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4141F">
      <w:pPr>
        <w:widowControl/>
        <w:jc w:val="center"/>
        <w:rPr>
          <w:rFonts w:ascii="宋体" w:hAnsi="宋体" w:cs="宋体"/>
          <w:b/>
          <w:bCs/>
          <w:kern w:val="0"/>
          <w:sz w:val="28"/>
          <w:szCs w:val="28"/>
        </w:rPr>
      </w:pPr>
      <w:r>
        <w:rPr>
          <w:rFonts w:ascii="宋体" w:hAnsi="宋体" w:eastAsia="宋体"/>
          <w:b/>
          <w:sz w:val="32"/>
        </w:rPr>
        <w:t>必修二信息系统知识点复习课教学设计</w:t>
      </w:r>
    </w:p>
    <w:tbl>
      <w:tblPr>
        <w:tblStyle w:val="7"/>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1417"/>
        <w:gridCol w:w="3711"/>
        <w:gridCol w:w="1108"/>
        <w:gridCol w:w="383"/>
        <w:gridCol w:w="3019"/>
      </w:tblGrid>
      <w:tr w14:paraId="7C78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20F46D5C">
            <w:pPr>
              <w:jc w:val="center"/>
            </w:pPr>
            <w:r>
              <w:rPr>
                <w:rFonts w:ascii="宋体" w:hAnsi="宋体" w:eastAsia="宋体"/>
                <w:b/>
                <w:sz w:val="21"/>
              </w:rPr>
              <w:t>课题</w:t>
            </w:r>
          </w:p>
        </w:tc>
        <w:tc>
          <w:tcPr>
            <w:tcW w:w="3711" w:type="dxa"/>
            <w:tcMar>
              <w:top w:w="57" w:type="dxa"/>
              <w:bottom w:w="57" w:type="dxa"/>
            </w:tcMar>
            <w:vAlign w:val="center"/>
          </w:tcPr>
          <w:p w14:paraId="634AFCB0">
            <w:pPr>
              <w:jc w:val="left"/>
            </w:pPr>
            <w:r>
              <w:rPr>
                <w:rFonts w:ascii="宋体" w:hAnsi="宋体" w:eastAsia="宋体"/>
                <w:b w:val="0"/>
                <w:sz w:val="21"/>
              </w:rPr>
              <w:t>存储间温度监测与预警信息系统复习</w:t>
            </w:r>
          </w:p>
        </w:tc>
        <w:tc>
          <w:tcPr>
            <w:tcW w:w="1108" w:type="dxa"/>
            <w:tcMar>
              <w:top w:w="57" w:type="dxa"/>
              <w:bottom w:w="57" w:type="dxa"/>
            </w:tcMar>
            <w:vAlign w:val="center"/>
          </w:tcPr>
          <w:p w14:paraId="0299B86F">
            <w:pPr>
              <w:jc w:val="left"/>
            </w:pPr>
            <w:r>
              <w:rPr>
                <w:rFonts w:ascii="宋体" w:hAnsi="宋体" w:eastAsia="宋体"/>
                <w:b w:val="0"/>
                <w:sz w:val="21"/>
              </w:rPr>
              <w:t>课时</w:t>
            </w:r>
          </w:p>
        </w:tc>
        <w:tc>
          <w:tcPr>
            <w:tcW w:w="3402" w:type="dxa"/>
            <w:gridSpan w:val="2"/>
            <w:tcMar>
              <w:top w:w="57" w:type="dxa"/>
              <w:bottom w:w="57" w:type="dxa"/>
            </w:tcMar>
            <w:vAlign w:val="center"/>
          </w:tcPr>
          <w:p w14:paraId="71E51A30">
            <w:pPr>
              <w:jc w:val="left"/>
            </w:pPr>
            <w:r>
              <w:rPr>
                <w:rFonts w:ascii="宋体" w:hAnsi="宋体" w:eastAsia="宋体"/>
                <w:b w:val="0"/>
                <w:sz w:val="21"/>
              </w:rPr>
              <w:t>1课时</w:t>
            </w:r>
          </w:p>
        </w:tc>
      </w:tr>
      <w:tr w14:paraId="3783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094CF79E">
            <w:pPr>
              <w:jc w:val="center"/>
            </w:pPr>
            <w:r>
              <w:rPr>
                <w:rFonts w:ascii="宋体" w:hAnsi="宋体" w:eastAsia="宋体"/>
                <w:b/>
                <w:sz w:val="21"/>
              </w:rPr>
              <w:t>授课对象</w:t>
            </w:r>
          </w:p>
        </w:tc>
        <w:tc>
          <w:tcPr>
            <w:tcW w:w="3711" w:type="dxa"/>
            <w:tcMar>
              <w:top w:w="57" w:type="dxa"/>
              <w:bottom w:w="57" w:type="dxa"/>
            </w:tcMar>
            <w:vAlign w:val="center"/>
          </w:tcPr>
          <w:p w14:paraId="548E8EA9">
            <w:pPr>
              <w:jc w:val="left"/>
            </w:pPr>
            <w:r>
              <w:rPr>
                <w:rFonts w:ascii="宋体" w:hAnsi="宋体" w:eastAsia="宋体"/>
                <w:b w:val="0"/>
                <w:sz w:val="21"/>
              </w:rPr>
              <w:t>高二学生</w:t>
            </w:r>
          </w:p>
        </w:tc>
        <w:tc>
          <w:tcPr>
            <w:tcW w:w="1108" w:type="dxa"/>
            <w:tcMar>
              <w:top w:w="57" w:type="dxa"/>
              <w:bottom w:w="57" w:type="dxa"/>
            </w:tcMar>
            <w:vAlign w:val="center"/>
          </w:tcPr>
          <w:p w14:paraId="6295937D">
            <w:pPr>
              <w:jc w:val="left"/>
            </w:pPr>
            <w:r>
              <w:rPr>
                <w:rFonts w:ascii="宋体" w:hAnsi="宋体" w:eastAsia="宋体"/>
                <w:b w:val="0"/>
                <w:sz w:val="21"/>
              </w:rPr>
              <w:t>授课地点</w:t>
            </w:r>
          </w:p>
        </w:tc>
        <w:tc>
          <w:tcPr>
            <w:tcW w:w="3402" w:type="dxa"/>
            <w:gridSpan w:val="2"/>
            <w:tcMar>
              <w:top w:w="57" w:type="dxa"/>
              <w:bottom w:w="57" w:type="dxa"/>
            </w:tcMar>
            <w:vAlign w:val="center"/>
          </w:tcPr>
          <w:p w14:paraId="64DED5E6">
            <w:pPr>
              <w:jc w:val="left"/>
            </w:pPr>
            <w:r>
              <w:rPr>
                <w:rFonts w:ascii="宋体" w:hAnsi="宋体" w:eastAsia="宋体"/>
                <w:b w:val="0"/>
                <w:sz w:val="21"/>
              </w:rPr>
              <w:t>计算机教室</w:t>
            </w:r>
          </w:p>
        </w:tc>
      </w:tr>
      <w:tr w14:paraId="7355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43A8B64C">
            <w:pPr>
              <w:jc w:val="center"/>
            </w:pPr>
            <w:r>
              <w:rPr>
                <w:rFonts w:ascii="宋体" w:hAnsi="宋体" w:eastAsia="宋体"/>
                <w:b/>
                <w:sz w:val="21"/>
              </w:rPr>
              <w:t>教材分析</w:t>
            </w:r>
          </w:p>
        </w:tc>
        <w:tc>
          <w:tcPr>
            <w:tcW w:w="8221" w:type="dxa"/>
            <w:gridSpan w:val="4"/>
            <w:tcMar>
              <w:top w:w="57" w:type="dxa"/>
              <w:bottom w:w="57" w:type="dxa"/>
            </w:tcMar>
            <w:vAlign w:val="center"/>
          </w:tcPr>
          <w:p w14:paraId="4F4F1794">
            <w:pPr>
              <w:jc w:val="left"/>
            </w:pPr>
            <w:r>
              <w:rPr>
                <w:rFonts w:ascii="宋体" w:hAnsi="宋体" w:eastAsia="宋体"/>
                <w:b w:val="0"/>
                <w:sz w:val="21"/>
              </w:rPr>
              <w:t>本课复习内容对应高中信息技术必修二中信息系统相关知识点。课堂以“学校食堂储物间温度监测与预警系统”为情境，先由硬件需求导入并完成平台初步搭建，再进入模块功能分析：学生先判断智能终端、Flask服务器等模块分别承担的功能，通过连线提交后，教师结合后台数据和错误率进行讲解。模块功能讲清后，再进入活动二软件代码分析，学生观察智能终端端代码和 Flask 服务器端代码，填写页面活动并提交，教师同样依据后台数据展示答案、讲解高频错误。最后进入运行排错，通过故障异常倒推系统链路中可能出现问题的环节。</w:t>
            </w:r>
          </w:p>
        </w:tc>
      </w:tr>
      <w:tr w14:paraId="48C1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42286804">
            <w:pPr>
              <w:jc w:val="center"/>
            </w:pPr>
            <w:r>
              <w:rPr>
                <w:rFonts w:ascii="宋体" w:hAnsi="宋体" w:eastAsia="宋体"/>
                <w:b/>
                <w:sz w:val="21"/>
              </w:rPr>
              <w:t>学情分析</w:t>
            </w:r>
          </w:p>
        </w:tc>
        <w:tc>
          <w:tcPr>
            <w:tcW w:w="8221" w:type="dxa"/>
            <w:gridSpan w:val="4"/>
            <w:tcMar>
              <w:top w:w="57" w:type="dxa"/>
              <w:bottom w:w="57" w:type="dxa"/>
            </w:tcMar>
            <w:vAlign w:val="center"/>
          </w:tcPr>
          <w:p w14:paraId="2A928743">
            <w:pPr>
              <w:jc w:val="left"/>
            </w:pPr>
            <w:r>
              <w:rPr>
                <w:rFonts w:ascii="宋体" w:hAnsi="宋体" w:eastAsia="宋体"/>
                <w:b w:val="0"/>
                <w:sz w:val="21"/>
              </w:rPr>
              <w:t>授课对象为高二学生，已经学习过必修二信息系统的基本组成、数据采集、网络通信、服务器处理、数据库存储和用户访问等内容，也具备一定的项目体验基础。但在复习中，部分学生容易把五个要素当作孤立概念，不能结合具体情境说明“谁在使用系统、硬件承担什么功能、软件如何协同、数据怎样流动、网络如何连接”。本课通过可视化画布和教师后台数据反馈，让学生把知识点放回真实系统中理解，并通过作答数据暴露共性问题、进行针对性讲解。</w:t>
            </w:r>
          </w:p>
        </w:tc>
      </w:tr>
      <w:tr w14:paraId="1FE1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417" w:type="dxa"/>
            <w:tcMar>
              <w:top w:w="57" w:type="dxa"/>
              <w:bottom w:w="57" w:type="dxa"/>
            </w:tcMar>
            <w:vAlign w:val="center"/>
          </w:tcPr>
          <w:p w14:paraId="78D062CA">
            <w:pPr>
              <w:jc w:val="center"/>
            </w:pPr>
            <w:r>
              <w:rPr>
                <w:rFonts w:ascii="宋体" w:hAnsi="宋体" w:eastAsia="宋体"/>
                <w:b/>
                <w:sz w:val="21"/>
              </w:rPr>
              <w:t>教学目标</w:t>
            </w:r>
          </w:p>
        </w:tc>
        <w:tc>
          <w:tcPr>
            <w:tcW w:w="8221" w:type="dxa"/>
            <w:gridSpan w:val="4"/>
            <w:tcMar>
              <w:top w:w="57" w:type="dxa"/>
              <w:bottom w:w="57" w:type="dxa"/>
            </w:tcMar>
            <w:vAlign w:val="center"/>
          </w:tcPr>
          <w:p w14:paraId="43AB0977">
            <w:pPr>
              <w:jc w:val="left"/>
            </w:pPr>
            <w:r>
              <w:rPr>
                <w:rFonts w:ascii="宋体" w:hAnsi="宋体" w:eastAsia="宋体"/>
                <w:b w:val="0"/>
                <w:sz w:val="21"/>
              </w:rPr>
              <w:t>1. 学生能够结合食堂储物间温度监测与预警情境，从用户、硬件、软件、数据、网络五个要素分析信息系统。</w:t>
            </w:r>
          </w:p>
          <w:p w14:paraId="4BBD4F29">
            <w:pPr>
              <w:jc w:val="left"/>
            </w:pPr>
            <w:r>
              <w:rPr>
                <w:rFonts w:ascii="宋体" w:hAnsi="宋体" w:eastAsia="宋体"/>
                <w:b w:val="0"/>
                <w:sz w:val="21"/>
              </w:rPr>
              <w:t>2. 学生能够在平台中初步尝试搭建系统，补充缺失硬件，并参考其他系统图例画出本系统框架简略图。</w:t>
            </w:r>
          </w:p>
          <w:p w14:paraId="440B463D">
            <w:pPr>
              <w:jc w:val="left"/>
            </w:pPr>
            <w:r>
              <w:rPr>
                <w:rFonts w:ascii="宋体" w:hAnsi="宋体" w:eastAsia="宋体"/>
                <w:b w:val="0"/>
                <w:sz w:val="21"/>
              </w:rPr>
              <w:t>3. 学生能够先分析系统模块功能，区分智能终端、Flask服务器等模块的职责，并根据后台反馈修正连线理解。</w:t>
            </w:r>
          </w:p>
          <w:p w14:paraId="35DBF68D">
            <w:pPr>
              <w:jc w:val="left"/>
            </w:pPr>
            <w:r>
              <w:rPr>
                <w:rFonts w:ascii="宋体" w:hAnsi="宋体" w:eastAsia="宋体"/>
                <w:b w:val="0"/>
                <w:sz w:val="21"/>
              </w:rPr>
              <w:t>4. 学生能够在软件代码分析中识别智能终端端代码与 Flask 服务器端代码分别对应的关键功能。</w:t>
            </w:r>
          </w:p>
          <w:p w14:paraId="33957F90">
            <w:pPr>
              <w:jc w:val="left"/>
            </w:pPr>
            <w:r>
              <w:rPr>
                <w:rFonts w:ascii="宋体" w:hAnsi="宋体" w:eastAsia="宋体"/>
                <w:b w:val="0"/>
                <w:sz w:val="21"/>
              </w:rPr>
              <w:t>5. 学生能够在运行排错中根据异常现象推断采集、控制、上传、服务器接收、数据库存储或浏览器查询等环节的故障可能。</w:t>
            </w:r>
          </w:p>
        </w:tc>
      </w:tr>
      <w:tr w14:paraId="3845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0E1CB5E2">
            <w:pPr>
              <w:jc w:val="center"/>
            </w:pPr>
            <w:r>
              <w:rPr>
                <w:rFonts w:ascii="宋体" w:hAnsi="宋体" w:eastAsia="宋体"/>
                <w:b/>
                <w:sz w:val="21"/>
              </w:rPr>
              <w:t>核心素养</w:t>
            </w:r>
          </w:p>
        </w:tc>
        <w:tc>
          <w:tcPr>
            <w:tcW w:w="8221" w:type="dxa"/>
            <w:gridSpan w:val="4"/>
            <w:tcMar>
              <w:top w:w="57" w:type="dxa"/>
              <w:bottom w:w="57" w:type="dxa"/>
            </w:tcMar>
            <w:vAlign w:val="center"/>
          </w:tcPr>
          <w:p w14:paraId="5E115A81">
            <w:pPr>
              <w:jc w:val="left"/>
            </w:pPr>
            <w:r>
              <w:rPr>
                <w:rFonts w:ascii="宋体" w:hAnsi="宋体" w:eastAsia="宋体"/>
                <w:b w:val="0"/>
                <w:sz w:val="21"/>
              </w:rPr>
              <w:t>信息意识：能从食堂储物安全问题中发现监测、预警、记录和远程查看的信息需求。</w:t>
            </w:r>
          </w:p>
          <w:p w14:paraId="0E492765">
            <w:pPr>
              <w:jc w:val="left"/>
            </w:pPr>
            <w:r>
              <w:rPr>
                <w:rFonts w:ascii="宋体" w:hAnsi="宋体" w:eastAsia="宋体"/>
                <w:b w:val="0"/>
                <w:sz w:val="21"/>
              </w:rPr>
              <w:t>计算思维：能把信息系统拆解为用户、硬件、软件、数据、网络五个要素，并说明要素之间的数据流动和控制关系。</w:t>
            </w:r>
          </w:p>
          <w:p w14:paraId="528BF3C9">
            <w:pPr>
              <w:jc w:val="left"/>
            </w:pPr>
            <w:r>
              <w:rPr>
                <w:rFonts w:ascii="宋体" w:hAnsi="宋体" w:eastAsia="宋体"/>
                <w:b w:val="0"/>
                <w:sz w:val="21"/>
              </w:rPr>
              <w:t>数字化学习与创新：能使用</w:t>
            </w:r>
            <w:r>
              <w:rPr>
                <w:rFonts w:hint="eastAsia" w:ascii="宋体" w:hAnsi="宋体"/>
                <w:b w:val="0"/>
                <w:sz w:val="21"/>
                <w:lang w:val="en-US" w:eastAsia="zh-CN"/>
              </w:rPr>
              <w:t>信息系统在线模拟搭建平台</w:t>
            </w:r>
            <w:r>
              <w:rPr>
                <w:rFonts w:ascii="宋体" w:hAnsi="宋体" w:eastAsia="宋体"/>
                <w:b w:val="0"/>
                <w:sz w:val="21"/>
              </w:rPr>
              <w:t>、导学案和活动提交页面完成系统分析，并依据教师后台反馈改进作答。</w:t>
            </w:r>
          </w:p>
          <w:p w14:paraId="7DEC5418">
            <w:pPr>
              <w:jc w:val="left"/>
            </w:pPr>
            <w:r>
              <w:rPr>
                <w:rFonts w:ascii="宋体" w:hAnsi="宋体" w:eastAsia="宋体"/>
                <w:b w:val="0"/>
                <w:sz w:val="21"/>
              </w:rPr>
              <w:t>信息社会责任：认识信息系统在食品安全、校园管理和风险预警中的价值，形成规范记录、依据数据判断和合理使用系统的意识。</w:t>
            </w:r>
          </w:p>
        </w:tc>
      </w:tr>
      <w:tr w14:paraId="4C49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22A574B1">
            <w:pPr>
              <w:jc w:val="center"/>
            </w:pPr>
            <w:r>
              <w:rPr>
                <w:rFonts w:ascii="宋体" w:hAnsi="宋体" w:eastAsia="宋体"/>
                <w:b/>
                <w:sz w:val="21"/>
              </w:rPr>
              <w:t>重难点</w:t>
            </w:r>
          </w:p>
        </w:tc>
        <w:tc>
          <w:tcPr>
            <w:tcW w:w="8221" w:type="dxa"/>
            <w:gridSpan w:val="4"/>
            <w:tcMar>
              <w:top w:w="57" w:type="dxa"/>
              <w:bottom w:w="57" w:type="dxa"/>
            </w:tcMar>
            <w:vAlign w:val="center"/>
          </w:tcPr>
          <w:p w14:paraId="35B85053">
            <w:pPr>
              <w:jc w:val="left"/>
            </w:pPr>
            <w:r>
              <w:rPr>
                <w:rFonts w:ascii="宋体" w:hAnsi="宋体" w:eastAsia="宋体"/>
                <w:b w:val="0"/>
                <w:sz w:val="21"/>
              </w:rPr>
              <w:t>1. 教学重点：完成平台初步搭建，分析模块功能，理解智能终端与 Flask 服务器在信息系统中的职责区别。</w:t>
            </w:r>
          </w:p>
          <w:p w14:paraId="0435D432">
            <w:pPr>
              <w:jc w:val="left"/>
            </w:pPr>
            <w:r>
              <w:rPr>
                <w:rFonts w:ascii="宋体" w:hAnsi="宋体" w:eastAsia="宋体"/>
                <w:b w:val="0"/>
                <w:sz w:val="21"/>
              </w:rPr>
              <w:t>2. 教学难点：将模块功能连线、软件代码分析和运行排错按递进关系联系起来，从“模块做什么”过渡到“代码如何实现”，再过渡到“故障可能发生在哪条链路”。</w:t>
            </w:r>
          </w:p>
          <w:p w14:paraId="561859E1">
            <w:pPr>
              <w:jc w:val="left"/>
            </w:pPr>
            <w:r>
              <w:rPr>
                <w:rFonts w:ascii="宋体" w:hAnsi="宋体" w:eastAsia="宋体"/>
                <w:b w:val="0"/>
                <w:sz w:val="21"/>
              </w:rPr>
              <w:t>3. 关键突破：模块功能分析先于软件代码分析，两个活动都通过学生提交、后台数据、PPT答案和错误率讲解形成即时反馈。</w:t>
            </w:r>
          </w:p>
        </w:tc>
      </w:tr>
      <w:tr w14:paraId="3127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64A8E728">
            <w:pPr>
              <w:jc w:val="center"/>
            </w:pPr>
            <w:r>
              <w:rPr>
                <w:rFonts w:ascii="宋体" w:hAnsi="宋体" w:eastAsia="宋体"/>
                <w:b/>
                <w:sz w:val="21"/>
              </w:rPr>
              <w:t>教学方法</w:t>
            </w:r>
          </w:p>
        </w:tc>
        <w:tc>
          <w:tcPr>
            <w:tcW w:w="8221" w:type="dxa"/>
            <w:gridSpan w:val="4"/>
            <w:tcMar>
              <w:top w:w="57" w:type="dxa"/>
              <w:bottom w:w="57" w:type="dxa"/>
            </w:tcMar>
            <w:vAlign w:val="center"/>
          </w:tcPr>
          <w:p w14:paraId="52AD220E">
            <w:pPr>
              <w:jc w:val="left"/>
            </w:pPr>
            <w:r>
              <w:rPr>
                <w:rFonts w:ascii="宋体" w:hAnsi="宋体" w:eastAsia="宋体"/>
                <w:b w:val="0"/>
                <w:sz w:val="21"/>
              </w:rPr>
              <w:t>项目驱动法、任务驱动法、问题引导法、课堂即时反馈法</w:t>
            </w:r>
          </w:p>
        </w:tc>
      </w:tr>
      <w:tr w14:paraId="660D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0D0F1B6C">
            <w:pPr>
              <w:jc w:val="center"/>
            </w:pPr>
            <w:r>
              <w:rPr>
                <w:rFonts w:ascii="宋体" w:hAnsi="宋体" w:eastAsia="宋体"/>
                <w:b/>
                <w:sz w:val="21"/>
              </w:rPr>
              <w:t>课前准备</w:t>
            </w:r>
          </w:p>
        </w:tc>
        <w:tc>
          <w:tcPr>
            <w:tcW w:w="8221" w:type="dxa"/>
            <w:gridSpan w:val="4"/>
            <w:tcMar>
              <w:top w:w="57" w:type="dxa"/>
              <w:bottom w:w="57" w:type="dxa"/>
            </w:tcMar>
            <w:vAlign w:val="center"/>
          </w:tcPr>
          <w:p w14:paraId="1F25C3BA">
            <w:pPr>
              <w:jc w:val="left"/>
            </w:pPr>
            <w:r>
              <w:rPr>
                <w:rFonts w:ascii="宋体" w:hAnsi="宋体" w:eastAsia="宋体"/>
                <w:b w:val="0"/>
                <w:sz w:val="21"/>
              </w:rPr>
              <w:t>教师端准备</w:t>
            </w:r>
            <w:r>
              <w:rPr>
                <w:rFonts w:hint="eastAsia" w:ascii="宋体" w:hAnsi="宋体"/>
                <w:b w:val="0"/>
                <w:sz w:val="21"/>
                <w:lang w:val="en-US" w:eastAsia="zh-CN"/>
              </w:rPr>
              <w:t>信息系统在线模拟搭建平台</w:t>
            </w:r>
            <w:r>
              <w:rPr>
                <w:rFonts w:ascii="宋体" w:hAnsi="宋体" w:eastAsia="宋体"/>
                <w:b w:val="0"/>
                <w:sz w:val="21"/>
              </w:rPr>
              <w:t>课堂页面、活动提交页面、教师后台、学生画布提交后台、导学案、PPT和五要素总结思维导图；学生端准备电脑、浏览器和导学案；确认教师后台能够查看学生在各活动中的作答数据和提交进度。</w:t>
            </w:r>
          </w:p>
        </w:tc>
      </w:tr>
      <w:tr w14:paraId="2D0D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9638" w:type="dxa"/>
            <w:gridSpan w:val="5"/>
            <w:tcMar>
              <w:top w:w="57" w:type="dxa"/>
              <w:bottom w:w="57" w:type="dxa"/>
            </w:tcMar>
            <w:vAlign w:val="center"/>
          </w:tcPr>
          <w:p w14:paraId="75024AA4">
            <w:pPr>
              <w:jc w:val="center"/>
            </w:pPr>
            <w:r>
              <w:rPr>
                <w:rFonts w:ascii="宋体" w:hAnsi="宋体" w:eastAsia="宋体"/>
                <w:b/>
                <w:sz w:val="21"/>
              </w:rPr>
              <w:t>教学过程</w:t>
            </w:r>
          </w:p>
        </w:tc>
      </w:tr>
      <w:tr w14:paraId="07EA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83" w:hRule="atLeast"/>
          <w:jc w:val="center"/>
        </w:trPr>
        <w:tc>
          <w:tcPr>
            <w:tcW w:w="1417" w:type="dxa"/>
            <w:tcMar>
              <w:top w:w="57" w:type="dxa"/>
              <w:bottom w:w="57" w:type="dxa"/>
            </w:tcMar>
            <w:vAlign w:val="center"/>
          </w:tcPr>
          <w:p w14:paraId="78FDA696">
            <w:pPr>
              <w:jc w:val="center"/>
            </w:pPr>
            <w:r>
              <w:rPr>
                <w:rFonts w:ascii="宋体" w:hAnsi="宋体" w:eastAsia="宋体"/>
                <w:b/>
                <w:sz w:val="21"/>
              </w:rPr>
              <w:t>环节</w:t>
            </w:r>
          </w:p>
        </w:tc>
        <w:tc>
          <w:tcPr>
            <w:tcW w:w="5202" w:type="dxa"/>
            <w:gridSpan w:val="3"/>
            <w:tcMar>
              <w:top w:w="57" w:type="dxa"/>
              <w:bottom w:w="57" w:type="dxa"/>
            </w:tcMar>
            <w:vAlign w:val="center"/>
          </w:tcPr>
          <w:p w14:paraId="1C6156AF">
            <w:pPr>
              <w:jc w:val="left"/>
            </w:pPr>
            <w:r>
              <w:rPr>
                <w:rFonts w:ascii="宋体" w:hAnsi="宋体" w:eastAsia="宋体"/>
                <w:b w:val="0"/>
                <w:sz w:val="21"/>
              </w:rPr>
              <w:t>教师活动</w:t>
            </w:r>
          </w:p>
        </w:tc>
        <w:tc>
          <w:tcPr>
            <w:tcW w:w="3019" w:type="dxa"/>
            <w:tcMar>
              <w:top w:w="57" w:type="dxa"/>
              <w:bottom w:w="57" w:type="dxa"/>
            </w:tcMar>
            <w:vAlign w:val="center"/>
          </w:tcPr>
          <w:p w14:paraId="2B705255">
            <w:pPr>
              <w:jc w:val="left"/>
            </w:pPr>
            <w:r>
              <w:rPr>
                <w:rFonts w:ascii="宋体" w:hAnsi="宋体" w:eastAsia="宋体"/>
                <w:b w:val="0"/>
                <w:sz w:val="21"/>
              </w:rPr>
              <w:t>学生活动</w:t>
            </w:r>
          </w:p>
        </w:tc>
      </w:tr>
      <w:tr w14:paraId="67E1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 w:hRule="atLeast"/>
          <w:jc w:val="center"/>
        </w:trPr>
        <w:tc>
          <w:tcPr>
            <w:tcW w:w="1417" w:type="dxa"/>
            <w:vMerge w:val="restart"/>
            <w:tcMar>
              <w:top w:w="57" w:type="dxa"/>
              <w:bottom w:w="57" w:type="dxa"/>
            </w:tcMar>
            <w:vAlign w:val="center"/>
          </w:tcPr>
          <w:p w14:paraId="3734334B">
            <w:pPr>
              <w:jc w:val="center"/>
            </w:pPr>
            <w:r>
              <w:rPr>
                <w:rFonts w:ascii="宋体" w:hAnsi="宋体" w:eastAsia="宋体"/>
                <w:b/>
                <w:sz w:val="21"/>
              </w:rPr>
              <w:t>情境导入</w:t>
            </w:r>
          </w:p>
          <w:p w14:paraId="6E7550B4">
            <w:pPr>
              <w:jc w:val="center"/>
            </w:pPr>
            <w:r>
              <w:rPr>
                <w:rFonts w:ascii="宋体" w:hAnsi="宋体" w:eastAsia="宋体"/>
                <w:b/>
                <w:sz w:val="21"/>
              </w:rPr>
              <w:t>（约5分钟）</w:t>
            </w:r>
          </w:p>
        </w:tc>
        <w:tc>
          <w:tcPr>
            <w:tcW w:w="5202" w:type="dxa"/>
            <w:gridSpan w:val="3"/>
            <w:tcMar>
              <w:top w:w="57" w:type="dxa"/>
              <w:bottom w:w="57" w:type="dxa"/>
            </w:tcMar>
          </w:tcPr>
          <w:p w14:paraId="7C9B8D3F">
            <w:pPr>
              <w:jc w:val="left"/>
            </w:pPr>
            <w:r>
              <w:rPr>
                <w:rFonts w:ascii="宋体" w:hAnsi="宋体" w:eastAsia="宋体"/>
                <w:b w:val="0"/>
                <w:sz w:val="21"/>
              </w:rPr>
              <w:t>教师组织学生阅读导学案中的项目背景，提出问题：“如果要给学校食堂储物间搭建一套食物温度监测与预警系统，我们需要用到哪些硬件？”</w:t>
            </w:r>
          </w:p>
          <w:p w14:paraId="567131B1">
            <w:pPr>
              <w:jc w:val="left"/>
            </w:pPr>
            <w:r>
              <w:rPr>
                <w:rFonts w:ascii="宋体" w:hAnsi="宋体" w:eastAsia="宋体"/>
                <w:b w:val="0"/>
                <w:sz w:val="21"/>
              </w:rPr>
              <w:t>学生回答后，教师不继续追问硬件功能，而是根据学生回答进行补充完善，如温度传感器、micro:bit、蜂鸣器、IoT模块、服务器、电脑或手机等。随后教师在 PPT 中展示情境导入中的关键信息，说明系统需要感知温度、现场提醒、远程查看和保存记录，由此明确本节课活动一要先在平台中补充缺失硬件并完成系统搭建尝试。</w:t>
            </w:r>
          </w:p>
        </w:tc>
        <w:tc>
          <w:tcPr>
            <w:tcW w:w="3019" w:type="dxa"/>
            <w:tcMar>
              <w:top w:w="57" w:type="dxa"/>
              <w:bottom w:w="57" w:type="dxa"/>
            </w:tcMar>
          </w:tcPr>
          <w:p w14:paraId="59259063">
            <w:pPr>
              <w:jc w:val="left"/>
            </w:pPr>
            <w:r>
              <w:rPr>
                <w:rFonts w:ascii="宋体" w:hAnsi="宋体" w:eastAsia="宋体"/>
                <w:b w:val="0"/>
                <w:sz w:val="21"/>
              </w:rPr>
              <w:t>1. 阅读项目背景，思考系统需要的硬件。</w:t>
            </w:r>
          </w:p>
          <w:p w14:paraId="57BF07D2">
            <w:pPr>
              <w:jc w:val="left"/>
            </w:pPr>
            <w:r>
              <w:rPr>
                <w:rFonts w:ascii="宋体" w:hAnsi="宋体" w:eastAsia="宋体"/>
                <w:b w:val="0"/>
                <w:sz w:val="21"/>
              </w:rPr>
              <w:t>2. 回答教师提出的“需要哪些硬件”问题。</w:t>
            </w:r>
          </w:p>
          <w:p w14:paraId="1163E0E4">
            <w:pPr>
              <w:jc w:val="left"/>
            </w:pPr>
            <w:r>
              <w:rPr>
                <w:rFonts w:ascii="宋体" w:hAnsi="宋体" w:eastAsia="宋体"/>
                <w:b w:val="0"/>
                <w:sz w:val="21"/>
              </w:rPr>
              <w:t>3. 观看 PPT 中对情境关键信息和所需硬件的梳理，明确接下来的活动一任务。</w:t>
            </w:r>
          </w:p>
        </w:tc>
      </w:tr>
      <w:tr w14:paraId="6856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35" w:hRule="atLeast"/>
          <w:jc w:val="center"/>
        </w:trPr>
        <w:tc>
          <w:tcPr>
            <w:tcW w:w="1417" w:type="dxa"/>
            <w:vMerge w:val="continue"/>
            <w:tcMar>
              <w:top w:w="57" w:type="dxa"/>
              <w:bottom w:w="57" w:type="dxa"/>
            </w:tcMar>
            <w:vAlign w:val="center"/>
          </w:tcPr>
          <w:p w14:paraId="4FC0CDA0">
            <w:pPr>
              <w:jc w:val="center"/>
              <w:rPr>
                <w:rFonts w:hint="eastAsia" w:ascii="宋体" w:hAnsi="宋体"/>
                <w:b/>
                <w:szCs w:val="21"/>
              </w:rPr>
            </w:pPr>
          </w:p>
        </w:tc>
        <w:tc>
          <w:tcPr>
            <w:tcW w:w="8221" w:type="dxa"/>
            <w:gridSpan w:val="4"/>
            <w:tcMar>
              <w:top w:w="57" w:type="dxa"/>
              <w:bottom w:w="57" w:type="dxa"/>
            </w:tcMar>
            <w:vAlign w:val="center"/>
          </w:tcPr>
          <w:p w14:paraId="4E74BDE5">
            <w:pPr>
              <w:jc w:val="left"/>
            </w:pPr>
            <w:r>
              <w:rPr>
                <w:rFonts w:ascii="宋体" w:hAnsi="宋体" w:eastAsia="宋体"/>
                <w:b w:val="0"/>
                <w:sz w:val="21"/>
              </w:rPr>
              <w:t>教学意图：</w:t>
            </w:r>
          </w:p>
          <w:p w14:paraId="4E96284B">
            <w:pPr>
              <w:jc w:val="left"/>
            </w:pPr>
            <w:r>
              <w:rPr>
                <w:rFonts w:ascii="宋体" w:hAnsi="宋体" w:eastAsia="宋体"/>
                <w:b w:val="0"/>
                <w:sz w:val="21"/>
              </w:rPr>
              <w:t>1. 从“需要哪些硬件”切入，快速唤起学生对信息系统实体组成的已有经验。</w:t>
            </w:r>
          </w:p>
          <w:p w14:paraId="1B835BA3">
            <w:pPr>
              <w:jc w:val="left"/>
            </w:pPr>
            <w:r>
              <w:rPr>
                <w:rFonts w:ascii="宋体" w:hAnsi="宋体" w:eastAsia="宋体"/>
                <w:b w:val="0"/>
                <w:sz w:val="21"/>
              </w:rPr>
              <w:t>2. 通过教师补充和 PPT 展示，将学生零散回答整理成后续活动可操作的硬件清单。</w:t>
            </w:r>
          </w:p>
          <w:p w14:paraId="0BDFD507">
            <w:pPr>
              <w:jc w:val="left"/>
            </w:pPr>
            <w:r>
              <w:rPr>
                <w:rFonts w:ascii="宋体" w:hAnsi="宋体" w:eastAsia="宋体"/>
                <w:b w:val="0"/>
                <w:sz w:val="21"/>
              </w:rPr>
              <w:t>3. 自然过渡到导学案活动一，让学生带着明确任务进入平台搭建。</w:t>
            </w:r>
          </w:p>
        </w:tc>
      </w:tr>
      <w:tr w14:paraId="3C1B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35" w:hRule="atLeast"/>
          <w:jc w:val="center"/>
        </w:trPr>
        <w:tc>
          <w:tcPr>
            <w:tcW w:w="1417" w:type="dxa"/>
            <w:vMerge w:val="continue"/>
            <w:tcMar>
              <w:top w:w="57" w:type="dxa"/>
              <w:bottom w:w="57" w:type="dxa"/>
            </w:tcMar>
            <w:vAlign w:val="center"/>
          </w:tcPr>
          <w:p w14:paraId="5F45B2B5"/>
        </w:tc>
        <w:tc>
          <w:tcPr>
            <w:tcW w:w="8221" w:type="dxa"/>
            <w:gridSpan w:val="4"/>
            <w:tcMar>
              <w:top w:w="57" w:type="dxa"/>
              <w:bottom w:w="57" w:type="dxa"/>
            </w:tcMar>
            <w:vAlign w:val="center"/>
          </w:tcPr>
          <w:p w14:paraId="4EE44B2B">
            <w:pPr>
              <w:jc w:val="left"/>
            </w:pPr>
            <w:r>
              <w:rPr>
                <w:rFonts w:ascii="宋体" w:hAnsi="宋体" w:eastAsia="宋体"/>
                <w:b w:val="0"/>
                <w:sz w:val="21"/>
              </w:rPr>
              <w:t>教学评价：</w:t>
            </w:r>
          </w:p>
          <w:p w14:paraId="304CD4C2">
            <w:pPr>
              <w:jc w:val="left"/>
            </w:pPr>
            <w:r>
              <w:rPr>
                <w:rFonts w:ascii="宋体" w:hAnsi="宋体" w:eastAsia="宋体"/>
                <w:b w:val="0"/>
                <w:sz w:val="21"/>
              </w:rPr>
              <w:t>1. 观察学生能否说出与温度监测和预警相关的关键硬件。</w:t>
            </w:r>
          </w:p>
          <w:p w14:paraId="5CBAD67A">
            <w:pPr>
              <w:jc w:val="left"/>
            </w:pPr>
            <w:r>
              <w:rPr>
                <w:rFonts w:ascii="宋体" w:hAnsi="宋体" w:eastAsia="宋体"/>
                <w:b w:val="0"/>
                <w:sz w:val="21"/>
              </w:rPr>
              <w:t>2. 通过学生回答判断其对情境需求的初步理解。</w:t>
            </w:r>
          </w:p>
          <w:p w14:paraId="69575694">
            <w:pPr>
              <w:jc w:val="left"/>
            </w:pPr>
            <w:r>
              <w:rPr>
                <w:rFonts w:ascii="宋体" w:hAnsi="宋体" w:eastAsia="宋体"/>
                <w:b w:val="0"/>
                <w:sz w:val="21"/>
              </w:rPr>
              <w:t>3. 通过 PPT 梳理后确认学生是否明确活动一的操作任务。</w:t>
            </w:r>
          </w:p>
        </w:tc>
      </w:tr>
      <w:tr w14:paraId="0EF3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 w:hRule="atLeast"/>
          <w:jc w:val="center"/>
        </w:trPr>
        <w:tc>
          <w:tcPr>
            <w:tcW w:w="1417" w:type="dxa"/>
            <w:vMerge w:val="restart"/>
            <w:tcMar>
              <w:top w:w="57" w:type="dxa"/>
              <w:bottom w:w="57" w:type="dxa"/>
            </w:tcMar>
            <w:vAlign w:val="center"/>
          </w:tcPr>
          <w:p w14:paraId="33E7111B">
            <w:pPr>
              <w:jc w:val="center"/>
            </w:pPr>
            <w:r>
              <w:rPr>
                <w:rFonts w:ascii="宋体" w:hAnsi="宋体" w:eastAsia="宋体"/>
                <w:b/>
                <w:sz w:val="21"/>
              </w:rPr>
              <w:t>活动一：平台搭建与系统框架图</w:t>
            </w:r>
          </w:p>
          <w:p w14:paraId="048A5C40">
            <w:pPr>
              <w:jc w:val="center"/>
            </w:pPr>
            <w:r>
              <w:rPr>
                <w:rFonts w:ascii="宋体" w:hAnsi="宋体" w:eastAsia="宋体"/>
                <w:b/>
                <w:sz w:val="21"/>
              </w:rPr>
              <w:t>（约8分钟）</w:t>
            </w:r>
          </w:p>
        </w:tc>
        <w:tc>
          <w:tcPr>
            <w:tcW w:w="5202" w:type="dxa"/>
            <w:gridSpan w:val="3"/>
            <w:tcMar>
              <w:top w:w="57" w:type="dxa"/>
              <w:bottom w:w="57" w:type="dxa"/>
            </w:tcMar>
          </w:tcPr>
          <w:p w14:paraId="3829E0D2">
            <w:pPr>
              <w:jc w:val="left"/>
            </w:pPr>
            <w:r>
              <w:rPr>
                <w:rFonts w:ascii="宋体" w:hAnsi="宋体" w:eastAsia="宋体"/>
                <w:b w:val="0"/>
                <w:sz w:val="21"/>
              </w:rPr>
              <w:t>教师引导学生进入</w:t>
            </w:r>
            <w:r>
              <w:rPr>
                <w:rFonts w:hint="eastAsia" w:ascii="宋体" w:hAnsi="宋体"/>
                <w:b w:val="0"/>
                <w:sz w:val="21"/>
                <w:lang w:val="en-US" w:eastAsia="zh-CN"/>
              </w:rPr>
              <w:t>信息系统在线模拟搭建</w:t>
            </w:r>
            <w:r>
              <w:rPr>
                <w:rFonts w:ascii="宋体" w:hAnsi="宋体" w:eastAsia="宋体"/>
                <w:b w:val="0"/>
                <w:sz w:val="21"/>
              </w:rPr>
              <w:t>平台，说明活动一任务：先初步尝试使用平台进行系统搭建，补充缺失的硬件；再把搭建过程中的关键组件记录到</w:t>
            </w:r>
            <w:r>
              <w:rPr>
                <w:rFonts w:hint="eastAsia" w:ascii="宋体" w:hAnsi="宋体"/>
                <w:b w:val="0"/>
                <w:sz w:val="21"/>
                <w:lang w:val="en-US" w:eastAsia="zh-CN"/>
              </w:rPr>
              <w:t>活动页面</w:t>
            </w:r>
            <w:r>
              <w:rPr>
                <w:rFonts w:ascii="宋体" w:hAnsi="宋体" w:eastAsia="宋体"/>
                <w:b w:val="0"/>
                <w:sz w:val="21"/>
              </w:rPr>
              <w:t>中</w:t>
            </w:r>
            <w:r>
              <w:rPr>
                <w:rFonts w:hint="eastAsia" w:ascii="宋体" w:hAnsi="宋体"/>
                <w:b w:val="0"/>
                <w:sz w:val="21"/>
                <w:lang w:val="en-US" w:eastAsia="zh-CN"/>
              </w:rPr>
              <w:t>并思考是什么框架（B/S,C/S）</w:t>
            </w:r>
            <w:r>
              <w:rPr>
                <w:rFonts w:ascii="宋体" w:hAnsi="宋体" w:eastAsia="宋体"/>
                <w:b w:val="0"/>
                <w:sz w:val="21"/>
              </w:rPr>
              <w:t>，并参考其他系统的图例，在导学案记录区域画出本系统框架的简略图。</w:t>
            </w:r>
          </w:p>
          <w:p w14:paraId="296F3BE3">
            <w:pPr>
              <w:jc w:val="left"/>
            </w:pPr>
            <w:r>
              <w:rPr>
                <w:rFonts w:ascii="宋体" w:hAnsi="宋体" w:eastAsia="宋体"/>
                <w:b w:val="0"/>
                <w:sz w:val="21"/>
              </w:rPr>
              <w:t>教师巡视学生操作，关注学生是否能把温度传感器、蜂鸣器、智能终端、服务器、数据库、浏览器或手机等</w:t>
            </w:r>
            <w:r>
              <w:rPr>
                <w:rFonts w:hint="eastAsia" w:ascii="宋体" w:hAnsi="宋体"/>
                <w:b w:val="0"/>
                <w:sz w:val="21"/>
                <w:lang w:val="en-US" w:eastAsia="zh-CN"/>
              </w:rPr>
              <w:t>相关组件画出来</w:t>
            </w:r>
            <w:r>
              <w:rPr>
                <w:rFonts w:ascii="宋体" w:hAnsi="宋体" w:eastAsia="宋体"/>
                <w:b w:val="0"/>
                <w:sz w:val="21"/>
              </w:rPr>
              <w:t>。学生完成后，教师挑选若干学生作品进行展示评价，重点评价硬件是否补全、结构是否合理、框架图是否体现数据从采集到查看的基本流向。</w:t>
            </w:r>
          </w:p>
        </w:tc>
        <w:tc>
          <w:tcPr>
            <w:tcW w:w="3019" w:type="dxa"/>
            <w:tcMar>
              <w:top w:w="57" w:type="dxa"/>
              <w:bottom w:w="57" w:type="dxa"/>
            </w:tcMar>
          </w:tcPr>
          <w:p w14:paraId="0EE59DD6">
            <w:pPr>
              <w:jc w:val="left"/>
            </w:pPr>
            <w:r>
              <w:rPr>
                <w:rFonts w:ascii="宋体" w:hAnsi="宋体" w:eastAsia="宋体"/>
                <w:b w:val="0"/>
                <w:sz w:val="21"/>
              </w:rPr>
              <w:t>1. 进入平台初步尝试搭建系统。</w:t>
            </w:r>
          </w:p>
          <w:p w14:paraId="4DD7727B">
            <w:pPr>
              <w:jc w:val="left"/>
            </w:pPr>
            <w:r>
              <w:rPr>
                <w:rFonts w:ascii="宋体" w:hAnsi="宋体" w:eastAsia="宋体"/>
                <w:b w:val="0"/>
                <w:sz w:val="21"/>
              </w:rPr>
              <w:t>2. 补充缺失硬件，记录关键组件。</w:t>
            </w:r>
          </w:p>
          <w:p w14:paraId="1E10E762">
            <w:pPr>
              <w:jc w:val="left"/>
            </w:pPr>
            <w:r>
              <w:rPr>
                <w:rFonts w:ascii="宋体" w:hAnsi="宋体" w:eastAsia="宋体"/>
                <w:b w:val="0"/>
                <w:sz w:val="21"/>
              </w:rPr>
              <w:t>3. 参考其他系统图例，在导学案中画出本系统框架简略图。</w:t>
            </w:r>
          </w:p>
          <w:p w14:paraId="1D13CF64">
            <w:pPr>
              <w:jc w:val="left"/>
            </w:pPr>
            <w:r>
              <w:rPr>
                <w:rFonts w:ascii="宋体" w:hAnsi="宋体" w:eastAsia="宋体"/>
                <w:b w:val="0"/>
                <w:sz w:val="21"/>
              </w:rPr>
              <w:t>4. 根据教师展示评价修正自己的系统框架图。</w:t>
            </w:r>
          </w:p>
        </w:tc>
      </w:tr>
      <w:tr w14:paraId="3969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22" w:hRule="atLeast"/>
          <w:jc w:val="center"/>
        </w:trPr>
        <w:tc>
          <w:tcPr>
            <w:tcW w:w="1417" w:type="dxa"/>
            <w:vMerge w:val="continue"/>
            <w:tcMar>
              <w:top w:w="57" w:type="dxa"/>
              <w:bottom w:w="57" w:type="dxa"/>
            </w:tcMar>
            <w:vAlign w:val="center"/>
          </w:tcPr>
          <w:p w14:paraId="338C8BB5">
            <w:pPr>
              <w:jc w:val="center"/>
              <w:rPr>
                <w:rFonts w:hint="eastAsia" w:ascii="宋体" w:hAnsi="宋体"/>
                <w:b/>
                <w:szCs w:val="21"/>
              </w:rPr>
            </w:pPr>
          </w:p>
        </w:tc>
        <w:tc>
          <w:tcPr>
            <w:tcW w:w="8221" w:type="dxa"/>
            <w:gridSpan w:val="4"/>
            <w:tcMar>
              <w:top w:w="57" w:type="dxa"/>
              <w:bottom w:w="57" w:type="dxa"/>
            </w:tcMar>
            <w:vAlign w:val="center"/>
          </w:tcPr>
          <w:p w14:paraId="7E0AD789">
            <w:pPr>
              <w:jc w:val="left"/>
            </w:pPr>
            <w:r>
              <w:rPr>
                <w:rFonts w:ascii="宋体" w:hAnsi="宋体" w:eastAsia="宋体"/>
                <w:b w:val="0"/>
                <w:sz w:val="21"/>
              </w:rPr>
              <w:t>教学意图：</w:t>
            </w:r>
          </w:p>
          <w:p w14:paraId="11BC07CF">
            <w:pPr>
              <w:jc w:val="left"/>
            </w:pPr>
            <w:r>
              <w:rPr>
                <w:rFonts w:ascii="宋体" w:hAnsi="宋体" w:eastAsia="宋体"/>
                <w:b w:val="0"/>
                <w:sz w:val="21"/>
              </w:rPr>
              <w:t>1. 让学生先通过平台操作建立对系统结构的直观认识。</w:t>
            </w:r>
          </w:p>
          <w:p w14:paraId="0DACCEFF">
            <w:pPr>
              <w:jc w:val="left"/>
            </w:pPr>
            <w:r>
              <w:rPr>
                <w:rFonts w:ascii="宋体" w:hAnsi="宋体" w:eastAsia="宋体"/>
                <w:b w:val="0"/>
                <w:sz w:val="21"/>
              </w:rPr>
              <w:t>2. 通过补充缺失硬件和绘制简略框架图，促进学生把平台搭建转化为导学案中的结构化记录。</w:t>
            </w:r>
          </w:p>
          <w:p w14:paraId="00843DD2">
            <w:pPr>
              <w:jc w:val="left"/>
            </w:pPr>
            <w:r>
              <w:rPr>
                <w:rFonts w:ascii="宋体" w:hAnsi="宋体" w:eastAsia="宋体"/>
                <w:b w:val="0"/>
                <w:sz w:val="21"/>
              </w:rPr>
              <w:t>3. 借助学生作品展示评价，暴露硬件遗漏、连接关系不清和框架表达不完整等问题。</w:t>
            </w:r>
          </w:p>
        </w:tc>
      </w:tr>
      <w:tr w14:paraId="2DB3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22" w:hRule="atLeast"/>
          <w:jc w:val="center"/>
        </w:trPr>
        <w:tc>
          <w:tcPr>
            <w:tcW w:w="1417" w:type="dxa"/>
            <w:vMerge w:val="continue"/>
            <w:tcMar>
              <w:top w:w="57" w:type="dxa"/>
              <w:bottom w:w="57" w:type="dxa"/>
            </w:tcMar>
            <w:vAlign w:val="center"/>
          </w:tcPr>
          <w:p w14:paraId="19C73453"/>
        </w:tc>
        <w:tc>
          <w:tcPr>
            <w:tcW w:w="8221" w:type="dxa"/>
            <w:gridSpan w:val="4"/>
            <w:tcMar>
              <w:top w:w="57" w:type="dxa"/>
              <w:bottom w:w="57" w:type="dxa"/>
            </w:tcMar>
            <w:vAlign w:val="center"/>
          </w:tcPr>
          <w:p w14:paraId="4B6F080B">
            <w:pPr>
              <w:jc w:val="left"/>
            </w:pPr>
            <w:r>
              <w:rPr>
                <w:rFonts w:ascii="宋体" w:hAnsi="宋体" w:eastAsia="宋体"/>
                <w:b w:val="0"/>
                <w:sz w:val="21"/>
              </w:rPr>
              <w:t>教学评价：</w:t>
            </w:r>
          </w:p>
          <w:p w14:paraId="3D9769BE">
            <w:pPr>
              <w:jc w:val="left"/>
            </w:pPr>
            <w:r>
              <w:rPr>
                <w:rFonts w:ascii="宋体" w:hAnsi="宋体" w:eastAsia="宋体"/>
                <w:b w:val="0"/>
                <w:sz w:val="21"/>
              </w:rPr>
              <w:t>1. 通过巡视和作品展示查看学生是否能完成平台初步搭建。</w:t>
            </w:r>
          </w:p>
          <w:p w14:paraId="6984DC96">
            <w:pPr>
              <w:jc w:val="left"/>
            </w:pPr>
            <w:r>
              <w:rPr>
                <w:rFonts w:ascii="宋体" w:hAnsi="宋体" w:eastAsia="宋体"/>
                <w:b w:val="0"/>
                <w:sz w:val="21"/>
              </w:rPr>
              <w:t>2. 评价学生导学案中的系统框架简略图是否包含关键硬件和基本流向。</w:t>
            </w:r>
          </w:p>
          <w:p w14:paraId="5F9045A3">
            <w:pPr>
              <w:jc w:val="left"/>
            </w:pPr>
            <w:r>
              <w:rPr>
                <w:rFonts w:ascii="宋体" w:hAnsi="宋体" w:eastAsia="宋体"/>
                <w:b w:val="0"/>
                <w:sz w:val="21"/>
              </w:rPr>
              <w:t>3. 通过挑选学生作品进行展示评价，引导全班修正共性问题。</w:t>
            </w:r>
          </w:p>
        </w:tc>
      </w:tr>
      <w:tr w14:paraId="38A5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 w:hRule="atLeast"/>
          <w:jc w:val="center"/>
        </w:trPr>
        <w:tc>
          <w:tcPr>
            <w:tcW w:w="1417" w:type="dxa"/>
            <w:vMerge w:val="restart"/>
            <w:tcMar>
              <w:top w:w="57" w:type="dxa"/>
              <w:bottom w:w="57" w:type="dxa"/>
            </w:tcMar>
            <w:vAlign w:val="center"/>
          </w:tcPr>
          <w:p w14:paraId="1AA87558">
            <w:pPr>
              <w:jc w:val="center"/>
            </w:pPr>
            <w:r>
              <w:rPr>
                <w:rFonts w:ascii="宋体" w:hAnsi="宋体" w:eastAsia="宋体"/>
                <w:b/>
                <w:sz w:val="21"/>
              </w:rPr>
              <w:t>模块功能分析与连线</w:t>
            </w:r>
          </w:p>
          <w:p w14:paraId="3146A07A">
            <w:pPr>
              <w:jc w:val="center"/>
            </w:pPr>
            <w:r>
              <w:rPr>
                <w:rFonts w:ascii="宋体" w:hAnsi="宋体" w:eastAsia="宋体"/>
                <w:b/>
                <w:sz w:val="21"/>
              </w:rPr>
              <w:t>（约6分钟）</w:t>
            </w:r>
          </w:p>
        </w:tc>
        <w:tc>
          <w:tcPr>
            <w:tcW w:w="5202" w:type="dxa"/>
            <w:gridSpan w:val="3"/>
            <w:tcMar>
              <w:top w:w="57" w:type="dxa"/>
              <w:bottom w:w="57" w:type="dxa"/>
            </w:tcMar>
            <w:vAlign w:val="center"/>
          </w:tcPr>
          <w:p w14:paraId="75923F46">
            <w:pPr>
              <w:jc w:val="left"/>
            </w:pPr>
            <w:r>
              <w:rPr>
                <w:rFonts w:ascii="宋体" w:hAnsi="宋体" w:eastAsia="宋体"/>
                <w:b w:val="0"/>
                <w:sz w:val="21"/>
              </w:rPr>
              <w:t>在活动一作品展示评价后，教师引导学生思考：“这个系统中各个模块分别承担什么功能？”学生先不进入代码细节，而是从系统层面分析智能终端、IoT模块、Flask服务器、数据库、浏览器或手机终端的功能。</w:t>
            </w:r>
          </w:p>
          <w:p w14:paraId="3B45E063">
            <w:pPr>
              <w:jc w:val="left"/>
            </w:pPr>
            <w:r>
              <w:rPr>
                <w:rFonts w:ascii="宋体" w:hAnsi="宋体" w:eastAsia="宋体"/>
                <w:b w:val="0"/>
                <w:sz w:val="21"/>
              </w:rPr>
              <w:t>教师组织学生完成功能连线并提交。学生提交后，教师通过后台查看学生作答情况和错误率，PPT 展示对应答案，并结合后台数据讲解错误率较高的连线。重点讲清：智能终端负责现场采集、阈值判断、蜂鸣器控制和数据上传；Flask服务器负责接收请求、处理数据、保存记录并提供查询页面。</w:t>
            </w:r>
          </w:p>
        </w:tc>
        <w:tc>
          <w:tcPr>
            <w:tcW w:w="3019" w:type="dxa"/>
            <w:tcMar>
              <w:top w:w="57" w:type="dxa"/>
              <w:bottom w:w="57" w:type="dxa"/>
            </w:tcMar>
          </w:tcPr>
          <w:p w14:paraId="3C331097">
            <w:pPr>
              <w:jc w:val="left"/>
            </w:pPr>
            <w:r>
              <w:rPr>
                <w:rFonts w:ascii="宋体" w:hAnsi="宋体" w:eastAsia="宋体"/>
                <w:b w:val="0"/>
                <w:sz w:val="21"/>
              </w:rPr>
              <w:t>1. 根据活动一搭建结果，先从系统模块角度思考各模块功能。</w:t>
            </w:r>
          </w:p>
          <w:p w14:paraId="04518EDE">
            <w:pPr>
              <w:jc w:val="left"/>
            </w:pPr>
            <w:r>
              <w:rPr>
                <w:rFonts w:ascii="宋体" w:hAnsi="宋体" w:eastAsia="宋体"/>
                <w:b w:val="0"/>
                <w:sz w:val="21"/>
              </w:rPr>
              <w:t>2. 完成功能连线任务并提交。</w:t>
            </w:r>
          </w:p>
          <w:p w14:paraId="200EE04E">
            <w:pPr>
              <w:jc w:val="left"/>
            </w:pPr>
            <w:r>
              <w:rPr>
                <w:rFonts w:ascii="宋体" w:hAnsi="宋体" w:eastAsia="宋体"/>
                <w:b w:val="0"/>
                <w:sz w:val="21"/>
              </w:rPr>
              <w:t>3. 对照 PPT 答案和教师结合后台数据的讲解，修正连线错误。</w:t>
            </w:r>
          </w:p>
        </w:tc>
      </w:tr>
      <w:tr w14:paraId="6350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49215F7D">
            <w:pPr>
              <w:jc w:val="center"/>
              <w:rPr>
                <w:rFonts w:hint="eastAsia" w:ascii="宋体" w:hAnsi="宋体"/>
                <w:b/>
                <w:szCs w:val="21"/>
              </w:rPr>
            </w:pPr>
          </w:p>
        </w:tc>
        <w:tc>
          <w:tcPr>
            <w:tcW w:w="8221" w:type="dxa"/>
            <w:gridSpan w:val="4"/>
            <w:tcMar>
              <w:top w:w="57" w:type="dxa"/>
              <w:bottom w:w="57" w:type="dxa"/>
            </w:tcMar>
            <w:vAlign w:val="center"/>
          </w:tcPr>
          <w:p w14:paraId="6CC742E9">
            <w:pPr>
              <w:jc w:val="left"/>
            </w:pPr>
            <w:r>
              <w:rPr>
                <w:rFonts w:ascii="宋体" w:hAnsi="宋体" w:eastAsia="宋体"/>
                <w:b w:val="0"/>
                <w:sz w:val="21"/>
              </w:rPr>
              <w:t>教学意图：</w:t>
            </w:r>
          </w:p>
          <w:p w14:paraId="2846E293">
            <w:pPr>
              <w:jc w:val="left"/>
            </w:pPr>
            <w:r>
              <w:rPr>
                <w:rFonts w:ascii="宋体" w:hAnsi="宋体" w:eastAsia="宋体"/>
                <w:b w:val="0"/>
                <w:sz w:val="21"/>
              </w:rPr>
              <w:t>1. 先让学生从整体系统角度理解模块功能，避免一开始陷入代码细节。</w:t>
            </w:r>
          </w:p>
          <w:p w14:paraId="0BB52F44">
            <w:pPr>
              <w:jc w:val="left"/>
            </w:pPr>
            <w:r>
              <w:rPr>
                <w:rFonts w:ascii="宋体" w:hAnsi="宋体" w:eastAsia="宋体"/>
                <w:b w:val="0"/>
                <w:sz w:val="21"/>
              </w:rPr>
              <w:t>2. 通过连线任务明确智能终端与 Flask 服务器等模块的职责边界。</w:t>
            </w:r>
          </w:p>
          <w:p w14:paraId="18348230">
            <w:pPr>
              <w:jc w:val="left"/>
            </w:pPr>
            <w:r>
              <w:rPr>
                <w:rFonts w:ascii="宋体" w:hAnsi="宋体" w:eastAsia="宋体"/>
                <w:b w:val="0"/>
                <w:sz w:val="21"/>
              </w:rPr>
              <w:t>3. 利用后台作答情况和错误率，让讲评指向学生真实薄弱点。</w:t>
            </w:r>
          </w:p>
        </w:tc>
      </w:tr>
      <w:tr w14:paraId="6E29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348981F5"/>
        </w:tc>
        <w:tc>
          <w:tcPr>
            <w:tcW w:w="8221" w:type="dxa"/>
            <w:gridSpan w:val="4"/>
            <w:tcMar>
              <w:top w:w="57" w:type="dxa"/>
              <w:bottom w:w="57" w:type="dxa"/>
            </w:tcMar>
            <w:vAlign w:val="center"/>
          </w:tcPr>
          <w:p w14:paraId="0003A437">
            <w:pPr>
              <w:jc w:val="left"/>
            </w:pPr>
            <w:r>
              <w:rPr>
                <w:rFonts w:ascii="宋体" w:hAnsi="宋体" w:eastAsia="宋体"/>
                <w:b w:val="0"/>
                <w:sz w:val="21"/>
              </w:rPr>
              <w:t>教学评价：</w:t>
            </w:r>
          </w:p>
          <w:p w14:paraId="420CF267">
            <w:pPr>
              <w:jc w:val="left"/>
            </w:pPr>
            <w:r>
              <w:rPr>
                <w:rFonts w:ascii="宋体" w:hAnsi="宋体" w:eastAsia="宋体"/>
                <w:b w:val="0"/>
                <w:sz w:val="21"/>
              </w:rPr>
              <w:t>1. 教师通过后台查看学生功能连线提交情况和错误率。</w:t>
            </w:r>
          </w:p>
          <w:p w14:paraId="46812406">
            <w:pPr>
              <w:jc w:val="left"/>
            </w:pPr>
            <w:r>
              <w:rPr>
                <w:rFonts w:ascii="宋体" w:hAnsi="宋体" w:eastAsia="宋体"/>
                <w:b w:val="0"/>
                <w:sz w:val="21"/>
              </w:rPr>
              <w:t>2. PPT 展示标准答案，帮助学生校正模块功能理解。</w:t>
            </w:r>
          </w:p>
          <w:p w14:paraId="39F5F32B">
            <w:pPr>
              <w:jc w:val="left"/>
            </w:pPr>
            <w:r>
              <w:rPr>
                <w:rFonts w:ascii="宋体" w:hAnsi="宋体" w:eastAsia="宋体"/>
                <w:b w:val="0"/>
                <w:sz w:val="21"/>
              </w:rPr>
              <w:t>3. 针对错误率较高的连线进行讲解，如把“控制蜂鸣器”归到服务器、把“保存数据”归到智能终端等。</w:t>
            </w:r>
          </w:p>
        </w:tc>
      </w:tr>
      <w:tr w14:paraId="2A14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 w:hRule="atLeast"/>
          <w:jc w:val="center"/>
        </w:trPr>
        <w:tc>
          <w:tcPr>
            <w:tcW w:w="1417" w:type="dxa"/>
            <w:vMerge w:val="restart"/>
            <w:tcMar>
              <w:top w:w="57" w:type="dxa"/>
              <w:bottom w:w="57" w:type="dxa"/>
            </w:tcMar>
            <w:vAlign w:val="center"/>
          </w:tcPr>
          <w:p w14:paraId="4920060D">
            <w:pPr>
              <w:jc w:val="center"/>
            </w:pPr>
            <w:r>
              <w:rPr>
                <w:rFonts w:ascii="宋体" w:hAnsi="宋体" w:eastAsia="宋体"/>
                <w:b/>
                <w:sz w:val="21"/>
              </w:rPr>
              <w:t>活动二：软件代码分析</w:t>
            </w:r>
          </w:p>
          <w:p w14:paraId="32FEFE4F">
            <w:pPr>
              <w:jc w:val="center"/>
            </w:pPr>
            <w:r>
              <w:rPr>
                <w:rFonts w:ascii="宋体" w:hAnsi="宋体" w:eastAsia="宋体"/>
                <w:b/>
                <w:sz w:val="21"/>
              </w:rPr>
              <w:t>（约9分钟）</w:t>
            </w:r>
          </w:p>
        </w:tc>
        <w:tc>
          <w:tcPr>
            <w:tcW w:w="5202" w:type="dxa"/>
            <w:gridSpan w:val="3"/>
            <w:tcMar>
              <w:top w:w="57" w:type="dxa"/>
              <w:bottom w:w="57" w:type="dxa"/>
            </w:tcMar>
            <w:vAlign w:val="center"/>
          </w:tcPr>
          <w:p w14:paraId="57E3F8BC">
            <w:pPr>
              <w:jc w:val="left"/>
            </w:pPr>
            <w:r>
              <w:rPr>
                <w:rFonts w:ascii="宋体" w:hAnsi="宋体" w:eastAsia="宋体"/>
                <w:b w:val="0"/>
                <w:sz w:val="21"/>
              </w:rPr>
              <w:t>在模块功能讲解完成后，教师引导学生进入活动二软件代码分析。教师展示或引导学生观察智能终端端代码和 Flask 服务器端代码，让学生结合刚才的模块功能连线，分析代码中哪些语句对应采集温度、阈值判断、蜂鸣器控制、数据上传，哪些语句对应服务器接收请求、处理参数、保存数据和返回页面。</w:t>
            </w:r>
          </w:p>
          <w:p w14:paraId="09F60C0E">
            <w:pPr>
              <w:jc w:val="left"/>
            </w:pPr>
            <w:r>
              <w:rPr>
                <w:rFonts w:ascii="宋体" w:hAnsi="宋体" w:eastAsia="宋体"/>
                <w:b w:val="0"/>
                <w:sz w:val="21"/>
              </w:rPr>
              <w:t>学生在页面活动中填写软件代码分析内容并提交。教师通过后台查看学生提交数据，PPT 展示对应答案，并结合后台数据讲解错误率较高或理解偏差较大的内容。</w:t>
            </w:r>
          </w:p>
        </w:tc>
        <w:tc>
          <w:tcPr>
            <w:tcW w:w="3019" w:type="dxa"/>
            <w:tcMar>
              <w:top w:w="57" w:type="dxa"/>
              <w:bottom w:w="57" w:type="dxa"/>
            </w:tcMar>
          </w:tcPr>
          <w:p w14:paraId="080A5132">
            <w:pPr>
              <w:jc w:val="left"/>
            </w:pPr>
            <w:r>
              <w:rPr>
                <w:rFonts w:ascii="宋体" w:hAnsi="宋体" w:eastAsia="宋体"/>
                <w:b w:val="0"/>
                <w:sz w:val="21"/>
              </w:rPr>
              <w:t>1. 观察智能终端端代码和 Flask 服务器端代码。</w:t>
            </w:r>
          </w:p>
          <w:p w14:paraId="362F464D">
            <w:pPr>
              <w:jc w:val="left"/>
            </w:pPr>
            <w:r>
              <w:rPr>
                <w:rFonts w:ascii="宋体" w:hAnsi="宋体" w:eastAsia="宋体"/>
                <w:b w:val="0"/>
                <w:sz w:val="21"/>
              </w:rPr>
              <w:t>2. 将代码片段与模块功能对应起来，填写活动二软件代码分析。</w:t>
            </w:r>
          </w:p>
          <w:p w14:paraId="2767D50A">
            <w:pPr>
              <w:jc w:val="left"/>
            </w:pPr>
            <w:r>
              <w:rPr>
                <w:rFonts w:ascii="宋体" w:hAnsi="宋体" w:eastAsia="宋体"/>
                <w:b w:val="0"/>
                <w:sz w:val="21"/>
              </w:rPr>
              <w:t>3. 提交页面活动数据，并根据教师讲解修正导学案记录。</w:t>
            </w:r>
          </w:p>
        </w:tc>
      </w:tr>
      <w:tr w14:paraId="3D65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752BB891">
            <w:pPr>
              <w:jc w:val="center"/>
              <w:rPr>
                <w:rFonts w:hint="eastAsia" w:ascii="宋体" w:hAnsi="宋体"/>
                <w:b/>
                <w:szCs w:val="21"/>
              </w:rPr>
            </w:pPr>
          </w:p>
        </w:tc>
        <w:tc>
          <w:tcPr>
            <w:tcW w:w="8221" w:type="dxa"/>
            <w:gridSpan w:val="4"/>
            <w:tcMar>
              <w:top w:w="57" w:type="dxa"/>
              <w:bottom w:w="57" w:type="dxa"/>
            </w:tcMar>
            <w:vAlign w:val="center"/>
          </w:tcPr>
          <w:p w14:paraId="4E9E0BF1">
            <w:pPr>
              <w:jc w:val="left"/>
            </w:pPr>
            <w:r>
              <w:rPr>
                <w:rFonts w:ascii="宋体" w:hAnsi="宋体" w:eastAsia="宋体"/>
                <w:b w:val="0"/>
                <w:sz w:val="21"/>
              </w:rPr>
              <w:t>教学意图：</w:t>
            </w:r>
          </w:p>
          <w:p w14:paraId="113926E9">
            <w:pPr>
              <w:jc w:val="left"/>
            </w:pPr>
            <w:r>
              <w:rPr>
                <w:rFonts w:ascii="宋体" w:hAnsi="宋体" w:eastAsia="宋体"/>
                <w:b w:val="0"/>
                <w:sz w:val="21"/>
              </w:rPr>
              <w:t>1. 在模块功能分析之后再进入代码，帮助学生理解代码服务于模块职责。</w:t>
            </w:r>
          </w:p>
          <w:p w14:paraId="2CB2F8AE">
            <w:pPr>
              <w:jc w:val="left"/>
            </w:pPr>
            <w:r>
              <w:rPr>
                <w:rFonts w:ascii="宋体" w:hAnsi="宋体" w:eastAsia="宋体"/>
                <w:b w:val="0"/>
                <w:sz w:val="21"/>
              </w:rPr>
              <w:t>2. 引导学生从代码中寻找功能证据，而不是只背诵模块名称。</w:t>
            </w:r>
          </w:p>
          <w:p w14:paraId="7268FCF3">
            <w:pPr>
              <w:jc w:val="left"/>
            </w:pPr>
            <w:r>
              <w:rPr>
                <w:rFonts w:ascii="宋体" w:hAnsi="宋体" w:eastAsia="宋体"/>
                <w:b w:val="0"/>
                <w:sz w:val="21"/>
              </w:rPr>
              <w:t>3. 通过后台提交数据和 PPT 答案，及时发现学生对代码与功能对应关系的误解。</w:t>
            </w:r>
          </w:p>
        </w:tc>
      </w:tr>
      <w:tr w14:paraId="3362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6DB58CA9"/>
        </w:tc>
        <w:tc>
          <w:tcPr>
            <w:tcW w:w="8221" w:type="dxa"/>
            <w:gridSpan w:val="4"/>
            <w:tcMar>
              <w:top w:w="57" w:type="dxa"/>
              <w:bottom w:w="57" w:type="dxa"/>
            </w:tcMar>
            <w:vAlign w:val="center"/>
          </w:tcPr>
          <w:p w14:paraId="60537FB5">
            <w:pPr>
              <w:jc w:val="left"/>
            </w:pPr>
            <w:r>
              <w:rPr>
                <w:rFonts w:ascii="宋体" w:hAnsi="宋体" w:eastAsia="宋体"/>
                <w:b w:val="0"/>
                <w:sz w:val="21"/>
              </w:rPr>
              <w:t>教学评价：</w:t>
            </w:r>
          </w:p>
          <w:p w14:paraId="6FBEF0A6">
            <w:pPr>
              <w:jc w:val="left"/>
            </w:pPr>
            <w:r>
              <w:rPr>
                <w:rFonts w:ascii="宋体" w:hAnsi="宋体" w:eastAsia="宋体"/>
                <w:b w:val="0"/>
                <w:sz w:val="21"/>
              </w:rPr>
              <w:t>1. 教师通过后台查看软件代码分析活动的提交情况。</w:t>
            </w:r>
          </w:p>
          <w:p w14:paraId="6107CD3A">
            <w:pPr>
              <w:jc w:val="left"/>
            </w:pPr>
            <w:r>
              <w:rPr>
                <w:rFonts w:ascii="宋体" w:hAnsi="宋体" w:eastAsia="宋体"/>
                <w:b w:val="0"/>
                <w:sz w:val="21"/>
              </w:rPr>
              <w:t>2. PPT 展示答案，讲解智能终端代码和 Flask 服务器代码各自对应的功能。</w:t>
            </w:r>
          </w:p>
          <w:p w14:paraId="3F518797">
            <w:pPr>
              <w:jc w:val="left"/>
            </w:pPr>
            <w:r>
              <w:rPr>
                <w:rFonts w:ascii="宋体" w:hAnsi="宋体" w:eastAsia="宋体"/>
                <w:b w:val="0"/>
                <w:sz w:val="21"/>
              </w:rPr>
              <w:t>3. 针对错误率较高的内容讲解，如上传请求与查询页面混淆、服务器保存数据与终端采集数据混淆等。</w:t>
            </w:r>
          </w:p>
        </w:tc>
      </w:tr>
      <w:tr w14:paraId="0BB9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 w:hRule="atLeast"/>
          <w:jc w:val="center"/>
        </w:trPr>
        <w:tc>
          <w:tcPr>
            <w:tcW w:w="1417" w:type="dxa"/>
            <w:vMerge w:val="restart"/>
            <w:tcMar>
              <w:top w:w="57" w:type="dxa"/>
              <w:bottom w:w="57" w:type="dxa"/>
            </w:tcMar>
            <w:vAlign w:val="center"/>
          </w:tcPr>
          <w:p w14:paraId="64BD2E7A">
            <w:pPr>
              <w:jc w:val="center"/>
            </w:pPr>
            <w:r>
              <w:rPr>
                <w:rFonts w:ascii="宋体" w:hAnsi="宋体" w:eastAsia="宋体"/>
                <w:b/>
                <w:sz w:val="21"/>
              </w:rPr>
              <w:t>活动三：运行排错</w:t>
            </w:r>
          </w:p>
          <w:p w14:paraId="40B565C5">
            <w:pPr>
              <w:jc w:val="center"/>
            </w:pPr>
            <w:r>
              <w:rPr>
                <w:rFonts w:ascii="宋体" w:hAnsi="宋体" w:eastAsia="宋体"/>
                <w:b/>
                <w:sz w:val="21"/>
              </w:rPr>
              <w:t>（约10分钟）</w:t>
            </w:r>
          </w:p>
        </w:tc>
        <w:tc>
          <w:tcPr>
            <w:tcW w:w="5202" w:type="dxa"/>
            <w:gridSpan w:val="3"/>
            <w:tcMar>
              <w:top w:w="57" w:type="dxa"/>
              <w:bottom w:w="57" w:type="dxa"/>
            </w:tcMar>
            <w:vAlign w:val="center"/>
          </w:tcPr>
          <w:p w14:paraId="2FADD513">
            <w:pPr>
              <w:jc w:val="left"/>
            </w:pPr>
            <w:r>
              <w:rPr>
                <w:rFonts w:ascii="宋体" w:hAnsi="宋体" w:eastAsia="宋体"/>
                <w:b w:val="0"/>
                <w:sz w:val="21"/>
              </w:rPr>
              <w:t>完成模块功能分析和软件代码分析后，教师引导学生进入运行排错。教师提出排错要求：</w:t>
            </w:r>
            <w:r>
              <w:rPr>
                <w:rFonts w:hint="eastAsia" w:ascii="宋体" w:hAnsi="宋体"/>
                <w:b w:val="0"/>
                <w:sz w:val="21"/>
                <w:lang w:val="en-US" w:eastAsia="zh-CN"/>
              </w:rPr>
              <w:t>点击画布右上角运行，并在模拟浏览器中输入访问数据的url地址，</w:t>
            </w:r>
            <w:r>
              <w:rPr>
                <w:rFonts w:ascii="宋体" w:hAnsi="宋体" w:eastAsia="宋体"/>
                <w:b w:val="0"/>
                <w:sz w:val="21"/>
              </w:rPr>
              <w:t>先观察异常现象，再沿系统链路倒推可能故障点。此时再引出数据存储作为判断依据：如果服务器成功接收数据，数据库中应有对应记录；如果浏览器页面没有数据，需要判断是终端没有上传、网络没有传到、服务器没有接收、数据库没有保存，还是浏览器查询环节存在问题。</w:t>
            </w:r>
          </w:p>
          <w:p w14:paraId="3CEF5823">
            <w:pPr>
              <w:jc w:val="left"/>
            </w:pPr>
            <w:r>
              <w:rPr>
                <w:rFonts w:ascii="宋体" w:hAnsi="宋体" w:eastAsia="宋体"/>
                <w:b w:val="0"/>
                <w:sz w:val="21"/>
              </w:rPr>
              <w:t>学生提交排错记录后，教师从后台查看学生作答数据，选择典型异常进行讲解。</w:t>
            </w:r>
          </w:p>
        </w:tc>
        <w:tc>
          <w:tcPr>
            <w:tcW w:w="3019" w:type="dxa"/>
            <w:tcMar>
              <w:top w:w="57" w:type="dxa"/>
              <w:bottom w:w="57" w:type="dxa"/>
            </w:tcMar>
          </w:tcPr>
          <w:p w14:paraId="49C3CA45">
            <w:pPr>
              <w:jc w:val="left"/>
            </w:pPr>
            <w:r>
              <w:rPr>
                <w:rFonts w:ascii="宋体" w:hAnsi="宋体" w:eastAsia="宋体"/>
                <w:b w:val="0"/>
                <w:sz w:val="21"/>
              </w:rPr>
              <w:t>1. 运行或模拟运行半成品系统。</w:t>
            </w:r>
          </w:p>
          <w:p w14:paraId="289801A0">
            <w:pPr>
              <w:jc w:val="left"/>
            </w:pPr>
            <w:r>
              <w:rPr>
                <w:rFonts w:ascii="宋体" w:hAnsi="宋体" w:eastAsia="宋体"/>
                <w:b w:val="0"/>
                <w:sz w:val="21"/>
              </w:rPr>
              <w:t>2. 在导学案中记录故障现象、可能原因、证据和修改方法。</w:t>
            </w:r>
          </w:p>
          <w:p w14:paraId="7883AB1C">
            <w:pPr>
              <w:jc w:val="left"/>
            </w:pPr>
            <w:r>
              <w:rPr>
                <w:rFonts w:ascii="宋体" w:hAnsi="宋体" w:eastAsia="宋体"/>
                <w:b w:val="0"/>
                <w:sz w:val="21"/>
              </w:rPr>
              <w:t>3. 沿“智能终端上传 -&gt; Flask服务器接收 -&gt; 数据库存储 -&gt; 浏览器查询”的链路推断问题。</w:t>
            </w:r>
          </w:p>
        </w:tc>
      </w:tr>
      <w:tr w14:paraId="63A2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78834D43">
            <w:pPr>
              <w:jc w:val="center"/>
              <w:rPr>
                <w:rFonts w:hint="eastAsia" w:ascii="宋体" w:hAnsi="宋体"/>
                <w:b/>
                <w:szCs w:val="21"/>
              </w:rPr>
            </w:pPr>
          </w:p>
        </w:tc>
        <w:tc>
          <w:tcPr>
            <w:tcW w:w="8221" w:type="dxa"/>
            <w:gridSpan w:val="4"/>
            <w:tcMar>
              <w:top w:w="57" w:type="dxa"/>
              <w:bottom w:w="57" w:type="dxa"/>
            </w:tcMar>
            <w:vAlign w:val="center"/>
          </w:tcPr>
          <w:p w14:paraId="27AD4286">
            <w:pPr>
              <w:jc w:val="left"/>
            </w:pPr>
            <w:r>
              <w:rPr>
                <w:rFonts w:ascii="宋体" w:hAnsi="宋体" w:eastAsia="宋体"/>
                <w:b w:val="0"/>
                <w:sz w:val="21"/>
              </w:rPr>
              <w:t>教学意图：</w:t>
            </w:r>
          </w:p>
          <w:p w14:paraId="70958411">
            <w:pPr>
              <w:jc w:val="left"/>
            </w:pPr>
            <w:r>
              <w:rPr>
                <w:rFonts w:ascii="宋体" w:hAnsi="宋体" w:eastAsia="宋体"/>
                <w:b w:val="0"/>
                <w:sz w:val="21"/>
              </w:rPr>
              <w:t>1. 在学生已理解模块功能和软件代码后，再开展运行排错，形成递进关系。</w:t>
            </w:r>
          </w:p>
          <w:p w14:paraId="62D22880">
            <w:pPr>
              <w:jc w:val="left"/>
            </w:pPr>
            <w:r>
              <w:rPr>
                <w:rFonts w:ascii="宋体" w:hAnsi="宋体" w:eastAsia="宋体"/>
                <w:b w:val="0"/>
                <w:sz w:val="21"/>
              </w:rPr>
              <w:t>2. 将数据存储作为判断系统是否跑通的重要证据。</w:t>
            </w:r>
          </w:p>
          <w:p w14:paraId="4AEFA9A1">
            <w:pPr>
              <w:jc w:val="left"/>
            </w:pPr>
            <w:r>
              <w:rPr>
                <w:rFonts w:ascii="宋体" w:hAnsi="宋体" w:eastAsia="宋体"/>
                <w:b w:val="0"/>
                <w:sz w:val="21"/>
              </w:rPr>
              <w:t>3. 训练学生根据故障异常倒推问题链路，而不是凭感觉修改代码。</w:t>
            </w:r>
          </w:p>
        </w:tc>
      </w:tr>
      <w:tr w14:paraId="3848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continue"/>
            <w:tcMar>
              <w:top w:w="57" w:type="dxa"/>
              <w:bottom w:w="57" w:type="dxa"/>
            </w:tcMar>
            <w:vAlign w:val="center"/>
          </w:tcPr>
          <w:p w14:paraId="6B9B40D4"/>
        </w:tc>
        <w:tc>
          <w:tcPr>
            <w:tcW w:w="8221" w:type="dxa"/>
            <w:gridSpan w:val="4"/>
            <w:tcMar>
              <w:top w:w="57" w:type="dxa"/>
              <w:bottom w:w="57" w:type="dxa"/>
            </w:tcMar>
            <w:vAlign w:val="center"/>
          </w:tcPr>
          <w:p w14:paraId="70222EE8">
            <w:pPr>
              <w:jc w:val="left"/>
            </w:pPr>
            <w:r>
              <w:rPr>
                <w:rFonts w:ascii="宋体" w:hAnsi="宋体" w:eastAsia="宋体"/>
                <w:b w:val="0"/>
                <w:sz w:val="21"/>
              </w:rPr>
              <w:t>教学评价：</w:t>
            </w:r>
          </w:p>
          <w:p w14:paraId="6582B61B">
            <w:pPr>
              <w:jc w:val="left"/>
            </w:pPr>
            <w:r>
              <w:rPr>
                <w:rFonts w:ascii="宋体" w:hAnsi="宋体" w:eastAsia="宋体"/>
                <w:b w:val="0"/>
                <w:sz w:val="21"/>
              </w:rPr>
              <w:t>1. 从教师后台查看学生是否能根据故障异常推断可能的问题链路。</w:t>
            </w:r>
          </w:p>
          <w:p w14:paraId="2691A4B6">
            <w:pPr>
              <w:jc w:val="left"/>
            </w:pPr>
            <w:r>
              <w:rPr>
                <w:rFonts w:ascii="宋体" w:hAnsi="宋体" w:eastAsia="宋体"/>
                <w:b w:val="0"/>
                <w:sz w:val="21"/>
              </w:rPr>
              <w:t>2. 重点讲解只写“服务器错误”“代码错误”但没有链路依据的作答。</w:t>
            </w:r>
          </w:p>
          <w:p w14:paraId="2F5E7688">
            <w:pPr>
              <w:jc w:val="left"/>
            </w:pPr>
            <w:r>
              <w:rPr>
                <w:rFonts w:ascii="宋体" w:hAnsi="宋体" w:eastAsia="宋体"/>
                <w:b w:val="0"/>
                <w:sz w:val="21"/>
              </w:rPr>
              <w:t>3. 评价学生是否能把异常定位到采集、控制、上传、服务器接收、数据存储或浏览器查询中的具体环节。</w:t>
            </w:r>
          </w:p>
        </w:tc>
      </w:tr>
      <w:tr w14:paraId="5B8E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392" w:hRule="atLeast"/>
          <w:jc w:val="center"/>
        </w:trPr>
        <w:tc>
          <w:tcPr>
            <w:tcW w:w="1417" w:type="dxa"/>
            <w:vMerge w:val="restart"/>
            <w:tcMar>
              <w:top w:w="57" w:type="dxa"/>
              <w:bottom w:w="57" w:type="dxa"/>
            </w:tcMar>
            <w:vAlign w:val="center"/>
          </w:tcPr>
          <w:p w14:paraId="00C53AFF">
            <w:pPr>
              <w:jc w:val="center"/>
            </w:pPr>
            <w:r>
              <w:rPr>
                <w:rFonts w:ascii="宋体" w:hAnsi="宋体" w:eastAsia="宋体"/>
                <w:b/>
                <w:sz w:val="21"/>
              </w:rPr>
              <w:t>课堂总结</w:t>
            </w:r>
          </w:p>
          <w:p w14:paraId="114FB97E">
            <w:pPr>
              <w:jc w:val="center"/>
            </w:pPr>
            <w:r>
              <w:rPr>
                <w:rFonts w:ascii="宋体" w:hAnsi="宋体" w:eastAsia="宋体"/>
                <w:b/>
                <w:sz w:val="21"/>
              </w:rPr>
              <w:t>（约3分钟）</w:t>
            </w:r>
          </w:p>
        </w:tc>
        <w:tc>
          <w:tcPr>
            <w:tcW w:w="5202" w:type="dxa"/>
            <w:gridSpan w:val="3"/>
            <w:tcMar>
              <w:top w:w="57" w:type="dxa"/>
              <w:bottom w:w="57" w:type="dxa"/>
            </w:tcMar>
            <w:vAlign w:val="center"/>
          </w:tcPr>
          <w:p w14:paraId="54516D39">
            <w:pPr>
              <w:jc w:val="left"/>
            </w:pPr>
            <w:r>
              <w:rPr>
                <w:rFonts w:ascii="宋体" w:hAnsi="宋体" w:eastAsia="宋体"/>
                <w:b w:val="0"/>
                <w:sz w:val="21"/>
              </w:rPr>
              <w:t>教师打开</w:t>
            </w:r>
            <w:r>
              <w:rPr>
                <w:rFonts w:hint="eastAsia" w:ascii="宋体" w:hAnsi="宋体"/>
                <w:b w:val="0"/>
                <w:sz w:val="21"/>
                <w:lang w:val="en-US" w:eastAsia="zh-CN"/>
              </w:rPr>
              <w:t>ppt中</w:t>
            </w:r>
            <w:bookmarkStart w:id="0" w:name="_GoBack"/>
            <w:bookmarkEnd w:id="0"/>
            <w:r>
              <w:rPr>
                <w:rFonts w:ascii="宋体" w:hAnsi="宋体" w:eastAsia="宋体"/>
                <w:b w:val="0"/>
                <w:sz w:val="21"/>
              </w:rPr>
              <w:t>五要素总结思维导图或互动页面，按照“点击要素、展开内容”的方式总结本课：</w:t>
            </w:r>
          </w:p>
          <w:p w14:paraId="38DBCEF5">
            <w:pPr>
              <w:jc w:val="left"/>
            </w:pPr>
            <w:r>
              <w:rPr>
                <w:rFonts w:ascii="宋体" w:hAnsi="宋体" w:eastAsia="宋体"/>
                <w:b w:val="0"/>
                <w:sz w:val="21"/>
              </w:rPr>
              <w:t>点击“用户”，展开食堂管理员、值班人员、维护人员等，并说明需求；</w:t>
            </w:r>
          </w:p>
          <w:p w14:paraId="70246137">
            <w:pPr>
              <w:jc w:val="left"/>
            </w:pPr>
            <w:r>
              <w:rPr>
                <w:rFonts w:ascii="宋体" w:hAnsi="宋体" w:eastAsia="宋体"/>
                <w:b w:val="0"/>
                <w:sz w:val="21"/>
              </w:rPr>
              <w:t>点击“硬件”，展开温度传感器、micro:bit、蜂鸣器、IoT模块、服务器、手机或电脑，并说明功能和作用；</w:t>
            </w:r>
          </w:p>
          <w:p w14:paraId="29A69091">
            <w:pPr>
              <w:jc w:val="left"/>
            </w:pPr>
            <w:r>
              <w:rPr>
                <w:rFonts w:ascii="宋体" w:hAnsi="宋体" w:eastAsia="宋体"/>
                <w:b w:val="0"/>
                <w:sz w:val="21"/>
              </w:rPr>
              <w:t>点击“软件”，先回顾模块功能连线，再回顾活动二软件代码分析，重点对比智能终端程序与 Flask 服务器程序；</w:t>
            </w:r>
          </w:p>
          <w:p w14:paraId="7DBA0E6C">
            <w:pPr>
              <w:jc w:val="left"/>
            </w:pPr>
            <w:r>
              <w:rPr>
                <w:rFonts w:ascii="宋体" w:hAnsi="宋体" w:eastAsia="宋体"/>
                <w:b w:val="0"/>
                <w:sz w:val="21"/>
              </w:rPr>
              <w:t>点击“数据”，结合运行排查展开温度值、报警状态、时间记录和数据库表；</w:t>
            </w:r>
          </w:p>
          <w:p w14:paraId="6EEFFB29">
            <w:pPr>
              <w:jc w:val="left"/>
            </w:pPr>
            <w:r>
              <w:rPr>
                <w:rFonts w:ascii="宋体" w:hAnsi="宋体" w:eastAsia="宋体"/>
                <w:b w:val="0"/>
                <w:sz w:val="21"/>
              </w:rPr>
              <w:t>点击“网络”，展开 WiFi、HTTP请求、上传路由和浏览器访问。</w:t>
            </w:r>
          </w:p>
        </w:tc>
        <w:tc>
          <w:tcPr>
            <w:tcW w:w="3019" w:type="dxa"/>
            <w:tcMar>
              <w:top w:w="57" w:type="dxa"/>
              <w:bottom w:w="57" w:type="dxa"/>
            </w:tcMar>
          </w:tcPr>
          <w:p w14:paraId="2574ACB6">
            <w:pPr>
              <w:jc w:val="left"/>
            </w:pPr>
            <w:r>
              <w:rPr>
                <w:rFonts w:ascii="宋体" w:hAnsi="宋体" w:eastAsia="宋体"/>
                <w:b w:val="0"/>
                <w:sz w:val="21"/>
              </w:rPr>
              <w:t>1. 跟随教师点击五要素，补全自己的知识框架。</w:t>
            </w:r>
          </w:p>
          <w:p w14:paraId="452216CA">
            <w:pPr>
              <w:jc w:val="left"/>
            </w:pPr>
            <w:r>
              <w:rPr>
                <w:rFonts w:ascii="宋体" w:hAnsi="宋体" w:eastAsia="宋体"/>
                <w:b w:val="0"/>
                <w:sz w:val="21"/>
              </w:rPr>
              <w:t>2. 口头总结模块功能分析、软件代码分析或运行排错中的一个关键收获。</w:t>
            </w:r>
          </w:p>
          <w:p w14:paraId="69D6AC8C">
            <w:pPr>
              <w:jc w:val="left"/>
            </w:pPr>
            <w:r>
              <w:rPr>
                <w:rFonts w:ascii="宋体" w:hAnsi="宋体" w:eastAsia="宋体"/>
                <w:b w:val="0"/>
                <w:sz w:val="21"/>
              </w:rPr>
              <w:t>3. 提交自我评价和仍需复习的问题。</w:t>
            </w:r>
          </w:p>
        </w:tc>
      </w:tr>
      <w:tr w14:paraId="7DBF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48" w:hRule="atLeast"/>
          <w:jc w:val="center"/>
        </w:trPr>
        <w:tc>
          <w:tcPr>
            <w:tcW w:w="1417" w:type="dxa"/>
            <w:vMerge w:val="continue"/>
            <w:tcMar>
              <w:top w:w="57" w:type="dxa"/>
              <w:bottom w:w="57" w:type="dxa"/>
            </w:tcMar>
            <w:vAlign w:val="center"/>
          </w:tcPr>
          <w:p w14:paraId="724B42F9"/>
        </w:tc>
        <w:tc>
          <w:tcPr>
            <w:tcW w:w="8221" w:type="dxa"/>
            <w:gridSpan w:val="4"/>
            <w:tcMar>
              <w:top w:w="57" w:type="dxa"/>
              <w:bottom w:w="57" w:type="dxa"/>
            </w:tcMar>
            <w:vAlign w:val="center"/>
          </w:tcPr>
          <w:p w14:paraId="52BAA43B">
            <w:pPr>
              <w:jc w:val="left"/>
            </w:pPr>
            <w:r>
              <w:rPr>
                <w:rFonts w:ascii="宋体" w:hAnsi="宋体" w:eastAsia="宋体"/>
                <w:b w:val="0"/>
                <w:sz w:val="21"/>
              </w:rPr>
              <w:t>教学意图：</w:t>
            </w:r>
          </w:p>
          <w:p w14:paraId="2AF3F488">
            <w:pPr>
              <w:jc w:val="left"/>
            </w:pPr>
            <w:r>
              <w:rPr>
                <w:rFonts w:ascii="宋体" w:hAnsi="宋体" w:eastAsia="宋体"/>
                <w:b w:val="0"/>
                <w:sz w:val="21"/>
              </w:rPr>
              <w:t>1. 通过五要素展开式总结，将硬件搭建、模块功能分析、软件代码分析和运行排错串联起来。</w:t>
            </w:r>
          </w:p>
          <w:p w14:paraId="03C88D00">
            <w:pPr>
              <w:jc w:val="left"/>
            </w:pPr>
            <w:r>
              <w:rPr>
                <w:rFonts w:ascii="宋体" w:hAnsi="宋体" w:eastAsia="宋体"/>
                <w:b w:val="0"/>
                <w:sz w:val="21"/>
              </w:rPr>
              <w:t>2. 强化“先理解模块功能，再分析代码实现，最后依据异常排查链路”的复习路径。</w:t>
            </w:r>
          </w:p>
          <w:p w14:paraId="28B2E720">
            <w:pPr>
              <w:jc w:val="left"/>
            </w:pPr>
            <w:r>
              <w:rPr>
                <w:rFonts w:ascii="宋体" w:hAnsi="宋体" w:eastAsia="宋体"/>
                <w:b w:val="0"/>
                <w:sz w:val="21"/>
              </w:rPr>
              <w:t>3. 通过自我评价收集后续复习依据。</w:t>
            </w:r>
          </w:p>
        </w:tc>
      </w:tr>
      <w:tr w14:paraId="4F1B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248" w:hRule="atLeast"/>
          <w:jc w:val="center"/>
        </w:trPr>
        <w:tc>
          <w:tcPr>
            <w:tcW w:w="1417" w:type="dxa"/>
            <w:vMerge w:val="continue"/>
            <w:tcMar>
              <w:top w:w="57" w:type="dxa"/>
              <w:bottom w:w="57" w:type="dxa"/>
            </w:tcMar>
            <w:vAlign w:val="center"/>
          </w:tcPr>
          <w:p w14:paraId="2C067BF1"/>
        </w:tc>
        <w:tc>
          <w:tcPr>
            <w:tcW w:w="8221" w:type="dxa"/>
            <w:gridSpan w:val="4"/>
            <w:tcMar>
              <w:top w:w="57" w:type="dxa"/>
              <w:bottom w:w="57" w:type="dxa"/>
            </w:tcMar>
            <w:vAlign w:val="center"/>
          </w:tcPr>
          <w:p w14:paraId="591F7A69">
            <w:pPr>
              <w:jc w:val="left"/>
            </w:pPr>
            <w:r>
              <w:rPr>
                <w:rFonts w:ascii="宋体" w:hAnsi="宋体" w:eastAsia="宋体"/>
                <w:b w:val="0"/>
                <w:sz w:val="21"/>
              </w:rPr>
              <w:t>教学评价：</w:t>
            </w:r>
          </w:p>
          <w:p w14:paraId="34905EB5">
            <w:pPr>
              <w:jc w:val="left"/>
            </w:pPr>
            <w:r>
              <w:rPr>
                <w:rFonts w:ascii="宋体" w:hAnsi="宋体" w:eastAsia="宋体"/>
                <w:b w:val="0"/>
                <w:sz w:val="21"/>
              </w:rPr>
              <w:t>1. 查看教师后台中学生自我评价和仍需复习问题。</w:t>
            </w:r>
          </w:p>
          <w:p w14:paraId="364B5C71">
            <w:pPr>
              <w:jc w:val="left"/>
            </w:pPr>
            <w:r>
              <w:rPr>
                <w:rFonts w:ascii="宋体" w:hAnsi="宋体" w:eastAsia="宋体"/>
                <w:b w:val="0"/>
                <w:sz w:val="21"/>
              </w:rPr>
              <w:t>2. 根据后台作答数据判断学生在模块功能、软件代码或运行排错中的薄弱点。</w:t>
            </w:r>
          </w:p>
          <w:p w14:paraId="02A26583">
            <w:pPr>
              <w:jc w:val="left"/>
            </w:pPr>
            <w:r>
              <w:rPr>
                <w:rFonts w:ascii="宋体" w:hAnsi="宋体" w:eastAsia="宋体"/>
                <w:b w:val="0"/>
                <w:sz w:val="21"/>
              </w:rPr>
              <w:t>3. 将后台数据中的典型问题作为下一轮复习或作业讲评依据。</w:t>
            </w:r>
          </w:p>
        </w:tc>
      </w:tr>
      <w:tr w14:paraId="35AE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9638" w:type="dxa"/>
            <w:gridSpan w:val="5"/>
            <w:tcMar>
              <w:top w:w="57" w:type="dxa"/>
              <w:bottom w:w="57" w:type="dxa"/>
            </w:tcMar>
            <w:vAlign w:val="center"/>
          </w:tcPr>
          <w:p w14:paraId="16D8026E">
            <w:pPr>
              <w:jc w:val="center"/>
            </w:pPr>
            <w:r>
              <w:rPr>
                <w:rFonts w:ascii="宋体" w:hAnsi="宋体" w:eastAsia="宋体"/>
                <w:b/>
                <w:sz w:val="21"/>
              </w:rPr>
              <w:t>教学反思</w:t>
            </w:r>
          </w:p>
        </w:tc>
      </w:tr>
      <w:tr w14:paraId="115C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9638" w:type="dxa"/>
            <w:gridSpan w:val="5"/>
            <w:tcMar>
              <w:top w:w="57" w:type="dxa"/>
              <w:bottom w:w="57" w:type="dxa"/>
            </w:tcMar>
            <w:vAlign w:val="center"/>
          </w:tcPr>
          <w:p w14:paraId="07FC4B3A">
            <w:pPr>
              <w:jc w:val="center"/>
            </w:pPr>
            <w:r>
              <w:rPr>
                <w:rFonts w:ascii="宋体" w:hAnsi="宋体" w:eastAsia="宋体"/>
                <w:b/>
                <w:sz w:val="21"/>
              </w:rPr>
              <w:t>本节课以高二必修二信息系统相关知识点复习为定位，围绕食堂储物间温度监测与预警系统展开。课堂导入从“需要哪些硬件”开始，随后进入活动一平台搭建和系统框架图绘制，并通过学生作品展示评价修正结构理解。评价后不是立即进入软件代码，而是先让学生分析系统模块功能，完成智能终端、Flask服务器等模块的功能连线；教师根据后台提交情况，PPT 展示答案，并结合错误率较高的连线进行讲解。讲解完成后，再进入活动二软件代码分析，学生填写页面活动并提交，教师同样结合后台数据展示答案并讲解高频错误。最后才进入运行排错，通过故障异常倒推系统链路中可能发生问题的环节。整体流程体现了“硬件搭建与框架图 -&gt; 模块功能分析 -&gt; 软件代码分析 -&gt; 运行排错 -&gt; 五要素总结”的递进关系。</w:t>
            </w:r>
          </w:p>
        </w:tc>
      </w:tr>
    </w:tbl>
    <w:p w14:paraId="26F44ABC">
      <w:pPr>
        <w:widowControl/>
        <w:spacing w:line="0" w:lineRule="atLeast"/>
        <w:jc w:val="left"/>
        <w:rPr>
          <w:rFonts w:hint="eastAsia"/>
        </w:rPr>
      </w:pPr>
    </w:p>
    <w:sectPr>
      <w:headerReference r:id="rId3" w:type="default"/>
      <w:pgSz w:w="11906" w:h="16838"/>
      <w:pgMar w:top="1134" w:right="1531" w:bottom="1134"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AA0B">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Tk1ZmUxOTc4ZGVkZjg2YmIyYTI1OGZiYTZhMjlmN2EifQ=="/>
  </w:docVars>
  <w:rsids>
    <w:rsidRoot w:val="00C221FB"/>
    <w:rsid w:val="00002330"/>
    <w:rsid w:val="000065A4"/>
    <w:rsid w:val="00020502"/>
    <w:rsid w:val="00035AF0"/>
    <w:rsid w:val="00043858"/>
    <w:rsid w:val="00046C1B"/>
    <w:rsid w:val="00047483"/>
    <w:rsid w:val="000508DD"/>
    <w:rsid w:val="00054C14"/>
    <w:rsid w:val="000620F4"/>
    <w:rsid w:val="000658CA"/>
    <w:rsid w:val="00070A5A"/>
    <w:rsid w:val="0007272D"/>
    <w:rsid w:val="00084602"/>
    <w:rsid w:val="00087E19"/>
    <w:rsid w:val="000A1D23"/>
    <w:rsid w:val="000B3E4D"/>
    <w:rsid w:val="000C5F0E"/>
    <w:rsid w:val="000E2A56"/>
    <w:rsid w:val="000E68B1"/>
    <w:rsid w:val="00130906"/>
    <w:rsid w:val="00137749"/>
    <w:rsid w:val="001456A3"/>
    <w:rsid w:val="001464C4"/>
    <w:rsid w:val="001520B6"/>
    <w:rsid w:val="001751F0"/>
    <w:rsid w:val="00180AAF"/>
    <w:rsid w:val="00193101"/>
    <w:rsid w:val="001A3B7C"/>
    <w:rsid w:val="001C2960"/>
    <w:rsid w:val="001F703B"/>
    <w:rsid w:val="0024168D"/>
    <w:rsid w:val="00243C75"/>
    <w:rsid w:val="0025489D"/>
    <w:rsid w:val="00254B2F"/>
    <w:rsid w:val="00257935"/>
    <w:rsid w:val="00263978"/>
    <w:rsid w:val="00270B38"/>
    <w:rsid w:val="0027705F"/>
    <w:rsid w:val="0028380B"/>
    <w:rsid w:val="002934FF"/>
    <w:rsid w:val="002A1391"/>
    <w:rsid w:val="002B087D"/>
    <w:rsid w:val="002B5F61"/>
    <w:rsid w:val="002D73FC"/>
    <w:rsid w:val="002E3D54"/>
    <w:rsid w:val="00306C66"/>
    <w:rsid w:val="003127D2"/>
    <w:rsid w:val="00321776"/>
    <w:rsid w:val="003255F9"/>
    <w:rsid w:val="00336322"/>
    <w:rsid w:val="00340FE7"/>
    <w:rsid w:val="003416DB"/>
    <w:rsid w:val="00345033"/>
    <w:rsid w:val="00347EC1"/>
    <w:rsid w:val="00355F58"/>
    <w:rsid w:val="0039719C"/>
    <w:rsid w:val="003B0C8F"/>
    <w:rsid w:val="003B2AD5"/>
    <w:rsid w:val="003B33F3"/>
    <w:rsid w:val="003D6633"/>
    <w:rsid w:val="003D68E9"/>
    <w:rsid w:val="003E6AF9"/>
    <w:rsid w:val="003F5115"/>
    <w:rsid w:val="003F7C2D"/>
    <w:rsid w:val="004131AC"/>
    <w:rsid w:val="0043621F"/>
    <w:rsid w:val="00450C0F"/>
    <w:rsid w:val="00460D06"/>
    <w:rsid w:val="00462663"/>
    <w:rsid w:val="00463EBF"/>
    <w:rsid w:val="004753C4"/>
    <w:rsid w:val="00484825"/>
    <w:rsid w:val="0049292F"/>
    <w:rsid w:val="00495C23"/>
    <w:rsid w:val="004A45AE"/>
    <w:rsid w:val="004A5EEF"/>
    <w:rsid w:val="004D211C"/>
    <w:rsid w:val="004D7B92"/>
    <w:rsid w:val="004E4C99"/>
    <w:rsid w:val="004F018F"/>
    <w:rsid w:val="00520653"/>
    <w:rsid w:val="00543EE4"/>
    <w:rsid w:val="00547F5C"/>
    <w:rsid w:val="00556138"/>
    <w:rsid w:val="005574D6"/>
    <w:rsid w:val="00557653"/>
    <w:rsid w:val="00560F7A"/>
    <w:rsid w:val="005626F5"/>
    <w:rsid w:val="00563900"/>
    <w:rsid w:val="0058078F"/>
    <w:rsid w:val="00586CFB"/>
    <w:rsid w:val="00594FBF"/>
    <w:rsid w:val="005B1A1A"/>
    <w:rsid w:val="005D5403"/>
    <w:rsid w:val="005D5852"/>
    <w:rsid w:val="005E101A"/>
    <w:rsid w:val="005E3BFE"/>
    <w:rsid w:val="005F1275"/>
    <w:rsid w:val="006008D5"/>
    <w:rsid w:val="00604676"/>
    <w:rsid w:val="006174FF"/>
    <w:rsid w:val="00620C87"/>
    <w:rsid w:val="0062401E"/>
    <w:rsid w:val="0063090C"/>
    <w:rsid w:val="00633BC7"/>
    <w:rsid w:val="006475E3"/>
    <w:rsid w:val="006559B4"/>
    <w:rsid w:val="006617A9"/>
    <w:rsid w:val="00661CCE"/>
    <w:rsid w:val="00663851"/>
    <w:rsid w:val="00663BBE"/>
    <w:rsid w:val="00675B05"/>
    <w:rsid w:val="00682973"/>
    <w:rsid w:val="006865C3"/>
    <w:rsid w:val="00697EF2"/>
    <w:rsid w:val="006A3510"/>
    <w:rsid w:val="006B3E87"/>
    <w:rsid w:val="006B640A"/>
    <w:rsid w:val="006C72B1"/>
    <w:rsid w:val="006E568F"/>
    <w:rsid w:val="007123E7"/>
    <w:rsid w:val="007123FB"/>
    <w:rsid w:val="00715E56"/>
    <w:rsid w:val="00717839"/>
    <w:rsid w:val="00743D59"/>
    <w:rsid w:val="0075357D"/>
    <w:rsid w:val="00755667"/>
    <w:rsid w:val="00773A11"/>
    <w:rsid w:val="00776BE8"/>
    <w:rsid w:val="00777F0A"/>
    <w:rsid w:val="007816AA"/>
    <w:rsid w:val="0078741D"/>
    <w:rsid w:val="0079417B"/>
    <w:rsid w:val="007968A6"/>
    <w:rsid w:val="007A01C5"/>
    <w:rsid w:val="007B5287"/>
    <w:rsid w:val="007C63E6"/>
    <w:rsid w:val="007D78AF"/>
    <w:rsid w:val="007E6DD3"/>
    <w:rsid w:val="007F5556"/>
    <w:rsid w:val="0081404B"/>
    <w:rsid w:val="008315F4"/>
    <w:rsid w:val="008336F1"/>
    <w:rsid w:val="0084028A"/>
    <w:rsid w:val="00852A2A"/>
    <w:rsid w:val="00876025"/>
    <w:rsid w:val="008C74DF"/>
    <w:rsid w:val="008D1605"/>
    <w:rsid w:val="008D4B5B"/>
    <w:rsid w:val="008E1744"/>
    <w:rsid w:val="008F5F66"/>
    <w:rsid w:val="0092014E"/>
    <w:rsid w:val="0092438D"/>
    <w:rsid w:val="00924A31"/>
    <w:rsid w:val="00925A66"/>
    <w:rsid w:val="009349D6"/>
    <w:rsid w:val="00937C5E"/>
    <w:rsid w:val="009839F3"/>
    <w:rsid w:val="00990AC3"/>
    <w:rsid w:val="00992602"/>
    <w:rsid w:val="009D39D8"/>
    <w:rsid w:val="009E736E"/>
    <w:rsid w:val="009F06D7"/>
    <w:rsid w:val="009F0C60"/>
    <w:rsid w:val="009F45C4"/>
    <w:rsid w:val="00A04D53"/>
    <w:rsid w:val="00A13308"/>
    <w:rsid w:val="00A159F4"/>
    <w:rsid w:val="00A238F2"/>
    <w:rsid w:val="00A32912"/>
    <w:rsid w:val="00A52C26"/>
    <w:rsid w:val="00A704C4"/>
    <w:rsid w:val="00A9036D"/>
    <w:rsid w:val="00A91C31"/>
    <w:rsid w:val="00AA2D00"/>
    <w:rsid w:val="00AC20F0"/>
    <w:rsid w:val="00AC211B"/>
    <w:rsid w:val="00AD354C"/>
    <w:rsid w:val="00AD540E"/>
    <w:rsid w:val="00AE65AE"/>
    <w:rsid w:val="00AF53F6"/>
    <w:rsid w:val="00B00E79"/>
    <w:rsid w:val="00B171D7"/>
    <w:rsid w:val="00B415B3"/>
    <w:rsid w:val="00B429F4"/>
    <w:rsid w:val="00B45D6D"/>
    <w:rsid w:val="00B6284B"/>
    <w:rsid w:val="00B75A93"/>
    <w:rsid w:val="00B81ABF"/>
    <w:rsid w:val="00B841CA"/>
    <w:rsid w:val="00B87E32"/>
    <w:rsid w:val="00B9126E"/>
    <w:rsid w:val="00B93F07"/>
    <w:rsid w:val="00BC013C"/>
    <w:rsid w:val="00BC2CA7"/>
    <w:rsid w:val="00BC4A03"/>
    <w:rsid w:val="00BD08DE"/>
    <w:rsid w:val="00BE6B07"/>
    <w:rsid w:val="00C00C80"/>
    <w:rsid w:val="00C01915"/>
    <w:rsid w:val="00C11788"/>
    <w:rsid w:val="00C14144"/>
    <w:rsid w:val="00C20A97"/>
    <w:rsid w:val="00C221FB"/>
    <w:rsid w:val="00C258AB"/>
    <w:rsid w:val="00C42995"/>
    <w:rsid w:val="00C44A7F"/>
    <w:rsid w:val="00C57684"/>
    <w:rsid w:val="00C6681F"/>
    <w:rsid w:val="00C75B80"/>
    <w:rsid w:val="00C92397"/>
    <w:rsid w:val="00C94A7A"/>
    <w:rsid w:val="00C95C64"/>
    <w:rsid w:val="00CA5CF6"/>
    <w:rsid w:val="00CB122B"/>
    <w:rsid w:val="00CC7B1B"/>
    <w:rsid w:val="00CD18F8"/>
    <w:rsid w:val="00CE582B"/>
    <w:rsid w:val="00D125F5"/>
    <w:rsid w:val="00D34D60"/>
    <w:rsid w:val="00D36E67"/>
    <w:rsid w:val="00D54388"/>
    <w:rsid w:val="00D70DFC"/>
    <w:rsid w:val="00DA197B"/>
    <w:rsid w:val="00DA2543"/>
    <w:rsid w:val="00DC269E"/>
    <w:rsid w:val="00DC27C6"/>
    <w:rsid w:val="00DD07A9"/>
    <w:rsid w:val="00DD5B21"/>
    <w:rsid w:val="00DE428F"/>
    <w:rsid w:val="00DE6480"/>
    <w:rsid w:val="00DF5F36"/>
    <w:rsid w:val="00E025E1"/>
    <w:rsid w:val="00E05E28"/>
    <w:rsid w:val="00E11C90"/>
    <w:rsid w:val="00E25DCD"/>
    <w:rsid w:val="00E26680"/>
    <w:rsid w:val="00E33421"/>
    <w:rsid w:val="00E3648F"/>
    <w:rsid w:val="00E63D12"/>
    <w:rsid w:val="00E65192"/>
    <w:rsid w:val="00E7134A"/>
    <w:rsid w:val="00E744EB"/>
    <w:rsid w:val="00E76CC0"/>
    <w:rsid w:val="00E779AE"/>
    <w:rsid w:val="00E8140D"/>
    <w:rsid w:val="00E92177"/>
    <w:rsid w:val="00EA7BF2"/>
    <w:rsid w:val="00EC14D6"/>
    <w:rsid w:val="00ED66A2"/>
    <w:rsid w:val="00EE2717"/>
    <w:rsid w:val="00EE61C7"/>
    <w:rsid w:val="00EF0FDD"/>
    <w:rsid w:val="00F147A0"/>
    <w:rsid w:val="00F24383"/>
    <w:rsid w:val="00F247D0"/>
    <w:rsid w:val="00F26620"/>
    <w:rsid w:val="00F30F7D"/>
    <w:rsid w:val="00F444AB"/>
    <w:rsid w:val="00F51A4A"/>
    <w:rsid w:val="00F52BAD"/>
    <w:rsid w:val="00F534D2"/>
    <w:rsid w:val="00F7094A"/>
    <w:rsid w:val="00F91F38"/>
    <w:rsid w:val="00FB0C65"/>
    <w:rsid w:val="00FC26D2"/>
    <w:rsid w:val="00FC63E6"/>
    <w:rsid w:val="00FD178B"/>
    <w:rsid w:val="00FD1D20"/>
    <w:rsid w:val="00FF43E8"/>
    <w:rsid w:val="00FF52B4"/>
    <w:rsid w:val="00FF5E6E"/>
    <w:rsid w:val="02B33DA2"/>
    <w:rsid w:val="034F608B"/>
    <w:rsid w:val="049F5648"/>
    <w:rsid w:val="062C6F51"/>
    <w:rsid w:val="06704769"/>
    <w:rsid w:val="0E9A6E8A"/>
    <w:rsid w:val="10ED5B49"/>
    <w:rsid w:val="23F2751A"/>
    <w:rsid w:val="27BC5390"/>
    <w:rsid w:val="2D302B3E"/>
    <w:rsid w:val="2EAC7D7A"/>
    <w:rsid w:val="2FFDF08E"/>
    <w:rsid w:val="31F444E5"/>
    <w:rsid w:val="33A64EC9"/>
    <w:rsid w:val="374B5EE5"/>
    <w:rsid w:val="3AB552E5"/>
    <w:rsid w:val="3DA57B5E"/>
    <w:rsid w:val="3EDE6E03"/>
    <w:rsid w:val="3F5C61D2"/>
    <w:rsid w:val="40754A75"/>
    <w:rsid w:val="40A647FC"/>
    <w:rsid w:val="46520124"/>
    <w:rsid w:val="467119FB"/>
    <w:rsid w:val="4CB54D28"/>
    <w:rsid w:val="4D0F6971"/>
    <w:rsid w:val="5BB029AE"/>
    <w:rsid w:val="5C156A12"/>
    <w:rsid w:val="5E0E7C79"/>
    <w:rsid w:val="61595DFD"/>
    <w:rsid w:val="635C4C1E"/>
    <w:rsid w:val="66246816"/>
    <w:rsid w:val="67C65A33"/>
    <w:rsid w:val="69A92B52"/>
    <w:rsid w:val="6A1D667D"/>
    <w:rsid w:val="6B043E50"/>
    <w:rsid w:val="6F49538C"/>
    <w:rsid w:val="77781262"/>
    <w:rsid w:val="79074DA5"/>
    <w:rsid w:val="7FB02CB0"/>
    <w:rsid w:val="9EFB71CE"/>
    <w:rsid w:val="C6BD9994"/>
    <w:rsid w:val="E3B9B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qFormat/>
    <w:uiPriority w:val="9"/>
    <w:pPr>
      <w:spacing w:before="100" w:beforeAutospacing="1" w:after="100" w:afterAutospacing="1"/>
      <w:jc w:val="left"/>
      <w:outlineLvl w:val="3"/>
    </w:pPr>
    <w:rPr>
      <w:rFonts w:hint="eastAsia" w:ascii="宋体" w:hAnsi="宋体"/>
      <w:b/>
      <w:bCs/>
      <w:kern w:val="0"/>
      <w:sz w:val="24"/>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unhideWhenUsed/>
    <w:qFormat/>
    <w:uiPriority w:val="99"/>
    <w:rPr>
      <w:sz w:val="24"/>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customStyle="1" w:styleId="11">
    <w:name w:val="页脚 字符"/>
    <w:link w:val="3"/>
    <w:qFormat/>
    <w:uiPriority w:val="99"/>
    <w:rPr>
      <w:rFonts w:ascii="Times New Roman" w:hAnsi="Times New Roman"/>
      <w:kern w:val="2"/>
      <w:sz w:val="18"/>
      <w:szCs w:val="18"/>
    </w:rPr>
  </w:style>
  <w:style w:type="character" w:customStyle="1" w:styleId="12">
    <w:name w:val="页眉 字符"/>
    <w:link w:val="4"/>
    <w:qFormat/>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4526</Words>
  <Characters>4713</Characters>
  <Lines>183</Lines>
  <Paragraphs>107</Paragraphs>
  <TotalTime>26</TotalTime>
  <ScaleCrop>false</ScaleCrop>
  <LinksUpToDate>false</LinksUpToDate>
  <CharactersWithSpaces>4824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2026-05-19T15:17:00Z</dcterms:created>
  <dc:creator>Sophia</dc:creator>
  <cp:lastModifiedBy>杭</cp:lastModifiedBy>
  <dcterms:modified xsi:type="dcterms:W3CDTF">2026-05-19T16:51:02Z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5C42E85B2A694599839981D4D42425BC_12</vt:lpwstr>
  </property>
  <property fmtid="{D5CDD505-2E9C-101B-9397-08002B2CF9AE}" pid="4" name="KSOTemplateDocerSaveRecord">
    <vt:lpwstr>eyJoZGlkIjoiYTk1ZmUxOTc4ZGVkZjg2YmIyYTI1OGZiYTZhMjlmN2EiLCJ1c2VySWQiOiIzMTEzMTQ0NTQifQ==</vt:lpwstr>
  </property>
</Properties>
</file>