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信息系统复习课导学案</w:t>
      </w:r>
    </w:p>
    <w:p>
      <w:pPr>
        <w:jc w:val="center"/>
      </w:pPr>
      <w:r>
        <w:rPr>
          <w:sz w:val="24"/>
        </w:rPr>
        <w:t>项目：存储间温度监测与预警系统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班级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姓名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日期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t>一、学习目标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核心素养</w:t>
            </w:r>
          </w:p>
        </w:tc>
        <w:tc>
          <w:tcPr>
            <w:tcW w:type="dxa" w:w="6236"/>
            <w:vAlign w:val="center"/>
            <w:shd w:fill="EAF2F8"/>
          </w:tcPr>
          <w:p>
            <w:r/>
            <w:r>
              <w:rPr>
                <w:b/>
                <w:sz w:val="21"/>
              </w:rPr>
              <w:t>本节课要达成的表现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信息意识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1"/>
              </w:rPr>
              <w:t>能从食材存储情境中识别信息系统需要采集、传输、存储和呈现的数据。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计算思维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1"/>
              </w:rPr>
              <w:t>能根据画布连线和代码语句判断传感器读取、阈值判断、执行器控制是否一致。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数字化学习与创新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1"/>
              </w:rPr>
              <w:t>能使用平台完成硬件搭建、代码分析、仿真运行和故障排查记录。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信息社会责任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1"/>
              </w:rPr>
              <w:t>能说明温度监测与预警系统对食品安全、值班效率和风险处置的作用。</w:t>
            </w:r>
          </w:p>
        </w:tc>
      </w:tr>
    </w:tbl>
    <w:p/>
    <w:p>
      <w:pPr>
        <w:pStyle w:val="Heading1"/>
      </w:pPr>
      <w:r>
        <w:t>二、项目情境</w:t>
      </w:r>
    </w:p>
    <w:p>
      <w:r>
        <w:t>某中学食堂的早餐食材夜间存放在配餐间。一次制冷设备半夜故障，第二天早上食材温度异常升高，存在变质风险。学校信息技术小组准备搭建一套存储间温度监测与预警系统：自动采集温度，温度超过安全阈值时现场报警，并把数据传到服务器，供值班人员通过浏览器查看。</w:t>
      </w:r>
    </w:p>
    <w:p>
      <w:r>
        <w:t>思考：这个系统需要感知什么？需要怎样提醒？数据从哪里来，经过哪里，最终给谁使用？</w:t>
      </w:r>
    </w:p>
    <w:p>
      <w:pPr>
        <w:pStyle w:val="Heading1"/>
      </w:pPr>
      <w:r>
        <w:t>三、活动一：硬件搭建与功能匹配</w:t>
      </w:r>
    </w:p>
    <w:p>
      <w:r>
        <w:t>半成品画布已经给出智能终端、IoT 模块、无线路由器、Web 服务器和 SQL 数据库。请根据情境补充关键组件，并记录关键连接。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情境需求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我选择的组件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b/>
                <w:sz w:val="21"/>
              </w:rPr>
              <w:t>选择理由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关键引脚或连接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感知存储间温度变化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DATA 接：________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温度异常时现场声音提醒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IO 接：________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运行采集、判断、控制程序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智能终端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P1 / P2 等关键引脚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把数据通过 WiFi 上传服务器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IoT 模块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TX/RX 与网络链路</w:t>
            </w:r>
          </w:p>
        </w:tc>
      </w:tr>
    </w:tbl>
    <w:p/>
    <w:p>
      <w:r>
        <w:t>模块功能匹配：请把功能和负责模块连起来或填写在右侧。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2"/>
            <w:vAlign w:val="center"/>
            <w:shd w:fill="EAF2F8"/>
          </w:tcPr>
          <w:p>
            <w:r/>
            <w:r>
              <w:rPr>
                <w:b/>
                <w:sz w:val="21"/>
              </w:rPr>
              <w:t>功能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b/>
                <w:sz w:val="21"/>
              </w:rPr>
              <w:t>负责模块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1"/>
              </w:rPr>
              <w:t>读取温度数据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1"/>
              </w:rPr>
              <w:t>判断是否超过阈值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1"/>
              </w:rPr>
              <w:t>控制蜂鸣器报警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1"/>
              </w:rPr>
              <w:t>通过 WiFi 发送 HTTP 请求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1"/>
              </w:rPr>
              <w:t>接收 /upload?id=...&amp;val=... 请求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1"/>
              </w:rPr>
              <w:t>查询并渲染网页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b w:val="0"/>
                <w:sz w:val="21"/>
              </w:rPr>
              <w:t>查看实时温度和历史记录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t>四、活动二：软件分析</w:t>
      </w:r>
    </w:p>
    <w:p>
      <w:r>
        <w:t>阅读左侧完整代码，在右侧记录依据。不要凭记忆填写，先从代码中找到变量名、路由和参数。</w:t>
      </w:r>
    </w:p>
    <w:p>
      <w:pPr>
        <w:pStyle w:val="Heading2"/>
      </w:pPr>
      <w:r>
        <w:t>1. 智能终端（micro:bit）代码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vAlign w:val="center"/>
            <w:shd w:fill="EAF2F8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b/>
                <w:sz w:val="21"/>
              </w:rPr>
              <w:t>我的记录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WiFi 名称变量和取值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路由器密码变量和取值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服务器 IP 与端口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上传路由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GET 上传携带的两个参数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温度阈值变量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读取温度的引脚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控制蜂鸣器的引脚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t>2. Flask 服务端代码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vAlign w:val="center"/>
            <w:shd w:fill="EAF2F8"/>
          </w:tcPr>
          <w:p>
            <w:r/>
            <w:r>
              <w:rPr>
                <w:b/>
                <w:sz w:val="21"/>
              </w:rPr>
              <w:t>问题</w:t>
            </w:r>
          </w:p>
        </w:tc>
        <w:tc>
          <w:tcPr>
            <w:tcW w:type="dxa" w:w="4535"/>
            <w:vAlign w:val="center"/>
            <w:shd w:fill="EAF2F8"/>
          </w:tcPr>
          <w:p>
            <w:r/>
            <w:r>
              <w:rPr>
                <w:b/>
                <w:sz w:val="21"/>
              </w:rPr>
              <w:t>我的记录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接收智能终端上传数据的路由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上传请求使用的方法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读取 id 参数的代码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读取 val 参数的代码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浏览器查看首页的路由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21"/>
              </w:rPr>
              <w:t>模拟浏览器应访问的完整地址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t>五、活动三：运行排错</w:t>
      </w:r>
    </w:p>
    <w:p>
      <w:r>
        <w:t>排错原则：先看画布实际连接，再看代码引脚；先看数据是否产生，再看网络是否到达服务器，最后看页面是否正确展示。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排查问题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b/>
                <w:sz w:val="21"/>
              </w:rPr>
              <w:t>观察证据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我判断的可能环节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b/>
                <w:sz w:val="21"/>
              </w:rPr>
              <w:t>修复或验证方法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运行后温度数据始终不显示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  <w:t>日志、数据库、浏览器页面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温度高于阈值后，执行器是否正常执行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  <w:t>当前温度、alarm、Flask 返回、蜂鸣器状态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数据库有记录但页面看不到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  <w:t>数据库记录、首页路由、浏览器地址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/>
    <w:p>
      <w:r>
        <w:t>阈值验证记录：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b/>
                <w:sz w:val="21"/>
              </w:rPr>
              <w:t>测试温度</w:t>
            </w:r>
          </w:p>
        </w:tc>
        <w:tc>
          <w:tcPr>
            <w:tcW w:type="dxa" w:w="1701"/>
            <w:vAlign w:val="center"/>
            <w:shd w:fill="EAF2F8"/>
          </w:tcPr>
          <w:p>
            <w:r/>
            <w:r>
              <w:rPr>
                <w:b/>
                <w:sz w:val="21"/>
              </w:rPr>
              <w:t>阈值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b/>
                <w:sz w:val="21"/>
              </w:rPr>
              <w:t>服务器返回或报警状态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执行器响应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b/>
                <w:sz w:val="21"/>
              </w:rPr>
              <w:t>结论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  <w:t>□ 正常  □ 不正常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t>六、知识框架整理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b/>
                <w:sz w:val="21"/>
              </w:rPr>
              <w:t>组成部分</w:t>
            </w:r>
          </w:p>
        </w:tc>
        <w:tc>
          <w:tcPr>
            <w:tcW w:type="dxa" w:w="5669"/>
            <w:vAlign w:val="center"/>
            <w:shd w:fill="EAF2F8"/>
          </w:tcPr>
          <w:p>
            <w:r/>
            <w:r>
              <w:rPr>
                <w:b/>
                <w:sz w:val="21"/>
              </w:rPr>
              <w:t>本项目中的体现</w:t>
            </w:r>
          </w:p>
        </w:tc>
        <w:tc>
          <w:tcPr>
            <w:tcW w:type="dxa" w:w="2835"/>
            <w:vAlign w:val="center"/>
            <w:shd w:fill="EAF2F8"/>
          </w:tcPr>
          <w:p>
            <w:r/>
            <w:r>
              <w:rPr>
                <w:b/>
                <w:sz w:val="21"/>
              </w:rPr>
              <w:t>我能否举例说明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21"/>
              </w:rPr>
              <w:t>人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21"/>
              </w:rPr>
              <w:t>设计、搭建、维护系统的人；值班查看数据的人。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  <w:t>□ 能  □ 还需复习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21"/>
              </w:rPr>
              <w:t>硬件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21"/>
              </w:rPr>
              <w:t>智能终端、温湿度传感器、蜂鸣器、IoT 模块、路由器、服务器、数据库设备、访问终端。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  <w:t>□ 能  □ 还需复习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21"/>
              </w:rPr>
              <w:t>软件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21"/>
              </w:rPr>
              <w:t>智能终端程序、Flask 服务端程序、网页展示逻辑、数据库管理逻辑。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  <w:t>□ 能  □ 还需复习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21"/>
              </w:rPr>
              <w:t>网络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21"/>
              </w:rPr>
              <w:t>WiFi、IoT 模块、路由器、IP、端口、HTTP 请求、URL 参数。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  <w:t>□ 能  □ 还需复习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b w:val="0"/>
                <w:sz w:val="21"/>
              </w:rPr>
              <w:t>数据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b w:val="0"/>
                <w:sz w:val="21"/>
              </w:rPr>
              <w:t>温度值、传感器编号、报警状态、时间记录、页面查询结果。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21"/>
              </w:rPr>
              <w:t>□ 能  □ 还需复习</w:t>
            </w:r>
          </w:p>
        </w:tc>
      </w:tr>
    </w:tbl>
    <w:p/>
    <w:p>
      <w:pPr>
        <w:pStyle w:val="Heading1"/>
      </w:pPr>
      <w:r>
        <w:t>七、易错点整理</w:t>
      </w:r>
    </w:p>
    <w:p>
      <w:pPr>
        <w:pStyle w:val="ListBullet"/>
      </w:pPr>
      <w:r>
        <w:t>智能终端负责运行程序、读取传感器、控制执行器；IoT 模块负责联网发送请求。</w:t>
      </w:r>
    </w:p>
    <w:p>
      <w:pPr>
        <w:pStyle w:val="ListBullet"/>
      </w:pPr>
      <w:r>
        <w:t>浏览器查看首页和智能终端上传数据不是同一个路由。</w:t>
      </w:r>
    </w:p>
    <w:p>
      <w:pPr>
        <w:pStyle w:val="ListBullet"/>
      </w:pPr>
      <w:r>
        <w:t>温度超过阈值但蜂鸣器不响时，要结合数据记录、服务器返回、控制引脚和执行器状态一起判断。</w:t>
      </w:r>
    </w:p>
    <w:p>
      <w:pPr>
        <w:pStyle w:val="ListBullet"/>
      </w:pPr>
      <w:r>
        <w:t>代码中的引脚必须和画布实际连线对应，不能只记答案。</w:t>
      </w:r>
    </w:p>
    <w:p>
      <w:pPr>
        <w:pStyle w:val="Heading1"/>
      </w:pPr>
      <w:r>
        <w:t>八、自我评价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4535"/>
            <w:vAlign w:val="center"/>
            <w:shd w:fill="EAF2F8"/>
          </w:tcPr>
          <w:p>
            <w:r/>
            <w:r>
              <w:rPr>
                <w:b/>
                <w:sz w:val="21"/>
              </w:rPr>
              <w:t>评价内容</w:t>
            </w:r>
          </w:p>
        </w:tc>
        <w:tc>
          <w:tcPr>
            <w:tcW w:type="dxa" w:w="680"/>
            <w:vAlign w:val="center"/>
            <w:shd w:fill="EAF2F8"/>
          </w:tcPr>
          <w:p>
            <w:r/>
            <w:r>
              <w:rPr>
                <w:b/>
                <w:sz w:val="21"/>
              </w:rPr>
              <w:t>1</w:t>
            </w:r>
          </w:p>
        </w:tc>
        <w:tc>
          <w:tcPr>
            <w:tcW w:type="dxa" w:w="680"/>
            <w:vAlign w:val="center"/>
            <w:shd w:fill="EAF2F8"/>
          </w:tcPr>
          <w:p>
            <w:r/>
            <w:r>
              <w:rPr>
                <w:b/>
                <w:sz w:val="21"/>
              </w:rPr>
              <w:t>2</w:t>
            </w:r>
          </w:p>
        </w:tc>
        <w:tc>
          <w:tcPr>
            <w:tcW w:type="dxa" w:w="680"/>
            <w:vAlign w:val="center"/>
            <w:shd w:fill="EAF2F8"/>
          </w:tcPr>
          <w:p>
            <w:r/>
            <w:r>
              <w:rPr>
                <w:b/>
                <w:sz w:val="21"/>
              </w:rPr>
              <w:t>3</w:t>
            </w:r>
          </w:p>
        </w:tc>
        <w:tc>
          <w:tcPr>
            <w:tcW w:type="dxa" w:w="680"/>
            <w:vAlign w:val="center"/>
            <w:shd w:fill="EAF2F8"/>
          </w:tcPr>
          <w:p>
            <w:r/>
            <w:r>
              <w:rPr>
                <w:b/>
                <w:sz w:val="21"/>
              </w:rPr>
              <w:t>4</w:t>
            </w:r>
          </w:p>
        </w:tc>
        <w:tc>
          <w:tcPr>
            <w:tcW w:type="dxa" w:w="680"/>
            <w:vAlign w:val="center"/>
            <w:shd w:fill="EAF2F8"/>
          </w:tcPr>
          <w:p>
            <w:r/>
            <w:r>
              <w:rPr>
                <w:b/>
                <w:sz w:val="21"/>
              </w:rPr>
              <w:t>5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  <w:t>能根据情境选出温湿度传感器和蜂鸣器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  <w:t>能说出智能终端、IoT、服务器各自功能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  <w:t>能从代码中找出 WiFi、IP、端口、路由、id、val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  <w:t>能根据温度超阈值现象排查执行器是否正常执行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b w:val="0"/>
                <w:sz w:val="21"/>
              </w:rPr>
              <w:t>能用“人、硬件、软件、网络、数据”总结系统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b w:val="0"/>
                <w:sz w:val="21"/>
              </w:rPr>
              <w:t>□</w:t>
            </w:r>
          </w:p>
        </w:tc>
      </w:tr>
    </w:tbl>
    <w:p/>
    <w:p>
      <w:r>
        <w:t>我还需要复习的问题：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九、拓展思考（选做）</w:t>
      </w:r>
    </w:p>
    <w:p>
      <w:pPr>
        <w:pStyle w:val="ListBullet"/>
      </w:pPr>
      <w:r>
        <w:t>如果要同时监测多个存储间，id 参数应该怎样设计？</w:t>
      </w:r>
    </w:p>
    <w:p>
      <w:pPr>
        <w:pStyle w:val="ListBullet"/>
      </w:pPr>
      <w:r>
        <w:t>如果希望值班人员收到手机提醒，系统还需要增加哪些模块或服务？</w:t>
      </w:r>
    </w:p>
    <w:p>
      <w:pPr>
        <w:pStyle w:val="ListBullet"/>
      </w:pPr>
      <w:r>
        <w:t>如果传感器数据突然长时间不变，可能是正常现象还是故障？你会怎样验证？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