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建筑防火概述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建筑被动防火措施主要是指建筑防火间距,建筑耐火等级,建筑防火构造,建筑防火分区分隔,建筑安全疏散设施等;建筑主动防火措施主要是火灾自动报警系统,自动灭火系统,防烟排烟系统等。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建筑火灾的危害性主要表现在危害生命安全,造成经济损失,破坏文明成果,影响社会稳定,破坏生态环境等.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建筑火灾具有空间上的广泛性,时间上的突发性,成因上的复杂性,防治上的局限性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建筑被动防火措施主要是指建筑防火间距,建筑耐火等级,建筑防火构造,建筑防火分区分隔,建筑安全疏散</w:t>
      </w:r>
      <w:bookmarkStart w:id="0" w:name="_GoBack"/>
      <w:bookmarkEnd w:id="0"/>
      <w:r>
        <w:rPr>
          <w:rFonts w:hint="eastAsia"/>
          <w:lang w:val="en-US" w:eastAsia="zh-CN"/>
        </w:rPr>
        <w:t>设施等.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建筑主动防火措施主要是火灾自动报警系统,自动灭火系统,防烟排烟系统等。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2019-08-17T23:22:47Z</dcterms:created>
  <dc:creator>lh</dc:creator>
  <cp:lastModifiedBy>1417361200</cp:lastModifiedBy>
  <dcterms:modified xsi:type="dcterms:W3CDTF">2019-08-17T23:38:40Z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