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建筑防火间距</w:t>
      </w:r>
    </w:p>
    <w:p>
      <w:pPr>
        <w:pStyle w:val="3"/>
        <w:bidi w:val="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两座一,二及耐火等级的厂房,当相邻较低一面外墙为防火墙且较低一座厂房的屋顶耐火极限不低于1.00h，甲，乙类厂房之间的防火间距不应小于6m；</w:t>
      </w:r>
    </w:p>
    <w:p>
      <w:pPr>
        <w:rPr>
          <w:rFonts w:hint="eastAsia"/>
          <w:lang w:val="en-US" w:eastAsia="zh-CN"/>
        </w:rPr>
      </w:pPr>
      <w:r>
        <w:rPr>
          <w:rFonts w:hint="eastAsia"/>
          <w:lang w:val="en-US" w:eastAsia="zh-CN"/>
        </w:rPr>
        <w:t>丙丁戊类厂房之间的防火间距不应小于4m</w:t>
      </w:r>
    </w:p>
    <w:p>
      <w:pPr>
        <w:pStyle w:val="4"/>
        <w:bidi w:val="0"/>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乙类厂房与重要公共建筑的防火间距不宜小于50m，与明火或散发火花地点的防火间距不宜小于30m</w:t>
      </w:r>
    </w:p>
    <w:p>
      <w:pPr>
        <w:pStyle w:val="3"/>
        <w:bidi w:val="0"/>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厂区围墙与厂区内建筑的间距不宜小于5m，围墙两侧建筑的间距满足相应建筑的防火</w:t>
      </w:r>
      <w:r>
        <w:rPr>
          <w:rFonts w:hint="eastAsia"/>
          <w:lang w:val="en-US" w:eastAsia="zh-CN"/>
        </w:rPr>
        <w:tab/>
      </w:r>
      <w:r>
        <w:rPr>
          <w:rFonts w:hint="eastAsia"/>
          <w:lang w:val="en-US" w:eastAsia="zh-CN"/>
        </w:rPr>
        <w:t>间距要求</w:t>
      </w:r>
    </w:p>
    <w:p>
      <w:pPr>
        <w:pStyle w:val="3"/>
        <w:bidi w:val="0"/>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为了防止建筑物间的火势蔓延,各幢建筑物之间留出一定的安全距离是非常必要的.这样能较少辐射热的影响,避免响铃建筑物被烤燃.并可提供疏散人员和灭火战斗人员的必要场地.影响防火间距的主要因素:</w:t>
      </w:r>
    </w:p>
    <w:p>
      <w:pPr>
        <w:numPr>
          <w:ilvl w:val="0"/>
          <w:numId w:val="1"/>
        </w:numPr>
        <w:rPr>
          <w:rFonts w:hint="eastAsia"/>
          <w:sz w:val="22"/>
          <w:szCs w:val="28"/>
          <w:lang w:val="en-US" w:eastAsia="zh-CN"/>
        </w:rPr>
      </w:pPr>
      <w:r>
        <w:rPr>
          <w:rFonts w:hint="eastAsia"/>
          <w:sz w:val="22"/>
          <w:szCs w:val="28"/>
          <w:lang w:val="en-US" w:eastAsia="zh-CN"/>
        </w:rPr>
        <w:t>热辐射</w:t>
      </w:r>
    </w:p>
    <w:p>
      <w:pPr>
        <w:numPr>
          <w:ilvl w:val="0"/>
          <w:numId w:val="1"/>
        </w:numPr>
        <w:rPr>
          <w:rFonts w:hint="default"/>
          <w:sz w:val="22"/>
          <w:szCs w:val="28"/>
          <w:lang w:val="en-US" w:eastAsia="zh-CN"/>
        </w:rPr>
      </w:pPr>
      <w:r>
        <w:rPr>
          <w:rFonts w:hint="eastAsia"/>
          <w:sz w:val="22"/>
          <w:szCs w:val="28"/>
          <w:lang w:val="en-US" w:eastAsia="zh-CN"/>
        </w:rPr>
        <w:t>热对流</w:t>
      </w:r>
    </w:p>
    <w:p>
      <w:pPr>
        <w:numPr>
          <w:ilvl w:val="0"/>
          <w:numId w:val="1"/>
        </w:numPr>
        <w:rPr>
          <w:rFonts w:hint="default"/>
          <w:sz w:val="22"/>
          <w:szCs w:val="28"/>
          <w:lang w:val="en-US" w:eastAsia="zh-CN"/>
        </w:rPr>
      </w:pPr>
      <w:r>
        <w:rPr>
          <w:rFonts w:hint="eastAsia"/>
          <w:sz w:val="22"/>
          <w:szCs w:val="28"/>
          <w:lang w:val="en-US" w:eastAsia="zh-CN"/>
        </w:rPr>
        <w:t>建筑物外墙开口面积</w:t>
      </w:r>
    </w:p>
    <w:p>
      <w:pPr>
        <w:numPr>
          <w:ilvl w:val="0"/>
          <w:numId w:val="1"/>
        </w:numPr>
        <w:rPr>
          <w:rFonts w:hint="default"/>
          <w:sz w:val="22"/>
          <w:szCs w:val="28"/>
          <w:lang w:val="en-US" w:eastAsia="zh-CN"/>
        </w:rPr>
      </w:pPr>
      <w:r>
        <w:rPr>
          <w:rFonts w:hint="eastAsia"/>
          <w:sz w:val="22"/>
          <w:szCs w:val="28"/>
          <w:lang w:val="en-US" w:eastAsia="zh-CN"/>
        </w:rPr>
        <w:t>建筑物内可燃物的性质,数量和种类</w:t>
      </w:r>
    </w:p>
    <w:p>
      <w:pPr>
        <w:numPr>
          <w:ilvl w:val="0"/>
          <w:numId w:val="1"/>
        </w:numPr>
        <w:rPr>
          <w:rFonts w:hint="default"/>
          <w:sz w:val="22"/>
          <w:szCs w:val="28"/>
          <w:lang w:val="en-US" w:eastAsia="zh-CN"/>
        </w:rPr>
      </w:pPr>
      <w:r>
        <w:rPr>
          <w:rFonts w:hint="eastAsia"/>
          <w:sz w:val="22"/>
          <w:szCs w:val="28"/>
          <w:lang w:val="en-US" w:eastAsia="zh-CN"/>
        </w:rPr>
        <w:t>风速</w:t>
      </w:r>
    </w:p>
    <w:p>
      <w:pPr>
        <w:numPr>
          <w:ilvl w:val="0"/>
          <w:numId w:val="1"/>
        </w:numPr>
        <w:rPr>
          <w:rFonts w:hint="default"/>
          <w:sz w:val="22"/>
          <w:szCs w:val="28"/>
          <w:lang w:val="en-US" w:eastAsia="zh-CN"/>
        </w:rPr>
      </w:pPr>
      <w:r>
        <w:rPr>
          <w:rFonts w:hint="eastAsia"/>
          <w:sz w:val="22"/>
          <w:szCs w:val="28"/>
          <w:lang w:val="en-US" w:eastAsia="zh-CN"/>
        </w:rPr>
        <w:t>相邻建筑物高度</w:t>
      </w:r>
    </w:p>
    <w:p>
      <w:pPr>
        <w:numPr>
          <w:ilvl w:val="0"/>
          <w:numId w:val="1"/>
        </w:numPr>
        <w:rPr>
          <w:rFonts w:hint="default"/>
          <w:sz w:val="22"/>
          <w:szCs w:val="28"/>
          <w:lang w:val="en-US" w:eastAsia="zh-CN"/>
        </w:rPr>
      </w:pPr>
      <w:r>
        <w:rPr>
          <w:rFonts w:hint="eastAsia"/>
          <w:sz w:val="22"/>
          <w:szCs w:val="28"/>
          <w:lang w:val="en-US" w:eastAsia="zh-CN"/>
        </w:rPr>
        <w:t>建筑物内消防设施水平</w:t>
      </w:r>
    </w:p>
    <w:p>
      <w:pPr>
        <w:numPr>
          <w:ilvl w:val="0"/>
          <w:numId w:val="1"/>
        </w:numPr>
        <w:rPr>
          <w:rFonts w:hint="default"/>
          <w:sz w:val="22"/>
          <w:szCs w:val="28"/>
          <w:lang w:val="en-US" w:eastAsia="zh-CN"/>
        </w:rPr>
      </w:pPr>
      <w:r>
        <w:rPr>
          <w:rFonts w:hint="eastAsia"/>
          <w:sz w:val="22"/>
          <w:szCs w:val="28"/>
          <w:lang w:val="en-US" w:eastAsia="zh-CN"/>
        </w:rPr>
        <w:t>灭火时间的影响</w:t>
      </w:r>
    </w:p>
    <w:p>
      <w:pPr>
        <w:pStyle w:val="3"/>
        <w:bidi w:val="0"/>
        <w:rPr>
          <w:rFonts w:hint="eastAsia"/>
          <w:sz w:val="36"/>
          <w:szCs w:val="28"/>
          <w:lang w:val="en-US" w:eastAsia="zh-CN"/>
        </w:rPr>
      </w:pPr>
      <w:r>
        <w:rPr>
          <w:rFonts w:hint="eastAsia"/>
          <w:sz w:val="36"/>
          <w:szCs w:val="28"/>
          <w:lang w:val="en-US" w:eastAsia="zh-CN"/>
        </w:rPr>
        <w:t>5</w:t>
      </w:r>
    </w:p>
    <w:p>
      <w:pPr>
        <w:rPr>
          <w:rFonts w:hint="eastAsia"/>
          <w:lang w:val="en-US" w:eastAsia="zh-CN"/>
        </w:rPr>
      </w:pPr>
      <w:r>
        <w:rPr>
          <w:rFonts w:hint="eastAsia"/>
          <w:lang w:val="en-US" w:eastAsia="zh-CN"/>
        </w:rPr>
        <w:t>相邻两座建筑中较低一座建筑的耐火等级不低于二级,屋面板的耐火极限不低于1.00h，屋顶无天窗且相邻较低一面</w:t>
      </w:r>
    </w:p>
    <w:p>
      <w:pPr>
        <w:pStyle w:val="3"/>
        <w:bidi w:val="0"/>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两座厂房相邻较高一面外墙为防火墙时,其防火间距不限,但甲类厂房之间不应小于4m。</w:t>
      </w:r>
    </w:p>
    <w:p>
      <w:pPr>
        <w:pStyle w:val="3"/>
        <w:bidi w:val="0"/>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对于建筑高度大于100m的民用建筑与相邻建筑的防火间距,当符合规范允许减少的条件时,仍不应减小</w:t>
      </w:r>
    </w:p>
    <w:p>
      <w:pPr>
        <w:pStyle w:val="3"/>
        <w:bidi w:val="0"/>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容积大于1000m3的甲，乙类固定顶储罐之间的防火间距,不应小于相邻较大罐的直径的60%。</w:t>
      </w:r>
    </w:p>
    <w:p>
      <w:pPr>
        <w:pStyle w:val="3"/>
        <w:bidi w:val="0"/>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对于相邻两座,多层建筑,当相邻外墙为不燃性墙体且无外露的可燃性屋檐,每面外墙上无防火保护的门,窗,洞口不正对开设且面积之和不大于该外墙面积的5%时,其防火间距可按规定减少25%</w:t>
      </w:r>
    </w:p>
    <w:p>
      <w:pPr>
        <w:pStyle w:val="3"/>
        <w:bidi w:val="0"/>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两座厂房相邻较高一面外墙为防火墙时,其防火间距不限,但甲类厂房之间不应小于4m</w:t>
      </w:r>
    </w:p>
    <w:p>
      <w:pPr>
        <w:pStyle w:val="3"/>
        <w:bidi w:val="0"/>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本题考查的是建筑防火间距。甲类厂房与普通的单层，多层民用建筑之间的防火间距为25m</w:t>
      </w:r>
    </w:p>
    <w:p>
      <w:pPr>
        <w:pStyle w:val="3"/>
        <w:bidi w:val="0"/>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考虑到扑救高层建筑需要使用曲臂车，云梯登高消防车等车辆,为满足消防车辆通行,</w:t>
      </w:r>
    </w:p>
    <w:p>
      <w:pPr>
        <w:rPr>
          <w:rFonts w:hint="eastAsia"/>
          <w:lang w:val="en-US" w:eastAsia="zh-CN"/>
        </w:rPr>
      </w:pPr>
      <w:r>
        <w:rPr>
          <w:rFonts w:hint="eastAsia"/>
          <w:lang w:val="en-US" w:eastAsia="zh-CN"/>
        </w:rPr>
        <w:t>停靠,操作的需要,结合实践经验,规定一,二级耐火等级高层建筑之间的防火间距不应小于13m</w:t>
      </w:r>
    </w:p>
    <w:p>
      <w:pPr>
        <w:rPr>
          <w:rFonts w:hint="eastAsia"/>
          <w:lang w:val="en-US" w:eastAsia="zh-CN"/>
        </w:rPr>
      </w:pPr>
      <w:r>
        <w:rPr>
          <w:rFonts w:ascii="宋体" w:hAnsi="宋体" w:eastAsia="宋体" w:cs="宋体"/>
          <w:sz w:val="24"/>
          <w:szCs w:val="24"/>
        </w:rPr>
        <w:drawing>
          <wp:inline distT="0" distB="0" distL="114300" distR="114300">
            <wp:extent cx="5202555" cy="3009265"/>
            <wp:effectExtent l="0" t="0" r="9525" b="825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02555" cy="3009265"/>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13</w:t>
      </w:r>
      <w:bookmarkStart w:id="0" w:name="_GoBack"/>
      <w:bookmarkEnd w:id="0"/>
    </w:p>
    <w:p>
      <w:pPr>
        <w:numPr>
          <w:ilvl w:val="0"/>
          <w:numId w:val="2"/>
        </w:numPr>
        <w:rPr>
          <w:rFonts w:hint="eastAsia"/>
          <w:lang w:val="en-US" w:eastAsia="zh-CN"/>
        </w:rPr>
      </w:pPr>
      <w:r>
        <w:rPr>
          <w:rFonts w:hint="eastAsia"/>
          <w:lang w:val="en-US" w:eastAsia="zh-CN"/>
        </w:rPr>
        <w:t>二级耐火等级的底层建筑,保持6~10m的防火间距,在有消防队进行扑救的情况下,一般不会蔓延到相邻建筑物。根据建筑的实际情况,将一,二级耐火等级多层建筑之间的防火间距定为6m。其他三，四级耐火等级的民用建筑之间的防火间距,因耐火等级低,受热辐射作用易着火而致火势蔓延,所以防火间距在一，二级耐火等级建筑的要求基础上有所增加</w:t>
      </w:r>
    </w:p>
    <w:p>
      <w:pPr>
        <w:pStyle w:val="3"/>
        <w:bidi w:val="0"/>
        <w:rPr>
          <w:rFonts w:hint="default"/>
          <w:lang w:val="en-US" w:eastAsia="zh-CN"/>
        </w:rPr>
      </w:pPr>
      <w:r>
        <w:rPr>
          <w:rFonts w:hint="eastAsia"/>
          <w:lang w:val="en-US" w:eastAsia="zh-CN"/>
        </w:rPr>
        <w:t>14</w:t>
      </w:r>
    </w:p>
    <w:p>
      <w:pPr>
        <w:numPr>
          <w:numId w:val="0"/>
        </w:numPr>
        <w:rPr>
          <w:rFonts w:hint="eastAsia"/>
          <w:lang w:val="en-US" w:eastAsia="zh-CN"/>
        </w:rPr>
      </w:pPr>
      <w:r>
        <w:rPr>
          <w:rFonts w:hint="eastAsia"/>
          <w:lang w:val="en-US" w:eastAsia="zh-CN"/>
        </w:rPr>
        <w:t>火灾实例表明,一，二级耐火等级的底层建筑,保持6-10m的防火间距,在有消防队进行扑救的情况下,一般会蔓延到相邻建筑物</w:t>
      </w:r>
    </w:p>
    <w:p>
      <w:pPr>
        <w:pStyle w:val="3"/>
        <w:bidi w:val="0"/>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两座厂房相邻较高一面外墙为防火墙时，其防火间距不限,但甲类厂房之间不应小于4米。</w:t>
      </w:r>
    </w:p>
    <w:p>
      <w:pPr>
        <w:rPr>
          <w:rFonts w:hint="eastAsia"/>
          <w:lang w:val="en-US" w:eastAsia="zh-CN"/>
        </w:rPr>
      </w:pPr>
      <w:r>
        <w:rPr>
          <w:rFonts w:hint="eastAsia"/>
          <w:lang w:val="en-US" w:eastAsia="zh-CN"/>
        </w:rPr>
        <w:t>乙类厂房与重要公共建筑的防火间距不宜小于50m，与明火或散发火花地点的防火间距不宜小于30m</w:t>
      </w:r>
    </w:p>
    <w:p>
      <w:pPr>
        <w:pStyle w:val="3"/>
        <w:bidi w:val="0"/>
        <w:rPr>
          <w:rFonts w:hint="eastAsia"/>
          <w:color w:val="FF0000"/>
          <w:lang w:val="en-US" w:eastAsia="zh-CN"/>
        </w:rPr>
      </w:pPr>
      <w:r>
        <w:rPr>
          <w:rFonts w:hint="eastAsia"/>
          <w:lang w:val="en-US" w:eastAsia="zh-CN"/>
        </w:rPr>
        <w:t>16</w:t>
      </w:r>
    </w:p>
    <w:p>
      <w:pPr>
        <w:rPr>
          <w:rFonts w:hint="eastAsia"/>
          <w:lang w:val="en-US" w:eastAsia="zh-CN"/>
        </w:rPr>
      </w:pPr>
      <w:r>
        <w:rPr>
          <w:rFonts w:hint="eastAsia"/>
          <w:lang w:val="en-US" w:eastAsia="zh-CN"/>
        </w:rPr>
        <w:t>高层和一二级单多层建筑间的防火间距为9m。超高层不能减少,所以仍然是9m</w:t>
      </w:r>
    </w:p>
    <w:p>
      <w:pPr>
        <w:pStyle w:val="3"/>
        <w:bidi w:val="0"/>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两座一，二级耐火等级的厂房,当相邻较低一面外墙为防火墙且较低一座厂房的屋顶为天窗,屋顶的耐火极限不低于1.00h，甲，乙类厂房之间的防火间距不应小于6m，丙,丁,戊类厂房之间的防火间距不应小于4m</w:t>
      </w:r>
    </w:p>
    <w:p>
      <w:pPr>
        <w:pStyle w:val="3"/>
        <w:bidi w:val="0"/>
        <w:rPr>
          <w:rFonts w:hint="eastAsia"/>
          <w:lang w:val="en-US" w:eastAsia="zh-CN"/>
        </w:rPr>
      </w:pPr>
      <w:r>
        <w:rPr>
          <w:rFonts w:hint="eastAsia"/>
          <w:lang w:val="en-US" w:eastAsia="zh-CN"/>
        </w:rPr>
        <w:t>18</w:t>
      </w:r>
    </w:p>
    <w:p>
      <w:pPr>
        <w:rPr>
          <w:rFonts w:hint="eastAsia"/>
          <w:lang w:val="en-US" w:eastAsia="zh-CN"/>
        </w:rPr>
      </w:pPr>
      <w:r>
        <w:rPr>
          <w:rFonts w:hint="eastAsia"/>
          <w:lang w:val="en-US" w:eastAsia="zh-CN"/>
        </w:rPr>
        <w:t>两座厂房相邻较高一面外墙为防火墙,或相邻两座高度相同的一，二级耐火等级建筑中相邻任一侧外墙为防火墙且屋顶的耐火极限不低于1.00h时,其防火间距不限,但甲类厂房之间不应小于4m</w:t>
      </w:r>
    </w:p>
    <w:p>
      <w:pPr>
        <w:pStyle w:val="3"/>
        <w:bidi w:val="0"/>
        <w:rPr>
          <w:rFonts w:hint="eastAsia"/>
          <w:lang w:val="en-US" w:eastAsia="zh-CN"/>
        </w:rPr>
      </w:pPr>
      <w:r>
        <w:rPr>
          <w:rFonts w:hint="eastAsia"/>
          <w:lang w:val="en-US" w:eastAsia="zh-CN"/>
        </w:rPr>
        <w:t>19</w:t>
      </w:r>
    </w:p>
    <w:p>
      <w:pPr>
        <w:rPr>
          <w:rFonts w:hint="eastAsia"/>
          <w:lang w:val="en-US" w:eastAsia="zh-CN"/>
        </w:rPr>
      </w:pPr>
      <w:r>
        <w:rPr>
          <w:rFonts w:hint="eastAsia"/>
          <w:lang w:val="en-US" w:eastAsia="zh-CN"/>
        </w:rPr>
        <w:t>乙类厂房与重要公共建筑的防火间距不宜小于50m</w:t>
      </w:r>
    </w:p>
    <w:p>
      <w:pPr>
        <w:pStyle w:val="3"/>
        <w:bidi w:val="0"/>
        <w:rPr>
          <w:rFonts w:hint="eastAsia"/>
          <w:lang w:val="en-US" w:eastAsia="zh-CN"/>
        </w:rPr>
      </w:pPr>
      <w:r>
        <w:rPr>
          <w:rFonts w:hint="eastAsia"/>
          <w:lang w:val="en-US" w:eastAsia="zh-CN"/>
        </w:rPr>
        <w:t>20</w:t>
      </w:r>
    </w:p>
    <w:p>
      <w:pPr>
        <w:numPr>
          <w:ilvl w:val="0"/>
          <w:numId w:val="3"/>
        </w:numPr>
        <w:rPr>
          <w:rFonts w:hint="eastAsia"/>
          <w:lang w:val="en-US" w:eastAsia="zh-CN"/>
        </w:rPr>
      </w:pPr>
      <w:r>
        <w:rPr>
          <w:rFonts w:hint="eastAsia"/>
          <w:lang w:val="en-US" w:eastAsia="zh-CN"/>
        </w:rPr>
        <w:t>二级耐火等级单层厂房(仓库)的柱,其耐火极限不应低于2.50h和2.00h。油浸变压器室,高压配电装置室的耐火等级不应低于二级。该住宅建筑为二类高层住宅建筑。一二级耐火等级丙类厂房与二类高层民用建筑之间的防火间距不应低于15m</w:t>
      </w:r>
    </w:p>
    <w:p>
      <w:pPr>
        <w:pStyle w:val="3"/>
        <w:bidi w:val="0"/>
        <w:rPr>
          <w:rFonts w:hint="eastAsia"/>
          <w:lang w:val="en-US" w:eastAsia="zh-CN"/>
        </w:rPr>
      </w:pPr>
      <w:r>
        <w:rPr>
          <w:rFonts w:hint="eastAsia"/>
          <w:lang w:val="en-US" w:eastAsia="zh-CN"/>
        </w:rPr>
        <w:t>21</w:t>
      </w:r>
    </w:p>
    <w:p>
      <w:pPr>
        <w:rPr>
          <w:rFonts w:hint="eastAsia"/>
          <w:lang w:val="en-US" w:eastAsia="zh-CN"/>
        </w:rPr>
      </w:pPr>
      <w:r>
        <w:rPr>
          <w:rFonts w:hint="eastAsia"/>
          <w:lang w:val="en-US" w:eastAsia="zh-CN"/>
        </w:rPr>
        <w:t>变压器总油量为20t的室外变，配电站与高层民用建筑之间的防火间距不应小于25m</w:t>
      </w:r>
    </w:p>
    <w:p>
      <w:pPr>
        <w:rPr>
          <w:rFonts w:hint="eastAsia"/>
          <w:lang w:val="en-US" w:eastAsia="zh-CN"/>
        </w:rPr>
      </w:pPr>
      <w:r>
        <w:rPr>
          <w:rFonts w:hint="eastAsia"/>
          <w:lang w:val="en-US" w:eastAsia="zh-CN"/>
        </w:rPr>
        <w:t>燃油</w:t>
      </w:r>
    </w:p>
    <w:p>
      <w:pPr>
        <w:rPr>
          <w:rFonts w:hint="eastAsia"/>
          <w:lang w:val="en-US" w:eastAsia="zh-CN"/>
        </w:rPr>
      </w:pPr>
      <w:r>
        <w:rPr>
          <w:rFonts w:hint="eastAsia"/>
          <w:lang w:val="en-US" w:eastAsia="zh-CN"/>
        </w:rPr>
        <w:t>燃油或燃气锅炉,油浸变压器,充有可燃油的高压电容器和多油开关等,宜设置在建筑外的专用房间内;</w:t>
      </w:r>
    </w:p>
    <w:p>
      <w:pPr>
        <w:rPr>
          <w:rFonts w:hint="eastAsia"/>
          <w:lang w:val="en-US" w:eastAsia="zh-CN"/>
        </w:rPr>
      </w:pPr>
      <w:r>
        <w:rPr>
          <w:rFonts w:hint="eastAsia"/>
          <w:lang w:val="en-US" w:eastAsia="zh-CN"/>
        </w:rPr>
        <w:t>确需帖邻民用建筑布置时,应采用防火墙与所帖邻的建筑分隔,且不应帖邻人员密集场所,所专用房间的耐火等级不应低于二级</w:t>
      </w:r>
    </w:p>
    <w:p>
      <w:pPr>
        <w:pStyle w:val="3"/>
        <w:bidi w:val="0"/>
        <w:rPr>
          <w:rFonts w:hint="eastAsia"/>
          <w:lang w:val="en-US" w:eastAsia="zh-CN"/>
        </w:rPr>
      </w:pPr>
      <w:r>
        <w:rPr>
          <w:rFonts w:hint="eastAsia"/>
          <w:lang w:val="en-US" w:eastAsia="zh-CN"/>
        </w:rPr>
        <w:t>22</w:t>
      </w:r>
    </w:p>
    <w:p>
      <w:pPr>
        <w:rPr>
          <w:rFonts w:hint="default"/>
          <w:lang w:val="en-US" w:eastAsia="zh-CN"/>
        </w:rPr>
      </w:pPr>
      <w:r>
        <w:rPr>
          <w:rFonts w:hint="eastAsia"/>
          <w:lang w:val="en-US" w:eastAsia="zh-CN"/>
        </w:rPr>
        <w:t>相邻两座单,多层建筑,当相邻外墙为不燃性墙体且无外露的可燃性屋檐,每面外墙上无防火保护的门，窗,洞口不正对开设且该门,窗,洞口的面积之和不大于外墙面积的5%时,其防火间距可按本表的规定减少25%。耐火等级为三级的多层民用建筑之间的防火间距为8m，减少25%后为6m</w:t>
      </w:r>
    </w:p>
    <w:p>
      <w:pPr>
        <w:pStyle w:val="3"/>
        <w:bidi w:val="0"/>
        <w:rPr>
          <w:rFonts w:hint="eastAsia"/>
          <w:lang w:val="en-US" w:eastAsia="zh-CN"/>
        </w:rPr>
      </w:pPr>
      <w:r>
        <w:rPr>
          <w:rFonts w:hint="eastAsia"/>
          <w:lang w:val="en-US" w:eastAsia="zh-CN"/>
        </w:rPr>
        <w:t>23</w:t>
      </w:r>
    </w:p>
    <w:p>
      <w:pPr>
        <w:rPr>
          <w:rFonts w:hint="eastAsia"/>
          <w:lang w:val="en-US" w:eastAsia="zh-CN"/>
        </w:rPr>
      </w:pPr>
      <w:r>
        <w:rPr>
          <w:rFonts w:hint="eastAsia"/>
          <w:lang w:val="en-US" w:eastAsia="zh-CN"/>
        </w:rPr>
        <w:t>相邻两座高度相同的一,二级耐火等级建筑中相邻任一侧外墙为防火墙,屋顶的耐火极限不低于1.00h,其防火间距不限</w:t>
      </w:r>
    </w:p>
    <w:p>
      <w:pPr>
        <w:pStyle w:val="3"/>
        <w:bidi w:val="0"/>
        <w:rPr>
          <w:rFonts w:hint="eastAsia"/>
          <w:lang w:val="en-US" w:eastAsia="zh-CN"/>
        </w:rPr>
      </w:pPr>
      <w:r>
        <w:rPr>
          <w:rFonts w:hint="eastAsia"/>
          <w:lang w:val="en-US" w:eastAsia="zh-CN"/>
        </w:rPr>
        <w:t>24</w:t>
      </w:r>
    </w:p>
    <w:p>
      <w:pPr>
        <w:rPr>
          <w:rFonts w:hint="eastAsia"/>
          <w:lang w:val="en-US" w:eastAsia="zh-CN"/>
        </w:rPr>
      </w:pPr>
      <w:r>
        <w:rPr>
          <w:rFonts w:hint="eastAsia"/>
          <w:lang w:val="en-US" w:eastAsia="zh-CN"/>
        </w:rPr>
        <w:t>建筑高度为100m的民用建筑与相邻建筑的防火间距,允许减少的条件时,仍不应减少。一，二级耐火等级高层与一，二级高层之间的防火间距不应小于13m</w:t>
      </w:r>
    </w:p>
    <w:p>
      <w:pPr>
        <w:pStyle w:val="3"/>
        <w:bidi w:val="0"/>
        <w:rPr>
          <w:rFonts w:hint="eastAsia"/>
          <w:lang w:val="en-US" w:eastAsia="zh-CN"/>
        </w:rPr>
      </w:pPr>
      <w:r>
        <w:rPr>
          <w:rFonts w:hint="eastAsia"/>
          <w:lang w:val="en-US" w:eastAsia="zh-CN"/>
        </w:rPr>
        <w:t>25</w:t>
      </w:r>
    </w:p>
    <w:p>
      <w:pPr>
        <w:rPr>
          <w:rFonts w:hint="eastAsia"/>
          <w:lang w:val="en-US" w:eastAsia="zh-CN"/>
        </w:rPr>
      </w:pPr>
      <w:r>
        <w:rPr>
          <w:rFonts w:hint="eastAsia"/>
          <w:lang w:val="en-US" w:eastAsia="zh-CN"/>
        </w:rPr>
        <w:t>裙房的防火要求应符合规范有关高层民用建筑的规定,故该裙房的耐火等级为一，二级。一，二级耐火等级的裙房与一，二级耐火等级裙房建筑之间的防火间距不应小于6m;</w:t>
      </w:r>
    </w:p>
    <w:p>
      <w:pPr>
        <w:rPr>
          <w:rFonts w:hint="eastAsia"/>
          <w:lang w:val="en-US" w:eastAsia="zh-CN"/>
        </w:rPr>
      </w:pPr>
      <w:r>
        <w:rPr>
          <w:rFonts w:hint="eastAsia"/>
          <w:lang w:val="en-US" w:eastAsia="zh-CN"/>
        </w:rPr>
        <w:t>丁，戊类仓库,不应小于4m</w:t>
      </w:r>
    </w:p>
    <w:p>
      <w:pPr>
        <w:rPr>
          <w:rFonts w:hint="eastAsia"/>
          <w:lang w:val="en-US" w:eastAsia="zh-CN"/>
        </w:rPr>
      </w:pPr>
      <w:r>
        <w:rPr>
          <w:rFonts w:hint="eastAsia"/>
          <w:lang w:val="en-US" w:eastAsia="zh-CN"/>
        </w:rPr>
        <w:t>两座仓库相邻较高一面外墙为防火墙，或相邻两座高度相同的一，二级耐火等级中相邻任意侧外墙为防火墙且屋顶的耐火等级不低于1.00h，且总占地面积不大于一座仓库的最大允许占地面积规定时,其防火间距不限.</w:t>
      </w:r>
    </w:p>
    <w:p>
      <w:pPr>
        <w:rPr>
          <w:rFonts w:hint="eastAsia"/>
          <w:lang w:val="en-US" w:eastAsia="zh-CN"/>
        </w:rPr>
      </w:pPr>
      <w:r>
        <w:rPr>
          <w:rFonts w:hint="eastAsia"/>
          <w:lang w:val="en-US" w:eastAsia="zh-CN"/>
        </w:rPr>
        <w:t>两座仓库占地面积之和大于表中规定的一座仓库的最大允许占地面积,两座二级丙类仓库的防火间距不应低于10m</w:t>
      </w:r>
    </w:p>
    <w:p>
      <w:pPr>
        <w:pStyle w:val="3"/>
        <w:bidi w:val="0"/>
        <w:rPr>
          <w:rFonts w:hint="eastAsia"/>
          <w:lang w:val="en-US" w:eastAsia="zh-CN"/>
        </w:rPr>
      </w:pPr>
      <w:r>
        <w:rPr>
          <w:rFonts w:hint="eastAsia"/>
          <w:lang w:val="en-US" w:eastAsia="zh-CN"/>
        </w:rPr>
        <w:t xml:space="preserve">26 </w:t>
      </w:r>
    </w:p>
    <w:p>
      <w:pPr>
        <w:rPr>
          <w:rFonts w:hint="eastAsia"/>
          <w:lang w:val="en-US" w:eastAsia="zh-CN"/>
        </w:rPr>
      </w:pPr>
      <w:r>
        <w:rPr>
          <w:rFonts w:hint="eastAsia"/>
          <w:lang w:val="en-US" w:eastAsia="zh-CN"/>
        </w:rPr>
        <w:t>甲类仓库之间及与其他建筑,明火或散发火花的地点，铁路，道路等的防火间距，甲类第1项仓库与厂区内铁路中心线的防火间距不应小于30m</w:t>
      </w:r>
    </w:p>
    <w:p>
      <w:pPr>
        <w:pStyle w:val="3"/>
        <w:bidi w:val="0"/>
        <w:rPr>
          <w:rFonts w:hint="eastAsia"/>
          <w:lang w:val="en-US" w:eastAsia="zh-CN"/>
        </w:rPr>
      </w:pPr>
      <w:r>
        <w:rPr>
          <w:rFonts w:hint="eastAsia"/>
          <w:lang w:val="en-US" w:eastAsia="zh-CN"/>
        </w:rPr>
        <w:t>27</w:t>
      </w:r>
    </w:p>
    <w:p>
      <w:pPr>
        <w:rPr>
          <w:rFonts w:hint="eastAsia"/>
          <w:lang w:val="en-US" w:eastAsia="zh-CN"/>
        </w:rPr>
      </w:pPr>
      <w:r>
        <w:rPr>
          <w:rFonts w:hint="eastAsia"/>
          <w:lang w:val="en-US" w:eastAsia="zh-CN"/>
        </w:rPr>
        <w:t>两座仓库的相邻外墙均为防火墙时,防火间距可以减少,但丙类仓库,不应小于6m，</w:t>
      </w:r>
    </w:p>
    <w:p>
      <w:pPr>
        <w:rPr>
          <w:rFonts w:hint="eastAsia"/>
          <w:lang w:val="en-US" w:eastAsia="zh-CN"/>
        </w:rPr>
      </w:pPr>
      <w:r>
        <w:rPr>
          <w:rFonts w:hint="eastAsia"/>
          <w:lang w:val="en-US" w:eastAsia="zh-CN"/>
        </w:rPr>
        <w:t>丁，戊类仓库，不应小于4m</w:t>
      </w:r>
    </w:p>
    <w:p>
      <w:pPr>
        <w:pStyle w:val="3"/>
        <w:bidi w:val="0"/>
        <w:rPr>
          <w:rFonts w:hint="eastAsia"/>
          <w:lang w:val="en-US" w:eastAsia="zh-CN"/>
        </w:rPr>
      </w:pPr>
      <w:r>
        <w:rPr>
          <w:rFonts w:hint="eastAsia"/>
          <w:lang w:val="en-US" w:eastAsia="zh-CN"/>
        </w:rPr>
        <w:t>28</w:t>
      </w:r>
    </w:p>
    <w:p>
      <w:pPr>
        <w:rPr>
          <w:rFonts w:hint="eastAsia"/>
          <w:lang w:val="en-US" w:eastAsia="zh-CN"/>
        </w:rPr>
      </w:pPr>
      <w:r>
        <w:rPr>
          <w:rFonts w:hint="eastAsia"/>
          <w:lang w:val="en-US" w:eastAsia="zh-CN"/>
        </w:rPr>
        <w:t>二级耐火等级的单,多层丙类厂房与装油量为40t的变配电站之间的防火间距不应低于15m</w:t>
      </w:r>
    </w:p>
    <w:p>
      <w:pPr>
        <w:pStyle w:val="3"/>
        <w:bidi w:val="0"/>
        <w:rPr>
          <w:rFonts w:hint="eastAsia"/>
          <w:lang w:val="en-US" w:eastAsia="zh-CN"/>
        </w:rPr>
      </w:pPr>
      <w:r>
        <w:rPr>
          <w:rFonts w:hint="eastAsia"/>
          <w:lang w:val="en-US" w:eastAsia="zh-CN"/>
        </w:rPr>
        <w:t>29</w:t>
      </w:r>
    </w:p>
    <w:p>
      <w:pPr>
        <w:rPr>
          <w:rFonts w:hint="eastAsia"/>
          <w:lang w:val="en-US" w:eastAsia="zh-CN"/>
        </w:rPr>
      </w:pPr>
      <w:r>
        <w:rPr>
          <w:rFonts w:hint="eastAsia"/>
          <w:lang w:val="en-US" w:eastAsia="zh-CN"/>
        </w:rPr>
        <w:t>两座厂房相邻较高一面外墙为防火墙时,或相邻两座高度相同的一，二级耐火等级建筑中相邻任一例外墙为防火墙且屋顶的耐火极限不低于1.00h时,其防火间距不限,但甲类厂房之间不应小于4m。本题中两座三级耐火等级的厂房不在减少范围内,两座三级耐火等级的乙类厂房防火间距不应低于14m</w:t>
      </w:r>
    </w:p>
    <w:p>
      <w:pPr>
        <w:pStyle w:val="3"/>
        <w:bidi w:val="0"/>
        <w:rPr>
          <w:rFonts w:hint="eastAsia"/>
          <w:lang w:val="en-US" w:eastAsia="zh-CN"/>
        </w:rPr>
      </w:pPr>
      <w:r>
        <w:rPr>
          <w:rFonts w:hint="eastAsia"/>
          <w:lang w:val="en-US" w:eastAsia="zh-CN"/>
        </w:rPr>
        <w:t>30</w:t>
      </w:r>
    </w:p>
    <w:p>
      <w:pPr>
        <w:rPr>
          <w:rFonts w:hint="eastAsia"/>
          <w:lang w:val="en-US" w:eastAsia="zh-CN"/>
        </w:rPr>
      </w:pPr>
      <w:r>
        <w:rPr>
          <w:rFonts w:hint="eastAsia"/>
          <w:lang w:val="en-US" w:eastAsia="zh-CN"/>
        </w:rPr>
        <w:t>两座厂房相邻较高一面外墙为防火墙时,或相邻两座高度相同的一，二级耐火等级建筑中相邻任一例外墙为防火墙且屋顶的耐火极限不低于1.00h时,其防火间距不限,但甲类厂房之间不小于4m</w:t>
      </w:r>
    </w:p>
    <w:p>
      <w:pPr>
        <w:pStyle w:val="3"/>
        <w:bidi w:val="0"/>
        <w:rPr>
          <w:rFonts w:ascii="Helvetica" w:hAnsi="Helvetica" w:eastAsia="Helvetica" w:cs="Helvetica"/>
          <w:i w:val="0"/>
          <w:caps w:val="0"/>
          <w:color w:val="5E5E5E"/>
          <w:spacing w:val="0"/>
          <w:sz w:val="16"/>
          <w:szCs w:val="16"/>
          <w:shd w:val="clear" w:fill="F5F5F5"/>
        </w:rPr>
      </w:pPr>
      <w:r>
        <w:rPr>
          <w:rFonts w:hint="eastAsia"/>
          <w:lang w:val="en-US" w:eastAsia="zh-CN"/>
        </w:rPr>
        <w:t xml:space="preserve">31 </w:t>
      </w:r>
      <w:r>
        <w:rPr>
          <w:rFonts w:ascii="宋体" w:hAnsi="宋体" w:eastAsia="宋体" w:cs="宋体"/>
          <w:sz w:val="24"/>
          <w:szCs w:val="24"/>
        </w:rPr>
        <w:br w:type="textWrapping"/>
      </w:r>
      <w:r>
        <w:rPr>
          <w:rFonts w:ascii="Helvetica" w:hAnsi="Helvetica" w:eastAsia="Helvetica" w:cs="Helvetica"/>
          <w:i w:val="0"/>
          <w:caps w:val="0"/>
          <w:color w:val="5E5E5E"/>
          <w:spacing w:val="0"/>
          <w:sz w:val="16"/>
          <w:szCs w:val="16"/>
          <w:shd w:val="clear" w:fill="F5F5F5"/>
        </w:rPr>
        <w:t>一、二级耐火等级单层厂房(仓库)的柱，其耐火极限分别不应低于2.50h和2.00h。油浸变压器室、高压配电装置室的耐火等级不应低于二级。该住宅建筑为二类高层住宅建筑。一二级耐火等级丙类厂房与二类高层民用建筑之间的防火间距不应低于15m。</w:t>
      </w:r>
    </w:p>
    <w:p>
      <w:pPr>
        <w:pStyle w:val="3"/>
        <w:bidi w:val="0"/>
        <w:rPr>
          <w:rFonts w:hint="eastAsia"/>
          <w:lang w:val="en-US" w:eastAsia="zh-CN"/>
        </w:rPr>
      </w:pPr>
      <w:r>
        <w:rPr>
          <w:rFonts w:hint="eastAsia"/>
          <w:lang w:val="en-US" w:eastAsia="zh-CN"/>
        </w:rPr>
        <w:t>32</w:t>
      </w:r>
    </w:p>
    <w:p>
      <w:pPr>
        <w:rPr>
          <w:rFonts w:ascii="Helvetica" w:hAnsi="Helvetica" w:eastAsia="Helvetica" w:cs="Helvetica"/>
          <w:i w:val="0"/>
          <w:caps w:val="0"/>
          <w:color w:val="5E5E5E"/>
          <w:spacing w:val="0"/>
          <w:sz w:val="21"/>
          <w:szCs w:val="21"/>
          <w:shd w:val="clear" w:fill="F5F5F5"/>
        </w:rPr>
      </w:pPr>
      <w:r>
        <w:rPr>
          <w:rFonts w:ascii="宋体" w:hAnsi="宋体" w:eastAsia="宋体" w:cs="宋体"/>
          <w:sz w:val="24"/>
          <w:szCs w:val="24"/>
        </w:rPr>
        <w:br w:type="textWrapping"/>
      </w:r>
      <w:r>
        <w:rPr>
          <w:rFonts w:ascii="Helvetica" w:hAnsi="Helvetica" w:eastAsia="Helvetica" w:cs="Helvetica"/>
          <w:i w:val="0"/>
          <w:caps w:val="0"/>
          <w:color w:val="5E5E5E"/>
          <w:spacing w:val="0"/>
          <w:sz w:val="21"/>
          <w:szCs w:val="21"/>
          <w:shd w:val="clear" w:fill="F5F5F5"/>
        </w:rPr>
        <w:t>总容量不大于15㎡的丙类液体储罐，当直埋于厂房外墙外，且面向储罐一面4.0m范围内的外墙为防火墙时，其防火间距不限</w:t>
      </w:r>
      <w:r>
        <w:rPr>
          <w:rFonts w:hint="eastAsia" w:ascii="Helvetica" w:hAnsi="Helvetica" w:eastAsia="宋体" w:cs="Helvetica"/>
          <w:i w:val="0"/>
          <w:caps w:val="0"/>
          <w:color w:val="5E5E5E"/>
          <w:spacing w:val="0"/>
          <w:sz w:val="21"/>
          <w:szCs w:val="21"/>
          <w:shd w:val="clear" w:fill="F5F5F5"/>
          <w:lang w:val="en-US" w:eastAsia="zh-CN"/>
        </w:rPr>
        <w:t xml:space="preserve"> </w:t>
      </w:r>
      <w:r>
        <w:rPr>
          <w:rFonts w:ascii="Helvetica" w:hAnsi="Helvetica" w:eastAsia="Helvetica" w:cs="Helvetica"/>
          <w:i w:val="0"/>
          <w:caps w:val="0"/>
          <w:color w:val="5E5E5E"/>
          <w:spacing w:val="0"/>
          <w:sz w:val="21"/>
          <w:szCs w:val="21"/>
          <w:shd w:val="clear" w:fill="F5F5F5"/>
        </w:rPr>
        <w:t>;甲类厂房与重要公共建筑的防火间距不应小于50m，与明火或散发火花地点的防火间距不应小于30 m，</w:t>
      </w:r>
      <w:r>
        <w:rPr>
          <w:rFonts w:hint="eastAsia" w:ascii="Helvetica" w:hAnsi="Helvetica" w:eastAsia="宋体" w:cs="Helvetica"/>
          <w:i w:val="0"/>
          <w:caps w:val="0"/>
          <w:color w:val="5E5E5E"/>
          <w:spacing w:val="0"/>
          <w:sz w:val="21"/>
          <w:szCs w:val="21"/>
          <w:shd w:val="clear" w:fill="F5F5F5"/>
          <w:lang w:val="en-US" w:eastAsia="zh-CN"/>
        </w:rPr>
        <w:t xml:space="preserve"> </w:t>
      </w:r>
      <w:r>
        <w:rPr>
          <w:rFonts w:ascii="Helvetica" w:hAnsi="Helvetica" w:eastAsia="Helvetica" w:cs="Helvetica"/>
          <w:i w:val="0"/>
          <w:caps w:val="0"/>
          <w:color w:val="5E5E5E"/>
          <w:spacing w:val="0"/>
          <w:sz w:val="21"/>
          <w:szCs w:val="21"/>
          <w:shd w:val="clear" w:fill="F5F5F5"/>
        </w:rPr>
        <w:t>;为丙、丁、戊类厂房服务而单独设置的生活用房应按民用建筑确定，与所属厂房的防火间距不应小于6m，C选项错误;耐火等级低于四级的既有厂房，其耐火等级可按四级确定，D选项正确。</w:t>
      </w:r>
    </w:p>
    <w:p>
      <w:pPr>
        <w:pStyle w:val="3"/>
        <w:bidi w:val="0"/>
        <w:rPr>
          <w:rFonts w:hint="eastAsia"/>
          <w:lang w:val="en-US" w:eastAsia="zh-CN"/>
        </w:rPr>
      </w:pPr>
      <w:r>
        <w:rPr>
          <w:rFonts w:hint="eastAsia"/>
          <w:lang w:val="en-US" w:eastAsia="zh-CN"/>
        </w:rPr>
        <w:t>33</w:t>
      </w:r>
    </w:p>
    <w:p>
      <w:pPr>
        <w:rPr>
          <w:rFonts w:ascii="Helvetica" w:hAnsi="Helvetica" w:eastAsia="Helvetica" w:cs="Helvetica"/>
          <w:i w:val="0"/>
          <w:caps w:val="0"/>
          <w:color w:val="5E5E5E"/>
          <w:spacing w:val="0"/>
          <w:sz w:val="16"/>
          <w:szCs w:val="16"/>
          <w:shd w:val="clear" w:fill="F5F5F5"/>
        </w:rPr>
      </w:pPr>
      <w:r>
        <w:rPr>
          <w:rFonts w:hint="eastAsia"/>
          <w:lang w:val="en-US" w:eastAsia="zh-CN"/>
        </w:rPr>
        <w:t xml:space="preserve">  </w:t>
      </w:r>
      <w:r>
        <w:rPr>
          <w:rFonts w:ascii="宋体" w:hAnsi="宋体" w:eastAsia="宋体" w:cs="宋体"/>
          <w:sz w:val="24"/>
          <w:szCs w:val="24"/>
        </w:rPr>
        <w:br w:type="textWrapping"/>
      </w:r>
      <w:r>
        <w:rPr>
          <w:rFonts w:ascii="Helvetica" w:hAnsi="Helvetica" w:eastAsia="Helvetica" w:cs="Helvetica"/>
          <w:i w:val="0"/>
          <w:caps w:val="0"/>
          <w:color w:val="5E5E5E"/>
          <w:spacing w:val="0"/>
          <w:sz w:val="16"/>
          <w:szCs w:val="16"/>
          <w:shd w:val="clear" w:fill="F5F5F5"/>
        </w:rPr>
        <w:t>丙、丁、戊类厂房与民用建筑的耐火等级均为一、二级时，丙、丁、戊类厂房与民用建筑的防火间距可适当减小，但应符合下列规定:</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 xml:space="preserve"> 1)当较高一面外墙为无门、窗、洞口的防火墙，或比相邻较低一座建筑屋面高15m及以下范围内的外墙为无门、窗、洞口的防火墙时，其防火间距不限。</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 xml:space="preserve"> 2)相邻较低一面外墙为防火墙，且屋顶无天窗或洞口、屋顶的耐火极限不低于1.00h或相邻较高一面外墙为防火墙，且墙上开口部位采取了防火措施，其防火间距可适当减小，但不应小于4m。</w:t>
      </w:r>
    </w:p>
    <w:p>
      <w:pPr>
        <w:pStyle w:val="3"/>
        <w:bidi w:val="0"/>
        <w:rPr>
          <w:rFonts w:hint="eastAsia"/>
          <w:lang w:val="en-US" w:eastAsia="zh-CN"/>
        </w:rPr>
      </w:pPr>
      <w:r>
        <w:rPr>
          <w:rFonts w:hint="eastAsia"/>
          <w:lang w:val="en-US" w:eastAsia="zh-CN"/>
        </w:rPr>
        <w:t>34</w:t>
      </w:r>
    </w:p>
    <w:p>
      <w:pPr>
        <w:rPr>
          <w:rFonts w:ascii="Helvetica" w:hAnsi="Helvetica" w:eastAsia="Helvetica" w:cs="Helvetica"/>
          <w:i w:val="0"/>
          <w:caps w:val="0"/>
          <w:color w:val="5E5E5E"/>
          <w:spacing w:val="0"/>
          <w:sz w:val="21"/>
          <w:szCs w:val="21"/>
          <w:shd w:val="clear" w:fill="F5F5F5"/>
        </w:rPr>
      </w:pPr>
      <w:r>
        <w:rPr>
          <w:rFonts w:ascii="Helvetica" w:hAnsi="Helvetica" w:eastAsia="Helvetica" w:cs="Helvetica"/>
          <w:i w:val="0"/>
          <w:caps w:val="0"/>
          <w:color w:val="5E5E5E"/>
          <w:spacing w:val="0"/>
          <w:sz w:val="21"/>
          <w:szCs w:val="21"/>
          <w:shd w:val="clear" w:fill="F5F5F5"/>
        </w:rPr>
        <w:t>厂区围墙与厂区内建筑的间距不宜小于5m，围墙两侧建筑的间距应满足相应建筑的防火间距要求。</w:t>
      </w:r>
    </w:p>
    <w:p>
      <w:pPr>
        <w:pStyle w:val="3"/>
        <w:bidi w:val="0"/>
        <w:rPr>
          <w:rFonts w:hint="eastAsia"/>
          <w:lang w:val="en-US" w:eastAsia="zh-CN"/>
        </w:rPr>
      </w:pPr>
      <w:r>
        <w:rPr>
          <w:rFonts w:hint="eastAsia"/>
          <w:lang w:val="en-US" w:eastAsia="zh-CN"/>
        </w:rPr>
        <w:t>35</w:t>
      </w:r>
    </w:p>
    <w:p>
      <w:pPr>
        <w:rPr>
          <w:rFonts w:ascii="Helvetica" w:hAnsi="Helvetica" w:eastAsia="Helvetica" w:cs="Helvetica"/>
          <w:i w:val="0"/>
          <w:caps w:val="0"/>
          <w:color w:val="5E5E5E"/>
          <w:spacing w:val="0"/>
          <w:sz w:val="21"/>
          <w:szCs w:val="21"/>
          <w:shd w:val="clear" w:fill="F5F5F5"/>
        </w:rPr>
      </w:pPr>
      <w:r>
        <w:rPr>
          <w:rFonts w:ascii="Helvetica" w:hAnsi="Helvetica" w:eastAsia="Helvetica" w:cs="Helvetica"/>
          <w:i w:val="0"/>
          <w:caps w:val="0"/>
          <w:color w:val="5E5E5E"/>
          <w:spacing w:val="0"/>
          <w:sz w:val="21"/>
          <w:szCs w:val="21"/>
          <w:shd w:val="clear" w:fill="F5F5F5"/>
        </w:rPr>
        <w:t>石棉厂房与仓库的火灾危险性为戊类。耐火等级为三级的多层戊类厂房与仓库之间的防火间距不应低于12m。单多层戊类厂房与戊类仓库之间的防火间距，可按本表的规定减少2m。</w:t>
      </w:r>
    </w:p>
    <w:p>
      <w:pPr>
        <w:rPr>
          <w:rFonts w:ascii="Helvetica" w:hAnsi="Helvetica" w:eastAsia="Helvetica" w:cs="Helvetica"/>
          <w:i w:val="0"/>
          <w:caps w:val="0"/>
          <w:color w:val="5E5E5E"/>
          <w:spacing w:val="0"/>
          <w:sz w:val="21"/>
          <w:szCs w:val="21"/>
          <w:shd w:val="clear" w:fill="F5F5F5"/>
        </w:rPr>
      </w:pPr>
      <w:r>
        <w:rPr>
          <w:rStyle w:val="7"/>
          <w:rFonts w:ascii="Helvetica" w:hAnsi="Helvetica" w:eastAsia="Helvetica" w:cs="Helvetica"/>
          <w:i/>
          <w:caps w:val="0"/>
          <w:color w:val="333333"/>
          <w:spacing w:val="0"/>
          <w:sz w:val="21"/>
          <w:szCs w:val="21"/>
          <w:u w:val="none"/>
          <w:vertAlign w:val="baseline"/>
        </w:rPr>
        <w:t>单多层戊类厂房与戊类仓库之间的防火间距，可按本表的规定减少2m。</w:t>
      </w:r>
      <w:r>
        <w:rPr>
          <w:rFonts w:hint="default" w:ascii="Helvetica" w:hAnsi="Helvetica" w:eastAsia="Helvetica" w:cs="Helvetica"/>
          <w:i w:val="0"/>
          <w:caps w:val="0"/>
          <w:color w:val="333333"/>
          <w:spacing w:val="0"/>
          <w:sz w:val="21"/>
          <w:szCs w:val="21"/>
          <w:u w:val="none"/>
        </w:rPr>
        <w:t> </w:t>
      </w:r>
      <w:r>
        <w:rPr>
          <w:rFonts w:hint="default" w:ascii="Helvetica" w:hAnsi="Helvetica" w:eastAsia="Helvetica" w:cs="Helvetica"/>
          <w:i w:val="0"/>
          <w:caps w:val="0"/>
          <w:color w:val="5E5E5E"/>
          <w:spacing w:val="0"/>
          <w:sz w:val="21"/>
          <w:szCs w:val="21"/>
          <w:shd w:val="clear" w:fill="FFFFFF"/>
        </w:rPr>
        <w:t>10+0+2=12m，折减2m，为10m</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080000" cy="3037205"/>
            <wp:effectExtent l="0" t="0" r="1016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080000" cy="3037205"/>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36</w:t>
      </w:r>
    </w:p>
    <w:p>
      <w:pPr>
        <w:bidi w:val="0"/>
      </w:pPr>
      <w:r>
        <w:t>二级单层丙类 木器厂房与一、二级裙房之间的防火间距不应低于10m。</w:t>
      </w:r>
    </w:p>
    <w:p>
      <w:pPr>
        <w:pStyle w:val="3"/>
        <w:bidi w:val="0"/>
        <w:rPr>
          <w:rFonts w:hint="eastAsia"/>
          <w:lang w:val="en-US" w:eastAsia="zh-CN"/>
        </w:rPr>
      </w:pPr>
      <w:r>
        <w:rPr>
          <w:rFonts w:hint="eastAsia"/>
          <w:lang w:val="en-US" w:eastAsia="zh-CN"/>
        </w:rPr>
        <w:t>37</w:t>
      </w:r>
    </w:p>
    <w:p>
      <w:pPr>
        <w:bidi w:val="0"/>
      </w:pPr>
      <w:r>
        <w:t>甲类厂房与重要公共建筑的防火间距不应小于50m，与明火或散发火花地点的防火间距不应小于30m。</w:t>
      </w:r>
    </w:p>
    <w:p>
      <w:pPr>
        <w:pStyle w:val="3"/>
        <w:bidi w:val="0"/>
        <w:rPr>
          <w:rFonts w:hint="eastAsia"/>
          <w:lang w:val="en-US" w:eastAsia="zh-CN"/>
        </w:rPr>
      </w:pPr>
      <w:r>
        <w:rPr>
          <w:rFonts w:hint="eastAsia"/>
          <w:lang w:val="en-US" w:eastAsia="zh-CN"/>
        </w:rPr>
        <w:t>38</w:t>
      </w:r>
    </w:p>
    <w:p>
      <w:pPr>
        <w:bidi w:val="0"/>
      </w:pPr>
      <w:r>
        <w:t>甲类厂房与重要公共建筑的防火间距不应小于50m，与明火或散发火花地点的防火间距不应小于30m。</w:t>
      </w:r>
    </w:p>
    <w:p>
      <w:pPr>
        <w:pStyle w:val="3"/>
        <w:bidi w:val="0"/>
        <w:rPr>
          <w:rFonts w:hint="eastAsia"/>
          <w:lang w:val="en-US" w:eastAsia="zh-CN"/>
        </w:rPr>
      </w:pPr>
      <w:r>
        <w:rPr>
          <w:rFonts w:hint="eastAsia"/>
          <w:lang w:val="en-US" w:eastAsia="zh-CN"/>
        </w:rPr>
        <w:t>39</w:t>
      </w:r>
    </w:p>
    <w:p>
      <w:pPr>
        <w:rPr>
          <w:rFonts w:hint="eastAsia" w:ascii="Helvetica" w:hAnsi="Helvetica" w:eastAsia="宋体" w:cs="Helvetica"/>
          <w:i w:val="0"/>
          <w:caps w:val="0"/>
          <w:color w:val="5E5E5E"/>
          <w:spacing w:val="0"/>
          <w:sz w:val="16"/>
          <w:szCs w:val="16"/>
          <w:shd w:val="clear" w:fill="F5F5F5"/>
          <w:lang w:eastAsia="zh-CN"/>
        </w:rPr>
      </w:pPr>
      <w:r>
        <w:rPr>
          <w:rFonts w:ascii="宋体" w:hAnsi="宋体" w:eastAsia="宋体" w:cs="宋体"/>
          <w:sz w:val="24"/>
          <w:szCs w:val="24"/>
        </w:rPr>
        <w:br w:type="textWrapping"/>
      </w:r>
      <w:r>
        <w:rPr>
          <w:rFonts w:ascii="Helvetica" w:hAnsi="Helvetica" w:eastAsia="Helvetica" w:cs="Helvetica"/>
          <w:i w:val="0"/>
          <w:caps w:val="0"/>
          <w:color w:val="5E5E5E"/>
          <w:spacing w:val="0"/>
          <w:sz w:val="16"/>
          <w:szCs w:val="16"/>
          <w:shd w:val="clear" w:fill="F5F5F5"/>
        </w:rPr>
        <w:t>防火间距还应满足消防车的最大工作回转半径和扑救场地的需要</w:t>
      </w:r>
      <w:r>
        <w:rPr>
          <w:rFonts w:hint="eastAsia" w:ascii="Helvetica" w:hAnsi="Helvetica" w:eastAsia="宋体" w:cs="Helvetica"/>
          <w:i w:val="0"/>
          <w:caps w:val="0"/>
          <w:color w:val="5E5E5E"/>
          <w:spacing w:val="0"/>
          <w:sz w:val="16"/>
          <w:szCs w:val="16"/>
          <w:shd w:val="clear" w:fill="F5F5F5"/>
          <w:lang w:val="en-US" w:eastAsia="zh-CN"/>
        </w:rPr>
        <w:t xml:space="preserve"> </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影响防火间距的因素有很多，火灾时建筑物可能产生的热辐射强度是确定防火间距应考虑的主要因素</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确定建筑之间的防火间距，既要综合考虑、防止火灾向邻近建筑蔓延扩大和灭火救援的需要，同时也要考虑节约用地的因素，如果设定的防火间距过大，会造成土地资源的浪费</w:t>
      </w:r>
    </w:p>
    <w:p>
      <w:pPr>
        <w:rPr>
          <w:rFonts w:ascii="Helvetica" w:hAnsi="Helvetica" w:eastAsia="Helvetica" w:cs="Helvetica"/>
          <w:i w:val="0"/>
          <w:caps w:val="0"/>
          <w:color w:val="5E5E5E"/>
          <w:spacing w:val="0"/>
          <w:sz w:val="16"/>
          <w:szCs w:val="16"/>
          <w:shd w:val="clear" w:fill="F5F5F5"/>
        </w:rPr>
      </w:pPr>
      <w:r>
        <w:rPr>
          <w:rFonts w:ascii="Helvetica" w:hAnsi="Helvetica" w:eastAsia="Helvetica" w:cs="Helvetica"/>
          <w:i w:val="0"/>
          <w:caps w:val="0"/>
          <w:color w:val="5E5E5E"/>
          <w:spacing w:val="0"/>
          <w:sz w:val="16"/>
          <w:szCs w:val="16"/>
          <w:shd w:val="clear" w:fill="F5F5F5"/>
        </w:rPr>
        <w:t>防火间距应按相邻建筑物外墙的最近距离计算，如外墙有凸出的</w:t>
      </w:r>
      <w:r>
        <w:rPr>
          <w:rFonts w:ascii="Helvetica" w:hAnsi="Helvetica" w:eastAsia="Helvetica" w:cs="Helvetica"/>
          <w:i w:val="0"/>
          <w:caps w:val="0"/>
          <w:color w:val="FF0000"/>
          <w:spacing w:val="0"/>
          <w:sz w:val="16"/>
          <w:szCs w:val="16"/>
          <w:shd w:val="clear" w:fill="F5F5F5"/>
        </w:rPr>
        <w:t>可燃构建</w:t>
      </w:r>
      <w:r>
        <w:rPr>
          <w:rFonts w:ascii="Helvetica" w:hAnsi="Helvetica" w:eastAsia="Helvetica" w:cs="Helvetica"/>
          <w:i w:val="0"/>
          <w:caps w:val="0"/>
          <w:color w:val="5E5E5E"/>
          <w:spacing w:val="0"/>
          <w:sz w:val="16"/>
          <w:szCs w:val="16"/>
          <w:shd w:val="clear" w:fill="F5F5F5"/>
        </w:rPr>
        <w:t>，</w:t>
      </w:r>
      <w:r>
        <w:rPr>
          <w:rFonts w:ascii="Helvetica" w:hAnsi="Helvetica" w:eastAsia="Helvetica" w:cs="Helvetica"/>
          <w:i w:val="0"/>
          <w:caps w:val="0"/>
          <w:color w:val="FF0000"/>
          <w:spacing w:val="0"/>
          <w:sz w:val="16"/>
          <w:szCs w:val="16"/>
          <w:shd w:val="clear" w:fill="F5F5F5"/>
        </w:rPr>
        <w:t>则应从其凸出部分外缘算起</w:t>
      </w:r>
      <w:r>
        <w:rPr>
          <w:rFonts w:ascii="Helvetica" w:hAnsi="Helvetica" w:eastAsia="Helvetica" w:cs="Helvetica"/>
          <w:i w:val="0"/>
          <w:caps w:val="0"/>
          <w:color w:val="5E5E5E"/>
          <w:spacing w:val="0"/>
          <w:sz w:val="16"/>
          <w:szCs w:val="16"/>
          <w:shd w:val="clear" w:fill="F5F5F5"/>
        </w:rPr>
        <w:t>，如为储罐或堆场，则应从储罐外壁或堆场的堆垛外缘算起，</w:t>
      </w:r>
    </w:p>
    <w:p>
      <w:pPr>
        <w:pStyle w:val="3"/>
        <w:bidi w:val="0"/>
        <w:rPr>
          <w:rFonts w:hint="eastAsia"/>
          <w:lang w:val="en-US" w:eastAsia="zh-CN"/>
        </w:rPr>
      </w:pPr>
      <w:r>
        <w:rPr>
          <w:rFonts w:hint="eastAsia"/>
          <w:lang w:val="en-US" w:eastAsia="zh-CN"/>
        </w:rPr>
        <w:t>40</w:t>
      </w:r>
    </w:p>
    <w:p>
      <w:pPr>
        <w:rPr>
          <w:rFonts w:hint="eastAsia"/>
          <w:lang w:val="en-US" w:eastAsia="zh-CN"/>
        </w:rPr>
      </w:pPr>
      <w:r>
        <w:rPr>
          <w:rFonts w:hint="eastAsia"/>
          <w:lang w:val="en-US" w:eastAsia="zh-CN"/>
        </w:rPr>
        <w:t>影响防火间距的主要因素有:</w:t>
      </w:r>
    </w:p>
    <w:p>
      <w:pPr>
        <w:rPr>
          <w:rFonts w:ascii="Helvetica" w:hAnsi="Helvetica" w:eastAsia="Helvetica" w:cs="Helvetica"/>
          <w:i w:val="0"/>
          <w:caps w:val="0"/>
          <w:color w:val="535353"/>
          <w:spacing w:val="0"/>
          <w:sz w:val="16"/>
          <w:szCs w:val="16"/>
          <w:shd w:val="clear" w:fill="FFFFFF"/>
        </w:rPr>
      </w:pPr>
      <w:r>
        <w:rPr>
          <w:rFonts w:ascii="Helvetica" w:hAnsi="Helvetica" w:eastAsia="Helvetica" w:cs="Helvetica"/>
          <w:i w:val="0"/>
          <w:caps w:val="0"/>
          <w:color w:val="535353"/>
          <w:spacing w:val="0"/>
          <w:sz w:val="16"/>
          <w:szCs w:val="16"/>
          <w:shd w:val="clear" w:fill="FFFFFF"/>
        </w:rPr>
        <w:t>热辐射和热对流</w:t>
      </w:r>
    </w:p>
    <w:p>
      <w:pPr>
        <w:rPr>
          <w:rFonts w:hint="eastAsia" w:ascii="Helvetica" w:hAnsi="Helvetica" w:eastAsia="宋体" w:cs="Helvetica"/>
          <w:i w:val="0"/>
          <w:caps w:val="0"/>
          <w:color w:val="535353"/>
          <w:spacing w:val="0"/>
          <w:sz w:val="16"/>
          <w:szCs w:val="16"/>
          <w:shd w:val="clear" w:fill="FFFFFF"/>
          <w:lang w:val="en-US" w:eastAsia="zh-CN"/>
        </w:rPr>
      </w:pPr>
      <w:r>
        <w:rPr>
          <w:rFonts w:hint="eastAsia" w:ascii="Helvetica" w:hAnsi="Helvetica" w:eastAsia="宋体" w:cs="Helvetica"/>
          <w:i w:val="0"/>
          <w:caps w:val="0"/>
          <w:color w:val="535353"/>
          <w:spacing w:val="0"/>
          <w:sz w:val="16"/>
          <w:szCs w:val="16"/>
          <w:shd w:val="clear" w:fill="FFFFFF"/>
          <w:lang w:val="en-US" w:eastAsia="zh-CN"/>
        </w:rPr>
        <w:t>建筑物外墙开口面积</w:t>
      </w:r>
    </w:p>
    <w:p>
      <w:pPr>
        <w:rPr>
          <w:rFonts w:hint="eastAsia" w:ascii="Helvetica" w:hAnsi="Helvetica" w:eastAsia="宋体" w:cs="Helvetica"/>
          <w:i w:val="0"/>
          <w:caps w:val="0"/>
          <w:color w:val="535353"/>
          <w:spacing w:val="0"/>
          <w:sz w:val="16"/>
          <w:szCs w:val="16"/>
          <w:shd w:val="clear" w:fill="FFFFFF"/>
          <w:lang w:val="en-US" w:eastAsia="zh-CN"/>
        </w:rPr>
      </w:pPr>
      <w:r>
        <w:rPr>
          <w:rFonts w:hint="eastAsia" w:ascii="Helvetica" w:hAnsi="Helvetica" w:eastAsia="宋体" w:cs="Helvetica"/>
          <w:i w:val="0"/>
          <w:caps w:val="0"/>
          <w:color w:val="535353"/>
          <w:spacing w:val="0"/>
          <w:sz w:val="16"/>
          <w:szCs w:val="16"/>
          <w:shd w:val="clear" w:fill="FFFFFF"/>
          <w:lang w:val="en-US" w:eastAsia="zh-CN"/>
        </w:rPr>
        <w:t>建筑物内可燃物的性质,数量和种类</w:t>
      </w:r>
    </w:p>
    <w:p>
      <w:pPr>
        <w:rPr>
          <w:rFonts w:hint="eastAsia" w:ascii="Helvetica" w:hAnsi="Helvetica" w:eastAsia="宋体" w:cs="Helvetica"/>
          <w:i w:val="0"/>
          <w:caps w:val="0"/>
          <w:color w:val="535353"/>
          <w:spacing w:val="0"/>
          <w:sz w:val="16"/>
          <w:szCs w:val="16"/>
          <w:shd w:val="clear" w:fill="FFFFFF"/>
          <w:lang w:val="en-US" w:eastAsia="zh-CN"/>
        </w:rPr>
      </w:pPr>
      <w:r>
        <w:rPr>
          <w:rFonts w:hint="eastAsia" w:ascii="Helvetica" w:hAnsi="Helvetica" w:eastAsia="宋体" w:cs="Helvetica"/>
          <w:i w:val="0"/>
          <w:caps w:val="0"/>
          <w:color w:val="535353"/>
          <w:spacing w:val="0"/>
          <w:sz w:val="16"/>
          <w:szCs w:val="16"/>
          <w:shd w:val="clear" w:fill="FFFFFF"/>
          <w:lang w:val="en-US" w:eastAsia="zh-CN"/>
        </w:rPr>
        <w:t>建筑物的高度</w:t>
      </w:r>
    </w:p>
    <w:p>
      <w:pPr>
        <w:pStyle w:val="3"/>
        <w:bidi w:val="0"/>
        <w:rPr>
          <w:rFonts w:hint="eastAsia"/>
          <w:lang w:val="en-US" w:eastAsia="zh-CN"/>
        </w:rPr>
      </w:pPr>
      <w:r>
        <w:rPr>
          <w:rFonts w:hint="eastAsia"/>
          <w:lang w:val="en-US" w:eastAsia="zh-CN"/>
        </w:rPr>
        <w:t>41</w:t>
      </w:r>
    </w:p>
    <w:p>
      <w:pPr>
        <w:rPr>
          <w:rFonts w:hint="eastAsia"/>
          <w:lang w:val="en-US" w:eastAsia="zh-CN"/>
        </w:rPr>
      </w:pPr>
      <w:r>
        <w:rPr>
          <w:rFonts w:hint="eastAsia"/>
          <w:lang w:val="en-US" w:eastAsia="zh-CN"/>
        </w:rPr>
        <w:t>影响防火间距的因素有很多,但防火间距是根据当前消防扑救力量,结合火灾实例和消防灭火的经验确定的，其原则主要有防止火灾蔓延,保障灭火救援场地需要,节约土地资源,防火间距的计算等</w:t>
      </w:r>
    </w:p>
    <w:p>
      <w:pPr>
        <w:pStyle w:val="3"/>
        <w:bidi w:val="0"/>
        <w:rPr>
          <w:rFonts w:hint="eastAsia"/>
          <w:lang w:val="en-US" w:eastAsia="zh-CN"/>
        </w:rPr>
      </w:pPr>
      <w:r>
        <w:rPr>
          <w:rFonts w:hint="eastAsia"/>
          <w:lang w:val="en-US" w:eastAsia="zh-CN"/>
        </w:rPr>
        <w:t>42</w:t>
      </w:r>
    </w:p>
    <w:p>
      <w:pPr>
        <w:bidi w:val="0"/>
      </w:pPr>
      <w:r>
        <w:t>火灾时建筑物可能产生的热辐射强度是确定防火间距应考虑的主要因素。热辐射强度与消防扑救力量、火灾延续时间、可燃物的性质和数量、相对外墙开口面积的大小、建筑物的长度和高度以及气象条件等有关，但在实际工程中不可能都一一考虑。防火间距主要是根据当前消防扑救力量，并结合火灾实例和消防灭火的实际经验确定的。</w:t>
      </w:r>
    </w:p>
    <w:p>
      <w:pPr>
        <w:pStyle w:val="3"/>
        <w:bidi w:val="0"/>
        <w:rPr>
          <w:rFonts w:hint="eastAsia"/>
          <w:lang w:val="en-US" w:eastAsia="zh-CN"/>
        </w:rPr>
      </w:pPr>
      <w:r>
        <w:rPr>
          <w:rFonts w:hint="eastAsia"/>
          <w:lang w:val="en-US" w:eastAsia="zh-CN"/>
        </w:rPr>
        <w:t>43</w:t>
      </w:r>
    </w:p>
    <w:p>
      <w:pPr>
        <w:bidi w:val="0"/>
      </w:pPr>
      <w:r>
        <w:t>大豆油精炼车间的火灾危险性为丙类、</w:t>
      </w:r>
    </w:p>
    <w:p>
      <w:pPr>
        <w:bidi w:val="0"/>
      </w:pPr>
      <w:r>
        <w:t>油浸变压器室的火灾危险性为丙类、</w:t>
      </w:r>
    </w:p>
    <w:p>
      <w:pPr>
        <w:bidi w:val="0"/>
      </w:pPr>
      <w:r>
        <w:t>陶瓷制品烘干厂的火灾危险性为丁类、</w:t>
      </w:r>
    </w:p>
    <w:p>
      <w:pPr>
        <w:bidi w:val="0"/>
      </w:pPr>
      <w:r>
        <w:t>大豆油原料仓库的火灾危险性为丙类、</w:t>
      </w:r>
    </w:p>
    <w:p>
      <w:pPr>
        <w:bidi w:val="0"/>
      </w:pPr>
      <w:r>
        <w:t>大豆油成品仓库的火灾危险性为丙类、</w:t>
      </w:r>
    </w:p>
    <w:p>
      <w:pPr>
        <w:bidi w:val="0"/>
      </w:pPr>
      <w:r>
        <w:t>大豆油浸出车间的火灾危险性为甲类。</w:t>
      </w:r>
    </w:p>
    <w:p>
      <w:pPr>
        <w:bidi w:val="0"/>
        <w:rPr>
          <w:rFonts w:hint="eastAsia"/>
          <w:lang w:val="en-US" w:eastAsia="zh-CN"/>
        </w:rPr>
      </w:pPr>
      <w:r>
        <w:rPr>
          <w:rFonts w:ascii="Helvetica" w:hAnsi="Helvetica" w:eastAsia="Helvetica" w:cs="Helvetica"/>
          <w:i w:val="0"/>
          <w:caps w:val="0"/>
          <w:color w:val="535353"/>
          <w:spacing w:val="0"/>
          <w:sz w:val="16"/>
          <w:szCs w:val="16"/>
          <w:shd w:val="clear" w:fill="FFFFFF"/>
        </w:rPr>
        <w:t>与油浸变压器窒(建筑高度7m)的防火间距为10m</w:t>
      </w:r>
      <w:r>
        <w:rPr>
          <w:rFonts w:hint="eastAsia"/>
          <w:lang w:val="en-US" w:eastAsia="zh-CN"/>
        </w:rPr>
        <w:t xml:space="preserve"> </w:t>
      </w:r>
    </w:p>
    <w:p>
      <w:pPr>
        <w:bidi w:val="0"/>
        <w:rPr>
          <w:rFonts w:ascii="Helvetica" w:hAnsi="Helvetica" w:eastAsia="Helvetica" w:cs="Helvetica"/>
          <w:i w:val="0"/>
          <w:caps w:val="0"/>
          <w:color w:val="535353"/>
          <w:spacing w:val="0"/>
          <w:sz w:val="16"/>
          <w:szCs w:val="16"/>
          <w:shd w:val="clear" w:fill="FFFFFF"/>
        </w:rPr>
      </w:pPr>
      <w:r>
        <w:rPr>
          <w:rFonts w:ascii="Helvetica" w:hAnsi="Helvetica" w:eastAsia="Helvetica" w:cs="Helvetica"/>
          <w:i w:val="0"/>
          <w:caps w:val="0"/>
          <w:color w:val="535353"/>
          <w:spacing w:val="0"/>
          <w:sz w:val="16"/>
          <w:szCs w:val="16"/>
          <w:shd w:val="clear" w:fill="FFFFFF"/>
        </w:rPr>
        <w:t>与大豆油原料仓库(建筑高度15m)的防火间距为13m</w:t>
      </w:r>
    </w:p>
    <w:p>
      <w:pPr>
        <w:bidi w:val="0"/>
        <w:rPr>
          <w:rFonts w:ascii="Helvetica" w:hAnsi="Helvetica" w:eastAsia="Helvetica" w:cs="Helvetica"/>
          <w:i w:val="0"/>
          <w:caps w:val="0"/>
          <w:color w:val="535353"/>
          <w:spacing w:val="0"/>
          <w:sz w:val="16"/>
          <w:szCs w:val="16"/>
          <w:shd w:val="clear" w:fill="FFFFFF"/>
        </w:rPr>
      </w:pPr>
      <w:r>
        <w:rPr>
          <w:rFonts w:ascii="Helvetica" w:hAnsi="Helvetica" w:eastAsia="Helvetica" w:cs="Helvetica"/>
          <w:i w:val="0"/>
          <w:caps w:val="0"/>
          <w:color w:val="535353"/>
          <w:spacing w:val="0"/>
          <w:sz w:val="16"/>
          <w:szCs w:val="16"/>
          <w:shd w:val="clear" w:fill="FFFFFF"/>
        </w:rPr>
        <w:t>与大豆油成品仓库(建筑高度21m)的防火间距为16m</w:t>
      </w:r>
    </w:p>
    <w:p>
      <w:pPr>
        <w:pStyle w:val="3"/>
        <w:bidi w:val="0"/>
        <w:rPr>
          <w:rFonts w:hint="eastAsia"/>
          <w:lang w:val="en-US" w:eastAsia="zh-CN"/>
        </w:rPr>
      </w:pPr>
      <w:r>
        <w:rPr>
          <w:rFonts w:hint="eastAsia"/>
          <w:lang w:val="en-US" w:eastAsia="zh-CN"/>
        </w:rPr>
        <w:t>44</w:t>
      </w:r>
    </w:p>
    <w:p>
      <w:pPr>
        <w:rPr>
          <w:rFonts w:hint="default"/>
          <w:lang w:val="en-US" w:eastAsia="zh-CN"/>
        </w:rPr>
      </w:pPr>
      <w:r>
        <w:rPr>
          <w:rFonts w:ascii="Helvetica" w:hAnsi="Helvetica" w:eastAsia="Helvetica" w:cs="Helvetica"/>
          <w:i w:val="0"/>
          <w:caps w:val="0"/>
          <w:color w:val="5E5E5E"/>
          <w:spacing w:val="0"/>
          <w:sz w:val="16"/>
          <w:szCs w:val="16"/>
          <w:shd w:val="clear" w:fill="F5F5F5"/>
        </w:rPr>
        <w:t>相邻两座建筑中较低一座建筑的耐火等级不低于二级，屋面板的耐火极限不低于1.00h，屋顶无天窗且相邻较低一面外墙为防火墙时，其防火间距不应小于3.5m；对于高层建筑，不应小于4m，由于综合楼为高层建筑，所以不应小于4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1AE41"/>
    <w:multiLevelType w:val="singleLevel"/>
    <w:tmpl w:val="30F1AE41"/>
    <w:lvl w:ilvl="0" w:tentative="0">
      <w:start w:val="1"/>
      <w:numFmt w:val="chineseCounting"/>
      <w:suff w:val="nothing"/>
      <w:lvlText w:val="%1，"/>
      <w:lvlJc w:val="left"/>
      <w:rPr>
        <w:rFonts w:hint="eastAsia"/>
      </w:rPr>
    </w:lvl>
  </w:abstractNum>
  <w:abstractNum w:abstractNumId="1">
    <w:nsid w:val="4FCB484A"/>
    <w:multiLevelType w:val="singleLevel"/>
    <w:tmpl w:val="4FCB484A"/>
    <w:lvl w:ilvl="0" w:tentative="0">
      <w:start w:val="1"/>
      <w:numFmt w:val="chineseCounting"/>
      <w:suff w:val="nothing"/>
      <w:lvlText w:val="%1，"/>
      <w:lvlJc w:val="left"/>
      <w:rPr>
        <w:rFonts w:hint="eastAsia"/>
      </w:rPr>
    </w:lvl>
  </w:abstractNum>
  <w:abstractNum w:abstractNumId="2">
    <w:nsid w:val="57FE4072"/>
    <w:multiLevelType w:val="singleLevel"/>
    <w:tmpl w:val="57FE4072"/>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3133D7"/>
    <w:rsid w:val="0CF57336"/>
    <w:rsid w:val="1F657B52"/>
    <w:rsid w:val="28D1650C"/>
    <w:rsid w:val="34704D6F"/>
    <w:rsid w:val="34A50FB1"/>
    <w:rsid w:val="372D0187"/>
    <w:rsid w:val="50050CCA"/>
    <w:rsid w:val="51B279FE"/>
    <w:rsid w:val="565D1787"/>
    <w:rsid w:val="5D117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2019-08-20T09:10:00Z</dcterms:created>
  <dc:creator>lh</dc:creator>
  <cp:lastModifiedBy>1417361200</cp:lastModifiedBy>
  <dcterms:modified xsi:type="dcterms:W3CDTF">2019-08-21T07:09:11Z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