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设计模式专家级培训计划：从原理到架构演进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本培训计划专为准备专家级/架构师级别面试的开发者设计。不同于初级培训，本计划不只关注模式的代码实现，更侧重于设计哲学、源码剖析、架构权衡以及在复杂分布式系统中的应用。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模块一：设计哲学与底层原则（基石篇）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：跳出代码细节，从系统演化的角度理解设计模式。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SOLID原则的深度辨析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单一职责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：不仅是类的设计，更是微服务拆分的理论基础。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开闭原则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：如何通过插件化架构（如IDEA插件、VS Code扩展）实现系统的无限扩展。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里氏替换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：接口继承与实现继承的陷阱，契约式编程的核心。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依赖倒置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：控制反转与依赖注入容器的底层逻辑。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反模式与重构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识别“过度设计”：何时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应该使用设计模式。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常见反模式：上帝对象、面条代码、单例滥用（全局状态污染）。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代码异味与重构手法：从“坏味道”代码到优雅设计的演进路径。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模块二：核心模式的高阶应用与源码剖析（实战篇）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：结合JDK、Spring、MyBatis等主流框架源码，证明你对模式的深刻理解。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创建型模式：对象的生命周期管理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单例模式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7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深度剖析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：双重检查锁与内存屏障、序列化破坏单例的防御、枚举单例的底层原理。</w:t>
      </w:r>
      <w:bookmarkEnd w:id="1018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Spring视角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：Spring Bean的单例作用域与线程安全问题。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工厂模式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源码实战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：Spring的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区别，MyBatis的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1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架构应用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：如何利用抽象工厂实现数据库驱动的动态切换（MySQL到Oracle无缝迁移）。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建造者模式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3"/>
    </w:p>
    <w:p>
      <w:pPr>
        <w:pageBreakBefore w:val="off"/>
        <w:numPr>
          <w:ilvl w:val="2"/>
          <w:numId w:val="8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：链式调用与不可变对象构建（如Lombok @Builder, Guava CacheBuilder）。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结构型模式：系统解耦与扩展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代理模式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6"/>
    </w:p>
    <w:p>
      <w:pPr>
        <w:pageBreakBefore w:val="off"/>
        <w:numPr>
          <w:ilvl w:val="2"/>
          <w:numId w:val="10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核心考点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：JDK动态代理与CGLIB的区别及底层字节码技术。</w:t>
      </w:r>
      <w:bookmarkEnd w:id="1027"/>
    </w:p>
    <w:p>
      <w:pPr>
        <w:pageBreakBefore w:val="off"/>
        <w:numPr>
          <w:ilvl w:val="2"/>
          <w:numId w:val="10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Spring AOP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：事务管理、日志记录、权限校验的底层实现机制。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适配器与装饰器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源码实战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：Java IO流（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）的装饰器链式调用；Spring MVC中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的适配器设计。</w:t>
      </w:r>
      <w:bookmarkEnd w:id="1030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架构应用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：遗留系统（Legacy System）与新架构的兼容方案。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外观模式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：微服务架构中的API网关设计，如何屏蔽后端服务的复杂性。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行为型模式：算法封装与对象通信</w:t>
      </w:r>
      <w:bookmarkEnd w:id="103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4"/>
    </w:p>
    <w:p>
      <w:pPr>
        <w:pageBreakBefore w:val="off"/>
        <w:numPr>
          <w:ilvl w:val="2"/>
          <w:numId w:val="1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：消除复杂的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语句（如多种支付渠道、促销规则引擎）。</w:t>
      </w:r>
      <w:bookmarkEnd w:id="1035"/>
    </w:p>
    <w:p>
      <w:pPr>
        <w:pageBreakBefore w:val="off"/>
        <w:numPr>
          <w:ilvl w:val="2"/>
          <w:numId w:val="1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Spring实现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注入策略Map的优雅写法。</w:t>
      </w:r>
      <w:bookmarkEnd w:id="103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模板方法模式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7"/>
    </w:p>
    <w:p>
      <w:pPr>
        <w:pageBreakBefore w:val="off"/>
        <w:numPr>
          <w:ilvl w:val="2"/>
          <w:numId w:val="1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源码实战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：Spring的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，MyBatis的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8"/>
    </w:p>
    <w:p>
      <w:pPr>
        <w:pageBreakBefore w:val="off"/>
        <w:numPr>
          <w:ilvl w:val="2"/>
          <w:numId w:val="1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架构应用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：定义标准作业流程，允许子类定制特定步骤（如数据清洗ETL流程）。</w:t>
      </w:r>
      <w:bookmarkEnd w:id="103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观察者模式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0"/>
    </w:p>
    <w:p>
      <w:pPr>
        <w:pageBreakBefore w:val="off"/>
        <w:numPr>
          <w:ilvl w:val="2"/>
          <w:numId w:val="15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源码实战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：Spring Events、Guava EventBus、RxJava。</w:t>
      </w:r>
      <w:bookmarkEnd w:id="1041"/>
    </w:p>
    <w:p>
      <w:pPr>
        <w:pageBreakBefore w:val="off"/>
        <w:numPr>
          <w:ilvl w:val="2"/>
          <w:numId w:val="15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架构应用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：分布式系统中的发布/订阅模型，消息队列（Kafka/RocketMQ）的设计思想。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责任链模式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3"/>
    </w:p>
    <w:p>
      <w:pPr>
        <w:pageBreakBefore w:val="off"/>
        <w:numPr>
          <w:ilvl w:val="2"/>
          <w:numId w:val="1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：Spring Security的FilterChain，Netty的ChannelPipeline，Servlet的Filter。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模块三：并发与分布式架构模式（进阶篇）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：展示处理高并发、分布式系统的能力。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并发设计模式</w:t>
      </w:r>
      <w:bookmarkEnd w:id="104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双重检查锁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：在多线程环境下的单例实现细节。</w:t>
      </w:r>
      <w:bookmarkEnd w:id="1048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生产者-消费者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：阻塞队列与线程池的设计模式体现。</w:t>
      </w:r>
      <w:bookmarkEnd w:id="1049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不可变对象模式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：在高并发场景下的线程安全保证（如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,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5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架构级模式</w:t>
      </w:r>
      <w:bookmarkEnd w:id="1051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MVC/MVVM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：前端框架（Vue/React）与后端框架（Spring MVC）的异同。</w:t>
      </w:r>
      <w:bookmarkEnd w:id="1052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领域驱动设计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：聚合根、实体、值对象与工厂模式的结合。</w:t>
      </w:r>
      <w:bookmarkEnd w:id="1053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微服务架构模式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4"/>
    </w:p>
    <w:p>
      <w:pPr>
        <w:pageBreakBefore w:val="off"/>
        <w:numPr>
          <w:ilvl w:val="2"/>
          <w:numId w:val="20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断路器模式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：Hystrix/Resilience4j的容错设计。</w:t>
      </w:r>
      <w:bookmarkEnd w:id="1055"/>
    </w:p>
    <w:p>
      <w:pPr>
        <w:pageBreakBefore w:val="off"/>
        <w:numPr>
          <w:ilvl w:val="2"/>
          <w:numId w:val="20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边车模式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：Service Mesh中的代理设计。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模块四：专家级面试模拟与决策树（冲刺篇）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：培养“模式选型”的直觉，应对系统设计题。</w:t>
      </w:r>
      <w:bookmarkEnd w:id="105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设计模式决策树</w:t>
      </w:r>
      <w:bookmarkEnd w:id="105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建立心智模型：从“是否涉及对象创建？”、“是否需动态改变行为？”、“是否需解耦调用方？”等问题出发，快速定位模式。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高频专家面试题演练</w:t>
      </w:r>
      <w:bookmarkEnd w:id="106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对比题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：策略模式与状态模式的区别？代理模式与装饰器模式的区别？（重点在于意图：前者改变行为，后者增强功能）。</w:t>
      </w:r>
      <w:bookmarkEnd w:id="106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：设计一个支持多种文件格式解析（Excel/CSV/JSON）且可扩展的报表系统。（考察工厂+策略+模板方法）。</w:t>
      </w:r>
      <w:bookmarkEnd w:id="1063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源码题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：HashMap在扩容时的设计思想？ConcurrentHashMap如何保证线程安全？</w:t>
      </w:r>
      <w:bookmarkEnd w:id="106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手写代码规范</w:t>
      </w:r>
      <w:bookmarkEnd w:id="1065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在白板上或在线编辑器中，能够流畅、无Bug地写出线程安全的单例模式或简单的工厂模式。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推荐学习资源与实战路线</w:t>
      </w:r>
      <w:bookmarkEnd w:id="106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阅读源码</w:t>
      </w:r>
      <w:bookmarkEnd w:id="1068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JDK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（装饰器）、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（并发模式）。</w:t>
      </w:r>
      <w:bookmarkEnd w:id="1069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Spring Framework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（工厂）、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（代理）。</w:t>
      </w:r>
      <w:bookmarkEnd w:id="1070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MyBatis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（建造者+工厂）。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书籍推荐</w:t>
      </w:r>
      <w:bookmarkEnd w:id="1072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《设计模式：可复用面向对象软件的基础》（GoF原著，查阅用）。</w:t>
      </w:r>
      <w:bookmarkEnd w:id="1073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《设计模式之美》（王争，侧重实战与源码）。</w:t>
      </w:r>
      <w:bookmarkEnd w:id="1074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《企业应用架构模式》（Martin Fowler，架构师必读）。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总结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专家级面试不仅考察你“知道”什么模式，更考察你“如何运用”模式解决复杂问题，以及你对“过度设计”的克制。在面试中，多谈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权衡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、多谈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源码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、多谈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业务场景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，是脱颖而出的关键。</w:t>
      </w:r>
      <w:bookmarkEnd w:id="107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2026-03-29T04:17:15Z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IbfrTl7teHJB9udHAgoU+L2b2uuMVXNrj83WZEHIPA=","ProduceID":"doc_sgs:a56eeff1-a835-42d3-9177-a424b0985c61","ReservedCode2":"FIbfrTl7teHJB9udHAgoU+L2b2uuMVXNrj83WZEHIPA=","PropagateID":"doc_sgs:a56eeff1-a835-42d3-9177-a424b0985c61","ContentProducer":"001191440101MA9Y9T4H7A00000"}</vt:lpwstr>
  </property>
</Properties>
</file>