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46A77C">
      <w:pPr>
        <w:numPr>
          <w:ilvl w:val="0"/>
          <w:numId w:val="1"/>
        </w:numPr>
        <w:rPr>
          <w:rFonts w:hint="eastAsia"/>
          <w:lang w:val="en-US" w:eastAsia="zh-CN"/>
        </w:rPr>
      </w:pPr>
      <w:r>
        <w:rPr>
          <w:rFonts w:hint="eastAsia"/>
          <w:lang w:val="en-US" w:eastAsia="zh-CN"/>
        </w:rPr>
        <w:t>侧边栏搜索member，点击进入这个webapp</w:t>
      </w:r>
    </w:p>
    <w:p w14:paraId="323F22B5">
      <w:pPr>
        <w:numPr>
          <w:ilvl w:val="0"/>
          <w:numId w:val="1"/>
        </w:numPr>
        <w:jc w:val="center"/>
        <w:rPr>
          <w:rFonts w:hint="default"/>
          <w:lang w:val="en-US" w:eastAsia="zh-CN"/>
        </w:rPr>
      </w:pPr>
      <w:r>
        <w:drawing>
          <wp:inline distT="0" distB="0" distL="114300" distR="114300">
            <wp:extent cx="3330575" cy="256984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30575" cy="2569845"/>
                    </a:xfrm>
                    <a:prstGeom prst="rect">
                      <a:avLst/>
                    </a:prstGeom>
                    <a:noFill/>
                    <a:ln>
                      <a:noFill/>
                    </a:ln>
                  </pic:spPr>
                </pic:pic>
              </a:graphicData>
            </a:graphic>
          </wp:inline>
        </w:drawing>
      </w:r>
    </w:p>
    <w:p w14:paraId="203C2210">
      <w:pPr>
        <w:numPr>
          <w:numId w:val="0"/>
        </w:numPr>
        <w:jc w:val="both"/>
      </w:pPr>
      <w:r>
        <w:drawing>
          <wp:inline distT="0" distB="0" distL="114300" distR="114300">
            <wp:extent cx="5266690" cy="296291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14:paraId="59873518">
      <w:pPr>
        <w:numPr>
          <w:numId w:val="0"/>
        </w:numPr>
        <w:jc w:val="both"/>
        <w:rPr>
          <w:rFonts w:hint="eastAsia"/>
          <w:lang w:val="en-US" w:eastAsia="zh-CN"/>
        </w:rPr>
      </w:pPr>
      <w:r>
        <w:rPr>
          <w:rFonts w:hint="eastAsia"/>
          <w:lang w:val="en-US" w:eastAsia="zh-CN"/>
        </w:rPr>
        <w:t>找到附件应用程序（其中psb管理是客制化的演示对象）</w:t>
      </w:r>
    </w:p>
    <w:p w14:paraId="76741092">
      <w:pPr>
        <w:numPr>
          <w:numId w:val="0"/>
        </w:numPr>
        <w:jc w:val="both"/>
        <w:rPr>
          <w:rFonts w:hint="eastAsia"/>
          <w:lang w:val="en-US" w:eastAsia="zh-CN"/>
        </w:rPr>
      </w:pPr>
    </w:p>
    <w:p w14:paraId="7B85FB92">
      <w:pPr>
        <w:numPr>
          <w:numId w:val="0"/>
        </w:numPr>
        <w:jc w:val="both"/>
      </w:pPr>
      <w:r>
        <w:drawing>
          <wp:inline distT="0" distB="0" distL="114300" distR="114300">
            <wp:extent cx="5271770" cy="2821305"/>
            <wp:effectExtent l="0" t="0" r="127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821305"/>
                    </a:xfrm>
                    <a:prstGeom prst="rect">
                      <a:avLst/>
                    </a:prstGeom>
                    <a:noFill/>
                    <a:ln>
                      <a:noFill/>
                    </a:ln>
                  </pic:spPr>
                </pic:pic>
              </a:graphicData>
            </a:graphic>
          </wp:inline>
        </w:drawing>
      </w:r>
    </w:p>
    <w:p w14:paraId="2CE6DE79">
      <w:pPr>
        <w:numPr>
          <w:numId w:val="0"/>
        </w:numPr>
        <w:jc w:val="both"/>
        <w:rPr>
          <w:rFonts w:hint="eastAsia"/>
          <w:lang w:val="en-US" w:eastAsia="zh-CN"/>
        </w:rPr>
      </w:pPr>
      <w:r>
        <w:rPr>
          <w:rFonts w:hint="eastAsia"/>
          <w:lang w:val="en-US" w:eastAsia="zh-CN"/>
        </w:rPr>
        <w:t>配置图标链接，链接说明：如果希望这个链接是指向系统内我们客制化的某个按钮会跳转的页面的话，使用上述URL为示范，替换AAA-IMPPBS为你设置的webApp名称</w:t>
      </w:r>
    </w:p>
    <w:p w14:paraId="7E0EF5A9">
      <w:pPr>
        <w:numPr>
          <w:numId w:val="0"/>
        </w:numPr>
        <w:jc w:val="both"/>
        <w:rPr>
          <w:rFonts w:hint="eastAsia"/>
          <w:lang w:val="en-US" w:eastAsia="zh-CN"/>
        </w:rPr>
      </w:pPr>
    </w:p>
    <w:p w14:paraId="3D902E10">
      <w:pPr>
        <w:numPr>
          <w:numId w:val="0"/>
        </w:numPr>
        <w:jc w:val="both"/>
        <w:rPr>
          <w:rFonts w:hint="eastAsia"/>
          <w:lang w:val="en-US" w:eastAsia="zh-CN"/>
        </w:rPr>
      </w:pPr>
      <w:r>
        <w:rPr>
          <w:rFonts w:hint="eastAsia"/>
          <w:lang w:val="en-US" w:eastAsia="zh-CN"/>
        </w:rPr>
        <w:t>其次，在配置文件emxSystem.properties 中添加这样的</w:t>
      </w:r>
    </w:p>
    <w:p w14:paraId="706E1A5E">
      <w:pPr>
        <w:numPr>
          <w:numId w:val="0"/>
        </w:numPr>
        <w:jc w:val="both"/>
        <w:rPr>
          <w:rFonts w:hint="eastAsia"/>
          <w:lang w:val="en-US" w:eastAsia="zh-CN"/>
        </w:rPr>
      </w:pPr>
      <w:r>
        <w:rPr>
          <w:rFonts w:hint="default"/>
          <w:lang w:val="en-US" w:eastAsia="zh-CN"/>
        </w:rPr>
        <w:t>emxFramework.AAA-IMPPBS.HomePage=IMPPBSManageCommand</w:t>
      </w:r>
      <w:r>
        <w:rPr>
          <w:rFonts w:hint="eastAsia"/>
          <w:lang w:val="en-US" w:eastAsia="zh-CN"/>
        </w:rPr>
        <w:t xml:space="preserve"> 。</w:t>
      </w:r>
    </w:p>
    <w:p w14:paraId="309CD5F7">
      <w:pPr>
        <w:numPr>
          <w:numId w:val="0"/>
        </w:numPr>
        <w:jc w:val="both"/>
        <w:rPr>
          <w:rFonts w:hint="eastAsia"/>
          <w:lang w:val="en-US" w:eastAsia="zh-CN"/>
        </w:rPr>
      </w:pPr>
      <w:r>
        <w:rPr>
          <w:rFonts w:hint="eastAsia"/>
          <w:lang w:val="en-US" w:eastAsia="zh-CN"/>
        </w:rPr>
        <w:t>其中</w:t>
      </w:r>
      <w:r>
        <w:rPr>
          <w:rFonts w:hint="default"/>
          <w:lang w:val="en-US" w:eastAsia="zh-CN"/>
        </w:rPr>
        <w:t>IMPPBSManageCommand</w:t>
      </w:r>
      <w:r>
        <w:rPr>
          <w:rFonts w:hint="eastAsia"/>
          <w:lang w:val="en-US" w:eastAsia="zh-CN"/>
        </w:rPr>
        <w:t xml:space="preserve"> 是command的name </w:t>
      </w:r>
    </w:p>
    <w:p w14:paraId="6DFE1907">
      <w:pPr>
        <w:numPr>
          <w:numId w:val="0"/>
        </w:numPr>
        <w:jc w:val="both"/>
        <w:rPr>
          <w:rFonts w:hint="eastAsia"/>
          <w:lang w:val="en-US" w:eastAsia="zh-CN"/>
        </w:rPr>
      </w:pPr>
    </w:p>
    <w:p w14:paraId="74382495">
      <w:pPr>
        <w:numPr>
          <w:numId w:val="0"/>
        </w:numPr>
        <w:jc w:val="both"/>
        <w:rPr>
          <w:rFonts w:hint="eastAsia"/>
          <w:lang w:val="en-US" w:eastAsia="zh-CN"/>
        </w:rPr>
      </w:pPr>
    </w:p>
    <w:p w14:paraId="4F1F8D6E">
      <w:pPr>
        <w:numPr>
          <w:numId w:val="0"/>
        </w:numPr>
        <w:jc w:val="both"/>
        <w:rPr>
          <w:rFonts w:hint="default"/>
          <w:lang w:val="en-US" w:eastAsia="zh-CN"/>
        </w:rPr>
      </w:pPr>
      <w:r>
        <w:rPr>
          <w:rFonts w:hint="eastAsia"/>
          <w:lang w:val="en-US" w:eastAsia="zh-CN"/>
        </w:rPr>
        <w:t>Command 的参考设置</w:t>
      </w:r>
    </w:p>
    <w:p w14:paraId="579F162E">
      <w:pPr>
        <w:numPr>
          <w:numId w:val="0"/>
        </w:numPr>
        <w:jc w:val="both"/>
        <w:rPr>
          <w:rFonts w:hint="default"/>
          <w:lang w:val="en-US" w:eastAsia="zh-CN"/>
        </w:rPr>
      </w:pPr>
      <w:r>
        <w:rPr>
          <w:rFonts w:hint="default"/>
          <w:lang w:val="en-US" w:eastAsia="zh-CN"/>
        </w:rPr>
        <w:t>command IMPPBSManageCommand</w:t>
      </w:r>
    </w:p>
    <w:p w14:paraId="3528F1B8">
      <w:pPr>
        <w:numPr>
          <w:numId w:val="0"/>
        </w:numPr>
        <w:jc w:val="both"/>
        <w:rPr>
          <w:rFonts w:hint="default"/>
          <w:lang w:val="en-US" w:eastAsia="zh-CN"/>
        </w:rPr>
      </w:pPr>
      <w:r>
        <w:rPr>
          <w:rFonts w:hint="default"/>
          <w:lang w:val="en-US" w:eastAsia="zh-CN"/>
        </w:rPr>
        <w:t xml:space="preserve">  description </w:t>
      </w:r>
    </w:p>
    <w:p w14:paraId="4EDCB031">
      <w:pPr>
        <w:numPr>
          <w:numId w:val="0"/>
        </w:numPr>
        <w:jc w:val="both"/>
        <w:rPr>
          <w:rFonts w:hint="default"/>
          <w:lang w:val="en-US" w:eastAsia="zh-CN"/>
        </w:rPr>
      </w:pPr>
      <w:r>
        <w:rPr>
          <w:rFonts w:hint="default"/>
          <w:lang w:val="en-US" w:eastAsia="zh-CN"/>
        </w:rPr>
        <w:t xml:space="preserve">  label 'emxFramework.Command.IMPPBSManageCommand'</w:t>
      </w:r>
    </w:p>
    <w:p w14:paraId="3E4711F3">
      <w:pPr>
        <w:numPr>
          <w:numId w:val="0"/>
        </w:numPr>
        <w:jc w:val="both"/>
        <w:rPr>
          <w:rFonts w:hint="default"/>
          <w:lang w:val="en-US" w:eastAsia="zh-CN"/>
        </w:rPr>
      </w:pPr>
      <w:r>
        <w:rPr>
          <w:rFonts w:hint="default"/>
          <w:lang w:val="en-US" w:eastAsia="zh-CN"/>
        </w:rPr>
        <w:t xml:space="preserve">  href '${COMMON_DIR}/emxIndentedTable.jsp?table=IMPPBSManageCommandOutermostTable&amp;toolbar=IMPPBSManageCommandToolbar&amp;program=IMPTechnicalChecklistJPO:getIMPPBSOverall&amp;header=emxFramework.Command.IMPPBSManageCommand&amp;selection=multiple&amp;freezePane=Title&amp;sortColumnName=name&amp;sortDirection=ascending'</w:t>
      </w:r>
    </w:p>
    <w:p w14:paraId="45F27D48">
      <w:pPr>
        <w:numPr>
          <w:numId w:val="0"/>
        </w:numPr>
        <w:jc w:val="both"/>
        <w:rPr>
          <w:rFonts w:hint="default"/>
          <w:lang w:val="en-US" w:eastAsia="zh-CN"/>
        </w:rPr>
      </w:pPr>
      <w:r>
        <w:rPr>
          <w:rFonts w:hint="default"/>
          <w:lang w:val="en-US" w:eastAsia="zh-CN"/>
        </w:rPr>
        <w:t xml:space="preserve">  setting Registered Suite value Framework</w:t>
      </w:r>
    </w:p>
    <w:p w14:paraId="7C15873F">
      <w:pPr>
        <w:numPr>
          <w:numId w:val="0"/>
        </w:numPr>
        <w:jc w:val="both"/>
        <w:rPr>
          <w:rFonts w:hint="default"/>
          <w:lang w:val="en-US" w:eastAsia="zh-CN"/>
        </w:rPr>
      </w:pPr>
      <w:r>
        <w:rPr>
          <w:rFonts w:hint="default"/>
          <w:lang w:val="en-US" w:eastAsia="zh-CN"/>
        </w:rPr>
        <w:t xml:space="preserve">  setting Target Location value content</w:t>
      </w:r>
    </w:p>
    <w:p w14:paraId="60B335D1">
      <w:pPr>
        <w:numPr>
          <w:numId w:val="0"/>
        </w:numPr>
        <w:jc w:val="both"/>
        <w:rPr>
          <w:rFonts w:hint="default"/>
          <w:lang w:val="en-US" w:eastAsia="zh-CN"/>
        </w:rPr>
      </w:pPr>
      <w:r>
        <w:rPr>
          <w:rFonts w:hint="default"/>
          <w:lang w:val="en-US" w:eastAsia="zh-CN"/>
        </w:rPr>
        <w:t xml:space="preserve">  nothidden</w:t>
      </w:r>
    </w:p>
    <w:p w14:paraId="578E1EBE">
      <w:pPr>
        <w:numPr>
          <w:numId w:val="0"/>
        </w:numPr>
        <w:jc w:val="both"/>
        <w:rPr>
          <w:rFonts w:hint="default"/>
          <w:lang w:val="en-US" w:eastAsia="zh-CN"/>
        </w:rPr>
      </w:pPr>
      <w:r>
        <w:rPr>
          <w:rFonts w:hint="default"/>
          <w:lang w:val="en-US" w:eastAsia="zh-CN"/>
        </w:rPr>
        <w:t xml:space="preserve">  property SpinnerUpdate value 09/08/2021 04:20:19 PM</w:t>
      </w:r>
    </w:p>
    <w:p w14:paraId="5EC41F5B">
      <w:pPr>
        <w:numPr>
          <w:numId w:val="0"/>
        </w:numPr>
        <w:jc w:val="both"/>
        <w:rPr>
          <w:rFonts w:hint="default"/>
          <w:lang w:val="en-US" w:eastAsia="zh-CN"/>
        </w:rPr>
      </w:pPr>
      <w:r>
        <w:rPr>
          <w:rFonts w:hint="default"/>
          <w:lang w:val="en-US" w:eastAsia="zh-CN"/>
        </w:rPr>
        <w:t xml:space="preserve">  property application value Custom</w:t>
      </w:r>
    </w:p>
    <w:p w14:paraId="0EBF5531">
      <w:pPr>
        <w:numPr>
          <w:numId w:val="0"/>
        </w:numPr>
        <w:jc w:val="both"/>
        <w:rPr>
          <w:rFonts w:hint="default"/>
          <w:lang w:val="en-US" w:eastAsia="zh-CN"/>
        </w:rPr>
      </w:pPr>
      <w:r>
        <w:rPr>
          <w:rFonts w:hint="default"/>
          <w:lang w:val="en-US" w:eastAsia="zh-CN"/>
        </w:rPr>
        <w:t xml:space="preserve">  property installed date value 09-08-2021</w:t>
      </w:r>
    </w:p>
    <w:p w14:paraId="207D8AFA">
      <w:pPr>
        <w:numPr>
          <w:numId w:val="0"/>
        </w:numPr>
        <w:jc w:val="both"/>
        <w:rPr>
          <w:rFonts w:hint="default"/>
          <w:lang w:val="en-US" w:eastAsia="zh-CN"/>
        </w:rPr>
      </w:pPr>
      <w:r>
        <w:rPr>
          <w:rFonts w:hint="default"/>
          <w:lang w:val="en-US" w:eastAsia="zh-CN"/>
        </w:rPr>
        <w:t xml:space="preserve">  property installer value Spinner</w:t>
      </w:r>
    </w:p>
    <w:p w14:paraId="18703AE6">
      <w:pPr>
        <w:numPr>
          <w:numId w:val="0"/>
        </w:numPr>
        <w:jc w:val="both"/>
        <w:rPr>
          <w:rFonts w:hint="default"/>
          <w:lang w:val="en-US" w:eastAsia="zh-CN"/>
        </w:rPr>
      </w:pPr>
      <w:r>
        <w:rPr>
          <w:rFonts w:hint="default"/>
          <w:lang w:val="en-US" w:eastAsia="zh-CN"/>
        </w:rPr>
        <w:t xml:space="preserve">  property original name value IMPPBSManageCommand</w:t>
      </w:r>
    </w:p>
    <w:p w14:paraId="28BFA713">
      <w:pPr>
        <w:numPr>
          <w:numId w:val="0"/>
        </w:numPr>
        <w:jc w:val="both"/>
        <w:rPr>
          <w:rFonts w:hint="default"/>
          <w:lang w:val="en-US" w:eastAsia="zh-CN"/>
        </w:rPr>
      </w:pPr>
      <w:r>
        <w:rPr>
          <w:rFonts w:hint="default"/>
          <w:lang w:val="en-US" w:eastAsia="zh-CN"/>
        </w:rPr>
        <w:t xml:space="preserve">  property version value R422.HF7</w:t>
      </w:r>
    </w:p>
    <w:p w14:paraId="7DDA3960">
      <w:pPr>
        <w:numPr>
          <w:numId w:val="0"/>
        </w:numPr>
        <w:jc w:val="both"/>
        <w:rPr>
          <w:rFonts w:hint="default"/>
          <w:lang w:val="en-US" w:eastAsia="zh-CN"/>
        </w:rPr>
      </w:pPr>
    </w:p>
    <w:p w14:paraId="5156257D">
      <w:pPr>
        <w:numPr>
          <w:numId w:val="0"/>
        </w:numPr>
        <w:jc w:val="both"/>
        <w:rPr>
          <w:rFonts w:hint="default"/>
          <w:lang w:val="en-US" w:eastAsia="zh-CN"/>
        </w:rPr>
      </w:pPr>
      <w:r>
        <w:rPr>
          <w:rFonts w:hint="default"/>
          <w:lang w:val="en-US" w:eastAsia="zh-CN"/>
        </w:rPr>
        <w:t>EnoviaResourceBundle.getProperty(context, "emxFramework.ENOBUPS_AP.HomePage");</w:t>
      </w:r>
    </w:p>
    <w:p w14:paraId="2FE1A382">
      <w:pPr>
        <w:numPr>
          <w:numId w:val="0"/>
        </w:numPr>
        <w:jc w:val="both"/>
        <w:rPr>
          <w:rFonts w:hint="default"/>
          <w:lang w:val="en-US" w:eastAsia="zh-CN"/>
        </w:rPr>
      </w:pPr>
      <w:r>
        <w:rPr>
          <w:rFonts w:hint="eastAsia"/>
          <w:lang w:val="en-US" w:eastAsia="zh-CN"/>
        </w:rPr>
        <w:t>这个方法会读取emxSystem.properties里面的配置文件内容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ADDFCE"/>
    <w:multiLevelType w:val="singleLevel"/>
    <w:tmpl w:val="2BADDFC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VkNmM1MmI4OTUxMTAzY2E0ZjRmNDRmMGUwNjBiYTMifQ=="/>
  </w:docVars>
  <w:rsids>
    <w:rsidRoot w:val="00000000"/>
    <w:rsid w:val="08E7715F"/>
    <w:rsid w:val="456D75A6"/>
    <w:rsid w:val="5374095F"/>
    <w:rsid w:val="68EC771B"/>
    <w:rsid w:val="70EE5FFA"/>
    <w:rsid w:val="718B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2024-10-31T09:34:55Z</dcterms:created>
  <dc:creator>Atz</dc:creator>
  <cp:lastModifiedBy>杭之茶荼</cp:lastModifiedBy>
  <dcterms:modified xsi:type="dcterms:W3CDTF">2024-10-31T09:42:57Z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2465702037E044A099362E77E23E794A_12</vt:lpwstr>
  </property>
</Properties>
</file>