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F3DB53" w14:textId="77777777" w:rsidR="00F42CD6" w:rsidRDefault="00F42CD6" w:rsidP="00F42CD6">
      <w:r>
        <w:t>1.Segmenting images with complex</w:t>
      </w:r>
      <w:r>
        <w:rPr>
          <w:rFonts w:hint="eastAsia"/>
        </w:rPr>
        <w:t xml:space="preserve"> </w:t>
      </w:r>
      <w:r>
        <w:t>textures by using hybrid algorithm</w:t>
      </w:r>
    </w:p>
    <w:p w14:paraId="3531D95E" w14:textId="77777777" w:rsidR="00F42CD6" w:rsidRPr="00683A17" w:rsidRDefault="00F42CD6" w:rsidP="00F42CD6">
      <w:r>
        <w:rPr>
          <w:rFonts w:hint="eastAsia"/>
        </w:rPr>
        <w:t>2</w:t>
      </w:r>
      <w:r>
        <w:t>.</w:t>
      </w:r>
      <w:r w:rsidRPr="00CE7A64">
        <w:t xml:space="preserve"> </w:t>
      </w:r>
      <w:r>
        <w:t>Shan L N, Li D Y. China Foundry Machinery &amp; Technology[J],2005(1): 4 (in Chinese)</w:t>
      </w:r>
    </w:p>
    <w:p w14:paraId="546CB94C" w14:textId="77777777" w:rsidR="00F42CD6" w:rsidRPr="00520106" w:rsidRDefault="00F42CD6" w:rsidP="00F42CD6">
      <w:r>
        <w:rPr>
          <w:rFonts w:hint="eastAsia"/>
        </w:rPr>
        <w:t>3</w:t>
      </w:r>
      <w:r>
        <w:t>.</w:t>
      </w:r>
      <w:r w:rsidRPr="00151ADB">
        <w:t xml:space="preserve"> </w:t>
      </w:r>
      <w:r>
        <w:t>Automatic grain size determination in microstructures using</w:t>
      </w:r>
      <w:r>
        <w:rPr>
          <w:rFonts w:hint="eastAsia"/>
        </w:rPr>
        <w:t xml:space="preserve"> </w:t>
      </w:r>
      <w:r>
        <w:t>image processing</w:t>
      </w:r>
    </w:p>
    <w:p w14:paraId="6A0D83C1" w14:textId="77777777" w:rsidR="00F42CD6" w:rsidRDefault="00F42CD6" w:rsidP="00F42CD6">
      <w:r>
        <w:t>4. Ortalan V, Herrera M, Morgan D G et al. Ultramicroscopy[J],</w:t>
      </w:r>
      <w:r>
        <w:rPr>
          <w:rFonts w:hint="eastAsia"/>
        </w:rPr>
        <w:t xml:space="preserve"> </w:t>
      </w:r>
      <w:r>
        <w:t>2009, 110: 67</w:t>
      </w:r>
    </w:p>
    <w:p w14:paraId="23847994" w14:textId="77777777" w:rsidR="00F42CD6" w:rsidRDefault="00F42CD6" w:rsidP="00F42CD6">
      <w:r>
        <w:t>5. Peregrina-Barreto H, Terol-Villalobos I R, Rangel-Magdaleno J Jet al. Measurement[J], 2013, 46(1): 249</w:t>
      </w:r>
    </w:p>
    <w:p w14:paraId="2C38DCE9" w14:textId="77777777" w:rsidR="00F42CD6" w:rsidRDefault="00F42CD6" w:rsidP="00F42CD6">
      <w:r>
        <w:t>6. Wang K X, Zeng W D, Zhao Y Q et al. Rare Metal Materials</w:t>
      </w:r>
      <w:r>
        <w:rPr>
          <w:rFonts w:hint="eastAsia"/>
        </w:rPr>
        <w:t xml:space="preserve"> </w:t>
      </w:r>
      <w:r>
        <w:t>and Engineering[J], 2011, 40(5): 784 (in Chinese)</w:t>
      </w:r>
    </w:p>
    <w:p w14:paraId="1C7FAEB0" w14:textId="77777777" w:rsidR="00F42CD6" w:rsidRDefault="00F42CD6" w:rsidP="00F42CD6">
      <w:r>
        <w:rPr>
          <w:rFonts w:hint="eastAsia"/>
        </w:rPr>
        <w:t>7</w:t>
      </w:r>
      <w:r>
        <w:t>.</w:t>
      </w:r>
      <w:r w:rsidRPr="00AC497F">
        <w:t xml:space="preserve"> </w:t>
      </w:r>
      <w:r>
        <w:t>Jiang M X, Chen G H. Optics and Precision Engineering[J],</w:t>
      </w:r>
      <w:r>
        <w:rPr>
          <w:rFonts w:hint="eastAsia"/>
        </w:rPr>
        <w:t xml:space="preserve"> </w:t>
      </w:r>
      <w:r>
        <w:t>2011, 10: 33 (in Chinese)</w:t>
      </w:r>
    </w:p>
    <w:p w14:paraId="695D59D2" w14:textId="77777777" w:rsidR="00F42CD6" w:rsidRDefault="00F42CD6" w:rsidP="00F42CD6">
      <w:r>
        <w:t>8.Deng S C, Liu T G, Xiao Z X. Optics and Precision</w:t>
      </w:r>
      <w:r>
        <w:rPr>
          <w:rFonts w:hint="eastAsia"/>
        </w:rPr>
        <w:t xml:space="preserve"> </w:t>
      </w:r>
      <w:r>
        <w:t>Engineering[J], 2010, 18(10): 2314 (in Chinese)</w:t>
      </w:r>
    </w:p>
    <w:p w14:paraId="3D4BBCDC" w14:textId="77777777" w:rsidR="00F42CD6" w:rsidRDefault="00F42CD6" w:rsidP="00F42CD6">
      <w:r>
        <w:t>9. Park C, Huang J Z, Ding Y et al. IIE Transactions[J], 2012,</w:t>
      </w:r>
      <w:r>
        <w:rPr>
          <w:rFonts w:hint="eastAsia"/>
        </w:rPr>
        <w:t xml:space="preserve"> </w:t>
      </w:r>
      <w:r>
        <w:t>44(7): 507</w:t>
      </w:r>
    </w:p>
    <w:p w14:paraId="1D990928" w14:textId="77777777" w:rsidR="00F42CD6" w:rsidRDefault="00F42CD6" w:rsidP="00F42CD6">
      <w:r>
        <w:t>10. Orhan Dengiz, Alice E Smith, Ian Nettleship. Computers inIndustry[J], 2005, 56: 854</w:t>
      </w:r>
    </w:p>
    <w:p w14:paraId="13011714" w14:textId="77777777" w:rsidR="00F42CD6" w:rsidRDefault="00F42CD6" w:rsidP="00F42CD6">
      <w:r>
        <w:t xml:space="preserve">11 </w:t>
      </w:r>
      <w:r>
        <w:rPr>
          <w:rFonts w:ascii="Cambria" w:hAnsi="Cambria" w:cs="Cambria"/>
        </w:rPr>
        <w:t>Ł</w:t>
      </w:r>
      <w:r>
        <w:t xml:space="preserve">ukasz R, </w:t>
      </w:r>
      <w:r>
        <w:rPr>
          <w:rFonts w:ascii="Cambria" w:hAnsi="Cambria" w:cs="Cambria"/>
        </w:rPr>
        <w:t>Ł</w:t>
      </w:r>
      <w:r>
        <w:t>ukasz S, Kusiak J. Artifical Intelligence and Soft</w:t>
      </w:r>
      <w:r>
        <w:rPr>
          <w:rFonts w:hint="eastAsia"/>
        </w:rPr>
        <w:t xml:space="preserve"> </w:t>
      </w:r>
      <w:r>
        <w:t>Computing [M]. Heidelberg: Springer Berlin, 2010: 80</w:t>
      </w:r>
    </w:p>
    <w:p w14:paraId="2BDF220C" w14:textId="77777777" w:rsidR="00F42CD6" w:rsidRPr="00EA58C8" w:rsidRDefault="00F42CD6" w:rsidP="00F42CD6">
      <w:pPr>
        <w:rPr>
          <w:color w:val="FF0000"/>
        </w:rPr>
      </w:pPr>
      <w:r w:rsidRPr="00EA58C8">
        <w:rPr>
          <w:rFonts w:hint="eastAsia"/>
          <w:color w:val="FF0000"/>
        </w:rPr>
        <w:t>[</w:t>
      </w:r>
      <w:r w:rsidRPr="00EA58C8">
        <w:rPr>
          <w:color w:val="FF0000"/>
        </w:rPr>
        <w:t>12] Research on the Algorithm Used for Grain Boundary Extraction from Metallographic Images and Design of Intelligent Rating Software(</w:t>
      </w:r>
      <w:r w:rsidRPr="00EA58C8">
        <w:rPr>
          <w:rFonts w:hint="eastAsia"/>
          <w:color w:val="FF0000"/>
        </w:rPr>
        <w:t>朱建栋</w:t>
      </w:r>
      <w:r w:rsidRPr="00EA58C8">
        <w:rPr>
          <w:color w:val="FF0000"/>
        </w:rPr>
        <w:t>)</w:t>
      </w:r>
    </w:p>
    <w:p w14:paraId="2A2A00A6" w14:textId="77777777" w:rsidR="00F42CD6" w:rsidRDefault="00F42CD6" w:rsidP="00F42CD6">
      <w:r>
        <w:t xml:space="preserve">[13] Vincent L, Soille P. Watersheds in Digital Spaces: An Efficient Algorithm Based </w:t>
      </w:r>
    </w:p>
    <w:p w14:paraId="2867B56D" w14:textId="77777777" w:rsidR="00F42CD6" w:rsidRDefault="00F42CD6" w:rsidP="00F42CD6">
      <w:r>
        <w:t xml:space="preserve">on Immersion Simulations[J]. IEEE Trans.patt.anal. &amp; Machine.intell, 1991, 13(6):583-598. </w:t>
      </w:r>
    </w:p>
    <w:p w14:paraId="2DA7D743" w14:textId="77777777" w:rsidR="00F42CD6" w:rsidRDefault="00F42CD6" w:rsidP="00F42CD6">
      <w:r>
        <w:t xml:space="preserve">[14] Li C, Huang R, Ding Z, et al. A Level Set Method for Image Segmentation in the Presence of Intensity Inhomogeneities With Application to MRI[J]. IEEE Transactions on Image Processing A Publication of the IEEE Signal Processing Society, 2011, 20(7):2007. </w:t>
      </w:r>
    </w:p>
    <w:p w14:paraId="1AF9F5D1" w14:textId="77777777" w:rsidR="00F42CD6" w:rsidRDefault="00F42CD6" w:rsidP="00F42CD6">
      <w:r>
        <w:t>[15] Canny J. A Computational Approach to Edge Detection[M]. IEEE Computer Society, 1986.</w:t>
      </w:r>
    </w:p>
    <w:p w14:paraId="0258098D" w14:textId="77777777" w:rsidR="00F42CD6" w:rsidRDefault="00F42CD6" w:rsidP="00F42CD6">
      <w:r>
        <w:t>[16] Gao W, Zhang X, Yang L, et al. An improved Sobel edge detection[C]// IEEE International Conference on Computer Science and Information Technology. IEEE, 2010:67-71.</w:t>
      </w:r>
    </w:p>
    <w:p w14:paraId="067329A9" w14:textId="77777777" w:rsidR="00F42CD6" w:rsidRDefault="00F42CD6" w:rsidP="00F42CD6">
      <w:r>
        <w:t>[17] Yann LeCun, Yoshua Bengio, and Geoffrey Hinton. “Deep learning”.</w:t>
      </w:r>
      <w:r>
        <w:rPr>
          <w:rFonts w:hint="eastAsia"/>
        </w:rPr>
        <w:t xml:space="preserve"> </w:t>
      </w:r>
      <w:r>
        <w:t>In: Nature 521.7553 (2015),pp.436–444.Issn:1476-4687.Doi:10.1038/nature14539.url: http://dx.doi.org/10.1038/nature14539(cit. on pp. 2, 3).</w:t>
      </w:r>
    </w:p>
    <w:p w14:paraId="0B11FE29" w14:textId="77777777" w:rsidR="00F42CD6" w:rsidRDefault="00F42CD6" w:rsidP="00F42CD6">
      <w:r>
        <w:lastRenderedPageBreak/>
        <w:t>[18] Brian L. DeCost and Elizabeth A. Holm. “A computer vision approach</w:t>
      </w:r>
      <w:r>
        <w:rPr>
          <w:rFonts w:hint="eastAsia"/>
        </w:rPr>
        <w:t xml:space="preserve"> </w:t>
      </w:r>
      <w:r>
        <w:t>for automated analysis and classification of microstructural image</w:t>
      </w:r>
      <w:r>
        <w:rPr>
          <w:rFonts w:hint="eastAsia"/>
        </w:rPr>
        <w:t xml:space="preserve"> </w:t>
      </w:r>
      <w:r>
        <w:t>data”. In: Computational Materials Science 110 (2015), pp. 126–133.doi: 10.1016/j.commatsci.2015.08.011 (cit. on p. 2).</w:t>
      </w:r>
    </w:p>
    <w:p w14:paraId="4C50131F" w14:textId="77777777" w:rsidR="00F42CD6" w:rsidRDefault="00F42CD6" w:rsidP="00F42CD6">
      <w:r>
        <w:t>[19] Aritra Chowdhury et al. “Image driven machine learning methods for</w:t>
      </w:r>
      <w:r>
        <w:rPr>
          <w:rFonts w:hint="eastAsia"/>
        </w:rPr>
        <w:t xml:space="preserve"> </w:t>
      </w:r>
      <w:r>
        <w:t>microstructure recognition”. In: Computational Materials Science 123(2016), pp. 176–187 (cit. on p. 2).</w:t>
      </w:r>
    </w:p>
    <w:p w14:paraId="36FA6B99" w14:textId="77777777" w:rsidR="00F42CD6" w:rsidRDefault="00F42CD6" w:rsidP="00F42CD6">
      <w:r>
        <w:t>[20] Nicholas Lubbers, Turab Lookman, and Kipton Barros. “Inferring Low-Dimensional Microstructure Representations Using Convolutional Neu-ral Networks”. In: CoRR (2016). arXiv: 1611.02764 [physics.comp-ph] .url: http://arxiv.org/abs/1611.02764v1 (cit. on p. 2).</w:t>
      </w:r>
    </w:p>
    <w:p w14:paraId="3FFEAFA3" w14:textId="77777777" w:rsidR="00F42CD6" w:rsidRDefault="00F42CD6" w:rsidP="00F42CD6">
      <w:r>
        <w:t>[21] Brian L. DeCost, Toby Francis, and Elizabeth A. Holm. “Exploring</w:t>
      </w:r>
      <w:r>
        <w:rPr>
          <w:rFonts w:hint="eastAsia"/>
        </w:rPr>
        <w:t xml:space="preserve"> </w:t>
      </w:r>
      <w:r>
        <w:t>the microstructure manifold: image texture representations applied</w:t>
      </w:r>
      <w:r>
        <w:rPr>
          <w:rFonts w:hint="eastAsia"/>
        </w:rPr>
        <w:t xml:space="preserve"> </w:t>
      </w:r>
      <w:r>
        <w:t>to ultrahigh carbon steel microstructures”. In:ActaMaterialia133(2017),pp.30–40.doi:10.1016/j.actamat.2017.05.014 . url:http://arxiv.org/abs/1702.01117 (cit. on p. 2).</w:t>
      </w:r>
    </w:p>
    <w:p w14:paraId="28A4DF00" w14:textId="77777777" w:rsidR="00F42CD6" w:rsidRDefault="00F42CD6" w:rsidP="00F42CD6">
      <w:r>
        <w:t>[22] Seyed Majid Azimi et al. “Advanced Steel Microstructural Classification</w:t>
      </w:r>
      <w:r>
        <w:rPr>
          <w:rFonts w:hint="eastAsia"/>
        </w:rPr>
        <w:t xml:space="preserve"> </w:t>
      </w:r>
      <w:r>
        <w:t>by Deep Learning Methods”. In: Scientific Reports 8.1 (2018). issn:2045-2322. doi: 10.1038/s41598-018-20037-5. url: http://dx.doi.org/10.1038/s41598-018-20037-5 (cit. on p. 2).</w:t>
      </w:r>
    </w:p>
    <w:p w14:paraId="580BD439" w14:textId="6AE73FE1" w:rsidR="00F42CD6" w:rsidRDefault="00F42CD6" w:rsidP="00F42CD6">
      <w:r>
        <w:t>[</w:t>
      </w:r>
      <w:r w:rsidR="00AF0329">
        <w:t>23</w:t>
      </w:r>
      <w:r>
        <w:t>] Panqu Wang et al. “Understanding Convolution for Semantic Segmen-tation”. In: CoRR (2017). arXiv: 1702.08502 [cs.CV]. url: http://arxiv.org/abs/1702.08502v1 (cit. on p. 3).</w:t>
      </w:r>
    </w:p>
    <w:p w14:paraId="58D964A6" w14:textId="737072C4" w:rsidR="00F42CD6" w:rsidRDefault="00F42CD6" w:rsidP="00F42CD6">
      <w:r>
        <w:t>[</w:t>
      </w:r>
      <w:r w:rsidR="00AF0329">
        <w:t>24</w:t>
      </w:r>
      <w:r>
        <w:t>] V. Badrinarayanan, A. Kendall, and R. Cipolla. “SegNet: A Deep</w:t>
      </w:r>
      <w:r>
        <w:rPr>
          <w:rFonts w:hint="eastAsia"/>
        </w:rPr>
        <w:t xml:space="preserve"> </w:t>
      </w:r>
      <w:r>
        <w:t>Convolutional Encoder-Decoder Architecture for Scene Segmentation”.In: IEEE Transactions on Pattern Analysis and Machine Intelligence</w:t>
      </w:r>
      <w:r>
        <w:rPr>
          <w:rFonts w:hint="eastAsia"/>
        </w:rPr>
        <w:t xml:space="preserve"> </w:t>
      </w:r>
      <w:r>
        <w:t>PP.99 (2017), pp. 1–1. issn: 0162-8828. doi: 10.1109/TPAMI.2016.</w:t>
      </w:r>
    </w:p>
    <w:p w14:paraId="26F71B42" w14:textId="77777777" w:rsidR="00F42CD6" w:rsidRDefault="00F42CD6" w:rsidP="00F42CD6">
      <w:r>
        <w:t>2644615 (cit. on pp. 3, 4).</w:t>
      </w:r>
    </w:p>
    <w:p w14:paraId="70DD7C7B" w14:textId="23AE8A52" w:rsidR="00F42CD6" w:rsidRDefault="00F42CD6" w:rsidP="00F42CD6">
      <w:r>
        <w:t>[</w:t>
      </w:r>
      <w:r w:rsidR="00AF0329">
        <w:t>25</w:t>
      </w:r>
      <w:r>
        <w:t>] A. Bansal, B. Russell, and A. Gupta. “Marr Revisited: 2D-3D Alignment</w:t>
      </w:r>
      <w:r>
        <w:rPr>
          <w:rFonts w:hint="eastAsia"/>
        </w:rPr>
        <w:t xml:space="preserve"> </w:t>
      </w:r>
      <w:r>
        <w:t>via Surface Normal Prediction”. In: 2016 IEEE Conference on Computer</w:t>
      </w:r>
      <w:r>
        <w:rPr>
          <w:rFonts w:hint="eastAsia"/>
        </w:rPr>
        <w:t xml:space="preserve"> </w:t>
      </w:r>
      <w:r>
        <w:t>Vision and Pattern Recognition (CVPR). 2016, pp. 5965–5974. doi:10.1109/CVPR.2016.642 (cit. on p. 3).</w:t>
      </w:r>
    </w:p>
    <w:p w14:paraId="7BFD5BCA" w14:textId="714A884C" w:rsidR="00F42CD6" w:rsidRDefault="00F42CD6" w:rsidP="00F42CD6">
      <w:r>
        <w:t>[</w:t>
      </w:r>
      <w:r w:rsidR="00FB7FEA">
        <w:t>26</w:t>
      </w:r>
      <w:r>
        <w:t>] Bharath Hariharan et al. “Hypercolumns for Object Segmentation and</w:t>
      </w:r>
      <w:r>
        <w:rPr>
          <w:rFonts w:hint="eastAsia"/>
        </w:rPr>
        <w:t xml:space="preserve"> </w:t>
      </w:r>
      <w:r>
        <w:t>Fine-Grained Localization”. In: The IEEE Conference on Computer</w:t>
      </w:r>
      <w:r>
        <w:rPr>
          <w:rFonts w:hint="eastAsia"/>
        </w:rPr>
        <w:t xml:space="preserve"> </w:t>
      </w:r>
      <w:r>
        <w:t>Vision and Pattern Recognition (CVPR). 2015 (cit. on p. 4).</w:t>
      </w:r>
    </w:p>
    <w:p w14:paraId="41B73DCF" w14:textId="16F2DC80" w:rsidR="00F42CD6" w:rsidRDefault="00F42CD6" w:rsidP="00F42CD6">
      <w:r>
        <w:t>[</w:t>
      </w:r>
      <w:r w:rsidR="00FB7FEA">
        <w:t>27</w:t>
      </w:r>
      <w:r>
        <w:t>] Jonathan Long, Evan Shelhamer, and Trevor Darrell. “Fully convolutional networks for semantic segmentation”. In: 2015 IEEE Conference</w:t>
      </w:r>
      <w:r>
        <w:rPr>
          <w:rFonts w:hint="eastAsia"/>
        </w:rPr>
        <w:t xml:space="preserve"> </w:t>
      </w:r>
      <w:r>
        <w:t>on Computer Vision and Pattern Recognition (CVPR) (2015). doi:10.1109/cvpr.2015.7298965 . url: http://dx.doi.org/10.1109/</w:t>
      </w:r>
    </w:p>
    <w:p w14:paraId="2DCAF78E" w14:textId="77777777" w:rsidR="00F42CD6" w:rsidRDefault="00F42CD6" w:rsidP="00F42CD6">
      <w:r>
        <w:t>cvpr.2015.7298965 (cit. on p. 4).</w:t>
      </w:r>
    </w:p>
    <w:p w14:paraId="5E87D5C1" w14:textId="290801CF" w:rsidR="00F42CD6" w:rsidRDefault="00F42CD6" w:rsidP="00F42CD6">
      <w:r>
        <w:t>[2</w:t>
      </w:r>
      <w:r w:rsidR="00FB7FEA">
        <w:t>8</w:t>
      </w:r>
      <w:r>
        <w:t>] Alex Kendall, Vijay Badrinarayanan, and Roberto Cipolla. “Bayesian</w:t>
      </w:r>
      <w:r>
        <w:rPr>
          <w:rFonts w:hint="eastAsia"/>
        </w:rPr>
        <w:t xml:space="preserve"> </w:t>
      </w:r>
      <w:r>
        <w:t>Segnet: Model Uncertainty in Deep Convolutional Encoder-Decoder</w:t>
      </w:r>
      <w:r>
        <w:rPr>
          <w:rFonts w:hint="eastAsia"/>
        </w:rPr>
        <w:t xml:space="preserve"> </w:t>
      </w:r>
      <w:r>
        <w:t>Architectures for Scene Understanding”. In: CoRR (2015). arXiv: 1511.02680 [cs.CV] . url: http://arxiv.org/abs/1511.02680v2 (cit. on</w:t>
      </w:r>
    </w:p>
    <w:p w14:paraId="1C203EC8" w14:textId="77777777" w:rsidR="00F42CD6" w:rsidRDefault="00F42CD6" w:rsidP="00F42CD6">
      <w:r>
        <w:lastRenderedPageBreak/>
        <w:t>p. 4).</w:t>
      </w:r>
    </w:p>
    <w:p w14:paraId="1C154730" w14:textId="5A3B3308" w:rsidR="00F42CD6" w:rsidRDefault="00F42CD6" w:rsidP="00F42CD6">
      <w:r>
        <w:t>[2</w:t>
      </w:r>
      <w:r w:rsidR="00FB7FEA">
        <w:t>9</w:t>
      </w:r>
      <w:r>
        <w:t>] Olaf Ronneberger, Philipp Fischer, and Thomas Brox. “U-Net: Convolutional Networks for Biomedical Image Segmentation”. In: Medical Image</w:t>
      </w:r>
      <w:r>
        <w:rPr>
          <w:rFonts w:hint="eastAsia"/>
        </w:rPr>
        <w:t xml:space="preserve"> </w:t>
      </w:r>
      <w:r>
        <w:t>Computing and Computer-Assisted Intervention – MICCAI 2015 (2015),</w:t>
      </w:r>
      <w:r>
        <w:rPr>
          <w:rFonts w:hint="eastAsia"/>
        </w:rPr>
        <w:t xml:space="preserve"> </w:t>
      </w:r>
      <w:r>
        <w:t>pp. 234–241. issn: 1611-3349. doi: 10.1007/978-3-319-24574-4_28 .url: http://dx.doi.org/10.1007/978-3-319-24574-4_28 (cit. onpp. 4, 12).</w:t>
      </w:r>
    </w:p>
    <w:p w14:paraId="7758CFAE" w14:textId="1F6195BC" w:rsidR="00F42CD6" w:rsidRDefault="00F42CD6" w:rsidP="00F42CD6">
      <w:r>
        <w:t>[3</w:t>
      </w:r>
      <w:r w:rsidR="00FB7FEA">
        <w:t>0</w:t>
      </w:r>
      <w:r>
        <w:t xml:space="preserve">] Simon Jégou et al. “The One Hundred Layers Tiramisu: Fully Convolutional DenseNets for Semantic Segmentation”.In:CoRR(2016).arXiv:1611.09326 [cs.CV] . url: </w:t>
      </w:r>
      <w:hyperlink r:id="rId4" w:history="1">
        <w:r w:rsidRPr="006A4147">
          <w:rPr>
            <w:rStyle w:val="Hyperlink"/>
          </w:rPr>
          <w:t>http://arxiv.org/abs/1611.09326v2</w:t>
        </w:r>
      </w:hyperlink>
      <w:r>
        <w:rPr>
          <w:rFonts w:hint="eastAsia"/>
        </w:rPr>
        <w:t xml:space="preserve"> </w:t>
      </w:r>
      <w:r>
        <w:t>(cit. on p. 4).</w:t>
      </w:r>
    </w:p>
    <w:p w14:paraId="25243ED9" w14:textId="62FA74E2" w:rsidR="00F42CD6" w:rsidRDefault="00F42CD6" w:rsidP="00F42CD6">
      <w:r>
        <w:t>[</w:t>
      </w:r>
      <w:r w:rsidR="00FB7FEA">
        <w:t>31</w:t>
      </w:r>
      <w:r>
        <w:t>] Karen Simonyan and Andrew Zisserman. “Very Deep Convolutional</w:t>
      </w:r>
      <w:r>
        <w:rPr>
          <w:rFonts w:hint="eastAsia"/>
        </w:rPr>
        <w:t xml:space="preserve"> </w:t>
      </w:r>
      <w:r>
        <w:t>Networks for Large-Scale Image Recognition”. In: CoRR abs/1409.1556(2014). url: http://arxiv.org/abs/1409.1556 (cit. on pp. 4, 5).</w:t>
      </w:r>
    </w:p>
    <w:p w14:paraId="7A8BCF63" w14:textId="6FF2C74E" w:rsidR="00F42CD6" w:rsidRPr="00520106" w:rsidRDefault="00F42CD6" w:rsidP="00F42CD6">
      <w:r>
        <w:t>[</w:t>
      </w:r>
      <w:r w:rsidR="00FB7FEA">
        <w:t>32</w:t>
      </w:r>
      <w:bookmarkStart w:id="0" w:name="_GoBack"/>
      <w:bookmarkEnd w:id="0"/>
      <w:r>
        <w:t>] Vinod Nair and Geoffrey E. Hinton. “Rectified Linear Units Improve Restricted Boltzmann Machines”. In: Proceedings of the 27th International</w:t>
      </w:r>
      <w:r>
        <w:rPr>
          <w:rFonts w:hint="eastAsia"/>
        </w:rPr>
        <w:t xml:space="preserve"> </w:t>
      </w:r>
      <w:r>
        <w:t>Conference on International Conference on Machine Learning. ICML’10.Haifa, Israel: Omnipress, 2010, pp. 807–814. isbn: 978-1-60558-907-7.url: http://dl.acm.org/citation.cfm?id=3104322.3104425 (cit.on p. 4).</w:t>
      </w:r>
    </w:p>
    <w:p w14:paraId="30A5B2E9" w14:textId="77777777" w:rsidR="00085FB4" w:rsidRPr="00F42CD6" w:rsidRDefault="00085FB4"/>
    <w:sectPr w:rsidR="00085FB4" w:rsidRPr="00F42C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64A"/>
    <w:rsid w:val="00085FB4"/>
    <w:rsid w:val="008F334B"/>
    <w:rsid w:val="00AF0329"/>
    <w:rsid w:val="00B07035"/>
    <w:rsid w:val="00C476B6"/>
    <w:rsid w:val="00CC664A"/>
    <w:rsid w:val="00F42CD6"/>
    <w:rsid w:val="00FB7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11EF5"/>
  <w15:chartTrackingRefBased/>
  <w15:docId w15:val="{71A91EA8-2276-4C97-9D67-EF1C5EA02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260" w:after="2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C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2CD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arxiv.org/abs/1611.09326v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886</Words>
  <Characters>5055</Characters>
  <Application>Microsoft Office Word</Application>
  <DocSecurity>0</DocSecurity>
  <Lines>42</Lines>
  <Paragraphs>11</Paragraphs>
  <ScaleCrop>false</ScaleCrop>
  <Company/>
  <LinksUpToDate>false</LinksUpToDate>
  <CharactersWithSpaces>5930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丽芳 杨</dc:creator>
  <cp:keywords/>
  <dc:description/>
  <cp:lastModifiedBy>丽芳 杨</cp:lastModifiedBy>
  <cp:revision>4</cp:revision>
  <dcterms:created xsi:type="dcterms:W3CDTF">2020-03-11T10:52:00Z</dcterms:created>
  <dcterms:modified xsi:type="dcterms:W3CDTF">2020-03-12T10:57:00Z</dcterms:modified>
</cp:coreProperties>
</file>