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4F46E5" w:val="clear"/>
          </w:tcPr>
          <w:p>
            <w:pPr>
              <w:spacing w:before="800" w:after="80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56"/>
              </w:rPr>
              <w:t>X-RAG 知识工作空间</w:t>
            </w:r>
          </w:p>
        </w:tc>
      </w:tr>
    </w:tbl>
    <w:p/>
    <w:p/>
    <w:p>
      <w:pPr>
        <w:jc w:val="center"/>
      </w:pPr>
      <w:r>
        <w:rPr>
          <w:rFonts w:ascii="微软雅黑" w:hAnsi="微软雅黑" w:eastAsia="微软雅黑"/>
          <w:b/>
          <w:color w:val="4F46E5"/>
          <w:sz w:val="40"/>
        </w:rPr>
        <w:t>知识库 · 指标管理 · 智能问数</w:t>
      </w:r>
    </w:p>
    <w:p>
      <w:pPr>
        <w:jc w:val="center"/>
      </w:pPr>
      <w:r>
        <w:rPr>
          <w:rFonts w:ascii="微软雅黑" w:hAnsi="微软雅黑" w:eastAsia="微软雅黑"/>
          <w:b w:val="0"/>
          <w:color w:val="64748B"/>
          <w:sz w:val="26"/>
        </w:rPr>
        <w:t>企业级可信知识全生命周期管理平台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CFDF5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059669"/>
                <w:sz w:val="22"/>
              </w:rPr>
              <w:t>以「指标治理 + 智能问数」为核心，打通指标口径、知识资产与业务问答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E293B"/>
                <w:sz w:val="22"/>
              </w:rPr>
              <w:t>从资料上传、AI 抽取、审核入库，到精准检索、可信问答、质量治理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1E293B"/>
                <w:sz w:val="22"/>
              </w:rPr>
              <w:t>支持多角色权限隔离、来源溯源与开放 API 集成</w:t>
            </w:r>
          </w:p>
        </w:tc>
      </w:tr>
    </w:tbl>
    <w:p/>
    <w:p/>
    <w:p/>
    <w:p>
      <w:pPr>
        <w:jc w:val="center"/>
      </w:pPr>
      <w:r>
        <w:rPr>
          <w:rFonts w:ascii="微软雅黑" w:hAnsi="微软雅黑" w:eastAsia="微软雅黑"/>
          <w:b w:val="0"/>
          <w:color w:val="64748B"/>
          <w:sz w:val="20"/>
        </w:rPr>
        <w:t>文档版本：V1.0  |  生成日期：2026-06-11</w:t>
      </w:r>
    </w:p>
    <w:p>
      <w:r>
        <w:br w:type="page"/>
      </w:r>
    </w:p>
    <w:p>
      <w:pPr>
        <w:spacing w:before="360" w:after="200"/>
      </w:pPr>
      <w:r>
        <w:rPr>
          <w:rFonts w:ascii="微软雅黑" w:hAnsi="微软雅黑" w:eastAsia="微软雅黑"/>
          <w:b/>
          <w:color w:val="4F46E5"/>
          <w:sz w:val="36"/>
        </w:rPr>
        <w:t>目  录</w:t>
      </w:r>
    </w:p>
    <w:p>
      <w:pPr>
        <w:spacing w:before="0" w:after="280"/>
      </w:pPr>
      <w:r>
        <w:rPr>
          <w:rFonts w:ascii="微软雅黑" w:hAnsi="微软雅黑" w:eastAsia="微软雅黑"/>
          <w:b w:val="0"/>
          <w:color w:val="4F46E5"/>
          <w:sz w:val="16"/>
        </w:rPr>
        <w:t>━━━━━━━━━━━━━━━━━━━━━━━━━━━━━━━━━━━━━━━━━━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E293B"/>
          <w:sz w:val="22"/>
        </w:rPr>
        <w:t>一、产品概述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E293B"/>
          <w:sz w:val="22"/>
        </w:rPr>
        <w:t>二、核心价值：指标管理 + 智能问数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E293B"/>
          <w:sz w:val="22"/>
        </w:rPr>
        <w:t>三、指标管理能力详解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E293B"/>
          <w:sz w:val="22"/>
        </w:rPr>
        <w:t>四、智能问数能力详解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E293B"/>
          <w:sz w:val="22"/>
        </w:rPr>
        <w:t>五、知识库管理能力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E293B"/>
          <w:sz w:val="22"/>
        </w:rPr>
        <w:t>六、知识生产与治理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E293B"/>
          <w:sz w:val="22"/>
        </w:rPr>
        <w:t>七、权限安全与开放集成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E293B"/>
          <w:sz w:val="22"/>
        </w:rPr>
        <w:t>八、系统架构与技术栈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E293B"/>
          <w:sz w:val="22"/>
        </w:rPr>
        <w:t>九、应用场景与价值</w:t>
      </w:r>
    </w:p>
    <w:p>
      <w:pPr>
        <w:spacing w:after="80"/>
      </w:pPr>
      <w:r>
        <w:rPr>
          <w:rFonts w:ascii="微软雅黑" w:hAnsi="微软雅黑" w:eastAsia="微软雅黑"/>
          <w:b w:val="0"/>
          <w:color w:val="1E293B"/>
          <w:sz w:val="22"/>
        </w:rPr>
        <w:t>附录：完整功能清单</w:t>
      </w:r>
    </w:p>
    <w:p>
      <w:r>
        <w:br w:type="page"/>
      </w:r>
    </w:p>
    <w:p>
      <w:pPr>
        <w:spacing w:before="360" w:after="200"/>
      </w:pPr>
      <w:r>
        <w:rPr>
          <w:rFonts w:ascii="微软雅黑" w:hAnsi="微软雅黑" w:eastAsia="微软雅黑"/>
          <w:b/>
          <w:color w:val="4F46E5"/>
          <w:sz w:val="36"/>
        </w:rPr>
        <w:t>一、产品概述</w:t>
      </w:r>
    </w:p>
    <w:p>
      <w:pPr>
        <w:spacing w:before="0" w:after="280"/>
      </w:pPr>
      <w:r>
        <w:rPr>
          <w:rFonts w:ascii="微软雅黑" w:hAnsi="微软雅黑" w:eastAsia="微软雅黑"/>
          <w:b w:val="0"/>
          <w:color w:val="4F46E5"/>
          <w:sz w:val="16"/>
        </w:rPr>
        <w:t>━━━━━━━━━━━━━━━━━━━━━━━━━━━━━━━━━━━━━━━━━━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color w:val="1E293B"/>
          <w:sz w:val="22"/>
        </w:rPr>
        <w:t>X-RAG 知识工作空间（x-rag-knowledge-platform）是一款面向企业的可信知识全生命周期管理平台。平台以「知识库」为底座、「指标管理」为治理核心、「智能问数」为业务出口，帮助企业将分散在制度文件、操作手册、指标口径文档、FAQ 等资料中的知识，转化为可搜索、可问答、可溯源、可治理的结构化知识资产。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EF2FF" w:val="clear"/>
          </w:tcPr>
          <w:p>
            <w:r/>
            <w:r>
              <w:rPr>
                <w:rFonts w:ascii="微软雅黑" w:hAnsi="微软雅黑" w:eastAsia="微软雅黑"/>
                <w:b/>
                <w:color w:val="4F46E5"/>
                <w:sz w:val="22"/>
              </w:rPr>
              <w:t>产品定位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E293B"/>
                <w:sz w:val="20"/>
              </w:rPr>
              <w:t xml:space="preserve">  • 可信知识中台：统一沉淀、审核、发布企业知识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E293B"/>
                <w:sz w:val="20"/>
              </w:rPr>
              <w:t xml:space="preserve">  • 指标治理中心：管理指标口径、公式、数据来源与变更历史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E293B"/>
                <w:sz w:val="20"/>
              </w:rPr>
              <w:t xml:space="preserve">  • 智能问数入口：自然语言提问，获取结构化、可追溯的答案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E293B"/>
                <w:sz w:val="20"/>
              </w:rPr>
              <w:t xml:space="preserve">  • 质量治理闭环：持续体检、发现问题、推动修复与复审</w:t>
            </w:r>
          </w:p>
        </w:tc>
      </w:tr>
    </w:tbl>
    <w:p/>
    <w:p>
      <w:pPr>
        <w:spacing w:before="280" w:after="120"/>
      </w:pPr>
      <w:r>
        <w:rPr>
          <w:rFonts w:ascii="微软雅黑" w:hAnsi="微软雅黑" w:eastAsia="微软雅黑"/>
          <w:b/>
          <w:color w:val="1E293B"/>
          <w:sz w:val="28"/>
        </w:rPr>
        <w:t>▎ 平台八大功能模块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fill="4F46E5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3118"/>
            <w:shd w:fill="4F46E5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定位</w:t>
            </w:r>
          </w:p>
        </w:tc>
        <w:tc>
          <w:tcPr>
            <w:tcW w:type="dxa" w:w="4252"/>
            <w:shd w:fill="4F46E5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核心页面</w:t>
            </w:r>
          </w:p>
        </w:tc>
      </w:tr>
      <w:tr>
        <w:tc>
          <w:tcPr>
            <w:tcW w:type="dxa" w:w="1417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工作台</w:t>
            </w:r>
          </w:p>
        </w:tc>
        <w:tc>
          <w:tcPr>
            <w:tcW w:type="dxa" w:w="3118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个人工作入口与运营总览</w:t>
            </w:r>
          </w:p>
        </w:tc>
        <w:tc>
          <w:tcPr>
            <w:tcW w:type="dxa" w:w="4252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总览 / 待办 / 最近使用 / 运营动态</w:t>
            </w:r>
          </w:p>
        </w:tc>
      </w:tr>
      <w:tr>
        <w:tc>
          <w:tcPr>
            <w:tcW w:type="dxa" w:w="1417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知识资产</w:t>
            </w:r>
          </w:p>
        </w:tc>
        <w:tc>
          <w:tcPr>
            <w:tcW w:type="dxa" w:w="3118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知识库、目录、标签、地图管理</w:t>
            </w:r>
          </w:p>
        </w:tc>
        <w:tc>
          <w:tcPr>
            <w:tcW w:type="dxa" w:w="4252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知识库 / 目录 / 标签 / 地图 / 版本</w:t>
            </w:r>
          </w:p>
        </w:tc>
      </w:tr>
      <w:tr>
        <w:tc>
          <w:tcPr>
            <w:tcW w:type="dxa" w:w="1417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知识生产</w:t>
            </w:r>
          </w:p>
        </w:tc>
        <w:tc>
          <w:tcPr>
            <w:tcW w:type="dxa" w:w="3118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资料入库与 AI 抽取流水线</w:t>
            </w:r>
          </w:p>
        </w:tc>
        <w:tc>
          <w:tcPr>
            <w:tcW w:type="dxa" w:w="4252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上传 / 任务 / 技能 / 工具库</w:t>
            </w:r>
          </w:p>
        </w:tc>
      </w:tr>
      <w:tr>
        <w:tc>
          <w:tcPr>
            <w:tcW w:type="dxa" w:w="1417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知识应用</w:t>
            </w:r>
          </w:p>
        </w:tc>
        <w:tc>
          <w:tcPr>
            <w:tcW w:type="dxa" w:w="3118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搜索、问答、场景与反馈</w:t>
            </w:r>
          </w:p>
        </w:tc>
        <w:tc>
          <w:tcPr>
            <w:tcW w:type="dxa" w:w="4252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智能问答 / 搜索 / 场景 / 收藏 / 反馈</w:t>
            </w:r>
          </w:p>
        </w:tc>
      </w:tr>
      <w:tr>
        <w:tc>
          <w:tcPr>
            <w:tcW w:type="dxa" w:w="1417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质量治理</w:t>
            </w:r>
          </w:p>
        </w:tc>
        <w:tc>
          <w:tcPr>
            <w:tcW w:type="dxa" w:w="3118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知识健康体检与问题闭环</w:t>
            </w:r>
          </w:p>
        </w:tc>
        <w:tc>
          <w:tcPr>
            <w:tcW w:type="dxa" w:w="4252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体检 / 问题 / 任务 / 冲突 / 复审 / 规则</w:t>
            </w:r>
          </w:p>
        </w:tc>
      </w:tr>
      <w:tr>
        <w:tc>
          <w:tcPr>
            <w:tcW w:type="dxa" w:w="1417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权限安全</w:t>
            </w:r>
          </w:p>
        </w:tc>
        <w:tc>
          <w:tcPr>
            <w:tcW w:type="dxa" w:w="3118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角色、密级、鉴权与审计</w:t>
            </w:r>
          </w:p>
        </w:tc>
        <w:tc>
          <w:tcPr>
            <w:tcW w:type="dxa" w:w="4252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概览 / 密级 / 角色 / SSO / 鉴权策略 / 审计</w:t>
            </w:r>
          </w:p>
        </w:tc>
      </w:tr>
      <w:tr>
        <w:tc>
          <w:tcPr>
            <w:tcW w:type="dxa" w:w="1417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开放集成</w:t>
            </w:r>
          </w:p>
        </w:tc>
        <w:tc>
          <w:tcPr>
            <w:tcW w:type="dxa" w:w="3118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API 与第三方系统对接</w:t>
            </w:r>
          </w:p>
        </w:tc>
        <w:tc>
          <w:tcPr>
            <w:tcW w:type="dxa" w:w="4252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API / 应用 / 输出适配 / Webhook / 日志</w:t>
            </w:r>
          </w:p>
        </w:tc>
      </w:tr>
      <w:tr>
        <w:tc>
          <w:tcPr>
            <w:tcW w:type="dxa" w:w="1417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系统设置</w:t>
            </w:r>
          </w:p>
        </w:tc>
        <w:tc>
          <w:tcPr>
            <w:tcW w:type="dxa" w:w="3118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平台参数与模型配置</w:t>
            </w:r>
          </w:p>
        </w:tc>
        <w:tc>
          <w:tcPr>
            <w:tcW w:type="dxa" w:w="4252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基础 / 通知 / 字典 / 模型 / 日志</w:t>
            </w:r>
          </w:p>
        </w:tc>
      </w:tr>
    </w:tbl>
    <w:p/>
    <w:p>
      <w:pPr>
        <w:spacing w:before="360" w:after="200"/>
      </w:pPr>
      <w:r>
        <w:rPr>
          <w:rFonts w:ascii="微软雅黑" w:hAnsi="微软雅黑" w:eastAsia="微软雅黑"/>
          <w:b/>
          <w:color w:val="4F46E5"/>
          <w:sz w:val="36"/>
        </w:rPr>
        <w:t>二、核心价值：指标管理 + 智能问数</w:t>
      </w:r>
    </w:p>
    <w:p>
      <w:pPr>
        <w:spacing w:before="0" w:after="280"/>
      </w:pPr>
      <w:r>
        <w:rPr>
          <w:rFonts w:ascii="微软雅黑" w:hAnsi="微软雅黑" w:eastAsia="微软雅黑"/>
          <w:b w:val="0"/>
          <w:color w:val="4F46E5"/>
          <w:sz w:val="16"/>
        </w:rPr>
        <w:t>━━━━━━━━━━━━━━━━━━━━━━━━━━━━━━━━━━━━━━━━━━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color w:val="1E293B"/>
          <w:sz w:val="22"/>
        </w:rPr>
        <w:t>在企业数据驱动决策的背景下，「指标口径不一致」「问指标答不准」「数据来源说不清」是普遍痛点。X-RAG 将指标知识纳入统一治理体系，并通过智能问数能力，让用户用自然语言即可获取权威、结构化、可溯源的指标解释与业务答案。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E293B"/>
          <w:sz w:val="28"/>
        </w:rPr>
        <w:t>▎ 双核驱动模型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4F46E5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能力维度</w:t>
            </w:r>
          </w:p>
        </w:tc>
        <w:tc>
          <w:tcPr>
            <w:tcW w:type="dxa" w:w="3118"/>
            <w:shd w:fill="4F46E5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解决什么问题</w:t>
            </w:r>
          </w:p>
        </w:tc>
        <w:tc>
          <w:tcPr>
            <w:tcW w:type="dxa" w:w="3969"/>
            <w:shd w:fill="4F46E5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典型用户问题</w:t>
            </w:r>
          </w:p>
        </w:tc>
      </w:tr>
      <w:tr>
        <w:tc>
          <w:tcPr>
            <w:tcW w:type="dxa" w:w="1701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指标管理</w:t>
            </w:r>
          </w:p>
        </w:tc>
        <w:tc>
          <w:tcPr>
            <w:tcW w:type="dxa" w:w="3118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指标口径分散、版本混乱、变更无记录</w:t>
            </w:r>
          </w:p>
        </w:tc>
        <w:tc>
          <w:tcPr>
            <w:tcW w:type="dxa" w:w="3969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达标率怎么算？口径变更后历史报告怎么办？</w:t>
            </w:r>
          </w:p>
        </w:tc>
      </w:tr>
      <w:tr>
        <w:tc>
          <w:tcPr>
            <w:tcW w:type="dxa" w:w="1701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智能问数</w:t>
            </w:r>
          </w:p>
        </w:tc>
        <w:tc>
          <w:tcPr>
            <w:tcW w:type="dxa" w:w="3118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找知识难、答非所问、答案不可信</w:t>
            </w:r>
          </w:p>
        </w:tc>
        <w:tc>
          <w:tcPr>
            <w:tcW w:type="dxa" w:w="3969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数据共享审批流程是什么？某制度能否用于对外报告？</w:t>
            </w:r>
          </w:p>
        </w:tc>
      </w:tr>
      <w:tr>
        <w:tc>
          <w:tcPr>
            <w:tcW w:type="dxa" w:w="1701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知识联动</w:t>
            </w:r>
          </w:p>
        </w:tc>
        <w:tc>
          <w:tcPr>
            <w:tcW w:type="dxa" w:w="3118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指标与制度、流程知识割裂</w:t>
            </w:r>
          </w:p>
        </w:tc>
        <w:tc>
          <w:tcPr>
            <w:tcW w:type="dxa" w:w="3969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指标定义依据哪份制度？整改流程与指标验收如何衔接？</w:t>
            </w:r>
          </w:p>
        </w:tc>
      </w:tr>
      <w:tr>
        <w:tc>
          <w:tcPr>
            <w:tcW w:type="dxa" w:w="1701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治理闭环</w:t>
            </w:r>
          </w:p>
        </w:tc>
        <w:tc>
          <w:tcPr>
            <w:tcW w:type="dxa" w:w="3118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低质量知识、过期口径持续被引用</w:t>
            </w:r>
          </w:p>
        </w:tc>
        <w:tc>
          <w:tcPr>
            <w:tcW w:type="dxa" w:w="3969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哪些指标知识需要复审？冲突口径如何合并？</w:t>
            </w:r>
          </w:p>
        </w:tc>
      </w:tr>
    </w:tbl>
    <w:p/>
    <w:p>
      <w:pPr>
        <w:spacing w:before="280" w:after="120"/>
      </w:pPr>
      <w:r>
        <w:rPr>
          <w:rFonts w:ascii="微软雅黑" w:hAnsi="微软雅黑" w:eastAsia="微软雅黑"/>
          <w:b/>
          <w:color w:val="1E293B"/>
          <w:sz w:val="28"/>
        </w:rPr>
        <w:t>▎ 端到端价值链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步骤 1：资料采集 → 上传 PDF/Word/Excel 等指标口径文档、制度文件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步骤 2：智能抽取 → 财务指标抽取、表格抽取、QA 对生成等 23 种工具自动解析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步骤 3：审核入库 → 人工审核 AI 候选知识，确认口径、公式、适用范围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步骤 4：标签治理 → 领域/场景/知识类型（含「指标类」）五维标签精准归类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步骤 5：精准检索 → 按指标类、可信等级、质量评分等多维过滤命中知识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步骤 6：智能问数 → 选择「指标解释」等场景，自然语言提问获结构化答案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步骤 7：反馈优化 → 用户反馈驱动知识缺口识别与治理任务派发</w:t>
      </w:r>
    </w:p>
    <w:p>
      <w:r>
        <w:br w:type="page"/>
      </w:r>
    </w:p>
    <w:p>
      <w:pPr>
        <w:spacing w:before="360" w:after="200"/>
      </w:pPr>
      <w:r>
        <w:rPr>
          <w:rFonts w:ascii="微软雅黑" w:hAnsi="微软雅黑" w:eastAsia="微软雅黑"/>
          <w:b/>
          <w:color w:val="4F46E5"/>
          <w:sz w:val="36"/>
        </w:rPr>
        <w:t>三、指标管理能力详解</w:t>
      </w:r>
    </w:p>
    <w:p>
      <w:pPr>
        <w:spacing w:before="0" w:after="280"/>
      </w:pPr>
      <w:r>
        <w:rPr>
          <w:rFonts w:ascii="微软雅黑" w:hAnsi="微软雅黑" w:eastAsia="微软雅黑"/>
          <w:b w:val="0"/>
          <w:color w:val="4F46E5"/>
          <w:sz w:val="16"/>
        </w:rPr>
        <w:t>━━━━━━━━━━━━━━━━━━━━━━━━━━━━━━━━━━━━━━━━━━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color w:val="1E293B"/>
          <w:sz w:val="22"/>
        </w:rPr>
        <w:t>指标管理并非孤立的数据字典，而是将指标口径、计算公式、数据来源、适用场景、变更规则等知识化、版本化、标签化，纳入与企业制度、流程知识同一套治理体系。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E293B"/>
          <w:sz w:val="28"/>
        </w:rPr>
        <w:t>▎ 3.1 指标知识体系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fill="4F46E5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type="dxa" w:w="3402"/>
            <w:shd w:fill="4F46E5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3118"/>
            <w:shd w:fill="4F46E5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业务价值</w:t>
            </w:r>
          </w:p>
        </w:tc>
      </w:tr>
      <w:tr>
        <w:tc>
          <w:tcPr>
            <w:tcW w:type="dxa" w:w="1984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指标类知识分类</w:t>
            </w:r>
          </w:p>
        </w:tc>
        <w:tc>
          <w:tcPr>
            <w:tcW w:type="dxa" w:w="3402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将指标口径文档、管理办法等标记为「指标类」知识</w:t>
            </w:r>
          </w:p>
        </w:tc>
        <w:tc>
          <w:tcPr>
            <w:tcW w:type="dxa" w:w="3118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与制度类、流程类、FAQ 类区分管理</w:t>
            </w:r>
          </w:p>
        </w:tc>
      </w:tr>
      <w:tr>
        <w:tc>
          <w:tcPr>
            <w:tcW w:type="dxa" w:w="1984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指标解释场景标签</w:t>
            </w:r>
          </w:p>
        </w:tc>
        <w:tc>
          <w:tcPr>
            <w:tcW w:type="dxa" w:w="3402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专属「指标解释」场景标签，参与检索与问答路由</w:t>
            </w:r>
          </w:p>
        </w:tc>
        <w:tc>
          <w:tcPr>
            <w:tcW w:type="dxa" w:w="3118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问指标类问题自动命中正确知识范围</w:t>
            </w:r>
          </w:p>
        </w:tc>
      </w:tr>
      <w:tr>
        <w:tc>
          <w:tcPr>
            <w:tcW w:type="dxa" w:w="1984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高价值指标知识</w:t>
            </w:r>
          </w:p>
        </w:tc>
        <w:tc>
          <w:tcPr>
            <w:tcW w:type="dxa" w:w="3402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如《指标口径管理办法》纳入高价值知识榜单</w:t>
            </w:r>
          </w:p>
        </w:tc>
        <w:tc>
          <w:tcPr>
            <w:tcW w:type="dxa" w:w="3118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优先推荐、优先命中、优先维护</w:t>
            </w:r>
          </w:p>
        </w:tc>
      </w:tr>
      <w:tr>
        <w:tc>
          <w:tcPr>
            <w:tcW w:type="dxa" w:w="1984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指标知识身份</w:t>
            </w:r>
          </w:p>
        </w:tc>
        <w:tc>
          <w:tcPr>
            <w:tcW w:type="dxa" w:w="3402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编码、来源文件、责任部门、版本、有效期等元数据</w:t>
            </w:r>
          </w:p>
        </w:tc>
        <w:tc>
          <w:tcPr>
            <w:tcW w:type="dxa" w:w="3118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每条指标知识可追溯、可问责</w:t>
            </w:r>
          </w:p>
        </w:tc>
      </w:tr>
      <w:tr>
        <w:tc>
          <w:tcPr>
            <w:tcW w:type="dxa" w:w="1984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指标口径一致性</w:t>
            </w:r>
          </w:p>
        </w:tc>
        <w:tc>
          <w:tcPr>
            <w:tcW w:type="dxa" w:w="3402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质量评分含「准确一致性」维度，检测口径冲突</w:t>
            </w:r>
          </w:p>
        </w:tc>
        <w:tc>
          <w:tcPr>
            <w:tcW w:type="dxa" w:w="3118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避免同一指标多套口径并存</w:t>
            </w:r>
          </w:p>
        </w:tc>
      </w:tr>
    </w:tbl>
    <w:p/>
    <w:p>
      <w:pPr>
        <w:spacing w:before="280" w:after="120"/>
      </w:pPr>
      <w:r>
        <w:rPr>
          <w:rFonts w:ascii="微软雅黑" w:hAnsi="微软雅黑" w:eastAsia="微软雅黑"/>
          <w:b/>
          <w:color w:val="1E293B"/>
          <w:sz w:val="28"/>
        </w:rPr>
        <w:t>▎ 3.2 指标知识生产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fill="4F46E5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type="dxa" w:w="3402"/>
            <w:shd w:fill="4F46E5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3118"/>
            <w:shd w:fill="4F46E5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技术能力</w:t>
            </w:r>
          </w:p>
        </w:tc>
      </w:tr>
      <w:tr>
        <w:tc>
          <w:tcPr>
            <w:tcW w:type="dxa" w:w="1984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财务指标抽取</w:t>
            </w:r>
          </w:p>
        </w:tc>
        <w:tc>
          <w:tcPr>
            <w:tcW w:type="dxa" w:w="3402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从财报、经营分析文档中抽取金额、增长率、周期指标</w:t>
            </w:r>
          </w:p>
        </w:tc>
        <w:tc>
          <w:tcPr>
            <w:tcW w:type="dxa" w:w="3118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financial_indicator_extractor 工具</w:t>
            </w:r>
          </w:p>
        </w:tc>
      </w:tr>
      <w:tr>
        <w:tc>
          <w:tcPr>
            <w:tcW w:type="dxa" w:w="1984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表格抽取</w:t>
            </w:r>
          </w:p>
        </w:tc>
        <w:tc>
          <w:tcPr>
            <w:tcW w:type="dxa" w:w="3402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识别表头、单元格，解析指标定义表</w:t>
            </w:r>
          </w:p>
        </w:tc>
        <w:tc>
          <w:tcPr>
            <w:tcW w:type="dxa" w:w="3118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table_extractor 工具</w:t>
            </w:r>
          </w:p>
        </w:tc>
      </w:tr>
      <w:tr>
        <w:tc>
          <w:tcPr>
            <w:tcW w:type="dxa" w:w="1984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Excel/CSV 解析</w:t>
            </w:r>
          </w:p>
        </w:tc>
        <w:tc>
          <w:tcPr>
            <w:tcW w:type="dxa" w:w="3402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结构化解析指标清单、维度表</w:t>
            </w:r>
          </w:p>
        </w:tc>
        <w:tc>
          <w:tcPr>
            <w:tcW w:type="dxa" w:w="3118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excel_parser_tool</w:t>
            </w:r>
          </w:p>
        </w:tc>
      </w:tr>
      <w:tr>
        <w:tc>
          <w:tcPr>
            <w:tcW w:type="dxa" w:w="1984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QA 对生成</w:t>
            </w:r>
          </w:p>
        </w:tc>
        <w:tc>
          <w:tcPr>
            <w:tcW w:type="dxa" w:w="3402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从指标文档片段自动生成可审核问答对</w:t>
            </w:r>
          </w:p>
        </w:tc>
        <w:tc>
          <w:tcPr>
            <w:tcW w:type="dxa" w:w="3118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qa_pair_generator 工具</w:t>
            </w:r>
          </w:p>
        </w:tc>
      </w:tr>
      <w:tr>
        <w:tc>
          <w:tcPr>
            <w:tcW w:type="dxa" w:w="1984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摘要生成</w:t>
            </w:r>
          </w:p>
        </w:tc>
        <w:tc>
          <w:tcPr>
            <w:tcW w:type="dxa" w:w="3402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为指标知识生成摘要与适用场景说明</w:t>
            </w:r>
          </w:p>
        </w:tc>
        <w:tc>
          <w:tcPr>
            <w:tcW w:type="dxa" w:w="3118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summary_generator 工具</w:t>
            </w:r>
          </w:p>
        </w:tc>
      </w:tr>
      <w:tr>
        <w:tc>
          <w:tcPr>
            <w:tcW w:type="dxa" w:w="1984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抽取技能编排</w:t>
            </w:r>
          </w:p>
        </w:tc>
        <w:tc>
          <w:tcPr>
            <w:tcW w:type="dxa" w:w="3402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可视化编排 PDF/Word 解析 → 抽取 → 入库流水线</w:t>
            </w:r>
          </w:p>
        </w:tc>
        <w:tc>
          <w:tcPr>
            <w:tcW w:type="dxa" w:w="3118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ReactFlow 技能编排器</w:t>
            </w:r>
          </w:p>
        </w:tc>
      </w:tr>
    </w:tbl>
    <w:p/>
    <w:p>
      <w:pPr>
        <w:spacing w:before="280" w:after="120"/>
      </w:pPr>
      <w:r>
        <w:rPr>
          <w:rFonts w:ascii="微软雅黑" w:hAnsi="微软雅黑" w:eastAsia="微软雅黑"/>
          <w:b/>
          <w:color w:val="1E293B"/>
          <w:sz w:val="28"/>
        </w:rPr>
        <w:t>▎ 3.3 指标知识治理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fill="4F46E5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type="dxa" w:w="3402"/>
            <w:shd w:fill="4F46E5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3118"/>
            <w:shd w:fill="4F46E5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1984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口径统一任务</w:t>
            </w:r>
          </w:p>
        </w:tc>
        <w:tc>
          <w:tcPr>
            <w:tcW w:type="dxa" w:w="3402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发现口径不一致时创建治理任务</w:t>
            </w:r>
          </w:p>
        </w:tc>
        <w:tc>
          <w:tcPr>
            <w:tcW w:type="dxa" w:w="3118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「统一数据质量达标率口径」</w:t>
            </w:r>
          </w:p>
        </w:tc>
      </w:tr>
      <w:tr>
        <w:tc>
          <w:tcPr>
            <w:tcW w:type="dxa" w:w="1984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指标知识缺口</w:t>
            </w:r>
          </w:p>
        </w:tc>
        <w:tc>
          <w:tcPr>
            <w:tcW w:type="dxa" w:w="3402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统计高频未覆盖的指标问题</w:t>
            </w:r>
          </w:p>
        </w:tc>
        <w:tc>
          <w:tcPr>
            <w:tcW w:type="dxa" w:w="3118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「指标口径变更后历史报告如何处理？」</w:t>
            </w:r>
          </w:p>
        </w:tc>
      </w:tr>
      <w:tr>
        <w:tc>
          <w:tcPr>
            <w:tcW w:type="dxa" w:w="1984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冲突合并</w:t>
            </w:r>
          </w:p>
        </w:tc>
        <w:tc>
          <w:tcPr>
            <w:tcW w:type="dxa" w:w="3402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处理重复或冲突的指标定义</w:t>
            </w:r>
          </w:p>
        </w:tc>
        <w:tc>
          <w:tcPr>
            <w:tcW w:type="dxa" w:w="3118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多版本口径合并为权威版本</w:t>
            </w:r>
          </w:p>
        </w:tc>
      </w:tr>
      <w:tr>
        <w:tc>
          <w:tcPr>
            <w:tcW w:type="dxa" w:w="1984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复审下架</w:t>
            </w:r>
          </w:p>
        </w:tc>
        <w:tc>
          <w:tcPr>
            <w:tcW w:type="dxa" w:w="3402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过期或长期未更新的指标知识下架</w:t>
            </w:r>
          </w:p>
        </w:tc>
        <w:tc>
          <w:tcPr>
            <w:tcW w:type="dxa" w:w="3118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口径废止后自动提醒复审</w:t>
            </w:r>
          </w:p>
        </w:tc>
      </w:tr>
      <w:tr>
        <w:tc>
          <w:tcPr>
            <w:tcW w:type="dxa" w:w="1984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治理规则</w:t>
            </w:r>
          </w:p>
        </w:tc>
        <w:tc>
          <w:tcPr>
            <w:tcW w:type="dxa" w:w="3402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可配置规则自动发现指标知识问题</w:t>
            </w:r>
          </w:p>
        </w:tc>
        <w:tc>
          <w:tcPr>
            <w:tcW w:type="dxa" w:w="3118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摘要为空、来源不清晰、质量分偏低</w:t>
            </w:r>
          </w:p>
        </w:tc>
      </w:tr>
    </w:tbl>
    <w:p/>
    <w:p>
      <w:pPr>
        <w:spacing w:before="280" w:after="120"/>
      </w:pPr>
      <w:r>
        <w:rPr>
          <w:rFonts w:ascii="微软雅黑" w:hAnsi="微软雅黑" w:eastAsia="微软雅黑"/>
          <w:b/>
          <w:color w:val="1E293B"/>
          <w:sz w:val="28"/>
        </w:rPr>
        <w:t>▎ 3.4 指标检索与发现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知识搜索支持按「指标类」知识类型过滤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支持按领域标签（数据治理、数据质量、指标解释等）精准定位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搜索结果展示命中原因、可信等级（S/A 级）、质量评分、权限状态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知识地图展示「问题—标签—场景—知识」链路，含指标解释场景命中率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高频问题榜单含「数据质量达标率如何计算？」等典型指标问法</w:t>
      </w:r>
    </w:p>
    <w:p>
      <w:r>
        <w:br w:type="page"/>
      </w:r>
    </w:p>
    <w:p>
      <w:pPr>
        <w:spacing w:before="360" w:after="200"/>
      </w:pPr>
      <w:r>
        <w:rPr>
          <w:rFonts w:ascii="微软雅黑" w:hAnsi="微软雅黑" w:eastAsia="微软雅黑"/>
          <w:b/>
          <w:color w:val="4F46E5"/>
          <w:sz w:val="36"/>
        </w:rPr>
        <w:t>四、智能问数能力详解</w:t>
      </w:r>
    </w:p>
    <w:p>
      <w:pPr>
        <w:spacing w:before="0" w:after="280"/>
      </w:pPr>
      <w:r>
        <w:rPr>
          <w:rFonts w:ascii="微软雅黑" w:hAnsi="微软雅黑" w:eastAsia="微软雅黑"/>
          <w:b w:val="0"/>
          <w:color w:val="4F46E5"/>
          <w:sz w:val="16"/>
        </w:rPr>
        <w:t>━━━━━━━━━━━━━━━━━━━━━━━━━━━━━━━━━━━━━━━━━━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color w:val="1E293B"/>
          <w:sz w:val="22"/>
        </w:rPr>
        <w:t>智能问数是 X-RAG 面向业务用户的核心出口。用户以自然语言提问，系统自动完成意图识别、标签匹配、知识检索、权限校验与结构化答案生成，每一条答案均可溯源至权威知识来源。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E293B"/>
          <w:sz w:val="28"/>
        </w:rPr>
        <w:t>▎ 4.1 九大问答场景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4F46E5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3118"/>
            <w:shd w:fill="4F46E5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适用问题类型</w:t>
            </w:r>
          </w:p>
        </w:tc>
        <w:tc>
          <w:tcPr>
            <w:tcW w:type="dxa" w:w="3685"/>
            <w:shd w:fill="4F46E5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答案模板</w:t>
            </w:r>
          </w:p>
        </w:tc>
      </w:tr>
      <w:tr>
        <w:tc>
          <w:tcPr>
            <w:tcW w:type="dxa" w:w="1701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制度查询</w:t>
            </w:r>
          </w:p>
        </w:tc>
        <w:tc>
          <w:tcPr>
            <w:tcW w:type="dxa" w:w="3118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制度条款、版本、适用范围</w:t>
            </w:r>
          </w:p>
        </w:tc>
        <w:tc>
          <w:tcPr>
            <w:tcW w:type="dxa" w:w="3685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条款引用 + 制度依据</w:t>
            </w:r>
          </w:p>
        </w:tc>
      </w:tr>
      <w:tr>
        <w:tc>
          <w:tcPr>
            <w:tcW w:type="dxa" w:w="1701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流程咨询</w:t>
            </w:r>
          </w:p>
        </w:tc>
        <w:tc>
          <w:tcPr>
            <w:tcW w:type="dxa" w:w="3118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办理步骤、责任部门、审批节点</w:t>
            </w:r>
          </w:p>
        </w:tc>
        <w:tc>
          <w:tcPr>
            <w:tcW w:type="dxa" w:w="3685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流程说明 + 制度依据</w:t>
            </w:r>
          </w:p>
        </w:tc>
      </w:tr>
      <w:tr>
        <w:tc>
          <w:tcPr>
            <w:tcW w:type="dxa" w:w="1701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指标解释 ★</w:t>
            </w:r>
          </w:p>
        </w:tc>
        <w:tc>
          <w:tcPr>
            <w:tcW w:type="dxa" w:w="3118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指标口径、公式、数据来源、计算逻辑</w:t>
            </w:r>
          </w:p>
        </w:tc>
        <w:tc>
          <w:tcPr>
            <w:tcW w:type="dxa" w:w="3685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口径定义 + 公式说明 + 来源依据</w:t>
            </w:r>
          </w:p>
        </w:tc>
      </w:tr>
      <w:tr>
        <w:tc>
          <w:tcPr>
            <w:tcW w:type="dxa" w:w="1701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报告生成</w:t>
            </w:r>
          </w:p>
        </w:tc>
        <w:tc>
          <w:tcPr>
            <w:tcW w:type="dxa" w:w="3118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内部报告素材组织与引用</w:t>
            </w:r>
          </w:p>
        </w:tc>
        <w:tc>
          <w:tcPr>
            <w:tcW w:type="dxa" w:w="3685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结构化报告段落 + 引用清单</w:t>
            </w:r>
          </w:p>
        </w:tc>
      </w:tr>
      <w:tr>
        <w:tc>
          <w:tcPr>
            <w:tcW w:type="dxa" w:w="1701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方案编写</w:t>
            </w:r>
          </w:p>
        </w:tc>
        <w:tc>
          <w:tcPr>
            <w:tcW w:type="dxa" w:w="3118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方案素材与行业表达</w:t>
            </w:r>
          </w:p>
        </w:tc>
        <w:tc>
          <w:tcPr>
            <w:tcW w:type="dxa" w:w="3685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方案框架 + 参考知识</w:t>
            </w:r>
          </w:p>
        </w:tc>
      </w:tr>
      <w:tr>
        <w:tc>
          <w:tcPr>
            <w:tcW w:type="dxa" w:w="1701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标书辅助</w:t>
            </w:r>
          </w:p>
        </w:tc>
        <w:tc>
          <w:tcPr>
            <w:tcW w:type="dxa" w:w="3118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可对外引用知识与案例</w:t>
            </w:r>
          </w:p>
        </w:tc>
        <w:tc>
          <w:tcPr>
            <w:tcW w:type="dxa" w:w="3685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白名单知识 + 合规提示</w:t>
            </w:r>
          </w:p>
        </w:tc>
      </w:tr>
      <w:tr>
        <w:tc>
          <w:tcPr>
            <w:tcW w:type="dxa" w:w="1701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客服问答</w:t>
            </w:r>
          </w:p>
        </w:tc>
        <w:tc>
          <w:tcPr>
            <w:tcW w:type="dxa" w:w="3118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高频标准化问题</w:t>
            </w:r>
          </w:p>
        </w:tc>
        <w:tc>
          <w:tcPr>
            <w:tcW w:type="dxa" w:w="3685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标准答案 + FAQ 来源</w:t>
            </w:r>
          </w:p>
        </w:tc>
      </w:tr>
      <w:tr>
        <w:tc>
          <w:tcPr>
            <w:tcW w:type="dxa" w:w="1701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风险合规判断</w:t>
            </w:r>
          </w:p>
        </w:tc>
        <w:tc>
          <w:tcPr>
            <w:tcW w:type="dxa" w:w="3118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敏感、受限、输出风险识别</w:t>
            </w:r>
          </w:p>
        </w:tc>
        <w:tc>
          <w:tcPr>
            <w:tcW w:type="dxa" w:w="3685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合规结论 + 风险提示</w:t>
            </w:r>
          </w:p>
        </w:tc>
      </w:tr>
      <w:tr>
        <w:tc>
          <w:tcPr>
            <w:tcW w:type="dxa" w:w="1701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项目经验参考</w:t>
            </w:r>
          </w:p>
        </w:tc>
        <w:tc>
          <w:tcPr>
            <w:tcW w:type="dxa" w:w="3118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项目案例与专家经验复用</w:t>
            </w:r>
          </w:p>
        </w:tc>
        <w:tc>
          <w:tcPr>
            <w:tcW w:type="dxa" w:w="3685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案例摘要 + 经验要点</w:t>
            </w:r>
          </w:p>
        </w:tc>
      </w:tr>
    </w:tbl>
    <w:p/>
    <w:p>
      <w:pPr>
        <w:spacing w:before="280" w:after="120"/>
      </w:pPr>
      <w:r>
        <w:rPr>
          <w:rFonts w:ascii="微软雅黑" w:hAnsi="微软雅黑" w:eastAsia="微软雅黑"/>
          <w:b/>
          <w:color w:val="1E293B"/>
          <w:sz w:val="28"/>
        </w:rPr>
        <w:t>▎ 4.2 问数处理流程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fill="4F46E5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118"/>
            <w:shd w:fill="4F46E5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系统行为</w:t>
            </w:r>
          </w:p>
        </w:tc>
        <w:tc>
          <w:tcPr>
            <w:tcW w:type="dxa" w:w="3969"/>
            <w:shd w:fill="4F46E5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用户可见信息</w:t>
            </w:r>
          </w:p>
        </w:tc>
      </w:tr>
      <w:tr>
        <w:tc>
          <w:tcPr>
            <w:tcW w:type="dxa" w:w="1417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问题理解</w:t>
            </w:r>
          </w:p>
        </w:tc>
        <w:tc>
          <w:tcPr>
            <w:tcW w:type="dxa" w:w="3118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识别意图、领域、标签、场景</w:t>
            </w:r>
          </w:p>
        </w:tc>
        <w:tc>
          <w:tcPr>
            <w:tcW w:type="dxa" w:w="3969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问题理解面板：意图/标签/场景/策略</w:t>
            </w:r>
          </w:p>
        </w:tc>
      </w:tr>
      <w:tr>
        <w:tc>
          <w:tcPr>
            <w:tcW w:type="dxa" w:w="1417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范围限定</w:t>
            </w:r>
          </w:p>
        </w:tc>
        <w:tc>
          <w:tcPr>
            <w:tcW w:type="dxa" w:w="3118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按场景限定检索知识库与标签范围</w:t>
            </w:r>
          </w:p>
        </w:tc>
        <w:tc>
          <w:tcPr>
            <w:tcW w:type="dxa" w:w="3969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检索范围：知识库列表 + 可信等级过滤</w:t>
            </w:r>
          </w:p>
        </w:tc>
      </w:tr>
      <w:tr>
        <w:tc>
          <w:tcPr>
            <w:tcW w:type="dxa" w:w="1417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知识命中</w:t>
            </w:r>
          </w:p>
        </w:tc>
        <w:tc>
          <w:tcPr>
            <w:tcW w:type="dxa" w:w="3118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向量检索 + 重排，匹配最相关知识</w:t>
            </w:r>
          </w:p>
        </w:tc>
        <w:tc>
          <w:tcPr>
            <w:tcW w:type="dxa" w:w="3969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命中知识列表：质量分/可信等级/命中原因</w:t>
            </w:r>
          </w:p>
        </w:tc>
      </w:tr>
      <w:tr>
        <w:tc>
          <w:tcPr>
            <w:tcW w:type="dxa" w:w="1417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权限校验</w:t>
            </w:r>
          </w:p>
        </w:tc>
        <w:tc>
          <w:tcPr>
            <w:tcW w:type="dxa" w:w="3118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校验当前用户查看/引用/输出权限</w:t>
            </w:r>
          </w:p>
        </w:tc>
        <w:tc>
          <w:tcPr>
            <w:tcW w:type="dxa" w:w="3969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权限状态：通过/受限/拒绝</w:t>
            </w:r>
          </w:p>
        </w:tc>
      </w:tr>
      <w:tr>
        <w:tc>
          <w:tcPr>
            <w:tcW w:type="dxa" w:w="1417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答案生成</w:t>
            </w:r>
          </w:p>
        </w:tc>
        <w:tc>
          <w:tcPr>
            <w:tcW w:type="dxa" w:w="3118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按场景模板生成结构化答案</w:t>
            </w:r>
          </w:p>
        </w:tc>
        <w:tc>
          <w:tcPr>
            <w:tcW w:type="dxa" w:w="3969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结论/步骤/责任部门/风险提示/来源依据</w:t>
            </w:r>
          </w:p>
        </w:tc>
      </w:tr>
      <w:tr>
        <w:tc>
          <w:tcPr>
            <w:tcW w:type="dxa" w:w="1417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来源溯源</w:t>
            </w:r>
          </w:p>
        </w:tc>
        <w:tc>
          <w:tcPr>
            <w:tcW w:type="dxa" w:w="3118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关联原始文件、章节、版本</w:t>
            </w:r>
          </w:p>
        </w:tc>
        <w:tc>
          <w:tcPr>
            <w:tcW w:type="dxa" w:w="3969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来源文件/章节/质量评分/权限状态</w:t>
            </w:r>
          </w:p>
        </w:tc>
      </w:tr>
      <w:tr>
        <w:tc>
          <w:tcPr>
            <w:tcW w:type="dxa" w:w="1417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反馈闭环</w:t>
            </w:r>
          </w:p>
        </w:tc>
        <w:tc>
          <w:tcPr>
            <w:tcW w:type="dxa" w:w="3118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收集有帮助/不准确/需补充等反馈</w:t>
            </w:r>
          </w:p>
        </w:tc>
        <w:tc>
          <w:tcPr>
            <w:tcW w:type="dxa" w:w="3969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反馈进入质量治理与知识优化</w:t>
            </w:r>
          </w:p>
        </w:tc>
      </w:tr>
    </w:tbl>
    <w:p/>
    <w:p>
      <w:pPr>
        <w:spacing w:before="280" w:after="120"/>
      </w:pPr>
      <w:r>
        <w:rPr>
          <w:rFonts w:ascii="微软雅黑" w:hAnsi="微软雅黑" w:eastAsia="微软雅黑"/>
          <w:b/>
          <w:color w:val="1E293B"/>
          <w:sz w:val="28"/>
        </w:rPr>
        <w:t>▎ 4.3 结构化答案要素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结论：直接回答用户问题的核心要点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适用场景：明确该答案适用的业务情境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办理步骤：流程类问题的分步操作指引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责任部门：明确各环节责任主体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风险提示：合规、安全、输出风险预警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来源依据：引用制度文件、章节与版本信息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E293B"/>
          <w:sz w:val="28"/>
        </w:rPr>
        <w:t>▎ 4.4 指标问数专题能力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EF2FF" w:val="clear"/>
          </w:tcPr>
          <w:p>
            <w:r/>
            <w:r>
              <w:rPr>
                <w:rFonts w:ascii="微软雅黑" w:hAnsi="微软雅黑" w:eastAsia="微软雅黑"/>
                <w:b/>
                <w:color w:val="4F46E5"/>
                <w:sz w:val="22"/>
              </w:rPr>
              <w:t>指标问数典型场景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E293B"/>
                <w:sz w:val="20"/>
              </w:rPr>
              <w:t xml:space="preserve">  • 「数据质量达标率如何计算？」→ 命中指标类知识，返回公式与口径说明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E293B"/>
                <w:sz w:val="20"/>
              </w:rPr>
              <w:t xml:space="preserve">  • 「指标口径变更后历史报告如何处理？」→ 识别知识缺口，推动治理任务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E293B"/>
                <w:sz w:val="20"/>
              </w:rPr>
              <w:t xml:space="preserve">  • 「某个指标能否用于对外报告？」→ 结合合规场景判断输出权限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E293B"/>
                <w:sz w:val="20"/>
              </w:rPr>
              <w:t xml:space="preserve">  • 「达标率与合格率有什么区别？」→ 检索多指标知识，检测口径一致性</w:t>
            </w:r>
          </w:p>
        </w:tc>
      </w:tr>
    </w:tbl>
    <w:p/>
    <w:p>
      <w:pPr>
        <w:spacing w:before="280" w:after="120"/>
      </w:pPr>
      <w:r>
        <w:rPr>
          <w:rFonts w:ascii="微软雅黑" w:hAnsi="微软雅黑" w:eastAsia="微软雅黑"/>
          <w:b/>
          <w:color w:val="1E293B"/>
          <w:sz w:val="28"/>
        </w:rPr>
        <w:t>▎ 4.5 精准知识搜索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4F46E5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过滤维度</w:t>
            </w:r>
          </w:p>
        </w:tc>
        <w:tc>
          <w:tcPr>
            <w:tcW w:type="dxa" w:w="6236"/>
            <w:shd w:fill="4F46E5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可选值/说明</w:t>
            </w:r>
          </w:p>
        </w:tc>
      </w:tr>
      <w:tr>
        <w:tc>
          <w:tcPr>
            <w:tcW w:type="dxa" w:w="2268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知识类型</w:t>
            </w:r>
          </w:p>
        </w:tc>
        <w:tc>
          <w:tcPr>
            <w:tcW w:type="dxa" w:w="6236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制度类 / 流程类 / FAQ类 / 指标类 / 案例类</w:t>
            </w:r>
          </w:p>
        </w:tc>
      </w:tr>
      <w:tr>
        <w:tc>
          <w:tcPr>
            <w:tcW w:type="dxa" w:w="2268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可信等级</w:t>
            </w:r>
          </w:p>
        </w:tc>
        <w:tc>
          <w:tcPr>
            <w:tcW w:type="dxa" w:w="6236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S级权威 / A级审核 / B级候选</w:t>
            </w:r>
          </w:p>
        </w:tc>
      </w:tr>
      <w:tr>
        <w:tc>
          <w:tcPr>
            <w:tcW w:type="dxa" w:w="2268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质量评分</w:t>
            </w:r>
          </w:p>
        </w:tc>
        <w:tc>
          <w:tcPr>
            <w:tcW w:type="dxa" w:w="6236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按质量分区间过滤</w:t>
            </w:r>
          </w:p>
        </w:tc>
      </w:tr>
      <w:tr>
        <w:tc>
          <w:tcPr>
            <w:tcW w:type="dxa" w:w="2268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知识状态</w:t>
            </w:r>
          </w:p>
        </w:tc>
        <w:tc>
          <w:tcPr>
            <w:tcW w:type="dxa" w:w="6236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已发布 / 已审核 / 草稿 / 已下架</w:t>
            </w:r>
          </w:p>
        </w:tc>
      </w:tr>
      <w:tr>
        <w:tc>
          <w:tcPr>
            <w:tcW w:type="dxa" w:w="2268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权限范围</w:t>
            </w:r>
          </w:p>
        </w:tc>
        <w:tc>
          <w:tcPr>
            <w:tcW w:type="dxa" w:w="6236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当前用户可查看 / 可引用 / 可输出</w:t>
            </w:r>
          </w:p>
        </w:tc>
      </w:tr>
      <w:tr>
        <w:tc>
          <w:tcPr>
            <w:tcW w:type="dxa" w:w="2268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场景标签</w:t>
            </w:r>
          </w:p>
        </w:tc>
        <w:tc>
          <w:tcPr>
            <w:tcW w:type="dxa" w:w="6236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指标解释 / 流程咨询 / 报告生成等</w:t>
            </w:r>
          </w:p>
        </w:tc>
      </w:tr>
      <w:tr>
        <w:tc>
          <w:tcPr>
            <w:tcW w:type="dxa" w:w="2268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输出标签</w:t>
            </w:r>
          </w:p>
        </w:tc>
        <w:tc>
          <w:tcPr>
            <w:tcW w:type="dxa" w:w="6236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可用于问答 / 报告 / 标书 / 对外输出</w:t>
            </w:r>
          </w:p>
        </w:tc>
      </w:tr>
    </w:tbl>
    <w:p/>
    <w:p>
      <w:r>
        <w:br w:type="page"/>
      </w:r>
    </w:p>
    <w:p>
      <w:pPr>
        <w:spacing w:before="360" w:after="200"/>
      </w:pPr>
      <w:r>
        <w:rPr>
          <w:rFonts w:ascii="微软雅黑" w:hAnsi="微软雅黑" w:eastAsia="微软雅黑"/>
          <w:b/>
          <w:color w:val="4F46E5"/>
          <w:sz w:val="36"/>
        </w:rPr>
        <w:t>五、知识库管理能力</w:t>
      </w:r>
    </w:p>
    <w:p>
      <w:pPr>
        <w:spacing w:before="0" w:after="280"/>
      </w:pPr>
      <w:r>
        <w:rPr>
          <w:rFonts w:ascii="微软雅黑" w:hAnsi="微软雅黑" w:eastAsia="微软雅黑"/>
          <w:b w:val="0"/>
          <w:color w:val="4F46E5"/>
          <w:sz w:val="16"/>
        </w:rPr>
        <w:t>━━━━━━━━━━━━━━━━━━━━━━━━━━━━━━━━━━━━━━━━━━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E293B"/>
          <w:sz w:val="28"/>
        </w:rPr>
        <w:t>▎ 5.1 知识库管理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4F46E5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type="dxa" w:w="6236"/>
            <w:shd w:fill="4F46E5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详细说明</w:t>
            </w:r>
          </w:p>
        </w:tc>
      </w:tr>
      <w:tr>
        <w:tc>
          <w:tcPr>
            <w:tcW w:type="dxa" w:w="2268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四级知识库体系</w:t>
            </w:r>
          </w:p>
        </w:tc>
        <w:tc>
          <w:tcPr>
            <w:tcW w:type="dxa" w:w="6236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个人 / 部门 / 企业 / 平台四级知识库分类管理</w:t>
            </w:r>
          </w:p>
        </w:tc>
      </w:tr>
      <w:tr>
        <w:tc>
          <w:tcPr>
            <w:tcW w:type="dxa" w:w="2268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知识库创建</w:t>
            </w:r>
          </w:p>
        </w:tc>
        <w:tc>
          <w:tcPr>
            <w:tcW w:type="dxa" w:w="6236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配置名称、颜色、类型、密级、描述</w:t>
            </w:r>
          </w:p>
        </w:tc>
      </w:tr>
      <w:tr>
        <w:tc>
          <w:tcPr>
            <w:tcW w:type="dxa" w:w="2268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运营指标看板</w:t>
            </w:r>
          </w:p>
        </w:tc>
        <w:tc>
          <w:tcPr>
            <w:tcW w:type="dxa" w:w="6236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条目数、待审核数、质量分、密级、状态一览</w:t>
            </w:r>
          </w:p>
        </w:tc>
      </w:tr>
      <w:tr>
        <w:tc>
          <w:tcPr>
            <w:tcW w:type="dxa" w:w="2268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角色隔离</w:t>
            </w:r>
          </w:p>
        </w:tc>
        <w:tc>
          <w:tcPr>
            <w:tcW w:type="dxa" w:w="6236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按用户角色过滤可见知识库范围</w:t>
            </w:r>
          </w:p>
        </w:tc>
      </w:tr>
      <w:tr>
        <w:tc>
          <w:tcPr>
            <w:tcW w:type="dxa" w:w="2268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预置知识库</w:t>
            </w:r>
          </w:p>
        </w:tc>
        <w:tc>
          <w:tcPr>
            <w:tcW w:type="dxa" w:w="6236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营销、售前、客户问答、员工制度、人事流程等 9 个演示库</w:t>
            </w:r>
          </w:p>
        </w:tc>
      </w:tr>
    </w:tbl>
    <w:p/>
    <w:p>
      <w:pPr>
        <w:spacing w:before="280" w:after="120"/>
      </w:pPr>
      <w:r>
        <w:rPr>
          <w:rFonts w:ascii="微软雅黑" w:hAnsi="微软雅黑" w:eastAsia="微软雅黑"/>
          <w:b/>
          <w:color w:val="1E293B"/>
          <w:sz w:val="28"/>
        </w:rPr>
        <w:t>▎ 5.2 知识目录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知识库 → 分类层级目录树浏览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知识列表：标题、类型、标签、密级、质量分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知识详情抽屉：统一展示知识全貌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批量操作：打标、调密级、移动、新建分类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E293B"/>
          <w:sz w:val="28"/>
        </w:rPr>
        <w:t>▎ 5.3 五维标签体系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4F46E5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标签类型</w:t>
            </w:r>
          </w:p>
        </w:tc>
        <w:tc>
          <w:tcPr>
            <w:tcW w:type="dxa" w:w="2835"/>
            <w:shd w:fill="4F46E5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3969"/>
            <w:shd w:fill="4F46E5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参与环节</w:t>
            </w:r>
          </w:p>
        </w:tc>
      </w:tr>
      <w:tr>
        <w:tc>
          <w:tcPr>
            <w:tcW w:type="dxa" w:w="1701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领域标签</w:t>
            </w:r>
          </w:p>
        </w:tc>
        <w:tc>
          <w:tcPr>
            <w:tcW w:type="dxa" w:w="2835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限定知识所属行业领域</w:t>
            </w:r>
          </w:p>
        </w:tc>
        <w:tc>
          <w:tcPr>
            <w:tcW w:type="dxa" w:w="3969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检索过滤 / 问答范围 / 知识地图</w:t>
            </w:r>
          </w:p>
        </w:tc>
      </w:tr>
      <w:tr>
        <w:tc>
          <w:tcPr>
            <w:tcW w:type="dxa" w:w="1701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场景标签</w:t>
            </w:r>
          </w:p>
        </w:tc>
        <w:tc>
          <w:tcPr>
            <w:tcW w:type="dxa" w:w="2835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标识知识适用业务场景（含指标解释）</w:t>
            </w:r>
          </w:p>
        </w:tc>
        <w:tc>
          <w:tcPr>
            <w:tcW w:type="dxa" w:w="3969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答案模板选择 / 场景路由</w:t>
            </w:r>
          </w:p>
        </w:tc>
      </w:tr>
      <w:tr>
        <w:tc>
          <w:tcPr>
            <w:tcW w:type="dxa" w:w="1701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知识类型标签</w:t>
            </w:r>
          </w:p>
        </w:tc>
        <w:tc>
          <w:tcPr>
            <w:tcW w:type="dxa" w:w="2835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区分制度/流程/FAQ/指标/案例</w:t>
            </w:r>
          </w:p>
        </w:tc>
        <w:tc>
          <w:tcPr>
            <w:tcW w:type="dxa" w:w="3969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检索分类 / 问答策略</w:t>
            </w:r>
          </w:p>
        </w:tc>
      </w:tr>
      <w:tr>
        <w:tc>
          <w:tcPr>
            <w:tcW w:type="dxa" w:w="1701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权限标签</w:t>
            </w:r>
          </w:p>
        </w:tc>
        <w:tc>
          <w:tcPr>
            <w:tcW w:type="dxa" w:w="2835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内部/敏感/受限等访问控制</w:t>
            </w:r>
          </w:p>
        </w:tc>
        <w:tc>
          <w:tcPr>
            <w:tcW w:type="dxa" w:w="3969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权限校验 / 输出控制</w:t>
            </w:r>
          </w:p>
        </w:tc>
      </w:tr>
      <w:tr>
        <w:tc>
          <w:tcPr>
            <w:tcW w:type="dxa" w:w="1701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输出标签</w:t>
            </w:r>
          </w:p>
        </w:tc>
        <w:tc>
          <w:tcPr>
            <w:tcW w:type="dxa" w:w="2835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可用于问答/报告/标书/对外</w:t>
            </w:r>
          </w:p>
        </w:tc>
        <w:tc>
          <w:tcPr>
            <w:tcW w:type="dxa" w:w="3969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输出权限判断</w:t>
            </w:r>
          </w:p>
        </w:tc>
      </w:tr>
    </w:tbl>
    <w:p/>
    <w:p>
      <w:pPr>
        <w:spacing w:before="280" w:after="120"/>
      </w:pPr>
      <w:r>
        <w:rPr>
          <w:rFonts w:ascii="微软雅黑" w:hAnsi="微软雅黑" w:eastAsia="微软雅黑"/>
          <w:b/>
          <w:color w:val="1E293B"/>
          <w:sz w:val="28"/>
        </w:rPr>
        <w:t>▎ 5.4 知识地图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问题—标签—场景—知识链路可视化，含命中率与满意度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知识关系图：包含/引用/关联/同源关系（ReactFlow）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类型×知识库矩阵：发现知识盲区与质量薄弱区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审批时效统计：通过率、平均时长、一次通过率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E293B"/>
          <w:sz w:val="28"/>
        </w:rPr>
        <w:t>▎ 5.5 版本记录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知识条目版本历史追踪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变更说明、编辑人、编辑时间记录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当前版本 / 历史版本状态管理</w:t>
      </w:r>
    </w:p>
    <w:p>
      <w:pPr>
        <w:spacing w:before="360" w:after="200"/>
      </w:pPr>
      <w:r>
        <w:rPr>
          <w:rFonts w:ascii="微软雅黑" w:hAnsi="微软雅黑" w:eastAsia="微软雅黑"/>
          <w:b/>
          <w:color w:val="4F46E5"/>
          <w:sz w:val="36"/>
        </w:rPr>
        <w:t>六、知识生产与治理</w:t>
      </w:r>
    </w:p>
    <w:p>
      <w:pPr>
        <w:spacing w:before="0" w:after="280"/>
      </w:pPr>
      <w:r>
        <w:rPr>
          <w:rFonts w:ascii="微软雅黑" w:hAnsi="微软雅黑" w:eastAsia="微软雅黑"/>
          <w:b w:val="0"/>
          <w:color w:val="4F46E5"/>
          <w:sz w:val="16"/>
        </w:rPr>
        <w:t>━━━━━━━━━━━━━━━━━━━━━━━━━━━━━━━━━━━━━━━━━━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E293B"/>
          <w:sz w:val="28"/>
        </w:rPr>
        <w:t>▎ 6.1 知识生产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4F46E5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type="dxa" w:w="6236"/>
            <w:shd w:fill="4F46E5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详细说明</w:t>
            </w:r>
          </w:p>
        </w:tc>
      </w:tr>
      <w:tr>
        <w:tc>
          <w:tcPr>
            <w:tcW w:type="dxa" w:w="2268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文件上传向导</w:t>
            </w:r>
          </w:p>
        </w:tc>
        <w:tc>
          <w:tcPr>
            <w:tcW w:type="dxa" w:w="6236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4 步向导：选文件 → 选技能 → 配置类型/知识库/密级 → 提交</w:t>
            </w:r>
          </w:p>
        </w:tc>
      </w:tr>
      <w:tr>
        <w:tc>
          <w:tcPr>
            <w:tcW w:type="dxa" w:w="2268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支持格式</w:t>
            </w:r>
          </w:p>
        </w:tc>
        <w:tc>
          <w:tcPr>
            <w:tcW w:type="dxa" w:w="6236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PDF / Word / Excel / PPT / TXT / MD / JSON / 网页 / 音频</w:t>
            </w:r>
          </w:p>
        </w:tc>
      </w:tr>
      <w:tr>
        <w:tc>
          <w:tcPr>
            <w:tcW w:type="dxa" w:w="2268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抽取任务管理</w:t>
            </w:r>
          </w:p>
        </w:tc>
        <w:tc>
          <w:tcPr>
            <w:tcW w:type="dxa" w:w="6236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任务列表、进度追踪、状态统计</w:t>
            </w:r>
          </w:p>
        </w:tc>
      </w:tr>
      <w:tr>
        <w:tc>
          <w:tcPr>
            <w:tcW w:type="dxa" w:w="2268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抽取技能编排</w:t>
            </w:r>
          </w:p>
        </w:tc>
        <w:tc>
          <w:tcPr>
            <w:tcW w:type="dxa" w:w="6236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ReactFlow 可视化编排解析流水线</w:t>
            </w:r>
          </w:p>
        </w:tc>
      </w:tr>
      <w:tr>
        <w:tc>
          <w:tcPr>
            <w:tcW w:type="dxa" w:w="2268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工具库</w:t>
            </w:r>
          </w:p>
        </w:tc>
        <w:tc>
          <w:tcPr>
            <w:tcW w:type="dxa" w:w="6236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23 个内置工具：解析/清洗/切分/抽取/知识构建</w:t>
            </w:r>
          </w:p>
        </w:tc>
      </w:tr>
      <w:tr>
        <w:tc>
          <w:tcPr>
            <w:tcW w:type="dxa" w:w="2268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审核工作台</w:t>
            </w:r>
          </w:p>
        </w:tc>
        <w:tc>
          <w:tcPr>
            <w:tcW w:type="dxa" w:w="6236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AI 候选知识审核：通过/驳回/编辑/批量操作</w:t>
            </w:r>
          </w:p>
        </w:tc>
      </w:tr>
    </w:tbl>
    <w:p/>
    <w:p>
      <w:pPr>
        <w:spacing w:before="280" w:after="120"/>
      </w:pPr>
      <w:r>
        <w:rPr>
          <w:rFonts w:ascii="微软雅黑" w:hAnsi="微软雅黑" w:eastAsia="微软雅黑"/>
          <w:b/>
          <w:color w:val="1E293B"/>
          <w:sz w:val="28"/>
        </w:rPr>
        <w:t>▎ 6.2 质量治理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4F46E5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type="dxa" w:w="6236"/>
            <w:shd w:fill="4F46E5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详细说明</w:t>
            </w:r>
          </w:p>
        </w:tc>
      </w:tr>
      <w:tr>
        <w:tc>
          <w:tcPr>
            <w:tcW w:type="dxa" w:w="2268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知识体检</w:t>
            </w:r>
          </w:p>
        </w:tc>
        <w:tc>
          <w:tcPr>
            <w:tcW w:type="dxa" w:w="6236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八维度质量评分：权威性/完整性/时效性/一致性等</w:t>
            </w:r>
          </w:p>
        </w:tc>
      </w:tr>
      <w:tr>
        <w:tc>
          <w:tcPr>
            <w:tcW w:type="dxa" w:w="2268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问题清单</w:t>
            </w:r>
          </w:p>
        </w:tc>
        <w:tc>
          <w:tcPr>
            <w:tcW w:type="dxa" w:w="6236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摘要缺失/缺少变体/标签缺失/来源不清/质量偏低</w:t>
            </w:r>
          </w:p>
        </w:tc>
      </w:tr>
      <w:tr>
        <w:tc>
          <w:tcPr>
            <w:tcW w:type="dxa" w:w="2268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治理任务</w:t>
            </w:r>
          </w:p>
        </w:tc>
        <w:tc>
          <w:tcPr>
            <w:tcW w:type="dxa" w:w="6236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待处理/处理中/已完成/逾期任务管理</w:t>
            </w:r>
          </w:p>
        </w:tc>
      </w:tr>
      <w:tr>
        <w:tc>
          <w:tcPr>
            <w:tcW w:type="dxa" w:w="2268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冲突合并</w:t>
            </w:r>
          </w:p>
        </w:tc>
        <w:tc>
          <w:tcPr>
            <w:tcW w:type="dxa" w:w="6236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重复/冲突知识识别与合并处理</w:t>
            </w:r>
          </w:p>
        </w:tc>
      </w:tr>
      <w:tr>
        <w:tc>
          <w:tcPr>
            <w:tcW w:type="dxa" w:w="2268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复审下架</w:t>
            </w:r>
          </w:p>
        </w:tc>
        <w:tc>
          <w:tcPr>
            <w:tcW w:type="dxa" w:w="6236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到期/过期/长期未更新/已下架生命周期管理</w:t>
            </w:r>
          </w:p>
        </w:tc>
      </w:tr>
      <w:tr>
        <w:tc>
          <w:tcPr>
            <w:tcW w:type="dxa" w:w="2268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治理规则</w:t>
            </w:r>
          </w:p>
        </w:tc>
        <w:tc>
          <w:tcPr>
            <w:tcW w:type="dxa" w:w="6236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可配置自动检测规则</w:t>
            </w:r>
          </w:p>
        </w:tc>
      </w:tr>
      <w:tr>
        <w:tc>
          <w:tcPr>
            <w:tcW w:type="dxa" w:w="2268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价值分类</w:t>
            </w:r>
          </w:p>
        </w:tc>
        <w:tc>
          <w:tcPr>
            <w:tcW w:type="dxa" w:w="6236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按使用频次、反馈、场景覆盖评估知识价值</w:t>
            </w:r>
          </w:p>
        </w:tc>
      </w:tr>
    </w:tbl>
    <w:p/>
    <w:p>
      <w:r>
        <w:br w:type="page"/>
      </w:r>
    </w:p>
    <w:p>
      <w:pPr>
        <w:spacing w:before="360" w:after="200"/>
      </w:pPr>
      <w:r>
        <w:rPr>
          <w:rFonts w:ascii="微软雅黑" w:hAnsi="微软雅黑" w:eastAsia="微软雅黑"/>
          <w:b/>
          <w:color w:val="4F46E5"/>
          <w:sz w:val="36"/>
        </w:rPr>
        <w:t>七、权限安全与开放集成</w:t>
      </w:r>
    </w:p>
    <w:p>
      <w:pPr>
        <w:spacing w:before="0" w:after="280"/>
      </w:pPr>
      <w:r>
        <w:rPr>
          <w:rFonts w:ascii="微软雅黑" w:hAnsi="微软雅黑" w:eastAsia="微软雅黑"/>
          <w:b w:val="0"/>
          <w:color w:val="4F46E5"/>
          <w:sz w:val="16"/>
        </w:rPr>
        <w:t>━━━━━━━━━━━━━━━━━━━━━━━━━━━━━━━━━━━━━━━━━━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E293B"/>
          <w:sz w:val="28"/>
        </w:rPr>
        <w:t>▎ 7.1 权限安全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4F46E5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type="dxa" w:w="6236"/>
            <w:shd w:fill="4F46E5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详细说明</w:t>
            </w:r>
          </w:p>
        </w:tc>
      </w:tr>
      <w:tr>
        <w:tc>
          <w:tcPr>
            <w:tcW w:type="dxa" w:w="2268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角色权限 RBAC</w:t>
            </w:r>
          </w:p>
        </w:tc>
        <w:tc>
          <w:tcPr>
            <w:tcW w:type="dxa" w:w="6236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超级管理员/企业管理员/业务管理员等多角色</w:t>
            </w:r>
          </w:p>
        </w:tc>
      </w:tr>
      <w:tr>
        <w:tc>
          <w:tcPr>
            <w:tcW w:type="dxa" w:w="2268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模块级权限</w:t>
            </w:r>
          </w:p>
        </w:tc>
        <w:tc>
          <w:tcPr>
            <w:tcW w:type="dxa" w:w="6236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按模块控制 workspace/assets/production 等访问</w:t>
            </w:r>
          </w:p>
        </w:tc>
      </w:tr>
      <w:tr>
        <w:tc>
          <w:tcPr>
            <w:tcW w:type="dxa" w:w="2268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知识库级隔离</w:t>
            </w:r>
          </w:p>
        </w:tc>
        <w:tc>
          <w:tcPr>
            <w:tcW w:type="dxa" w:w="6236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accessibleKnowledgeBases 范围控制</w:t>
            </w:r>
          </w:p>
        </w:tc>
      </w:tr>
      <w:tr>
        <w:tc>
          <w:tcPr>
            <w:tcW w:type="dxa" w:w="2268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密级配置</w:t>
            </w:r>
          </w:p>
        </w:tc>
        <w:tc>
          <w:tcPr>
            <w:tcW w:type="dxa" w:w="6236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L1-L4 四级密级体系</w:t>
            </w:r>
          </w:p>
        </w:tc>
      </w:tr>
      <w:tr>
        <w:tc>
          <w:tcPr>
            <w:tcW w:type="dxa" w:w="2268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访问标签</w:t>
            </w:r>
          </w:p>
        </w:tc>
        <w:tc>
          <w:tcPr>
            <w:tcW w:type="dxa" w:w="6236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细粒度访问控制标签</w:t>
            </w:r>
          </w:p>
        </w:tc>
      </w:tr>
      <w:tr>
        <w:tc>
          <w:tcPr>
            <w:tcW w:type="dxa" w:w="2268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知识鉴权策略</w:t>
            </w:r>
          </w:p>
        </w:tc>
        <w:tc>
          <w:tcPr>
            <w:tcW w:type="dxa" w:w="6236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查看/引用/下载/编辑/审核/智能体调用/对外输出</w:t>
            </w:r>
          </w:p>
        </w:tc>
      </w:tr>
      <w:tr>
        <w:tc>
          <w:tcPr>
            <w:tcW w:type="dxa" w:w="2268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SSO 配置</w:t>
            </w:r>
          </w:p>
        </w:tc>
        <w:tc>
          <w:tcPr>
            <w:tcW w:type="dxa" w:w="6236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单点登录集成</w:t>
            </w:r>
          </w:p>
        </w:tc>
      </w:tr>
      <w:tr>
        <w:tc>
          <w:tcPr>
            <w:tcW w:type="dxa" w:w="2268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安全告警</w:t>
            </w:r>
          </w:p>
        </w:tc>
        <w:tc>
          <w:tcPr>
            <w:tcW w:type="dxa" w:w="6236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异常访问与违规调用告警</w:t>
            </w:r>
          </w:p>
        </w:tc>
      </w:tr>
      <w:tr>
        <w:tc>
          <w:tcPr>
            <w:tcW w:type="dxa" w:w="2268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操作审计</w:t>
            </w:r>
          </w:p>
        </w:tc>
        <w:tc>
          <w:tcPr>
            <w:tcW w:type="dxa" w:w="6236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全量操作日志追溯</w:t>
            </w:r>
          </w:p>
        </w:tc>
      </w:tr>
    </w:tbl>
    <w:p/>
    <w:p>
      <w:pPr>
        <w:spacing w:before="280" w:after="120"/>
      </w:pPr>
      <w:r>
        <w:rPr>
          <w:rFonts w:ascii="微软雅黑" w:hAnsi="微软雅黑" w:eastAsia="微软雅黑"/>
          <w:b/>
          <w:color w:val="1E293B"/>
          <w:sz w:val="28"/>
        </w:rPr>
        <w:t>▎ 7.2 开放集成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4F46E5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功能项</w:t>
            </w:r>
          </w:p>
        </w:tc>
        <w:tc>
          <w:tcPr>
            <w:tcW w:type="dxa" w:w="6236"/>
            <w:shd w:fill="4F46E5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详细说明</w:t>
            </w:r>
          </w:p>
        </w:tc>
      </w:tr>
      <w:tr>
        <w:tc>
          <w:tcPr>
            <w:tcW w:type="dxa" w:w="2268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API 管理</w:t>
            </w:r>
          </w:p>
        </w:tc>
        <w:tc>
          <w:tcPr>
            <w:tcW w:type="dxa" w:w="6236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应用列表、API Key、限流策略</w:t>
            </w:r>
          </w:p>
        </w:tc>
      </w:tr>
      <w:tr>
        <w:tc>
          <w:tcPr>
            <w:tcW w:type="dxa" w:w="2268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应用接入</w:t>
            </w:r>
          </w:p>
        </w:tc>
        <w:tc>
          <w:tcPr>
            <w:tcW w:type="dxa" w:w="6236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第三方系统接入配置</w:t>
            </w:r>
          </w:p>
        </w:tc>
      </w:tr>
      <w:tr>
        <w:tc>
          <w:tcPr>
            <w:tcW w:type="dxa" w:w="2268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输出适配</w:t>
            </w:r>
          </w:p>
        </w:tc>
        <w:tc>
          <w:tcPr>
            <w:tcW w:type="dxa" w:w="6236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Output Profile、转换规则、格式预览、导出历史</w:t>
            </w:r>
          </w:p>
        </w:tc>
      </w:tr>
      <w:tr>
        <w:tc>
          <w:tcPr>
            <w:tcW w:type="dxa" w:w="2268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Webhook</w:t>
            </w:r>
          </w:p>
        </w:tc>
        <w:tc>
          <w:tcPr>
            <w:tcW w:type="dxa" w:w="6236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知识审核/更新/下架事件通知</w:t>
            </w:r>
          </w:p>
        </w:tc>
      </w:tr>
      <w:tr>
        <w:tc>
          <w:tcPr>
            <w:tcW w:type="dxa" w:w="2268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调用日志</w:t>
            </w:r>
          </w:p>
        </w:tc>
        <w:tc>
          <w:tcPr>
            <w:tcW w:type="dxa" w:w="6236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Token 用量、耗时、错误信息统计</w:t>
            </w:r>
          </w:p>
        </w:tc>
      </w:tr>
    </w:tbl>
    <w:p/>
    <w:p>
      <w:pPr>
        <w:spacing w:before="280" w:after="120"/>
      </w:pPr>
      <w:r>
        <w:rPr>
          <w:rFonts w:ascii="微软雅黑" w:hAnsi="微软雅黑" w:eastAsia="微软雅黑"/>
          <w:b/>
          <w:color w:val="1E293B"/>
          <w:sz w:val="28"/>
        </w:rPr>
        <w:t>▎ 7.3 系统设置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基础设置：平台名、企业名、体验偏好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通知设置：待审核/SLA/治理/到期/安全/API 异常通知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字典配置：知识类型、密级、反馈类型、治理问题、应用类型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模型配置：问答 / Embedding / 重排 / 摘要模型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系统日志：平台运行日志查看</w:t>
      </w:r>
    </w:p>
    <w:p>
      <w:pPr>
        <w:spacing w:before="360" w:after="200"/>
      </w:pPr>
      <w:r>
        <w:rPr>
          <w:rFonts w:ascii="微软雅黑" w:hAnsi="微软雅黑" w:eastAsia="微软雅黑"/>
          <w:b/>
          <w:color w:val="4F46E5"/>
          <w:sz w:val="36"/>
        </w:rPr>
        <w:t>八、系统架构与技术栈</w:t>
      </w:r>
    </w:p>
    <w:p>
      <w:pPr>
        <w:spacing w:before="0" w:after="280"/>
      </w:pPr>
      <w:r>
        <w:rPr>
          <w:rFonts w:ascii="微软雅黑" w:hAnsi="微软雅黑" w:eastAsia="微软雅黑"/>
          <w:b w:val="0"/>
          <w:color w:val="4F46E5"/>
          <w:sz w:val="16"/>
        </w:rPr>
        <w:t>━━━━━━━━━━━━━━━━━━━━━━━━━━━━━━━━━━━━━━━━━━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E293B"/>
          <w:sz w:val="28"/>
        </w:rPr>
        <w:t>▎ 8.1 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4F46E5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层次</w:t>
            </w:r>
          </w:p>
        </w:tc>
        <w:tc>
          <w:tcPr>
            <w:tcW w:type="dxa" w:w="6236"/>
            <w:shd w:fill="4F46E5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技术选型</w:t>
            </w:r>
          </w:p>
        </w:tc>
      </w:tr>
      <w:tr>
        <w:tc>
          <w:tcPr>
            <w:tcW w:type="dxa" w:w="2268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前端框架</w:t>
            </w:r>
          </w:p>
        </w:tc>
        <w:tc>
          <w:tcPr>
            <w:tcW w:type="dxa" w:w="6236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React 18 + TypeScript 5.9 + Vite 5.4</w:t>
            </w:r>
          </w:p>
        </w:tc>
      </w:tr>
      <w:tr>
        <w:tc>
          <w:tcPr>
            <w:tcW w:type="dxa" w:w="2268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路由与状态</w:t>
            </w:r>
          </w:p>
        </w:tc>
        <w:tc>
          <w:tcPr>
            <w:tcW w:type="dxa" w:w="6236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React Router 6 + Zustand 4</w:t>
            </w:r>
          </w:p>
        </w:tc>
      </w:tr>
      <w:tr>
        <w:tc>
          <w:tcPr>
            <w:tcW w:type="dxa" w:w="2268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UI 组件</w:t>
            </w:r>
          </w:p>
        </w:tc>
        <w:tc>
          <w:tcPr>
            <w:tcW w:type="dxa" w:w="6236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Radix UI + Tailwind CSS 3.4 + Lucide Icons</w:t>
            </w:r>
          </w:p>
        </w:tc>
      </w:tr>
      <w:tr>
        <w:tc>
          <w:tcPr>
            <w:tcW w:type="dxa" w:w="2268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可视化</w:t>
            </w:r>
          </w:p>
        </w:tc>
        <w:tc>
          <w:tcPr>
            <w:tcW w:type="dxa" w:w="6236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Recharts（图表）+ ReactFlow（关系图/技能编排）</w:t>
            </w:r>
          </w:p>
        </w:tc>
      </w:tr>
      <w:tr>
        <w:tc>
          <w:tcPr>
            <w:tcW w:type="dxa" w:w="2268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认证授权</w:t>
            </w:r>
          </w:p>
        </w:tc>
        <w:tc>
          <w:tcPr>
            <w:tcW w:type="dxa" w:w="6236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角色演示登录 + RBAC 模块/路径/知识库三级权限</w:t>
            </w:r>
          </w:p>
        </w:tc>
      </w:tr>
      <w:tr>
        <w:tc>
          <w:tcPr>
            <w:tcW w:type="dxa" w:w="2268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部署方式</w:t>
            </w:r>
          </w:p>
        </w:tc>
        <w:tc>
          <w:tcPr>
            <w:tcW w:type="dxa" w:w="6236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静态 SPA，支持 Nginx / IIS / 对象存储部署</w:t>
            </w:r>
          </w:p>
        </w:tc>
      </w:tr>
    </w:tbl>
    <w:p/>
    <w:p>
      <w:pPr>
        <w:spacing w:before="280" w:after="120"/>
      </w:pPr>
      <w:r>
        <w:rPr>
          <w:rFonts w:ascii="微软雅黑" w:hAnsi="微软雅黑" w:eastAsia="微软雅黑"/>
          <w:b/>
          <w:color w:val="1E293B"/>
          <w:sz w:val="28"/>
        </w:rPr>
        <w:t>▎ 8.2 系统架构</w:t>
      </w:r>
    </w:p>
    <w:p>
      <w:pPr>
        <w:spacing w:after="20"/>
      </w:pPr>
      <w:r>
        <w:rPr>
          <w:rFonts w:ascii="Consolas" w:hAnsi="Consolas" w:eastAsia="Consolas"/>
          <w:b w:val="0"/>
          <w:color w:val="64748B"/>
          <w:sz w:val="18"/>
        </w:rPr>
        <w:t>┌─────────────────────────────────────────────────┐</w:t>
      </w:r>
    </w:p>
    <w:p>
      <w:pPr>
        <w:spacing w:after="20"/>
      </w:pPr>
      <w:r>
        <w:rPr>
          <w:rFonts w:ascii="Consolas" w:hAnsi="Consolas" w:eastAsia="Consolas"/>
          <w:b w:val="0"/>
          <w:color w:val="64748B"/>
          <w:sz w:val="18"/>
        </w:rPr>
        <w:t>│           浏览器 SPA（React + Vite）              │</w:t>
      </w:r>
    </w:p>
    <w:p>
      <w:pPr>
        <w:spacing w:after="20"/>
      </w:pPr>
      <w:r>
        <w:rPr>
          <w:rFonts w:ascii="Consolas" w:hAnsi="Consolas" w:eastAsia="Consolas"/>
          <w:b w:val="0"/>
          <w:color w:val="64748B"/>
          <w:sz w:val="18"/>
        </w:rPr>
        <w:t>├─────────────────────────────────────────────────┤</w:t>
      </w:r>
    </w:p>
    <w:p>
      <w:pPr>
        <w:spacing w:after="20"/>
      </w:pPr>
      <w:r>
        <w:rPr>
          <w:rFonts w:ascii="Consolas" w:hAnsi="Consolas" w:eastAsia="Consolas"/>
          <w:b w:val="0"/>
          <w:color w:val="64748B"/>
          <w:sz w:val="18"/>
        </w:rPr>
        <w:t>│  展示层：8 大模块 × 40+ 页面                       │</w:t>
      </w:r>
    </w:p>
    <w:p>
      <w:pPr>
        <w:spacing w:after="20"/>
      </w:pPr>
      <w:r>
        <w:rPr>
          <w:rFonts w:ascii="Consolas" w:hAnsi="Consolas" w:eastAsia="Consolas"/>
          <w:b w:val="0"/>
          <w:color w:val="64748B"/>
          <w:sz w:val="18"/>
        </w:rPr>
        <w:t>│  状态层：Zustand 全局状态 + 角色认证               │</w:t>
      </w:r>
    </w:p>
    <w:p>
      <w:pPr>
        <w:spacing w:after="20"/>
      </w:pPr>
      <w:r>
        <w:rPr>
          <w:rFonts w:ascii="Consolas" w:hAnsi="Consolas" w:eastAsia="Consolas"/>
          <w:b w:val="0"/>
          <w:color w:val="64748B"/>
          <w:sz w:val="18"/>
        </w:rPr>
        <w:t>│  业务层：权限控制 / 角色过滤 / 导航配置             │</w:t>
      </w:r>
    </w:p>
    <w:p>
      <w:pPr>
        <w:spacing w:after="20"/>
      </w:pPr>
      <w:r>
        <w:rPr>
          <w:rFonts w:ascii="Consolas" w:hAnsi="Consolas" w:eastAsia="Consolas"/>
          <w:b w:val="0"/>
          <w:color w:val="64748B"/>
          <w:sz w:val="18"/>
        </w:rPr>
        <w:t>│  数据层：知识库 / 指标 / 问答 Mock 数据             │</w:t>
      </w:r>
    </w:p>
    <w:p>
      <w:pPr>
        <w:spacing w:after="20"/>
      </w:pPr>
      <w:r>
        <w:rPr>
          <w:rFonts w:ascii="Consolas" w:hAnsi="Consolas" w:eastAsia="Consolas"/>
          <w:b w:val="0"/>
          <w:color w:val="64748B"/>
          <w:sz w:val="18"/>
        </w:rPr>
        <w:t>├─────────────────────────────────────────────────┤</w:t>
      </w:r>
    </w:p>
    <w:p>
      <w:pPr>
        <w:spacing w:after="20"/>
      </w:pPr>
      <w:r>
        <w:rPr>
          <w:rFonts w:ascii="Consolas" w:hAnsi="Consolas" w:eastAsia="Consolas"/>
          <w:b w:val="0"/>
          <w:color w:val="64748B"/>
          <w:sz w:val="18"/>
        </w:rPr>
        <w:t>│  接入层（可扩展）                                  │</w:t>
      </w:r>
    </w:p>
    <w:p>
      <w:pPr>
        <w:spacing w:after="20"/>
      </w:pPr>
      <w:r>
        <w:rPr>
          <w:rFonts w:ascii="Consolas" w:hAnsi="Consolas" w:eastAsia="Consolas"/>
          <w:b w:val="0"/>
          <w:color w:val="64748B"/>
          <w:sz w:val="18"/>
        </w:rPr>
        <w:t>│    → RAG 检索服务（Embedding + 重排）             │</w:t>
      </w:r>
    </w:p>
    <w:p>
      <w:pPr>
        <w:spacing w:after="20"/>
      </w:pPr>
      <w:r>
        <w:rPr>
          <w:rFonts w:ascii="Consolas" w:hAnsi="Consolas" w:eastAsia="Consolas"/>
          <w:b w:val="0"/>
          <w:color w:val="64748B"/>
          <w:sz w:val="18"/>
        </w:rPr>
        <w:t>│    → LLM 问答服务（结构化答案生成）                │</w:t>
      </w:r>
    </w:p>
    <w:p>
      <w:pPr>
        <w:spacing w:after="20"/>
      </w:pPr>
      <w:r>
        <w:rPr>
          <w:rFonts w:ascii="Consolas" w:hAnsi="Consolas" w:eastAsia="Consolas"/>
          <w:b w:val="0"/>
          <w:color w:val="64748B"/>
          <w:sz w:val="18"/>
        </w:rPr>
        <w:t>│    → 指标元数据服务（口径/维度/血缘）              │</w:t>
      </w:r>
    </w:p>
    <w:p>
      <w:pPr>
        <w:spacing w:after="20"/>
      </w:pPr>
      <w:r>
        <w:rPr>
          <w:rFonts w:ascii="Consolas" w:hAnsi="Consolas" w:eastAsia="Consolas"/>
          <w:b w:val="0"/>
          <w:color w:val="64748B"/>
          <w:sz w:val="18"/>
        </w:rPr>
        <w:t>│    → 权限与审计服务                               │</w:t>
      </w:r>
    </w:p>
    <w:p>
      <w:pPr>
        <w:spacing w:after="20"/>
      </w:pPr>
      <w:r>
        <w:rPr>
          <w:rFonts w:ascii="Consolas" w:hAnsi="Consolas" w:eastAsia="Consolas"/>
          <w:b w:val="0"/>
          <w:color w:val="64748B"/>
          <w:sz w:val="18"/>
        </w:rPr>
        <w:t>└─────────────────────────────────────────────────┘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color w:val="1E293B"/>
          <w:sz w:val="22"/>
        </w:rPr>
        <w:t>当前版本为前端演示系统，完整展示了产品功能蓝图与交互体验。接入真实后端后，可无缝对接 RAG 检索引擎、大语言模型、指标元数据库与企业 SSO 等基础设施。</w:t>
      </w:r>
    </w:p>
    <w:p>
      <w:pPr>
        <w:spacing w:before="360" w:after="200"/>
      </w:pPr>
      <w:r>
        <w:rPr>
          <w:rFonts w:ascii="微软雅黑" w:hAnsi="微软雅黑" w:eastAsia="微软雅黑"/>
          <w:b/>
          <w:color w:val="4F46E5"/>
          <w:sz w:val="36"/>
        </w:rPr>
        <w:t>九、应用场景与价值</w:t>
      </w:r>
    </w:p>
    <w:p>
      <w:pPr>
        <w:spacing w:before="0" w:after="280"/>
      </w:pPr>
      <w:r>
        <w:rPr>
          <w:rFonts w:ascii="微软雅黑" w:hAnsi="微软雅黑" w:eastAsia="微软雅黑"/>
          <w:b w:val="0"/>
          <w:color w:val="4F46E5"/>
          <w:sz w:val="16"/>
        </w:rPr>
        <w:t>━━━━━━━━━━━━━━━━━━━━━━━━━━━━━━━━━━━━━━━━━━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4F46E5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应用场景</w:t>
            </w:r>
          </w:p>
        </w:tc>
        <w:tc>
          <w:tcPr>
            <w:tcW w:type="dxa" w:w="3118"/>
            <w:shd w:fill="4F46E5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指标管理价值</w:t>
            </w:r>
          </w:p>
        </w:tc>
        <w:tc>
          <w:tcPr>
            <w:tcW w:type="dxa" w:w="3685"/>
            <w:shd w:fill="4F46E5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智能问数价值</w:t>
            </w:r>
          </w:p>
        </w:tc>
      </w:tr>
      <w:tr>
        <w:tc>
          <w:tcPr>
            <w:tcW w:type="dxa" w:w="1701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经营分析</w:t>
            </w:r>
          </w:p>
        </w:tc>
        <w:tc>
          <w:tcPr>
            <w:tcW w:type="dxa" w:w="3118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统一营收、利润率等核心指标口径</w:t>
            </w:r>
          </w:p>
        </w:tc>
        <w:tc>
          <w:tcPr>
            <w:tcW w:type="dxa" w:w="3685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「毛利率如何计算？」即时获权威答案</w:t>
            </w:r>
          </w:p>
        </w:tc>
      </w:tr>
      <w:tr>
        <w:tc>
          <w:tcPr>
            <w:tcW w:type="dxa" w:w="1701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数据治理</w:t>
            </w:r>
          </w:p>
        </w:tc>
        <w:tc>
          <w:tcPr>
            <w:tcW w:type="dxa" w:w="3118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沉淀数据质量、资产等治理指标知识</w:t>
            </w:r>
          </w:p>
        </w:tc>
        <w:tc>
          <w:tcPr>
            <w:tcW w:type="dxa" w:w="3685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「达标率整改流程？」关联流程知识</w:t>
            </w:r>
          </w:p>
        </w:tc>
      </w:tr>
      <w:tr>
        <w:tc>
          <w:tcPr>
            <w:tcW w:type="dxa" w:w="1701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合规审查</w:t>
            </w:r>
          </w:p>
        </w:tc>
        <w:tc>
          <w:tcPr>
            <w:tcW w:type="dxa" w:w="3118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管理对外输出指标的合规边界</w:t>
            </w:r>
          </w:p>
        </w:tc>
        <w:tc>
          <w:tcPr>
            <w:tcW w:type="dxa" w:w="3685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「能否用于对外报告？」自动合规判断</w:t>
            </w:r>
          </w:p>
        </w:tc>
      </w:tr>
      <w:tr>
        <w:tc>
          <w:tcPr>
            <w:tcW w:type="dxa" w:w="1701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部门协同</w:t>
            </w:r>
          </w:p>
        </w:tc>
        <w:tc>
          <w:tcPr>
            <w:tcW w:type="dxa" w:w="3118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跨部门指标口径一致性治理</w:t>
            </w:r>
          </w:p>
        </w:tc>
        <w:tc>
          <w:tcPr>
            <w:tcW w:type="dxa" w:w="3685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「A部门与B部门口径差异？」冲突检测</w:t>
            </w:r>
          </w:p>
        </w:tc>
      </w:tr>
      <w:tr>
        <w:tc>
          <w:tcPr>
            <w:tcW w:type="dxa" w:w="1701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新人培训</w:t>
            </w:r>
          </w:p>
        </w:tc>
        <w:tc>
          <w:tcPr>
            <w:tcW w:type="dxa" w:w="3118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指标知识库作为培训教材</w:t>
            </w:r>
          </w:p>
        </w:tc>
        <w:tc>
          <w:tcPr>
            <w:tcW w:type="dxa" w:w="3685"/>
            <w:shd w:fill="F8FAFC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自然语言提问快速上手业务指标</w:t>
            </w:r>
          </w:p>
        </w:tc>
      </w:tr>
      <w:tr>
        <w:tc>
          <w:tcPr>
            <w:tcW w:type="dxa" w:w="1701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智能报告</w:t>
            </w:r>
          </w:p>
        </w:tc>
        <w:tc>
          <w:tcPr>
            <w:tcW w:type="dxa" w:w="3118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报告引用指标知识自动标注来源</w:t>
            </w:r>
          </w:p>
        </w:tc>
        <w:tc>
          <w:tcPr>
            <w:tcW w:type="dxa" w:w="3685"/>
            <w:shd w:fill="FFFFFF" w:val="clear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「生成月度质量报告」结构化输出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EF2FF" w:val="clear"/>
          </w:tcPr>
          <w:p>
            <w:r/>
            <w:r>
              <w:rPr>
                <w:rFonts w:ascii="微软雅黑" w:hAnsi="微软雅黑" w:eastAsia="微软雅黑"/>
                <w:b/>
                <w:color w:val="4F46E5"/>
                <w:sz w:val="22"/>
              </w:rPr>
              <w:t>量化价值指标（平台运营看板）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E293B"/>
                <w:sz w:val="20"/>
              </w:rPr>
              <w:t xml:space="preserve">  • 知识可信率：87.6%（已通过来源、版本和质量校验）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E293B"/>
                <w:sz w:val="20"/>
              </w:rPr>
              <w:t xml:space="preserve">  • 问答命中准确率：91.3%（用户问题命中正确知识和场景）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E293B"/>
                <w:sz w:val="20"/>
              </w:rPr>
              <w:t xml:space="preserve">  • 高价值知识数：326 条（高频使用且反馈稳定）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E293B"/>
                <w:sz w:val="20"/>
              </w:rPr>
              <w:t xml:space="preserve">  • 知识缺口数：27 个（驱动持续知识补全）</w:t>
            </w:r>
          </w:p>
        </w:tc>
      </w:tr>
    </w:tbl>
    <w:p/>
    <w:p>
      <w:r>
        <w:br w:type="page"/>
      </w:r>
    </w:p>
    <w:p>
      <w:pPr>
        <w:spacing w:before="360" w:after="200"/>
      </w:pPr>
      <w:r>
        <w:rPr>
          <w:rFonts w:ascii="微软雅黑" w:hAnsi="微软雅黑" w:eastAsia="微软雅黑"/>
          <w:b/>
          <w:color w:val="4F46E5"/>
          <w:sz w:val="36"/>
        </w:rPr>
        <w:t>附录：完整功能清单</w:t>
      </w:r>
    </w:p>
    <w:p>
      <w:pPr>
        <w:spacing w:before="0" w:after="280"/>
      </w:pPr>
      <w:r>
        <w:rPr>
          <w:rFonts w:ascii="微软雅黑" w:hAnsi="微软雅黑" w:eastAsia="微软雅黑"/>
          <w:b w:val="0"/>
          <w:color w:val="4F46E5"/>
          <w:sz w:val="16"/>
        </w:rPr>
        <w:t>━━━━━━━━━━━━━━━━━━━━━━━━━━━━━━━━━━━━━━━━━━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color w:val="1E293B"/>
          <w:sz w:val="22"/>
        </w:rPr>
        <w:t>以下为 X-RAG 平台全部功能点的完整清单，按模块—页面—功能三级组织。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E293B"/>
          <w:sz w:val="28"/>
        </w:rPr>
        <w:t>▎ 工作台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59669"/>
          <w:sz w:val="24"/>
        </w:rPr>
        <w:t>● 总览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精准治理指标看板（8项）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高价值知识 Top10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高频问题 Top10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知识缺口 Top10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快捷入口（搜知识/问AI/上传/审核/体检/建库）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59669"/>
          <w:sz w:val="24"/>
        </w:rPr>
        <w:t>● 我的待办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待审核任务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待治理任务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到期复审提醒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59669"/>
          <w:sz w:val="24"/>
        </w:rPr>
        <w:t>● 最近使用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最近访问知识记录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59669"/>
          <w:sz w:val="24"/>
        </w:rPr>
        <w:t>● 运营动态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平台活动流/变更通知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E293B"/>
          <w:sz w:val="28"/>
        </w:rPr>
        <w:t>▎ 知识资产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59669"/>
          <w:sz w:val="24"/>
        </w:rPr>
        <w:t>● 知识库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四级分类展示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新建知识库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知识库卡片指标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角色可见范围过滤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59669"/>
          <w:sz w:val="24"/>
        </w:rPr>
        <w:t>● 知识目录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目录树浏览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知识列表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详情抽屉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批量打标/调密级/移动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59669"/>
          <w:sz w:val="24"/>
        </w:rPr>
        <w:t>● 标签体系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五类标签管理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标签统计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新增/合并/纠偏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关联知识查看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59669"/>
          <w:sz w:val="24"/>
        </w:rPr>
        <w:t>● 知识地图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问题链路图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知识关系图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类型矩阵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审批时效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知识条目浏览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59669"/>
          <w:sz w:val="24"/>
        </w:rPr>
        <w:t>● 版本记录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版本历史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变更说明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版本状态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E293B"/>
          <w:sz w:val="28"/>
        </w:rPr>
        <w:t>▎ 知识生产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59669"/>
          <w:sz w:val="24"/>
        </w:rPr>
        <w:t>● 文件上传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4步上传向导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多格式支持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技能选择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密级配置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59669"/>
          <w:sz w:val="24"/>
        </w:rPr>
        <w:t>● 抽取任务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任务列表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进度追踪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状态统计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59669"/>
          <w:sz w:val="24"/>
        </w:rPr>
        <w:t>● 抽取技能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可视化编排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流水线预览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59669"/>
          <w:sz w:val="24"/>
        </w:rPr>
        <w:t>● 工具库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23个内置工具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工具详情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运行指标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59669"/>
          <w:sz w:val="24"/>
        </w:rPr>
        <w:t>● 审核工作台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候选知识审核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通过/驳回/编辑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批量操作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E293B"/>
          <w:sz w:val="28"/>
        </w:rPr>
        <w:t>▎ 知识应用 ★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59669"/>
          <w:sz w:val="24"/>
        </w:rPr>
        <w:t>● 智能问答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9大场景选择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推荐问题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问题理解面板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结构化答案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命中知识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来源溯源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用户反馈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59669"/>
          <w:sz w:val="24"/>
        </w:rPr>
        <w:t>● 知识搜索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精准检索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多维过滤（含指标类）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命中原因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详情抽屉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59669"/>
          <w:sz w:val="24"/>
        </w:rPr>
        <w:t>● 应用场景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场景配置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调用量/命中率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知识范围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59669"/>
          <w:sz w:val="24"/>
        </w:rPr>
        <w:t>● 收藏与常用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收藏知识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常用搜索词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常用知识库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59669"/>
          <w:sz w:val="24"/>
        </w:rPr>
        <w:t>● 用户反馈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反馈类型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转治理任务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E293B"/>
          <w:sz w:val="28"/>
        </w:rPr>
        <w:t>▎ 质量治理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59669"/>
          <w:sz w:val="24"/>
        </w:rPr>
        <w:t>● 知识体检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八维评分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低质量清单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价值分类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整改任务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59669"/>
          <w:sz w:val="24"/>
        </w:rPr>
        <w:t>● 问题清单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5类问题类型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问题详情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59669"/>
          <w:sz w:val="24"/>
        </w:rPr>
        <w:t>● 治理任务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任务状态管理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优先级/截止日期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59669"/>
          <w:sz w:val="24"/>
        </w:rPr>
        <w:t>● 冲突合并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重复识别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合并处理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59669"/>
          <w:sz w:val="24"/>
        </w:rPr>
        <w:t>● 复审下架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到期管理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下架流程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59669"/>
          <w:sz w:val="24"/>
        </w:rPr>
        <w:t>● 治理规则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规则配置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自动检测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E293B"/>
          <w:sz w:val="28"/>
        </w:rPr>
        <w:t>▎ 权限安全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59669"/>
          <w:sz w:val="24"/>
        </w:rPr>
        <w:t>● 权限概览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权限统计看板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59669"/>
          <w:sz w:val="24"/>
        </w:rPr>
        <w:t>● 密级配置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L1-L4密级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59669"/>
          <w:sz w:val="24"/>
        </w:rPr>
        <w:t>● 访问标签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标签管理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59669"/>
          <w:sz w:val="24"/>
        </w:rPr>
        <w:t>● 用户与角色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角色分配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权限配置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59669"/>
          <w:sz w:val="24"/>
        </w:rPr>
        <w:t>● SSO配置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单点登录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59669"/>
          <w:sz w:val="24"/>
        </w:rPr>
        <w:t>● 安全告警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异常告警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59669"/>
          <w:sz w:val="24"/>
        </w:rPr>
        <w:t>● 知识鉴权策略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7种权限维度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59669"/>
          <w:sz w:val="24"/>
        </w:rPr>
        <w:t>● 操作审计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审计日志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E293B"/>
          <w:sz w:val="28"/>
        </w:rPr>
        <w:t>▎ 开放集成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59669"/>
          <w:sz w:val="24"/>
        </w:rPr>
        <w:t>● API管理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应用/Key/限流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59669"/>
          <w:sz w:val="24"/>
        </w:rPr>
        <w:t>● 应用接入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接入配置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59669"/>
          <w:sz w:val="24"/>
        </w:rPr>
        <w:t>● 输出适配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Profile/规则/预览/历史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59669"/>
          <w:sz w:val="24"/>
        </w:rPr>
        <w:t>● Webhook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事件通知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59669"/>
          <w:sz w:val="24"/>
        </w:rPr>
        <w:t>● 调用日志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用量/耗时/错误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E293B"/>
          <w:sz w:val="28"/>
        </w:rPr>
        <w:t>▎ 系统设置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59669"/>
          <w:sz w:val="24"/>
        </w:rPr>
        <w:t>● 基础设置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平台参数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59669"/>
          <w:sz w:val="24"/>
        </w:rPr>
        <w:t>● 通知设置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6类通知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59669"/>
          <w:sz w:val="24"/>
        </w:rPr>
        <w:t>● 字典配置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5类字典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59669"/>
          <w:sz w:val="24"/>
        </w:rPr>
        <w:t>● 模型配置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4类模型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059669"/>
          <w:sz w:val="24"/>
        </w:rPr>
        <w:t>● 系统日志</w:t>
      </w:r>
    </w:p>
    <w:p>
      <w:pPr>
        <w:pStyle w:val="ListBullet"/>
        <w:spacing w:line="360" w:lineRule="auto" w:after="60"/>
      </w:pPr>
      <w:r>
        <w:rPr>
          <w:rFonts w:ascii="微软雅黑" w:hAnsi="微软雅黑" w:eastAsia="微软雅黑"/>
          <w:b w:val="0"/>
          <w:color w:val="1E293B"/>
          <w:sz w:val="21"/>
        </w:rPr>
        <w:t>运行日志</w:t>
      </w:r>
    </w:p>
    <w:p/>
    <w:p>
      <w:pPr>
        <w:jc w:val="center"/>
      </w:pPr>
      <w:r>
        <w:rPr>
          <w:rFonts w:ascii="微软雅黑" w:hAnsi="微软雅黑" w:eastAsia="微软雅黑"/>
          <w:b w:val="0"/>
          <w:color w:val="64748B"/>
          <w:sz w:val="20"/>
        </w:rPr>
        <w:t>— 文档结束 —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