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光纤静脉测试仪主机设计说明书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光纤静脉测压仪是一种用于测量食管静脉血压的产品，临床上主要用于肝硬化门静脉高压综合症的诊察和监护。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本文对光纤静脉测试仪主机的功能进行定义，并进行分析，从而将功能要求转换成设计要求，为产品实现提供依据。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本文的读者对象为用户，产品经理，以及开发者。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 </w:t>
      </w:r>
      <w:r>
        <w:rPr>
          <w:rFonts w:hint="eastAsia"/>
          <w:b/>
          <w:bCs/>
          <w:lang w:val="en-US" w:eastAsia="zh-CN"/>
        </w:rPr>
        <w:t>功能描述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2.1测量功能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设备应能测量人体静脉血压；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测量数据可以以曲线或数字形式显示。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设备应能保存测量数据，并能在本地显示和远程传输。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设备可设置血压单位，采样频率，拟合时长参数。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设备可录入检测对象信息。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设备可录入医生映像，电子签名信息。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2.4数据查询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设备可查询检测对象信息，导管编号信息。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2.5通讯功能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设备可通过通讯接口对测量数据进行远程传输。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功能概述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56660"/>
            <wp:effectExtent l="0" t="0" r="2540" b="152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3、业务过程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291580" cy="48952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4.数据设计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lang w:val="en-US" w:eastAsia="zh-CN"/>
        </w:rPr>
        <w:t>4.1数据总览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09310" cy="6582410"/>
            <wp:effectExtent l="0" t="0" r="15240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658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4.2）数据详细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133475" cy="2667000"/>
            <wp:effectExtent l="0" t="0" r="952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1225" cy="7810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790575"/>
            <wp:effectExtent l="0" t="0" r="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800100"/>
            <wp:effectExtent l="0" t="0" r="952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120015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3125" cy="1200150"/>
            <wp:effectExtent l="0" t="0" r="9525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81525" cy="3629025"/>
            <wp:effectExtent l="0" t="0" r="9525" b="952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1325" cy="3952875"/>
            <wp:effectExtent l="0" t="0" r="9525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界面设计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8075" cy="4498340"/>
            <wp:effectExtent l="0" t="0" r="317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2）管理员界面</w:t>
      </w:r>
      <w:r>
        <w:drawing>
          <wp:inline distT="0" distB="0" distL="114300" distR="114300">
            <wp:extent cx="8852535" cy="4602480"/>
            <wp:effectExtent l="0" t="0" r="571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2535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-导管参数设置界面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71005" cy="4758055"/>
            <wp:effectExtent l="0" t="0" r="10795" b="444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2.2）管理员-矫正系数设置界面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10000" cy="2914650"/>
            <wp:effectExtent l="0" t="0" r="0" b="0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2.3) 管理员-显示参数设置界面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5075" cy="3569970"/>
            <wp:effectExtent l="0" t="0" r="3175" b="1143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2.3)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-用户设置界面：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166735" cy="4765675"/>
            <wp:effectExtent l="0" t="0" r="571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673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2.4）管理员-通讯参数设置界面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10000" cy="2914650"/>
            <wp:effectExtent l="0" t="0" r="0" b="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3）医生操作界面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32905" cy="4478020"/>
            <wp:effectExtent l="0" t="0" r="10795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3.1医生-</w:t>
      </w:r>
      <w:r>
        <w:rPr>
          <w:rFonts w:hint="eastAsia"/>
          <w:lang w:eastAsia="zh-CN"/>
        </w:rPr>
        <w:t>预备界面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70905" cy="4729480"/>
            <wp:effectExtent l="0" t="0" r="1079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3.2）医生-检查界面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24300" cy="30480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3.3）医生-查询界面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48680" cy="4488180"/>
            <wp:effectExtent l="0" t="0" r="1397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6290310" cy="4631055"/>
            <wp:effectExtent l="0" t="0" r="15240" b="171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报告单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69195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14BF"/>
    <w:multiLevelType w:val="singleLevel"/>
    <w:tmpl w:val="42F714B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16E3"/>
    <w:rsid w:val="0765032D"/>
    <w:rsid w:val="0B641588"/>
    <w:rsid w:val="0F26797F"/>
    <w:rsid w:val="194F6A25"/>
    <w:rsid w:val="30CF0F58"/>
    <w:rsid w:val="3BCB77E5"/>
    <w:rsid w:val="3D8B38F5"/>
    <w:rsid w:val="49985477"/>
    <w:rsid w:val="4F8E3A5D"/>
    <w:rsid w:val="696516E3"/>
    <w:rsid w:val="7C8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473</Words>
  <Characters>506</Characters>
  <Lines>0</Lines>
  <Paragraphs>0</Paragraphs>
  <TotalTime>3</TotalTime>
  <ScaleCrop>false</ScaleCrop>
  <LinksUpToDate>false</LinksUpToDate>
  <CharactersWithSpaces>511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cp:lastModifiedBy>hhj1407250686</cp:lastModifiedBy>
  <dcterms:modified xsi:type="dcterms:W3CDTF">2019-09-20T07:05:59Z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