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国食药监械（准）字2019第123XXXX号</w:t>
      </w:r>
    </w:p>
    <w:p/>
    <w:p/>
    <w:p/>
    <w:p>
      <w:pPr>
        <w:jc w:val="center"/>
        <w:rPr>
          <w:rFonts w:eastAsia="文鼎ＰＬ简报宋"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1. 产品型号/规格及划分说明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1.1属性</w:t>
      </w:r>
    </w:p>
    <w:p>
      <w:pPr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1.2型式</w:t>
      </w:r>
    </w:p>
    <w:p>
      <w:pPr>
        <w:pStyle w:val="53"/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53"/>
        <w:numPr>
          <w:ilvl w:val="1"/>
          <w:numId w:val="1"/>
        </w:num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53"/>
        <w:widowControl/>
        <w:numPr>
          <w:ilvl w:val="0"/>
          <w:numId w:val="0"/>
        </w:numPr>
        <w:bidi w:val="0"/>
        <w:spacing w:line="360" w:lineRule="auto"/>
        <w:ind w:firstLine="420"/>
        <w:jc w:val="left"/>
      </w:pPr>
      <w:r>
        <w:drawing>
          <wp:inline distT="0" distB="0" distL="0" distR="0">
            <wp:extent cx="4610100" cy="192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306" t="48114" r="29981" b="115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文鼎ＰＬ简报宋" w:hAnsi="文鼎ＰＬ简报宋" w:eastAsia="文鼎ＰＬ简报宋"/>
          <w:b/>
          <w:bCs/>
          <w:sz w:val="24"/>
          <w:szCs w:val="24"/>
        </w:rPr>
        <w:t>2.性能指标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2.1结构要求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2.1.1外观</w:t>
      </w:r>
    </w:p>
    <w:p>
      <w:pPr>
        <w:ind w:firstLine="420" w:firstLineChars="0"/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采用便携式工控机箱，其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外</w:t>
      </w: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观应符合本要求附录1中对外形尺寸的要求</w:t>
      </w: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 材质及工艺要求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主机外壳应当采用环保，绝缘，阻燃材料构成。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主机的外壳应当有足够的机械强度，外物撞击所造成的形变应当不影响主机的正常工作。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主机的外壳应当符合GB/T 5169.11对阻燃的要求。</w:t>
      </w:r>
    </w:p>
    <w:p>
      <w:pPr>
        <w:ind w:firstLine="420" w:firstLineChars="0"/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主机的外壳应当符合GB/T 4208中规定的IP51要求，即防尘和防滴水。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描述对材质及工艺的要求。安全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 表面涂覆及防护要求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防护等级，出厂覆盖薄膜防止划伤。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2.1.4 铭牌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规定铭牌内容，材质，表面要求。二维码内容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2.1.5 机械安全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锐边，棱角，紧固。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2.2使用环境条件</w:t>
      </w:r>
    </w:p>
    <w:p>
      <w:pPr>
        <w:pStyle w:val="52"/>
        <w:ind w:firstLine="525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装置必须符合C1级别要求, 工作场所环境温度和湿度分级见表2-1。</w:t>
      </w:r>
    </w:p>
    <w:p>
      <w:pPr>
        <w:pStyle w:val="52"/>
        <w:jc w:val="center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表2-1 工作场所环境温度和湿度分级</w:t>
      </w:r>
    </w:p>
    <w:tbl>
      <w:tblPr>
        <w:tblStyle w:val="6"/>
        <w:tblW w:w="789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snapToGrid w:val="0"/>
              <w:ind w:firstLine="420"/>
              <w:jc w:val="center"/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最大变化率℃／min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相对湿度%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最大绝对湿度g/m3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－5～＋45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5～95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</w:tbl>
    <w:p>
      <w:pPr>
        <w:pStyle w:val="52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2.3电源要求</w:t>
      </w:r>
    </w:p>
    <w:p>
      <w:pPr>
        <w:pStyle w:val="52"/>
        <w:ind w:firstLine="420"/>
      </w:pPr>
      <w:r>
        <w:rPr>
          <w:rStyle w:val="16"/>
          <w:rFonts w:ascii="宋体;SimSun" w:hAnsi="宋体;SimSun" w:eastAsia="宋体;SimSun" w:cs="宋体;SimSun"/>
          <w:sz w:val="24"/>
          <w:szCs w:val="24"/>
        </w:rPr>
        <w:t>2.3.1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52"/>
        <w:numPr>
          <w:ilvl w:val="0"/>
          <w:numId w:val="0"/>
        </w:numPr>
        <w:ind w:left="420" w:firstLine="42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2.3.1.1交流电源电压标称值为单相220V；</w:t>
      </w:r>
    </w:p>
    <w:p>
      <w:pPr>
        <w:pStyle w:val="52"/>
        <w:numPr>
          <w:ilvl w:val="0"/>
          <w:numId w:val="0"/>
        </w:numPr>
        <w:ind w:left="420" w:firstLine="42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2.3.1.2交流电源标称电压容差为-20%～+20%；</w:t>
      </w:r>
    </w:p>
    <w:p>
      <w:pPr>
        <w:pStyle w:val="52"/>
        <w:numPr>
          <w:ilvl w:val="0"/>
          <w:numId w:val="0"/>
        </w:numPr>
        <w:ind w:left="420" w:firstLine="42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2.3.1.3交流电源标称频率为50Hz,频率容差为±5%；</w:t>
      </w:r>
    </w:p>
    <w:p>
      <w:pPr>
        <w:pStyle w:val="52"/>
        <w:numPr>
          <w:ilvl w:val="0"/>
          <w:numId w:val="0"/>
        </w:numPr>
        <w:ind w:left="420" w:firstLine="42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2.3.1.4交流电源波形为正弦波，谐波含量小于10%。</w:t>
      </w:r>
    </w:p>
    <w:p>
      <w:pPr>
        <w:pStyle w:val="52"/>
        <w:numPr>
          <w:ilvl w:val="0"/>
          <w:numId w:val="0"/>
        </w:numPr>
        <w:ind w:firstLine="42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2.3.3 功耗要求</w:t>
      </w:r>
    </w:p>
    <w:p>
      <w:pP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</w:pP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2.4接口要求</w:t>
      </w:r>
    </w:p>
    <w:p>
      <w:pPr>
        <w:pStyle w:val="52"/>
        <w:numPr>
          <w:ilvl w:val="0"/>
          <w:numId w:val="0"/>
        </w:numPr>
        <w:ind w:left="420" w:firstLine="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2.4.1装置具有1路RS-232接口传输速率可选用1200bit/s、2400bit/s、9600bit/s等，</w:t>
      </w:r>
    </w:p>
    <w:p>
      <w:pPr>
        <w:pStyle w:val="52"/>
        <w:numPr>
          <w:ilvl w:val="0"/>
          <w:numId w:val="0"/>
        </w:numPr>
        <w:ind w:left="420" w:firstLine="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2.4.2装置具有1路以太网接口传输速率选用10/100Mbit/s全双工等；</w:t>
      </w:r>
    </w:p>
    <w:p>
      <w:pPr>
        <w:pStyle w:val="52"/>
        <w:numPr>
          <w:ilvl w:val="0"/>
          <w:numId w:val="0"/>
        </w:numPr>
        <w:ind w:left="420" w:firstLine="0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2.4.3装置具有1路无线通讯接口，支持4G，5G，NbIot通讯方式。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2.4.4装置具有1路Usb接口，可用于文件传输，参数设置以及升级。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2.4.5 光纤接口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2.5功能要求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2.5.1测量功能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2.5.2数据保存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2.5.3通讯功能</w:t>
      </w:r>
    </w:p>
    <w:p>
      <w:pPr>
        <w:pStyle w:val="52"/>
        <w:numPr>
          <w:ilvl w:val="0"/>
          <w:numId w:val="0"/>
        </w:numPr>
        <w:ind w:left="420" w:firstLine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2.5.4人机接口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2.6性能要求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2.6.1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测量范围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200~350mmHg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2.6.2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测量精度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相对误差</w:t>
      </w: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5%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测量分辨率0.3mmHg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2.6.3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过零热胀系数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0.3mmHg/</w:t>
      </w:r>
    </w:p>
    <w:p>
      <w:pPr>
        <w:numPr>
          <w:ilvl w:val="0"/>
          <w:numId w:val="0"/>
        </w:numPr>
        <w:ind w:left="420" w:firstLine="0"/>
        <w:rPr>
          <w:rFonts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2.6.4</w:t>
      </w:r>
      <w:r>
        <w:rPr>
          <w:rFonts w:ascii="文鼎ＰＬ简报宋" w:hAnsi="文鼎ＰＬ简报宋" w:eastAsia="文鼎ＰＬ简报宋"/>
          <w:sz w:val="24"/>
          <w:szCs w:val="24"/>
          <w:lang w:eastAsia="zh-CN"/>
        </w:rPr>
        <w:t>过零矫正方式</w:t>
      </w:r>
    </w:p>
    <w:p>
      <w:pPr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2.7电气性能要求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电压突降，电压中断适应能力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抗浪涌干扰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抗脉冲群干扰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抗静电干扰</w:t>
      </w:r>
    </w:p>
    <w:p>
      <w:pPr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2.8安全性要求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2.8.1材料安全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2.8.2机械安全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2,8.3电气安全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绝缘电阻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绝缘强度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ascii="文鼎ＰＬ简报宋" w:hAnsi="文鼎ＰＬ简报宋" w:eastAsia="文鼎ＰＬ简报宋"/>
          <w:sz w:val="24"/>
          <w:szCs w:val="24"/>
          <w:lang w:val="en-US" w:eastAsia="zh-CN"/>
        </w:rPr>
        <w:t>冲击电压</w:t>
      </w:r>
    </w:p>
    <w:p>
      <w:pPr>
        <w:ind w:firstLine="420"/>
        <w:rPr>
          <w:rFonts w:ascii="文鼎ＰＬ简报宋" w:hAnsi="文鼎ＰＬ简报宋" w:eastAsia="文鼎ＰＬ简报宋"/>
          <w:sz w:val="24"/>
          <w:szCs w:val="24"/>
          <w:lang w:val="en-US" w:eastAsia="zh-CN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3.检验方法</w:t>
      </w: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4.术语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5.附录</w:t>
      </w:r>
    </w:p>
    <w:p/>
    <w:p/>
    <w:p>
      <w:r>
        <w:drawing>
          <wp:inline distT="0" distB="0" distL="114300" distR="114300">
            <wp:extent cx="6009640" cy="398335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36353" t="17308" r="36842" b="4022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tabs>
          <w:tab w:val="left" w:pos="2899"/>
        </w:tabs>
        <w:jc w:val="left"/>
      </w:pPr>
      <w:r>
        <w:drawing>
          <wp:inline distT="0" distB="0" distL="114300" distR="114300">
            <wp:extent cx="5641340" cy="38957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l="64249" t="25404" r="12956" b="3697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99"/>
        </w:tabs>
        <w:jc w:val="left"/>
        <w:rPr>
          <w:lang w:val="en-US" w:eastAsia="zh-CN"/>
        </w:rPr>
      </w:pPr>
      <w:r>
        <w:drawing>
          <wp:inline distT="0" distB="0" distL="114300" distR="114300">
            <wp:extent cx="5841365" cy="444754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36977" t="57040" r="40073" b="1192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4447540"/>
                    </a:xfrm>
                    <a:prstGeom prst="flowChartProcess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;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MGD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Noto Sans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3"/>
      <w:numFmt w:val="decimal"/>
      <w:lvlText w:val="%1.%2"/>
      <w:lvlJc w:val="left"/>
      <w:pPr>
        <w:ind w:left="405" w:hanging="40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E6881"/>
    <w:rsid w:val="51BB3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WW8Num4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8">
    <w:name w:val="WW8Num44z1"/>
    <w:qFormat/>
    <w:uiPriority w:val="0"/>
  </w:style>
  <w:style w:type="character" w:customStyle="1" w:styleId="9">
    <w:name w:val="WW8Num44z2"/>
    <w:qFormat/>
    <w:uiPriority w:val="0"/>
  </w:style>
  <w:style w:type="character" w:customStyle="1" w:styleId="10">
    <w:name w:val="WW8Num44z3"/>
    <w:qFormat/>
    <w:uiPriority w:val="0"/>
  </w:style>
  <w:style w:type="character" w:customStyle="1" w:styleId="11">
    <w:name w:val="WW8Num44z4"/>
    <w:qFormat/>
    <w:uiPriority w:val="0"/>
  </w:style>
  <w:style w:type="character" w:customStyle="1" w:styleId="12">
    <w:name w:val="WW8Num44z5"/>
    <w:qFormat/>
    <w:uiPriority w:val="0"/>
  </w:style>
  <w:style w:type="character" w:customStyle="1" w:styleId="13">
    <w:name w:val="WW8Num44z6"/>
    <w:qFormat/>
    <w:uiPriority w:val="0"/>
  </w:style>
  <w:style w:type="character" w:customStyle="1" w:styleId="14">
    <w:name w:val="WW8Num44z7"/>
    <w:qFormat/>
    <w:uiPriority w:val="0"/>
  </w:style>
  <w:style w:type="character" w:customStyle="1" w:styleId="15">
    <w:name w:val="WW8Num44z8"/>
    <w:qFormat/>
    <w:uiPriority w:val="0"/>
  </w:style>
  <w:style w:type="character" w:customStyle="1" w:styleId="16">
    <w:name w:val="D2 Char Char"/>
    <w:qFormat/>
    <w:uiPriority w:val="0"/>
    <w:rPr>
      <w:rFonts w:ascii="EU-F1;宋体" w:hAnsi="EU-F1;宋体" w:eastAsia="黑体;SimHei"/>
      <w:kern w:val="2"/>
      <w:sz w:val="21"/>
      <w:szCs w:val="21"/>
      <w:lang w:val="en-US" w:eastAsia="zh-CN"/>
    </w:rPr>
  </w:style>
  <w:style w:type="character" w:customStyle="1" w:styleId="17">
    <w:name w:val="编号符号"/>
    <w:qFormat/>
    <w:uiPriority w:val="0"/>
  </w:style>
  <w:style w:type="character" w:customStyle="1" w:styleId="18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9">
    <w:name w:val="WW8Num42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20">
    <w:name w:val="WW8Num42z1"/>
    <w:qFormat/>
    <w:uiPriority w:val="0"/>
  </w:style>
  <w:style w:type="character" w:customStyle="1" w:styleId="21">
    <w:name w:val="WW8Num42z2"/>
    <w:qFormat/>
    <w:uiPriority w:val="0"/>
  </w:style>
  <w:style w:type="character" w:customStyle="1" w:styleId="22">
    <w:name w:val="WW8Num42z3"/>
    <w:qFormat/>
    <w:uiPriority w:val="0"/>
  </w:style>
  <w:style w:type="character" w:customStyle="1" w:styleId="23">
    <w:name w:val="WW8Num42z4"/>
    <w:qFormat/>
    <w:uiPriority w:val="0"/>
  </w:style>
  <w:style w:type="character" w:customStyle="1" w:styleId="24">
    <w:name w:val="WW8Num42z5"/>
    <w:qFormat/>
    <w:uiPriority w:val="0"/>
  </w:style>
  <w:style w:type="character" w:customStyle="1" w:styleId="25">
    <w:name w:val="WW8Num42z6"/>
    <w:qFormat/>
    <w:uiPriority w:val="0"/>
  </w:style>
  <w:style w:type="character" w:customStyle="1" w:styleId="26">
    <w:name w:val="WW8Num42z7"/>
    <w:qFormat/>
    <w:uiPriority w:val="0"/>
  </w:style>
  <w:style w:type="character" w:customStyle="1" w:styleId="27">
    <w:name w:val="WW8Num42z8"/>
    <w:qFormat/>
    <w:uiPriority w:val="0"/>
  </w:style>
  <w:style w:type="character" w:customStyle="1" w:styleId="28">
    <w:name w:val="WW8Num18z0"/>
    <w:qFormat/>
    <w:uiPriority w:val="0"/>
  </w:style>
  <w:style w:type="character" w:customStyle="1" w:styleId="29">
    <w:name w:val="WW8Num18z1"/>
    <w:qFormat/>
    <w:uiPriority w:val="0"/>
  </w:style>
  <w:style w:type="character" w:customStyle="1" w:styleId="30">
    <w:name w:val="WW8Num18z2"/>
    <w:qFormat/>
    <w:uiPriority w:val="0"/>
  </w:style>
  <w:style w:type="character" w:customStyle="1" w:styleId="31">
    <w:name w:val="WW8Num18z3"/>
    <w:qFormat/>
    <w:uiPriority w:val="0"/>
  </w:style>
  <w:style w:type="character" w:customStyle="1" w:styleId="32">
    <w:name w:val="WW8Num18z4"/>
    <w:qFormat/>
    <w:uiPriority w:val="0"/>
  </w:style>
  <w:style w:type="character" w:customStyle="1" w:styleId="33">
    <w:name w:val="WW8Num18z5"/>
    <w:qFormat/>
    <w:uiPriority w:val="0"/>
  </w:style>
  <w:style w:type="character" w:customStyle="1" w:styleId="34">
    <w:name w:val="WW8Num18z6"/>
    <w:qFormat/>
    <w:uiPriority w:val="0"/>
  </w:style>
  <w:style w:type="character" w:customStyle="1" w:styleId="35">
    <w:name w:val="WW8Num18z7"/>
    <w:qFormat/>
    <w:uiPriority w:val="0"/>
  </w:style>
  <w:style w:type="character" w:customStyle="1" w:styleId="36">
    <w:name w:val="WW8Num18z8"/>
    <w:qFormat/>
    <w:uiPriority w:val="0"/>
  </w:style>
  <w:style w:type="character" w:customStyle="1" w:styleId="37">
    <w:name w:val="WW8Num3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38">
    <w:name w:val="WW8Num34z1"/>
    <w:qFormat/>
    <w:uiPriority w:val="0"/>
  </w:style>
  <w:style w:type="character" w:customStyle="1" w:styleId="39">
    <w:name w:val="WW8Num34z2"/>
    <w:qFormat/>
    <w:uiPriority w:val="0"/>
  </w:style>
  <w:style w:type="character" w:customStyle="1" w:styleId="40">
    <w:name w:val="WW8Num34z3"/>
    <w:qFormat/>
    <w:uiPriority w:val="0"/>
  </w:style>
  <w:style w:type="character" w:customStyle="1" w:styleId="41">
    <w:name w:val="WW8Num34z4"/>
    <w:qFormat/>
    <w:uiPriority w:val="0"/>
  </w:style>
  <w:style w:type="character" w:customStyle="1" w:styleId="42">
    <w:name w:val="WW8Num34z5"/>
    <w:qFormat/>
    <w:uiPriority w:val="0"/>
  </w:style>
  <w:style w:type="character" w:customStyle="1" w:styleId="43">
    <w:name w:val="WW8Num34z6"/>
    <w:qFormat/>
    <w:uiPriority w:val="0"/>
  </w:style>
  <w:style w:type="character" w:customStyle="1" w:styleId="44">
    <w:name w:val="WW8Num34z7"/>
    <w:qFormat/>
    <w:uiPriority w:val="0"/>
  </w:style>
  <w:style w:type="character" w:customStyle="1" w:styleId="45">
    <w:name w:val="WW8Num34z8"/>
    <w:qFormat/>
    <w:uiPriority w:val="0"/>
  </w:style>
  <w:style w:type="character" w:customStyle="1" w:styleId="46">
    <w:name w:val="ListLabel 10"/>
    <w:qFormat/>
    <w:uiPriority w:val="0"/>
    <w:rPr>
      <w:rFonts w:ascii="宋体;SimSun" w:hAnsi="宋体;SimSun" w:eastAsia="宋体;SimSun" w:cs="宋体;SimSun"/>
    </w:rPr>
  </w:style>
  <w:style w:type="paragraph" w:customStyle="1" w:styleId="4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48">
    <w:name w:val="索引"/>
    <w:basedOn w:val="1"/>
    <w:qFormat/>
    <w:uiPriority w:val="0"/>
    <w:pPr>
      <w:suppressLineNumbers/>
    </w:pPr>
  </w:style>
  <w:style w:type="paragraph" w:customStyle="1" w:styleId="49">
    <w:name w:val="表格内文字"/>
    <w:qFormat/>
    <w:uiPriority w:val="0"/>
    <w:pPr>
      <w:widowControl/>
      <w:bidi w:val="0"/>
      <w:snapToGrid w:val="0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customStyle="1" w:styleId="50">
    <w:name w:val="表格内容"/>
    <w:basedOn w:val="1"/>
    <w:qFormat/>
    <w:uiPriority w:val="0"/>
    <w:pPr>
      <w:suppressLineNumbers/>
    </w:pPr>
  </w:style>
  <w:style w:type="paragraph" w:customStyle="1" w:styleId="51">
    <w:name w:val="表格标题"/>
    <w:basedOn w:val="50"/>
    <w:qFormat/>
    <w:uiPriority w:val="0"/>
    <w:pPr>
      <w:suppressLineNumbers/>
      <w:jc w:val="center"/>
    </w:pPr>
    <w:rPr>
      <w:b/>
      <w:bCs/>
    </w:rPr>
  </w:style>
  <w:style w:type="paragraph" w:customStyle="1" w:styleId="52">
    <w:name w:val="00"/>
    <w:basedOn w:val="1"/>
    <w:qFormat/>
    <w:uiPriority w:val="0"/>
    <w:pPr>
      <w:overflowPunct w:val="0"/>
      <w:spacing w:line="312" w:lineRule="exact"/>
    </w:pPr>
  </w:style>
  <w:style w:type="paragraph" w:styleId="53">
    <w:name w:val="List 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716</Words>
  <Characters>965</Characters>
  <Paragraphs>76</Paragraphs>
  <TotalTime>47</TotalTime>
  <ScaleCrop>false</ScaleCrop>
  <LinksUpToDate>false</LinksUpToDate>
  <CharactersWithSpaces>976</CharactersWithSpaces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cp:lastModifiedBy>hanhj</cp:lastModifiedBy>
  <dcterms:modified xsi:type="dcterms:W3CDTF">2019-08-25T15:27:29Z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