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108" w:type="dxa"/>
        <w:tblLook w:val="04A0" w:firstRow="1" w:lastRow="0" w:firstColumn="1" w:lastColumn="0" w:noHBand="0" w:noVBand="1"/>
      </w:tblPr>
      <w:tblGrid>
        <w:gridCol w:w="3393"/>
        <w:gridCol w:w="5821"/>
      </w:tblGrid>
      <w:tr w:rsidR="00057947" w:rsidRPr="00057947">
        <w:tc>
          <w:tcPr>
            <w:tcW w:w="3393" w:type="dxa"/>
          </w:tcPr>
          <w:p w:rsidR="00916EA2" w:rsidRPr="00057947" w:rsidRDefault="00464F97">
            <w:pPr>
              <w:ind w:left="-108"/>
              <w:rPr>
                <w:sz w:val="26"/>
                <w:lang w:val="vi-VN"/>
              </w:rPr>
            </w:pPr>
            <w:r w:rsidRPr="00057947">
              <w:rPr>
                <w:b/>
                <w:bCs/>
                <w:sz w:val="26"/>
                <w:szCs w:val="26"/>
              </w:rPr>
              <w:t>ỦY BAN NHÂN DÂN</w:t>
            </w:r>
          </w:p>
          <w:p w:rsidR="00916EA2" w:rsidRPr="00057947" w:rsidRDefault="00464F97">
            <w:pPr>
              <w:ind w:left="-108"/>
              <w:rPr>
                <w:b/>
                <w:sz w:val="26"/>
                <w:lang w:val="vi-VN"/>
              </w:rPr>
            </w:pPr>
            <w:r w:rsidRPr="00057947">
              <w:rPr>
                <w:b/>
                <w:bCs/>
                <w:sz w:val="26"/>
                <w:szCs w:val="26"/>
              </w:rPr>
              <w:t xml:space="preserve"> TỈNH HẬU GIANG</w:t>
            </w:r>
          </w:p>
        </w:tc>
        <w:tc>
          <w:tcPr>
            <w:tcW w:w="5821" w:type="dxa"/>
          </w:tcPr>
          <w:p w:rsidR="00916EA2" w:rsidRPr="00057947" w:rsidRDefault="00464F97">
            <w:pPr>
              <w:ind w:left="-108"/>
              <w:jc w:val="center"/>
              <w:rPr>
                <w:b/>
                <w:sz w:val="26"/>
                <w:lang w:val="vi-VN"/>
              </w:rPr>
            </w:pPr>
            <w:r w:rsidRPr="00057947">
              <w:rPr>
                <w:b/>
                <w:sz w:val="26"/>
                <w:lang w:val="vi-VN"/>
              </w:rPr>
              <w:t>CỘNG HÒA XÃ HỘI CHỦ NGHĨA VIỆT NAM</w:t>
            </w:r>
          </w:p>
          <w:p w:rsidR="00916EA2" w:rsidRPr="00057947" w:rsidRDefault="00464F97">
            <w:pPr>
              <w:ind w:left="-108"/>
              <w:jc w:val="center"/>
              <w:rPr>
                <w:b/>
                <w:sz w:val="28"/>
                <w:szCs w:val="28"/>
                <w:lang w:val="vi-VN"/>
              </w:rPr>
            </w:pPr>
            <w:r w:rsidRPr="00057947">
              <w:rPr>
                <w:b/>
                <w:sz w:val="28"/>
                <w:szCs w:val="28"/>
              </w:rPr>
              <w:t>Độc lập - Tự do - Hạnh phúc</w:t>
            </w:r>
          </w:p>
        </w:tc>
      </w:tr>
      <w:tr w:rsidR="00057947" w:rsidRPr="00057947">
        <w:trPr>
          <w:trHeight w:val="219"/>
        </w:trPr>
        <w:tc>
          <w:tcPr>
            <w:tcW w:w="3393" w:type="dxa"/>
          </w:tcPr>
          <w:p w:rsidR="00916EA2" w:rsidRPr="00057947" w:rsidRDefault="00464F97">
            <w:pPr>
              <w:ind w:left="-108" w:right="-1"/>
              <w:rPr>
                <w:lang w:val="vi-VN"/>
              </w:rPr>
            </w:pPr>
            <w:r w:rsidRPr="00057947">
              <w:rPr>
                <w:noProof/>
              </w:rPr>
              <mc:AlternateContent>
                <mc:Choice Requires="wps">
                  <w:drawing>
                    <wp:anchor distT="0" distB="0" distL="0" distR="0" simplePos="0" relativeHeight="251659264" behindDoc="0" locked="0" layoutInCell="1" allowOverlap="1" wp14:anchorId="2ED17DF6" wp14:editId="35DA10FF">
                      <wp:simplePos x="0" y="0"/>
                      <wp:positionH relativeFrom="column">
                        <wp:posOffset>292100</wp:posOffset>
                      </wp:positionH>
                      <wp:positionV relativeFrom="paragraph">
                        <wp:posOffset>18415</wp:posOffset>
                      </wp:positionV>
                      <wp:extent cx="800100" cy="0"/>
                      <wp:effectExtent l="0" t="0" r="19050" b="19050"/>
                      <wp:wrapNone/>
                      <wp:docPr id="1026" name="Straight Connector 1"/>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line w14:anchorId="722B63AD" id="Straight Connector 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3pt,1.45pt" to="8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ezgEAAJkDAAAOAAAAZHJzL2Uyb0RvYy54bWysU01v2zAMvQ/YfxB0X+wEaNEZcXpI1l2G&#10;LUC3H8BIsi1AXyDVOPn3o5S03brLMMwHmaLIJ75Han1/8k4cDZKNoZfLRSuFCSpqG8Ze/vj+8OFO&#10;CsoQNLgYTC/PhuT95v279Zw6s4pTdNqgYJBA3Zx6OeWcuqYhNRkPtIjJBD4cInrIvMWx0Qgzo3vX&#10;rNr2tpkj6oRRGSL27i6HclPxh8Go/G0YyGThesm15bpiXQ9lbTZr6EaENFl1LQP+oQoPNvClL1A7&#10;yCCe0P4B5a3CSHHICxV9E4fBKlM5MJtl+4bN4wTJVC4sDqUXmej/waqvxz0Kq7l37epWigCeu/SY&#10;Eew4ZbGNIbCGEcWySDUn6jhjG/Z43VHaY+F9GtCXPzMSpyrv+UVec8pCsfOuZYrcBPV81LzmJaT8&#10;2UQvitFLZ0MhDh0cv1Dmuzj0OaS4XRBzLz/erG4YDnhuBgeZTZ+YCYWx5lJ0Vj9Y50oG4XjYOhRH&#10;KJNQv8KIcX8LK5fsgKZLXD26zAjGp6A5AbrJgP4UtMjnxFIFHmtZivFGS+EMv4Ji1cgM1v1NJBfh&#10;AtdS5L0IWqxD1Oeqc/Vz/2u111ktA/brvma/vqjNTwAAAP//AwBQSwMEFAAGAAgAAAAhABRXV0Ha&#10;AAAABgEAAA8AAABkcnMvZG93bnJldi54bWxMj8FOwzAQRO9I/IO1SFwq6hBQoWmcCgG5caGAuG7j&#10;bRI1Xqex2wa+ni0XOD7NauZtvhxdpw40hNazgetpAoq48rbl2sD7W3l1DypEZIudZzLwRQGWxflZ&#10;jpn1R36lwyrWSko4ZGigibHPtA5VQw7D1PfEkm384DAKDrW2Ax6l3HU6TZKZdtiyLDTY02ND1Xa1&#10;dwZC+UG78ntSTZLPm9pTunt6eUZjLi/GhwWoSGP8O4aTvqhDIU5rv2cbVGfgdiavRAPpHNQpvkuF&#10;17+si1z/1y9+AAAA//8DAFBLAQItABQABgAIAAAAIQC2gziS/gAAAOEBAAATAAAAAAAAAAAAAAAA&#10;AAAAAABbQ29udGVudF9UeXBlc10ueG1sUEsBAi0AFAAGAAgAAAAhADj9If/WAAAAlAEAAAsAAAAA&#10;AAAAAAAAAAAALwEAAF9yZWxzLy5yZWxzUEsBAi0AFAAGAAgAAAAhAD4AuZ7OAQAAmQMAAA4AAAAA&#10;AAAAAAAAAAAALgIAAGRycy9lMm9Eb2MueG1sUEsBAi0AFAAGAAgAAAAhABRXV0HaAAAABgEAAA8A&#10;AAAAAAAAAAAAAAAAKAQAAGRycy9kb3ducmV2LnhtbFBLBQYAAAAABAAEAPMAAAAvBQAAAAA=&#10;"/>
                  </w:pict>
                </mc:Fallback>
              </mc:AlternateContent>
            </w:r>
          </w:p>
        </w:tc>
        <w:tc>
          <w:tcPr>
            <w:tcW w:w="5821" w:type="dxa"/>
          </w:tcPr>
          <w:p w:rsidR="00916EA2" w:rsidRPr="00057947" w:rsidRDefault="00464F97">
            <w:pPr>
              <w:ind w:left="-108" w:right="-1"/>
              <w:rPr>
                <w:vertAlign w:val="superscript"/>
              </w:rPr>
            </w:pPr>
            <w:r w:rsidRPr="00057947">
              <w:rPr>
                <w:noProof/>
              </w:rPr>
              <mc:AlternateContent>
                <mc:Choice Requires="wps">
                  <w:drawing>
                    <wp:anchor distT="0" distB="0" distL="0" distR="0" simplePos="0" relativeHeight="251660288" behindDoc="0" locked="0" layoutInCell="1" allowOverlap="1" wp14:anchorId="09CADD2F" wp14:editId="4693FFAF">
                      <wp:simplePos x="0" y="0"/>
                      <wp:positionH relativeFrom="column">
                        <wp:posOffset>707390</wp:posOffset>
                      </wp:positionH>
                      <wp:positionV relativeFrom="paragraph">
                        <wp:posOffset>18415</wp:posOffset>
                      </wp:positionV>
                      <wp:extent cx="2057400" cy="0"/>
                      <wp:effectExtent l="0" t="0" r="19050" b="19050"/>
                      <wp:wrapNone/>
                      <wp:docPr id="1027" name="Straight Connector 4"/>
                      <wp:cNvGraphicFramePr/>
                      <a:graphic xmlns:a="http://schemas.openxmlformats.org/drawingml/2006/main">
                        <a:graphicData uri="http://schemas.microsoft.com/office/word/2010/wordprocessingShape">
                          <wps:wsp>
                            <wps:cNvCnPr/>
                            <wps:spPr>
                              <a:xfrm>
                                <a:off x="0" y="0"/>
                                <a:ext cx="20574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xmlns:w15="http://schemas.microsoft.com/office/word/2012/wordml">
                  <w:pict>
                    <v:line w14:anchorId="79A3FA21" id="Straight Connector 4"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55.7pt,1.45pt" to="217.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cdzwEAAJoDAAAOAAAAZHJzL2Uyb0RvYy54bWysU8lu2zAQvRfoPxC811KEuGkFyznYTS9F&#10;ayDpB4y5SAS4YchY9t93SDtOl0tRVAdqOMvjvMfh6v7oLDsoTCb4gd8sWs6UF0EaPw78+9PDuw+c&#10;pQxegg1eDfykEr9fv32zmmOvujAFKxUyAvGpn+PAp5xj3zRJTMpBWoSoPAV1QAeZtjg2EmEmdGeb&#10;rm3fN3NAGTEIlRJ5t+cgX1d8rZXI37ROKjM7cOot1xXrui9rs15BPyLEyYhLG/APXTgwng69Qm0h&#10;A3tG8weUMwJDCjovRHBN0NoIVTkQm5v2NzaPE0RVuZA4KV5lSv8PVnw97JAZSXfXdneceXB0S48Z&#10;wYxTZpvgPWkYkN0WqeaYeqrY+B1edinusPA+anTlT4zYscp7usqrjpkJcnbt8u62pVsQL7HmtTBi&#10;yp9VcKwYA7fGF+bQw+FLynQYpb6kFLf1bB74x2W3JDigwdEWMpkuEpXkx1qbgjXywVhbKhKO+41F&#10;doAyCvUrlAj3l7RyyBbSdM6rofOQYHj2kgqgnxTIT16yfIqklae55qUZpyRnVtEzKFbNzGDs32RS&#10;E9ZTL0Xfs6LF2gd5qkJXPw1A7fYyrGXCft7X6tcntf4BAAD//wMAUEsDBBQABgAIAAAAIQDAyoB5&#10;2QAAAAcBAAAPAAAAZHJzL2Rvd25yZXYueG1sTI7BTsMwEETvSPyDtUhcKuokLQhCnAoBuXFpAXHd&#10;xksSEa/T2G0DX8/CBY5PM5p5xWpyvTrQGDrPBtJ5Aoq49rbjxsDLc3VxDSpEZIu9ZzLwSQFW5elJ&#10;gbn1R17TYRMbJSMccjTQxjjkWoe6JYdh7gdiyd796DAKjo22Ix5l3PU6S5Ir7bBjeWhxoPuW6o/N&#10;3hkI1Svtqq9ZPUveFo2nbPfw9IjGnJ9Nd7egIk3xrww/+qIOpTht/Z5tUL1wmi6laiC7ASX5cnEp&#10;vP1lXRb6v3/5DQAA//8DAFBLAQItABQABgAIAAAAIQC2gziS/gAAAOEBAAATAAAAAAAAAAAAAAAA&#10;AAAAAABbQ29udGVudF9UeXBlc10ueG1sUEsBAi0AFAAGAAgAAAAhADj9If/WAAAAlAEAAAsAAAAA&#10;AAAAAAAAAAAALwEAAF9yZWxzLy5yZWxzUEsBAi0AFAAGAAgAAAAhAJW4Rx3PAQAAmgMAAA4AAAAA&#10;AAAAAAAAAAAALgIAAGRycy9lMm9Eb2MueG1sUEsBAi0AFAAGAAgAAAAhAMDKgHnZAAAABwEAAA8A&#10;AAAAAAAAAAAAAAAAKQQAAGRycy9kb3ducmV2LnhtbFBLBQYAAAAABAAEAPMAAAAvBQAAAAA=&#10;"/>
                  </w:pict>
                </mc:Fallback>
              </mc:AlternateContent>
            </w:r>
          </w:p>
        </w:tc>
      </w:tr>
      <w:tr w:rsidR="00057947" w:rsidRPr="00057947">
        <w:tc>
          <w:tcPr>
            <w:tcW w:w="3393" w:type="dxa"/>
          </w:tcPr>
          <w:p w:rsidR="00916EA2" w:rsidRPr="00057947" w:rsidRDefault="00464F97">
            <w:pPr>
              <w:ind w:left="-108" w:right="-1"/>
              <w:rPr>
                <w:sz w:val="26"/>
                <w:lang w:val="vi-VN"/>
              </w:rPr>
            </w:pPr>
            <w:r w:rsidRPr="00057947">
              <w:rPr>
                <w:sz w:val="26"/>
                <w:lang w:val="vi-VN"/>
              </w:rPr>
              <w:t>Số:          /UBND-</w:t>
            </w:r>
            <w:r w:rsidRPr="00057947">
              <w:rPr>
                <w:sz w:val="26"/>
              </w:rPr>
              <w:t>NCTH</w:t>
            </w:r>
          </w:p>
        </w:tc>
        <w:tc>
          <w:tcPr>
            <w:tcW w:w="5821" w:type="dxa"/>
          </w:tcPr>
          <w:p w:rsidR="00916EA2" w:rsidRPr="00057947" w:rsidRDefault="00464F97">
            <w:pPr>
              <w:ind w:right="18"/>
              <w:jc w:val="center"/>
              <w:rPr>
                <w:sz w:val="26"/>
              </w:rPr>
            </w:pPr>
            <w:r w:rsidRPr="00057947">
              <w:rPr>
                <w:i/>
                <w:sz w:val="26"/>
                <w:lang w:val="vi-VN"/>
              </w:rPr>
              <w:t xml:space="preserve">Hậu Giang, ngày     </w:t>
            </w:r>
            <w:r w:rsidRPr="00057947">
              <w:rPr>
                <w:i/>
                <w:sz w:val="26"/>
              </w:rPr>
              <w:t xml:space="preserve">  </w:t>
            </w:r>
            <w:r w:rsidRPr="00057947">
              <w:rPr>
                <w:i/>
                <w:sz w:val="26"/>
                <w:lang w:val="vi-VN"/>
              </w:rPr>
              <w:t xml:space="preserve">   tháng   </w:t>
            </w:r>
            <w:r w:rsidRPr="00057947">
              <w:rPr>
                <w:i/>
                <w:sz w:val="26"/>
              </w:rPr>
              <w:t xml:space="preserve">       </w:t>
            </w:r>
            <w:r w:rsidRPr="00057947">
              <w:rPr>
                <w:i/>
                <w:sz w:val="26"/>
                <w:lang w:val="vi-VN"/>
              </w:rPr>
              <w:t>năm 20</w:t>
            </w:r>
            <w:r w:rsidRPr="00057947">
              <w:rPr>
                <w:i/>
                <w:sz w:val="26"/>
              </w:rPr>
              <w:t>21</w:t>
            </w:r>
          </w:p>
        </w:tc>
      </w:tr>
    </w:tbl>
    <w:p w:rsidR="00916EA2" w:rsidRPr="00057947" w:rsidRDefault="00916EA2">
      <w:pPr>
        <w:tabs>
          <w:tab w:val="center" w:pos="1308"/>
          <w:tab w:val="center" w:pos="6104"/>
        </w:tabs>
        <w:rPr>
          <w:i/>
          <w:sz w:val="10"/>
          <w:lang w:val="vi-VN"/>
        </w:rPr>
      </w:pPr>
    </w:p>
    <w:tbl>
      <w:tblPr>
        <w:tblW w:w="0" w:type="auto"/>
        <w:tblInd w:w="108" w:type="dxa"/>
        <w:tblLayout w:type="fixed"/>
        <w:tblLook w:val="04A0" w:firstRow="1" w:lastRow="0" w:firstColumn="1" w:lastColumn="0" w:noHBand="0" w:noVBand="1"/>
      </w:tblPr>
      <w:tblGrid>
        <w:gridCol w:w="3402"/>
      </w:tblGrid>
      <w:tr w:rsidR="00057947" w:rsidRPr="00057947" w:rsidTr="009E3C4D">
        <w:tc>
          <w:tcPr>
            <w:tcW w:w="3402" w:type="dxa"/>
          </w:tcPr>
          <w:p w:rsidR="00916EA2" w:rsidRPr="00057947" w:rsidRDefault="00464F97" w:rsidP="009E3C4D">
            <w:pPr>
              <w:ind w:left="-108" w:right="-108"/>
              <w:jc w:val="center"/>
              <w:rPr>
                <w:spacing w:val="-4"/>
                <w:sz w:val="26"/>
                <w:szCs w:val="26"/>
              </w:rPr>
            </w:pPr>
            <w:r w:rsidRPr="00057947">
              <w:rPr>
                <w:spacing w:val="-4"/>
                <w:sz w:val="26"/>
                <w:szCs w:val="26"/>
              </w:rPr>
              <w:t>V/v tập trung triển khai đồng bộ các biện pháp phòng, chống dịch C</w:t>
            </w:r>
            <w:r w:rsidRPr="00057947">
              <w:rPr>
                <w:spacing w:val="-4"/>
                <w:sz w:val="26"/>
                <w:szCs w:val="26"/>
                <w:lang w:val="vi-VN"/>
              </w:rPr>
              <w:t>OVID</w:t>
            </w:r>
            <w:r w:rsidRPr="00057947">
              <w:rPr>
                <w:spacing w:val="-4"/>
                <w:sz w:val="26"/>
                <w:szCs w:val="26"/>
              </w:rPr>
              <w:t xml:space="preserve">-19 trên địa bàn </w:t>
            </w:r>
            <w:r w:rsidR="009E3C4D" w:rsidRPr="00057947">
              <w:rPr>
                <w:spacing w:val="-4"/>
                <w:sz w:val="26"/>
                <w:szCs w:val="26"/>
              </w:rPr>
              <w:t>T</w:t>
            </w:r>
            <w:r w:rsidRPr="00057947">
              <w:rPr>
                <w:spacing w:val="-4"/>
                <w:sz w:val="26"/>
                <w:szCs w:val="26"/>
              </w:rPr>
              <w:t>ỉnh trước diễn biến m</w:t>
            </w:r>
            <w:r w:rsidRPr="00057947">
              <w:rPr>
                <w:spacing w:val="-4"/>
                <w:sz w:val="26"/>
                <w:szCs w:val="26"/>
                <w:lang w:val="vi-VN"/>
              </w:rPr>
              <w:t>ới</w:t>
            </w:r>
            <w:r w:rsidRPr="00057947">
              <w:rPr>
                <w:rFonts w:ascii="Arial" w:eastAsia="SimSun" w:hAnsi="Arial" w:cs="Arial"/>
                <w:b/>
                <w:bCs/>
                <w:sz w:val="16"/>
                <w:szCs w:val="16"/>
                <w:shd w:val="clear" w:color="auto" w:fill="FFFFFF"/>
              </w:rPr>
              <w:t> </w:t>
            </w:r>
          </w:p>
        </w:tc>
      </w:tr>
    </w:tbl>
    <w:p w:rsidR="00916EA2" w:rsidRPr="00057947" w:rsidRDefault="00916EA2">
      <w:pPr>
        <w:ind w:hanging="284"/>
        <w:rPr>
          <w:b/>
          <w:sz w:val="36"/>
          <w:szCs w:val="28"/>
        </w:rPr>
      </w:pPr>
    </w:p>
    <w:tbl>
      <w:tblPr>
        <w:tblW w:w="8471" w:type="dxa"/>
        <w:tblInd w:w="993" w:type="dxa"/>
        <w:tblLayout w:type="fixed"/>
        <w:tblLook w:val="04A0" w:firstRow="1" w:lastRow="0" w:firstColumn="1" w:lastColumn="0" w:noHBand="0" w:noVBand="1"/>
      </w:tblPr>
      <w:tblGrid>
        <w:gridCol w:w="2517"/>
        <w:gridCol w:w="5954"/>
      </w:tblGrid>
      <w:tr w:rsidR="00057947" w:rsidRPr="00057947">
        <w:trPr>
          <w:trHeight w:val="427"/>
        </w:trPr>
        <w:tc>
          <w:tcPr>
            <w:tcW w:w="2517" w:type="dxa"/>
          </w:tcPr>
          <w:p w:rsidR="00916EA2" w:rsidRPr="00057947" w:rsidRDefault="00464F97">
            <w:pPr>
              <w:jc w:val="right"/>
              <w:rPr>
                <w:spacing w:val="4"/>
                <w:sz w:val="28"/>
                <w:szCs w:val="28"/>
              </w:rPr>
            </w:pPr>
            <w:r w:rsidRPr="00057947">
              <w:rPr>
                <w:spacing w:val="4"/>
                <w:sz w:val="28"/>
                <w:szCs w:val="28"/>
              </w:rPr>
              <w:t>Kính gửi:</w:t>
            </w:r>
          </w:p>
        </w:tc>
        <w:tc>
          <w:tcPr>
            <w:tcW w:w="5954" w:type="dxa"/>
            <w:vAlign w:val="center"/>
          </w:tcPr>
          <w:p w:rsidR="00916EA2" w:rsidRPr="00057947" w:rsidRDefault="00916EA2">
            <w:pPr>
              <w:ind w:hanging="108"/>
              <w:rPr>
                <w:spacing w:val="4"/>
                <w:sz w:val="28"/>
                <w:szCs w:val="28"/>
                <w:lang w:val="vi-VN"/>
              </w:rPr>
            </w:pPr>
          </w:p>
          <w:p w:rsidR="00916EA2" w:rsidRPr="00057947" w:rsidRDefault="00464F97">
            <w:pPr>
              <w:ind w:hanging="108"/>
              <w:rPr>
                <w:spacing w:val="4"/>
                <w:sz w:val="28"/>
                <w:szCs w:val="28"/>
              </w:rPr>
            </w:pPr>
            <w:r w:rsidRPr="00057947">
              <w:rPr>
                <w:spacing w:val="4"/>
                <w:sz w:val="28"/>
                <w:szCs w:val="28"/>
                <w:lang w:val="vi-VN"/>
              </w:rPr>
              <w:t xml:space="preserve">- Giám đốc </w:t>
            </w:r>
            <w:r w:rsidRPr="00057947">
              <w:rPr>
                <w:spacing w:val="4"/>
                <w:sz w:val="28"/>
                <w:szCs w:val="28"/>
              </w:rPr>
              <w:t>s</w:t>
            </w:r>
            <w:r w:rsidRPr="00057947">
              <w:rPr>
                <w:spacing w:val="4"/>
                <w:sz w:val="28"/>
                <w:szCs w:val="28"/>
                <w:lang w:val="vi-VN"/>
              </w:rPr>
              <w:t>ở, Thủ trưởng cơ quan</w:t>
            </w:r>
            <w:r w:rsidRPr="00057947">
              <w:rPr>
                <w:spacing w:val="4"/>
                <w:sz w:val="28"/>
                <w:szCs w:val="28"/>
              </w:rPr>
              <w:t>,</w:t>
            </w:r>
            <w:r w:rsidRPr="00057947">
              <w:rPr>
                <w:spacing w:val="4"/>
                <w:sz w:val="28"/>
                <w:szCs w:val="28"/>
                <w:lang w:val="vi-VN"/>
              </w:rPr>
              <w:t xml:space="preserve"> ban, ngành, đoàn thể tỉnh;</w:t>
            </w:r>
          </w:p>
          <w:p w:rsidR="00916EA2" w:rsidRPr="00057947" w:rsidRDefault="00464F97">
            <w:pPr>
              <w:ind w:hanging="108"/>
              <w:rPr>
                <w:spacing w:val="4"/>
                <w:sz w:val="28"/>
                <w:szCs w:val="28"/>
              </w:rPr>
            </w:pPr>
            <w:r w:rsidRPr="00057947">
              <w:rPr>
                <w:spacing w:val="4"/>
                <w:sz w:val="28"/>
                <w:szCs w:val="28"/>
                <w:lang w:val="vi-VN"/>
              </w:rPr>
              <w:t>- Chủ tịch UBND huyện, thị xã, thành phố</w:t>
            </w:r>
            <w:r w:rsidRPr="00057947">
              <w:rPr>
                <w:spacing w:val="4"/>
                <w:sz w:val="28"/>
                <w:szCs w:val="28"/>
                <w:lang w:bidi="vi-VN"/>
              </w:rPr>
              <w:t>.</w:t>
            </w:r>
          </w:p>
        </w:tc>
      </w:tr>
    </w:tbl>
    <w:p w:rsidR="00916EA2" w:rsidRPr="00057947" w:rsidRDefault="00916EA2">
      <w:pPr>
        <w:ind w:hanging="284"/>
        <w:rPr>
          <w:b/>
          <w:sz w:val="36"/>
          <w:szCs w:val="28"/>
        </w:rPr>
      </w:pPr>
    </w:p>
    <w:p w:rsidR="00916EA2" w:rsidRPr="00BC4026" w:rsidRDefault="00464F97" w:rsidP="002241A9">
      <w:pPr>
        <w:pStyle w:val="NormalWeb"/>
        <w:shd w:val="clear" w:color="auto" w:fill="FFFFFF"/>
        <w:spacing w:before="0" w:beforeAutospacing="0" w:after="120" w:afterAutospacing="0" w:line="360" w:lineRule="exact"/>
        <w:ind w:firstLine="720"/>
        <w:jc w:val="both"/>
        <w:rPr>
          <w:sz w:val="28"/>
          <w:szCs w:val="28"/>
          <w:lang w:eastAsia="vi-VN" w:bidi="vi-VN"/>
        </w:rPr>
      </w:pPr>
      <w:r w:rsidRPr="00057947">
        <w:rPr>
          <w:sz w:val="28"/>
          <w:szCs w:val="28"/>
          <w:shd w:val="clear" w:color="auto" w:fill="FFFFFF"/>
        </w:rPr>
        <w:t>Hiện nay, tình hình dịch bệnh COVID-19 vẫn đang diễn biến rất phức tạp, khó kiểm soát ở nhiều địa phương; cả nước đã có 5</w:t>
      </w:r>
      <w:r w:rsidR="00935225">
        <w:rPr>
          <w:sz w:val="28"/>
          <w:szCs w:val="28"/>
          <w:shd w:val="clear" w:color="auto" w:fill="FFFFFF"/>
        </w:rPr>
        <w:t>8</w:t>
      </w:r>
      <w:r w:rsidRPr="00057947">
        <w:rPr>
          <w:sz w:val="28"/>
          <w:szCs w:val="28"/>
          <w:shd w:val="clear" w:color="auto" w:fill="FFFFFF"/>
        </w:rPr>
        <w:t xml:space="preserve">/63 tỉnh, thành phố xuất hiện các điểm có ổ dịch với hơn </w:t>
      </w:r>
      <w:r w:rsidR="00935225">
        <w:rPr>
          <w:sz w:val="28"/>
          <w:szCs w:val="28"/>
          <w:shd w:val="clear" w:color="auto" w:fill="FFFFFF"/>
        </w:rPr>
        <w:t>19</w:t>
      </w:r>
      <w:r w:rsidRPr="00057947">
        <w:rPr>
          <w:sz w:val="28"/>
          <w:szCs w:val="28"/>
          <w:shd w:val="clear" w:color="auto" w:fill="FFFFFF"/>
        </w:rPr>
        <w:t>.</w:t>
      </w:r>
      <w:r w:rsidR="00935225">
        <w:rPr>
          <w:sz w:val="28"/>
          <w:szCs w:val="28"/>
          <w:shd w:val="clear" w:color="auto" w:fill="FFFFFF"/>
        </w:rPr>
        <w:t>993</w:t>
      </w:r>
      <w:r w:rsidRPr="00057947">
        <w:rPr>
          <w:sz w:val="28"/>
          <w:szCs w:val="28"/>
          <w:shd w:val="clear" w:color="auto" w:fill="FFFFFF"/>
        </w:rPr>
        <w:t xml:space="preserve"> ca nhiễm, </w:t>
      </w:r>
      <w:r w:rsidR="006674FF" w:rsidRPr="00057947">
        <w:rPr>
          <w:sz w:val="28"/>
          <w:szCs w:val="28"/>
          <w:shd w:val="clear" w:color="auto" w:fill="FFFFFF"/>
        </w:rPr>
        <w:t>có 9</w:t>
      </w:r>
      <w:r w:rsidR="00935225">
        <w:rPr>
          <w:sz w:val="28"/>
          <w:szCs w:val="28"/>
          <w:shd w:val="clear" w:color="auto" w:fill="FFFFFF"/>
        </w:rPr>
        <w:t>4</w:t>
      </w:r>
      <w:r w:rsidRPr="00057947">
        <w:rPr>
          <w:sz w:val="28"/>
          <w:szCs w:val="28"/>
          <w:shd w:val="clear" w:color="auto" w:fill="FFFFFF"/>
        </w:rPr>
        <w:t xml:space="preserve"> ca tử vong, đã xuất hiện nhiều chùm ca bệnh lây nhiễm trong cộng đồng và trong các khu công nghiệp, nhà máy, xí nghiệp, bệnh viện, công sở… </w:t>
      </w:r>
      <w:r w:rsidR="006674FF" w:rsidRPr="00057947">
        <w:rPr>
          <w:sz w:val="28"/>
          <w:szCs w:val="28"/>
          <w:shd w:val="clear" w:color="auto" w:fill="FFFFFF"/>
        </w:rPr>
        <w:t>gây</w:t>
      </w:r>
      <w:r w:rsidRPr="00057947">
        <w:rPr>
          <w:sz w:val="28"/>
          <w:szCs w:val="28"/>
          <w:shd w:val="clear" w:color="auto" w:fill="FFFFFF"/>
        </w:rPr>
        <w:t xml:space="preserve"> khó khăn cho việc kiểm soát các yếu tố nguy </w:t>
      </w:r>
      <w:r w:rsidRPr="00BC4026">
        <w:rPr>
          <w:sz w:val="28"/>
          <w:szCs w:val="28"/>
          <w:shd w:val="clear" w:color="auto" w:fill="FFFFFF"/>
        </w:rPr>
        <w:t>cơ bùng phát dịch bệnh. Các tỉnh, thành phố có số ca nhiễm COVID-19 tăng nhanh như: Thành phố Hồ Chí Minh, Đồng Nai, Bình Dương, Phú Yên, Bà Rịa - Vũng Tàu, Long An, Tiền Giang, An Giang,</w:t>
      </w:r>
      <w:r w:rsidR="00BC4026" w:rsidRPr="00BC4026">
        <w:rPr>
          <w:sz w:val="28"/>
          <w:szCs w:val="28"/>
          <w:shd w:val="clear" w:color="auto" w:fill="FFFFFF"/>
        </w:rPr>
        <w:t xml:space="preserve"> Đồng Tháp,</w:t>
      </w:r>
      <w:r w:rsidRPr="00BC4026">
        <w:rPr>
          <w:sz w:val="28"/>
          <w:szCs w:val="28"/>
          <w:shd w:val="clear" w:color="auto" w:fill="FFFFFF"/>
        </w:rPr>
        <w:t xml:space="preserve"> Đà Nẵng, </w:t>
      </w:r>
      <w:r w:rsidR="006674FF" w:rsidRPr="00BC4026">
        <w:rPr>
          <w:sz w:val="28"/>
          <w:szCs w:val="28"/>
          <w:shd w:val="clear" w:color="auto" w:fill="FFFFFF"/>
        </w:rPr>
        <w:t xml:space="preserve">Nghệ An, </w:t>
      </w:r>
      <w:r w:rsidRPr="00BC4026">
        <w:rPr>
          <w:sz w:val="28"/>
          <w:szCs w:val="28"/>
          <w:shd w:val="clear" w:color="auto" w:fill="FFFFFF"/>
        </w:rPr>
        <w:t xml:space="preserve">Bắc Giang, Bắc Ninh, Hưng Yên,…; </w:t>
      </w:r>
      <w:r w:rsidR="00DA7CAB" w:rsidRPr="00BC4026">
        <w:rPr>
          <w:sz w:val="28"/>
          <w:szCs w:val="28"/>
          <w:shd w:val="clear" w:color="auto" w:fill="FFFFFF"/>
        </w:rPr>
        <w:t>đ</w:t>
      </w:r>
      <w:r w:rsidRPr="00BC4026">
        <w:rPr>
          <w:sz w:val="28"/>
          <w:szCs w:val="28"/>
          <w:shd w:val="clear" w:color="auto" w:fill="FFFFFF"/>
        </w:rPr>
        <w:t xml:space="preserve">ặc biệt, tại khu vực Đồng bằng sông Cửu Long hầu hết các tỉnh xung quanh </w:t>
      </w:r>
      <w:r w:rsidR="006674FF" w:rsidRPr="00BC4026">
        <w:rPr>
          <w:sz w:val="28"/>
          <w:szCs w:val="28"/>
          <w:shd w:val="clear" w:color="auto" w:fill="FFFFFF"/>
        </w:rPr>
        <w:t xml:space="preserve">tỉnh </w:t>
      </w:r>
      <w:r w:rsidRPr="00BC4026">
        <w:rPr>
          <w:sz w:val="28"/>
          <w:szCs w:val="28"/>
          <w:shd w:val="clear" w:color="auto" w:fill="FFFFFF"/>
        </w:rPr>
        <w:t>Hậu Giang đã ghi nhận ca dương tính với SARS-CoV-2.</w:t>
      </w:r>
    </w:p>
    <w:p w:rsidR="00916EA2" w:rsidRPr="00057947" w:rsidRDefault="00464F97" w:rsidP="002241A9">
      <w:pPr>
        <w:pStyle w:val="NormalWeb"/>
        <w:shd w:val="clear" w:color="auto" w:fill="FFFFFF"/>
        <w:spacing w:before="0" w:beforeAutospacing="0" w:after="120" w:afterAutospacing="0" w:line="360" w:lineRule="exact"/>
        <w:ind w:firstLine="720"/>
        <w:jc w:val="both"/>
        <w:rPr>
          <w:spacing w:val="-4"/>
          <w:sz w:val="28"/>
          <w:szCs w:val="28"/>
          <w:lang w:eastAsia="vi-VN" w:bidi="vi-VN"/>
        </w:rPr>
      </w:pPr>
      <w:r w:rsidRPr="00057947">
        <w:rPr>
          <w:spacing w:val="2"/>
          <w:sz w:val="28"/>
          <w:szCs w:val="28"/>
          <w:shd w:val="clear" w:color="auto" w:fill="FFFFFF"/>
        </w:rPr>
        <w:t xml:space="preserve">Tại Hậu Giang, với phương châm chỉ đạo: </w:t>
      </w:r>
      <w:r w:rsidR="00106BDA" w:rsidRPr="00057947">
        <w:rPr>
          <w:spacing w:val="2"/>
          <w:sz w:val="28"/>
          <w:szCs w:val="28"/>
          <w:shd w:val="clear" w:color="auto" w:fill="FFFFFF"/>
        </w:rPr>
        <w:t xml:space="preserve">Kiên </w:t>
      </w:r>
      <w:r w:rsidRPr="00057947">
        <w:rPr>
          <w:spacing w:val="2"/>
          <w:sz w:val="28"/>
          <w:szCs w:val="28"/>
          <w:shd w:val="clear" w:color="auto" w:fill="FFFFFF"/>
        </w:rPr>
        <w:t>trì thực hiện mục tiêu kép, ưu tiên phòng, chống dịch, đi đôi với phát triển kinh tế - xã hội. Đến na</w:t>
      </w:r>
      <w:r w:rsidR="00B23F1F" w:rsidRPr="00057947">
        <w:rPr>
          <w:spacing w:val="2"/>
          <w:sz w:val="28"/>
          <w:szCs w:val="28"/>
          <w:shd w:val="clear" w:color="auto" w:fill="FFFFFF"/>
        </w:rPr>
        <w:t>y, tình hình dịch trên địa bàn T</w:t>
      </w:r>
      <w:r w:rsidRPr="00057947">
        <w:rPr>
          <w:spacing w:val="2"/>
          <w:sz w:val="28"/>
          <w:szCs w:val="28"/>
          <w:shd w:val="clear" w:color="auto" w:fill="FFFFFF"/>
        </w:rPr>
        <w:t xml:space="preserve">ỉnh cơ bản vẫn được kiểm soát, các trường hợp F1, F2 tiếp xúc gần với ca bệnh xác định ở </w:t>
      </w:r>
      <w:r w:rsidR="00DD402F" w:rsidRPr="00057947">
        <w:rPr>
          <w:spacing w:val="2"/>
          <w:sz w:val="28"/>
          <w:szCs w:val="28"/>
          <w:shd w:val="clear" w:color="auto" w:fill="FFFFFF"/>
        </w:rPr>
        <w:t xml:space="preserve">các </w:t>
      </w:r>
      <w:r w:rsidRPr="00057947">
        <w:rPr>
          <w:spacing w:val="2"/>
          <w:sz w:val="28"/>
          <w:szCs w:val="28"/>
          <w:shd w:val="clear" w:color="auto" w:fill="FFFFFF"/>
        </w:rPr>
        <w:t>tỉnh</w:t>
      </w:r>
      <w:r w:rsidR="00DD402F" w:rsidRPr="00057947">
        <w:rPr>
          <w:spacing w:val="2"/>
          <w:sz w:val="28"/>
          <w:szCs w:val="28"/>
          <w:shd w:val="clear" w:color="auto" w:fill="FFFFFF"/>
        </w:rPr>
        <w:t>, thành</w:t>
      </w:r>
      <w:r w:rsidRPr="00057947">
        <w:rPr>
          <w:spacing w:val="2"/>
          <w:sz w:val="28"/>
          <w:szCs w:val="28"/>
          <w:shd w:val="clear" w:color="auto" w:fill="FFFFFF"/>
        </w:rPr>
        <w:t xml:space="preserve"> lân cận đến Hậu Giang đều đã được phát hiện sớm, cách ly, giám sát chặt chẽ, ngăn nguy cơ dịch bệnh xâm nhập và lây lan trên đ</w:t>
      </w:r>
      <w:r w:rsidR="00A47C67" w:rsidRPr="00057947">
        <w:rPr>
          <w:spacing w:val="2"/>
          <w:sz w:val="28"/>
          <w:szCs w:val="28"/>
          <w:shd w:val="clear" w:color="auto" w:fill="FFFFFF"/>
        </w:rPr>
        <w:t>ịa</w:t>
      </w:r>
      <w:r w:rsidRPr="00057947">
        <w:rPr>
          <w:spacing w:val="2"/>
          <w:sz w:val="28"/>
          <w:szCs w:val="28"/>
          <w:shd w:val="clear" w:color="auto" w:fill="FFFFFF"/>
        </w:rPr>
        <w:t xml:space="preserve"> bàn </w:t>
      </w:r>
      <w:r w:rsidR="00B23F1F" w:rsidRPr="00057947">
        <w:rPr>
          <w:spacing w:val="2"/>
          <w:sz w:val="28"/>
          <w:szCs w:val="28"/>
          <w:shd w:val="clear" w:color="auto" w:fill="FFFFFF"/>
        </w:rPr>
        <w:t>T</w:t>
      </w:r>
      <w:r w:rsidRPr="00057947">
        <w:rPr>
          <w:spacing w:val="2"/>
          <w:sz w:val="28"/>
          <w:szCs w:val="28"/>
          <w:shd w:val="clear" w:color="auto" w:fill="FFFFFF"/>
        </w:rPr>
        <w:t>ỉnh. Tuy nhiên, ở một bộ phận người dân vẫn</w:t>
      </w:r>
      <w:r w:rsidR="006674FF" w:rsidRPr="00057947">
        <w:rPr>
          <w:spacing w:val="2"/>
          <w:sz w:val="28"/>
          <w:szCs w:val="28"/>
          <w:shd w:val="clear" w:color="auto" w:fill="FFFFFF"/>
        </w:rPr>
        <w:t xml:space="preserve"> còn</w:t>
      </w:r>
      <w:r w:rsidRPr="00057947">
        <w:rPr>
          <w:spacing w:val="2"/>
          <w:sz w:val="28"/>
          <w:szCs w:val="28"/>
          <w:shd w:val="clear" w:color="auto" w:fill="FFFFFF"/>
        </w:rPr>
        <w:t xml:space="preserve"> chủ quan, lơ là trong thực hiện các biện pháp phòng, chống dịch; một số địa phương còn lúng túng, thiếu chủ động, thiếu quyết liệt trong công tác phòng, chống dịch. </w:t>
      </w:r>
      <w:r w:rsidRPr="00057947">
        <w:rPr>
          <w:spacing w:val="-4"/>
          <w:sz w:val="28"/>
          <w:szCs w:val="28"/>
          <w:shd w:val="clear" w:color="auto" w:fill="FFFFFF"/>
        </w:rPr>
        <w:t>Dự báo trong thời gian tới xu hướng ng</w:t>
      </w:r>
      <w:r w:rsidR="006674FF" w:rsidRPr="00057947">
        <w:rPr>
          <w:spacing w:val="-4"/>
          <w:sz w:val="28"/>
          <w:szCs w:val="28"/>
          <w:shd w:val="clear" w:color="auto" w:fill="FFFFFF"/>
        </w:rPr>
        <w:t xml:space="preserve">ười dân Hậu Giang đang làm việc, học tập </w:t>
      </w:r>
      <w:r w:rsidRPr="00057947">
        <w:rPr>
          <w:spacing w:val="-4"/>
          <w:sz w:val="28"/>
          <w:szCs w:val="28"/>
          <w:shd w:val="clear" w:color="auto" w:fill="FFFFFF"/>
        </w:rPr>
        <w:t xml:space="preserve">ở các tỉnh, thành có </w:t>
      </w:r>
      <w:r w:rsidR="006674FF" w:rsidRPr="00057947">
        <w:rPr>
          <w:spacing w:val="-4"/>
          <w:sz w:val="28"/>
          <w:szCs w:val="28"/>
          <w:shd w:val="clear" w:color="auto" w:fill="FFFFFF"/>
        </w:rPr>
        <w:t xml:space="preserve">ca mắc COVID-19 </w:t>
      </w:r>
      <w:r w:rsidRPr="00057947">
        <w:rPr>
          <w:spacing w:val="-4"/>
          <w:sz w:val="28"/>
          <w:szCs w:val="28"/>
          <w:shd w:val="clear" w:color="auto" w:fill="FFFFFF"/>
        </w:rPr>
        <w:t xml:space="preserve">trở về địa phương </w:t>
      </w:r>
      <w:r w:rsidR="006674FF" w:rsidRPr="00057947">
        <w:rPr>
          <w:spacing w:val="-4"/>
          <w:sz w:val="28"/>
          <w:szCs w:val="28"/>
          <w:shd w:val="clear" w:color="auto" w:fill="FFFFFF"/>
        </w:rPr>
        <w:t xml:space="preserve">sẽ </w:t>
      </w:r>
      <w:r w:rsidRPr="00057947">
        <w:rPr>
          <w:spacing w:val="-4"/>
          <w:sz w:val="28"/>
          <w:szCs w:val="28"/>
          <w:shd w:val="clear" w:color="auto" w:fill="FFFFFF"/>
        </w:rPr>
        <w:t xml:space="preserve">tăng nhanh </w:t>
      </w:r>
      <w:r w:rsidRPr="00057947">
        <w:rPr>
          <w:sz w:val="28"/>
          <w:szCs w:val="28"/>
          <w:shd w:val="clear" w:color="auto" w:fill="FFFFFF"/>
        </w:rPr>
        <w:t xml:space="preserve">(nhất là </w:t>
      </w:r>
      <w:r w:rsidR="006674FF" w:rsidRPr="00057947">
        <w:rPr>
          <w:sz w:val="28"/>
          <w:szCs w:val="28"/>
          <w:shd w:val="clear" w:color="auto" w:fill="FFFFFF"/>
        </w:rPr>
        <w:t xml:space="preserve">người lao động ở </w:t>
      </w:r>
      <w:r w:rsidR="00DD402F" w:rsidRPr="00057947">
        <w:rPr>
          <w:sz w:val="28"/>
          <w:szCs w:val="28"/>
          <w:shd w:val="clear" w:color="auto" w:fill="FFFFFF"/>
        </w:rPr>
        <w:t xml:space="preserve">Thành phố </w:t>
      </w:r>
      <w:r w:rsidRPr="00057947">
        <w:rPr>
          <w:sz w:val="28"/>
          <w:szCs w:val="28"/>
          <w:shd w:val="clear" w:color="auto" w:fill="FFFFFF"/>
        </w:rPr>
        <w:t>Hồ Ch</w:t>
      </w:r>
      <w:r w:rsidR="006674FF" w:rsidRPr="00057947">
        <w:rPr>
          <w:sz w:val="28"/>
          <w:szCs w:val="28"/>
          <w:shd w:val="clear" w:color="auto" w:fill="FFFFFF"/>
        </w:rPr>
        <w:t>í Minh, Bình Dương, Đồng Nai,…)</w:t>
      </w:r>
      <w:r w:rsidRPr="00057947">
        <w:rPr>
          <w:sz w:val="28"/>
          <w:szCs w:val="28"/>
          <w:shd w:val="clear" w:color="auto" w:fill="FFFFFF"/>
        </w:rPr>
        <w:t xml:space="preserve"> làm </w:t>
      </w:r>
      <w:r w:rsidRPr="00057947">
        <w:rPr>
          <w:spacing w:val="-4"/>
          <w:sz w:val="28"/>
          <w:szCs w:val="28"/>
          <w:shd w:val="clear" w:color="auto" w:fill="FFFFFF"/>
        </w:rPr>
        <w:t>cho nguồn nguy cơ lây nhiễm càng trở nên phức tạp.</w:t>
      </w:r>
    </w:p>
    <w:p w:rsidR="00916EA2" w:rsidRPr="00057947" w:rsidRDefault="00464F97" w:rsidP="00C918C4">
      <w:pPr>
        <w:pStyle w:val="NormalWeb"/>
        <w:shd w:val="clear" w:color="auto" w:fill="FFFFFF"/>
        <w:spacing w:before="0" w:beforeAutospacing="0" w:after="60" w:afterAutospacing="0" w:line="380" w:lineRule="exact"/>
        <w:ind w:firstLine="720"/>
        <w:jc w:val="both"/>
        <w:rPr>
          <w:sz w:val="28"/>
          <w:szCs w:val="28"/>
          <w:shd w:val="clear" w:color="auto" w:fill="FFFFFF"/>
        </w:rPr>
      </w:pPr>
      <w:r w:rsidRPr="00057947">
        <w:rPr>
          <w:sz w:val="28"/>
          <w:szCs w:val="28"/>
          <w:shd w:val="clear" w:color="auto" w:fill="FFFFFF"/>
        </w:rPr>
        <w:t>Nhằm tiếp tục duy trì thành quả công tác phòng, chống dịch, tăng cường thực hiện có hiệu quả các biện pháp phòng, chống dịch COVID</w:t>
      </w:r>
      <w:r w:rsidR="00B23F1F" w:rsidRPr="00057947">
        <w:rPr>
          <w:sz w:val="28"/>
          <w:szCs w:val="28"/>
          <w:shd w:val="clear" w:color="auto" w:fill="FFFFFF"/>
        </w:rPr>
        <w:t>-19 trên địa bàn T</w:t>
      </w:r>
      <w:r w:rsidRPr="00057947">
        <w:rPr>
          <w:sz w:val="28"/>
          <w:szCs w:val="28"/>
          <w:shd w:val="clear" w:color="auto" w:fill="FFFFFF"/>
        </w:rPr>
        <w:t xml:space="preserve">ỉnh; </w:t>
      </w:r>
      <w:r w:rsidR="00B23F1F" w:rsidRPr="00057947">
        <w:rPr>
          <w:sz w:val="28"/>
          <w:szCs w:val="28"/>
          <w:shd w:val="clear" w:color="auto" w:fill="FFFFFF"/>
        </w:rPr>
        <w:t>đ</w:t>
      </w:r>
      <w:r w:rsidRPr="00057947">
        <w:rPr>
          <w:sz w:val="28"/>
          <w:szCs w:val="28"/>
          <w:shd w:val="clear" w:color="auto" w:fill="FFFFFF"/>
        </w:rPr>
        <w:t>ồng thời</w:t>
      </w:r>
      <w:r w:rsidR="00B23F1F" w:rsidRPr="00057947">
        <w:rPr>
          <w:sz w:val="28"/>
          <w:szCs w:val="28"/>
          <w:shd w:val="clear" w:color="auto" w:fill="FFFFFF"/>
        </w:rPr>
        <w:t>,</w:t>
      </w:r>
      <w:r w:rsidRPr="00057947">
        <w:rPr>
          <w:sz w:val="28"/>
          <w:szCs w:val="28"/>
          <w:shd w:val="clear" w:color="auto" w:fill="FFFFFF"/>
        </w:rPr>
        <w:t xml:space="preserve"> triển khai thực hiện có hiệu quả Công văn số 4340/VPCP-KGVX </w:t>
      </w:r>
      <w:r w:rsidRPr="00057947">
        <w:rPr>
          <w:sz w:val="28"/>
          <w:szCs w:val="28"/>
          <w:shd w:val="clear" w:color="auto" w:fill="FFFFFF"/>
        </w:rPr>
        <w:lastRenderedPageBreak/>
        <w:t xml:space="preserve">ngày 29 tháng 6 năm 2021 của Văn phòng Chính phủ về việc chấn chỉnh công tác xét nghiệm; Công văn số 2278/BTTTT-THH ngày 25 tháng 6 năm 2021 của Bộ Thông tin và Truyền thông về việc hướng dẫn UBND các địa phương triển khai quét mã QR để quản lý người ra vào các địa điểm công cộng; Công văn số 5140/BYT-MT ngày 26 tháng 6 năm 2021 của Bộ Y tế về việc tập huấn tư vấn trực tuyến hỗ trợ công tác phòng chống dịch tại cơ sở sản xuất kinh doanh, khu công nghiệp, cụm công nghiệp. </w:t>
      </w:r>
      <w:r w:rsidR="00C43384" w:rsidRPr="00057947">
        <w:rPr>
          <w:sz w:val="28"/>
          <w:szCs w:val="28"/>
          <w:shd w:val="clear" w:color="auto" w:fill="FFFFFF"/>
        </w:rPr>
        <w:t>Tiếp theo các văn bản chỉ đạo của Chủ tịch UBND tỉnh về phòng, chống dịch COVID-19 trên địa bàn: Công văn số 596/UBND-NCTH ngày 06 tháng 5 năm 2021, Công văn số 614/UBND-NCTH ngày 11 tháng 5 năm 2021, Công văn số 746/UBND-NCTH ngày 05 tháng 6 năm 2021; Công văn số 793/UBND-NCTH ngày 11 tháng 6 năm 2021</w:t>
      </w:r>
      <w:r w:rsidR="00A47C67" w:rsidRPr="00057947">
        <w:rPr>
          <w:sz w:val="28"/>
          <w:szCs w:val="28"/>
          <w:shd w:val="clear" w:color="auto" w:fill="FFFFFF"/>
        </w:rPr>
        <w:t>; Công văn số 818/UBND-NCTH ngày 16 tháng 6 năm 2021</w:t>
      </w:r>
      <w:r w:rsidR="00255CD7" w:rsidRPr="00057947">
        <w:rPr>
          <w:sz w:val="28"/>
          <w:szCs w:val="28"/>
          <w:shd w:val="clear" w:color="auto" w:fill="FFFFFF"/>
        </w:rPr>
        <w:t>; Công văn số 858/UBND-NCTH ngày 24 tháng 6 năm 2021</w:t>
      </w:r>
      <w:r w:rsidR="00C43384" w:rsidRPr="00057947">
        <w:rPr>
          <w:sz w:val="28"/>
          <w:szCs w:val="28"/>
          <w:shd w:val="clear" w:color="auto" w:fill="FFFFFF"/>
        </w:rPr>
        <w:t xml:space="preserve">, </w:t>
      </w:r>
      <w:r w:rsidRPr="00057947">
        <w:rPr>
          <w:sz w:val="28"/>
          <w:szCs w:val="28"/>
          <w:shd w:val="clear" w:color="auto" w:fill="FFFFFF"/>
        </w:rPr>
        <w:t>Chủ tịch UBND tỉnh yêu cầu các sở, ban, ngành, đoàn thể, các địa</w:t>
      </w:r>
      <w:r w:rsidR="00C86B42" w:rsidRPr="00057947">
        <w:rPr>
          <w:sz w:val="28"/>
          <w:szCs w:val="28"/>
          <w:shd w:val="clear" w:color="auto" w:fill="FFFFFF"/>
        </w:rPr>
        <w:t xml:space="preserve"> phương, cơ quan, đơn vị trong T</w:t>
      </w:r>
      <w:r w:rsidRPr="00057947">
        <w:rPr>
          <w:sz w:val="28"/>
          <w:szCs w:val="28"/>
          <w:shd w:val="clear" w:color="auto" w:fill="FFFFFF"/>
        </w:rPr>
        <w:t>ỉnh thực hiện nghiêm các nội dung sau:</w:t>
      </w:r>
    </w:p>
    <w:p w:rsidR="00EB489D" w:rsidRPr="00057947" w:rsidRDefault="00BD6FF0" w:rsidP="00C918C4">
      <w:pPr>
        <w:shd w:val="clear" w:color="auto" w:fill="FFFFFF"/>
        <w:spacing w:after="60" w:line="380" w:lineRule="exact"/>
        <w:ind w:firstLine="720"/>
        <w:jc w:val="both"/>
        <w:textAlignment w:val="baseline"/>
        <w:rPr>
          <w:spacing w:val="2"/>
          <w:sz w:val="28"/>
          <w:szCs w:val="28"/>
          <w:shd w:val="clear" w:color="auto" w:fill="FFFFFF"/>
        </w:rPr>
      </w:pPr>
      <w:r w:rsidRPr="00057947">
        <w:rPr>
          <w:b/>
          <w:spacing w:val="2"/>
          <w:sz w:val="28"/>
          <w:szCs w:val="28"/>
          <w:shd w:val="clear" w:color="auto" w:fill="FFFFFF"/>
        </w:rPr>
        <w:t>1. Kể từ 0 giờ ngày 07 tháng 7 năm 2021</w:t>
      </w:r>
      <w:r w:rsidR="00EB489D" w:rsidRPr="00057947">
        <w:rPr>
          <w:b/>
          <w:spacing w:val="2"/>
          <w:sz w:val="28"/>
          <w:szCs w:val="28"/>
          <w:shd w:val="clear" w:color="auto" w:fill="FFFFFF"/>
        </w:rPr>
        <w:t>:</w:t>
      </w:r>
      <w:r w:rsidRPr="00057947">
        <w:rPr>
          <w:b/>
          <w:spacing w:val="2"/>
          <w:sz w:val="28"/>
          <w:szCs w:val="28"/>
          <w:shd w:val="clear" w:color="auto" w:fill="FFFFFF"/>
        </w:rPr>
        <w:t xml:space="preserve"> </w:t>
      </w:r>
      <w:r w:rsidRPr="00057947">
        <w:rPr>
          <w:spacing w:val="2"/>
          <w:sz w:val="28"/>
          <w:szCs w:val="28"/>
          <w:shd w:val="clear" w:color="auto" w:fill="FFFFFF"/>
        </w:rPr>
        <w:t xml:space="preserve">tạm dừng các hoạt động kinh doanh nhà hàng, quán nhậu </w:t>
      </w:r>
      <w:r w:rsidRPr="00057947">
        <w:rPr>
          <w:i/>
          <w:spacing w:val="2"/>
          <w:sz w:val="28"/>
          <w:szCs w:val="28"/>
          <w:shd w:val="clear" w:color="auto" w:fill="FFFFFF"/>
        </w:rPr>
        <w:t>(nếu hoạt động thì chỉ bán hàng mang về)</w:t>
      </w:r>
      <w:r w:rsidRPr="00057947">
        <w:rPr>
          <w:spacing w:val="2"/>
          <w:sz w:val="28"/>
          <w:szCs w:val="28"/>
          <w:shd w:val="clear" w:color="auto" w:fill="FFFFFF"/>
        </w:rPr>
        <w:t xml:space="preserve">; tạm dừng hoạt động bến khách ngang sông của hộ Nguyễn Hữu Nhiều tại khu vực ấp Phú Bình, Thị trấn Mái Dầm (bến đò Lục Sĩ Thành) và các bến đò khách ngang sông tại khu vực từ thị trấn Mái Dầm đến địa bàn tỉnh Vĩnh Long đến khi có thông báo mới của Tỉnh. </w:t>
      </w:r>
    </w:p>
    <w:p w:rsidR="00EB489D" w:rsidRPr="00057947" w:rsidRDefault="00CA4424" w:rsidP="00C918C4">
      <w:pPr>
        <w:shd w:val="clear" w:color="auto" w:fill="FFFFFF"/>
        <w:spacing w:after="60" w:line="360" w:lineRule="exact"/>
        <w:ind w:firstLine="720"/>
        <w:jc w:val="both"/>
        <w:textAlignment w:val="baseline"/>
        <w:rPr>
          <w:spacing w:val="2"/>
          <w:sz w:val="28"/>
          <w:szCs w:val="28"/>
          <w:shd w:val="clear" w:color="auto" w:fill="FFFFFF"/>
        </w:rPr>
      </w:pPr>
      <w:r>
        <w:rPr>
          <w:spacing w:val="2"/>
          <w:sz w:val="28"/>
          <w:szCs w:val="28"/>
          <w:shd w:val="clear" w:color="auto" w:fill="FFFFFF"/>
        </w:rPr>
        <w:t>Giao T</w:t>
      </w:r>
      <w:r w:rsidR="00BD6FF0" w:rsidRPr="00057947">
        <w:rPr>
          <w:spacing w:val="2"/>
          <w:sz w:val="28"/>
          <w:szCs w:val="28"/>
          <w:shd w:val="clear" w:color="auto" w:fill="FFFFFF"/>
        </w:rPr>
        <w:t xml:space="preserve">hủ trưởng các doanh nghiệp tại khu công nghiệp, cụm công nghiệp tập trung phải bố trí chỗ ở cho công nhân, người lao động hiện cư trú trên địa bàn tỉnh Vĩnh Long, Sóc Trăng ở lại </w:t>
      </w:r>
      <w:r w:rsidR="00B74517">
        <w:rPr>
          <w:spacing w:val="2"/>
          <w:sz w:val="28"/>
          <w:szCs w:val="28"/>
          <w:shd w:val="clear" w:color="auto" w:fill="FFFFFF"/>
        </w:rPr>
        <w:t>Hậu Giang</w:t>
      </w:r>
      <w:r w:rsidR="00BD6FF0" w:rsidRPr="00057947">
        <w:rPr>
          <w:spacing w:val="2"/>
          <w:sz w:val="28"/>
          <w:szCs w:val="28"/>
          <w:shd w:val="clear" w:color="auto" w:fill="FFFFFF"/>
        </w:rPr>
        <w:t xml:space="preserve">; nghiêm túc thực hiện </w:t>
      </w:r>
      <w:r w:rsidR="00B74517">
        <w:rPr>
          <w:spacing w:val="2"/>
          <w:sz w:val="28"/>
          <w:szCs w:val="28"/>
          <w:shd w:val="clear" w:color="auto" w:fill="FFFFFF"/>
        </w:rPr>
        <w:t xml:space="preserve">các </w:t>
      </w:r>
      <w:r w:rsidR="00BD6FF0" w:rsidRPr="00057947">
        <w:rPr>
          <w:spacing w:val="2"/>
          <w:sz w:val="28"/>
          <w:szCs w:val="28"/>
          <w:shd w:val="clear" w:color="auto" w:fill="FFFFFF"/>
        </w:rPr>
        <w:t xml:space="preserve">quy định phòng, chống dịch trong nhà máy, khu công nghiệp. </w:t>
      </w:r>
    </w:p>
    <w:p w:rsidR="00BD6FF0" w:rsidRPr="00057947" w:rsidRDefault="00BD6FF0" w:rsidP="00C918C4">
      <w:pPr>
        <w:shd w:val="clear" w:color="auto" w:fill="FFFFFF"/>
        <w:spacing w:after="60" w:line="360" w:lineRule="exact"/>
        <w:ind w:firstLine="720"/>
        <w:jc w:val="both"/>
        <w:textAlignment w:val="baseline"/>
        <w:rPr>
          <w:spacing w:val="2"/>
          <w:sz w:val="28"/>
          <w:szCs w:val="28"/>
          <w:shd w:val="clear" w:color="auto" w:fill="FFFFFF"/>
        </w:rPr>
      </w:pPr>
      <w:r w:rsidRPr="00057947">
        <w:rPr>
          <w:spacing w:val="2"/>
          <w:sz w:val="28"/>
          <w:szCs w:val="28"/>
          <w:shd w:val="clear" w:color="auto" w:fill="FFFFFF"/>
        </w:rPr>
        <w:t>Giao Trưởng Ban Chỉ đạo phòng, chống dịch các địa phương chỉ đạo kiểm tra việc chấp hành quy định tạm dừng các hoạt động, dịch vụ không thiết yếu đã được UBND tỉnh giới hạn trong các văn bản chỉ đạo tăng cường các biện pháp phòng, chống dịch.</w:t>
      </w:r>
    </w:p>
    <w:p w:rsidR="00916EA2" w:rsidRPr="00057947" w:rsidRDefault="00464F97" w:rsidP="00C918C4">
      <w:pPr>
        <w:spacing w:after="60" w:line="380" w:lineRule="exact"/>
        <w:ind w:firstLine="720"/>
        <w:jc w:val="both"/>
        <w:rPr>
          <w:sz w:val="28"/>
          <w:szCs w:val="28"/>
          <w:shd w:val="clear" w:color="auto" w:fill="FFFFFF"/>
        </w:rPr>
      </w:pPr>
      <w:r w:rsidRPr="00057947">
        <w:rPr>
          <w:b/>
          <w:bCs/>
          <w:sz w:val="28"/>
          <w:szCs w:val="28"/>
          <w:lang w:eastAsia="vi-VN" w:bidi="vi-VN"/>
        </w:rPr>
        <w:t xml:space="preserve">2. </w:t>
      </w:r>
      <w:r w:rsidRPr="00057947">
        <w:rPr>
          <w:sz w:val="28"/>
          <w:szCs w:val="28"/>
          <w:shd w:val="clear" w:color="auto" w:fill="FFFFFF"/>
        </w:rPr>
        <w:t>Thống nhất tổ chức thực hiện việc giám sát, quản lý, cách ly y tế đối với những người đến, trở về tỉnh Hậu Giang từ các tỉnh, thành phố như sau:</w:t>
      </w:r>
    </w:p>
    <w:p w:rsidR="00916EA2" w:rsidRPr="00057947" w:rsidRDefault="00464F97" w:rsidP="00C918C4">
      <w:pPr>
        <w:spacing w:after="60" w:line="380" w:lineRule="exact"/>
        <w:ind w:firstLine="720"/>
        <w:jc w:val="both"/>
        <w:rPr>
          <w:sz w:val="28"/>
          <w:szCs w:val="28"/>
          <w:shd w:val="clear" w:color="auto" w:fill="FFFFFF"/>
        </w:rPr>
      </w:pPr>
      <w:r w:rsidRPr="00057947">
        <w:rPr>
          <w:spacing w:val="-4"/>
          <w:sz w:val="28"/>
          <w:szCs w:val="28"/>
          <w:shd w:val="clear" w:color="auto" w:fill="FFFFFF"/>
        </w:rPr>
        <w:t xml:space="preserve">- Khuyến cáo cán bộ, công chức, viên chức, người lao động (CBCCVCNLĐ) </w:t>
      </w:r>
      <w:r w:rsidRPr="00057947">
        <w:rPr>
          <w:sz w:val="28"/>
          <w:szCs w:val="28"/>
          <w:shd w:val="clear" w:color="auto" w:fill="FFFFFF"/>
        </w:rPr>
        <w:t>và người dân không đến các tỉnh, thành phố đang có dịch hoặc đang thực hiện giãn cách xã hội; yêu cầu CBCCVCNLĐ và người dân không đến các mốc dịch, điểm dịch, vùng dịch đã được Bộ Y tế công bố; trong trường hợp cần thiết đi</w:t>
      </w:r>
      <w:r w:rsidR="006674FF" w:rsidRPr="00057947">
        <w:rPr>
          <w:sz w:val="28"/>
          <w:szCs w:val="28"/>
          <w:shd w:val="clear" w:color="auto" w:fill="FFFFFF"/>
        </w:rPr>
        <w:t xml:space="preserve"> thì </w:t>
      </w:r>
      <w:r w:rsidRPr="00057947">
        <w:rPr>
          <w:sz w:val="28"/>
          <w:szCs w:val="28"/>
          <w:shd w:val="clear" w:color="auto" w:fill="FFFFFF"/>
        </w:rPr>
        <w:t>phải được sự đồng ý của thủ trưởng cơ quan, đơn vị</w:t>
      </w:r>
      <w:r w:rsidR="006674FF" w:rsidRPr="00057947">
        <w:rPr>
          <w:sz w:val="28"/>
          <w:szCs w:val="28"/>
          <w:shd w:val="clear" w:color="auto" w:fill="FFFFFF"/>
        </w:rPr>
        <w:t xml:space="preserve"> </w:t>
      </w:r>
      <w:r w:rsidR="00821C56" w:rsidRPr="00057947">
        <w:rPr>
          <w:sz w:val="28"/>
          <w:szCs w:val="28"/>
          <w:shd w:val="clear" w:color="auto" w:fill="FFFFFF"/>
        </w:rPr>
        <w:t>và trưởng ấp, khu vực</w:t>
      </w:r>
      <w:r w:rsidR="006674FF" w:rsidRPr="00057947">
        <w:rPr>
          <w:sz w:val="28"/>
          <w:szCs w:val="28"/>
          <w:shd w:val="clear" w:color="auto" w:fill="FFFFFF"/>
        </w:rPr>
        <w:t xml:space="preserve"> nơi cư trú</w:t>
      </w:r>
      <w:r w:rsidRPr="00057947">
        <w:rPr>
          <w:sz w:val="28"/>
          <w:szCs w:val="28"/>
          <w:shd w:val="clear" w:color="auto" w:fill="FFFFFF"/>
        </w:rPr>
        <w:t xml:space="preserve">. Các địa phương cần quản lý, giám sát chặt chẽ những người </w:t>
      </w:r>
      <w:r w:rsidR="006674FF" w:rsidRPr="00057947">
        <w:rPr>
          <w:sz w:val="28"/>
          <w:szCs w:val="28"/>
          <w:shd w:val="clear" w:color="auto" w:fill="FFFFFF"/>
        </w:rPr>
        <w:t xml:space="preserve">đã </w:t>
      </w:r>
      <w:r w:rsidRPr="00057947">
        <w:rPr>
          <w:sz w:val="28"/>
          <w:szCs w:val="28"/>
          <w:shd w:val="clear" w:color="auto" w:fill="FFFFFF"/>
        </w:rPr>
        <w:t>đi đến các mốc dịch, điểm dịch, vùng dịch trở về</w:t>
      </w:r>
      <w:r w:rsidR="00106BDA" w:rsidRPr="00057947">
        <w:rPr>
          <w:sz w:val="28"/>
          <w:szCs w:val="28"/>
          <w:shd w:val="clear" w:color="auto" w:fill="FFFFFF"/>
        </w:rPr>
        <w:t xml:space="preserve"> địa phương</w:t>
      </w:r>
      <w:r w:rsidRPr="00057947">
        <w:rPr>
          <w:sz w:val="28"/>
          <w:szCs w:val="28"/>
          <w:shd w:val="clear" w:color="auto" w:fill="FFFFFF"/>
        </w:rPr>
        <w:t>.</w:t>
      </w:r>
    </w:p>
    <w:p w:rsidR="007D6235" w:rsidRPr="00057947" w:rsidRDefault="00464F97" w:rsidP="00C27B57">
      <w:pPr>
        <w:spacing w:after="100" w:line="400" w:lineRule="exact"/>
        <w:ind w:firstLine="720"/>
        <w:jc w:val="both"/>
        <w:rPr>
          <w:sz w:val="28"/>
          <w:szCs w:val="28"/>
          <w:shd w:val="clear" w:color="auto" w:fill="FFFFFF"/>
        </w:rPr>
      </w:pPr>
      <w:r w:rsidRPr="00057947">
        <w:rPr>
          <w:sz w:val="28"/>
          <w:szCs w:val="28"/>
          <w:shd w:val="clear" w:color="auto" w:fill="FFFFFF"/>
        </w:rPr>
        <w:lastRenderedPageBreak/>
        <w:t xml:space="preserve">- Tất cả những người đi, đến và trở về từ các điểm dịch, các khu phong tỏa, khu cách ly, giãn cách, mốc dịch tễ theo thông báo của Bộ Y tế, Sở Y tế các tỉnh, thành phố hoặc về từ </w:t>
      </w:r>
      <w:r w:rsidR="00402081" w:rsidRPr="00057947">
        <w:rPr>
          <w:sz w:val="28"/>
          <w:szCs w:val="28"/>
          <w:shd w:val="clear" w:color="auto" w:fill="FFFFFF"/>
        </w:rPr>
        <w:t xml:space="preserve">các </w:t>
      </w:r>
      <w:r w:rsidRPr="00057947">
        <w:rPr>
          <w:sz w:val="28"/>
          <w:szCs w:val="28"/>
          <w:shd w:val="clear" w:color="auto" w:fill="FFFFFF"/>
        </w:rPr>
        <w:t>tỉnh, thành đang có ca mắc COVID-19 trong cộng đồng (</w:t>
      </w:r>
      <w:r w:rsidR="00106BDA" w:rsidRPr="00057947">
        <w:rPr>
          <w:sz w:val="28"/>
          <w:szCs w:val="28"/>
          <w:shd w:val="clear" w:color="auto" w:fill="FFFFFF"/>
        </w:rPr>
        <w:t xml:space="preserve">kể cả </w:t>
      </w:r>
      <w:r w:rsidRPr="00057947">
        <w:rPr>
          <w:sz w:val="28"/>
          <w:szCs w:val="28"/>
          <w:shd w:val="clear" w:color="auto" w:fill="FFFFFF"/>
        </w:rPr>
        <w:t xml:space="preserve">không liên quan đến các ổ dịch) khi vào tỉnh Hậu Giang bắt buộc phải có giấy chứng nhận kết quả xét nghiệm âm tính với vi rút SARS-CoV-2 trong thời gian không quá </w:t>
      </w:r>
      <w:r w:rsidR="00147EBC" w:rsidRPr="00057947">
        <w:rPr>
          <w:sz w:val="28"/>
          <w:szCs w:val="28"/>
          <w:shd w:val="clear" w:color="auto" w:fill="FFFFFF"/>
        </w:rPr>
        <w:t>72 giờ</w:t>
      </w:r>
      <w:r w:rsidRPr="00057947">
        <w:rPr>
          <w:sz w:val="28"/>
          <w:szCs w:val="28"/>
          <w:shd w:val="clear" w:color="auto" w:fill="FFFFFF"/>
        </w:rPr>
        <w:t xml:space="preserve"> kể từ thời điểm có kết quả xét nghiệm âm tính đến thời điểm vào tỉnh Hậu Giang; nếu không có giấy chứng nhận kết quả xét nghiệm âm tính </w:t>
      </w:r>
      <w:r w:rsidR="00C24940" w:rsidRPr="00057947">
        <w:rPr>
          <w:sz w:val="28"/>
          <w:szCs w:val="28"/>
          <w:shd w:val="clear" w:color="auto" w:fill="FFFFFF"/>
        </w:rPr>
        <w:t>bắt buộc phải</w:t>
      </w:r>
      <w:r w:rsidRPr="00057947">
        <w:rPr>
          <w:sz w:val="28"/>
          <w:szCs w:val="28"/>
          <w:shd w:val="clear" w:color="auto" w:fill="FFFFFF"/>
        </w:rPr>
        <w:t xml:space="preserve"> thực hiện xét nghiệm nhanh kháng nguyên với vi rút SARS-CoV-2 tại chốt kiểm soát dịch</w:t>
      </w:r>
      <w:r w:rsidR="00106BDA" w:rsidRPr="00057947">
        <w:rPr>
          <w:sz w:val="28"/>
          <w:szCs w:val="28"/>
          <w:shd w:val="clear" w:color="auto" w:fill="FFFFFF"/>
        </w:rPr>
        <w:t xml:space="preserve">; </w:t>
      </w:r>
      <w:r w:rsidR="007D6235" w:rsidRPr="00057947">
        <w:rPr>
          <w:sz w:val="28"/>
          <w:szCs w:val="28"/>
          <w:shd w:val="clear" w:color="auto" w:fill="FFFFFF"/>
        </w:rPr>
        <w:t>chi phí xét nghiệm nhanh kháng nguyên với vi rút SARS-CoV-2 do cá nhân tự chi trả phần chi phí mua thực tế test xét nghiệm nhanh kháng nguyên vi rút Sars-CoV-2 và các khoản thuế (nếu có), các chi phí khác phục vụ cho công tác lấy mẫu (vật tư tiêu hao, đồ bảo hộ, phụ cấp trực chống dịch,…) do ngân sách nhà nước chi trả theo phân cấp quản lý.</w:t>
      </w:r>
    </w:p>
    <w:p w:rsidR="00106BDA" w:rsidRPr="00057947" w:rsidRDefault="003C5ADF" w:rsidP="00C27B57">
      <w:pPr>
        <w:spacing w:after="100" w:line="400" w:lineRule="exact"/>
        <w:ind w:firstLine="720"/>
        <w:jc w:val="both"/>
        <w:rPr>
          <w:sz w:val="28"/>
          <w:szCs w:val="28"/>
          <w:shd w:val="clear" w:color="auto" w:fill="FFFFFF"/>
        </w:rPr>
      </w:pPr>
      <w:r w:rsidRPr="00057947">
        <w:rPr>
          <w:sz w:val="28"/>
          <w:szCs w:val="28"/>
          <w:shd w:val="clear" w:color="auto" w:fill="FFFFFF"/>
        </w:rPr>
        <w:t xml:space="preserve">- Đối với các phương tiện vận </w:t>
      </w:r>
      <w:r w:rsidR="00734BB5" w:rsidRPr="00057947">
        <w:rPr>
          <w:sz w:val="28"/>
          <w:szCs w:val="28"/>
          <w:shd w:val="clear" w:color="auto" w:fill="FFFFFF"/>
        </w:rPr>
        <w:t>chuyển</w:t>
      </w:r>
      <w:r w:rsidRPr="00057947">
        <w:rPr>
          <w:sz w:val="28"/>
          <w:szCs w:val="28"/>
          <w:shd w:val="clear" w:color="auto" w:fill="FFFFFF"/>
        </w:rPr>
        <w:t xml:space="preserve"> hàng hóa, </w:t>
      </w:r>
      <w:r w:rsidR="00734BB5" w:rsidRPr="00057947">
        <w:rPr>
          <w:sz w:val="28"/>
          <w:szCs w:val="28"/>
          <w:shd w:val="clear" w:color="auto" w:fill="FFFFFF"/>
        </w:rPr>
        <w:t xml:space="preserve">hành khách: </w:t>
      </w:r>
      <w:r w:rsidR="00BC70D1" w:rsidRPr="00057947">
        <w:rPr>
          <w:sz w:val="28"/>
          <w:szCs w:val="28"/>
          <w:shd w:val="clear" w:color="auto" w:fill="FFFFFF"/>
        </w:rPr>
        <w:t xml:space="preserve">Giao Sở Giao thông vận tải phối hợp với Sở Công Thương, Sở Y tế, Công an tỉnh, UBND huyện, thị xã, thành phố khẩn trương có kế hoạch kiểm soát tài xế và phương tiện vận chuyển hàng hóa từ tỉnh, thành phố </w:t>
      </w:r>
      <w:r w:rsidR="00106BDA" w:rsidRPr="00057947">
        <w:rPr>
          <w:sz w:val="28"/>
          <w:szCs w:val="28"/>
          <w:shd w:val="clear" w:color="auto" w:fill="FFFFFF"/>
        </w:rPr>
        <w:t xml:space="preserve">ra, </w:t>
      </w:r>
      <w:r w:rsidR="00BC70D1" w:rsidRPr="00057947">
        <w:rPr>
          <w:sz w:val="28"/>
          <w:szCs w:val="28"/>
          <w:shd w:val="clear" w:color="auto" w:fill="FFFFFF"/>
        </w:rPr>
        <w:t xml:space="preserve">vào </w:t>
      </w:r>
      <w:r w:rsidR="00106BDA" w:rsidRPr="00057947">
        <w:rPr>
          <w:sz w:val="28"/>
          <w:szCs w:val="28"/>
          <w:shd w:val="clear" w:color="auto" w:fill="FFFFFF"/>
        </w:rPr>
        <w:t xml:space="preserve">tỉnh </w:t>
      </w:r>
      <w:r w:rsidR="00BC70D1" w:rsidRPr="00057947">
        <w:rPr>
          <w:sz w:val="28"/>
          <w:szCs w:val="28"/>
          <w:shd w:val="clear" w:color="auto" w:fill="FFFFFF"/>
        </w:rPr>
        <w:t>Hậu Giang để cung cấp</w:t>
      </w:r>
      <w:r w:rsidR="00106BDA" w:rsidRPr="00057947">
        <w:rPr>
          <w:sz w:val="28"/>
          <w:szCs w:val="28"/>
          <w:shd w:val="clear" w:color="auto" w:fill="FFFFFF"/>
        </w:rPr>
        <w:t>, phân phối</w:t>
      </w:r>
      <w:r w:rsidR="00BC70D1" w:rsidRPr="00057947">
        <w:rPr>
          <w:sz w:val="28"/>
          <w:szCs w:val="28"/>
          <w:shd w:val="clear" w:color="auto" w:fill="FFFFFF"/>
        </w:rPr>
        <w:t xml:space="preserve"> cho các </w:t>
      </w:r>
      <w:r w:rsidR="00106BDA" w:rsidRPr="00057947">
        <w:rPr>
          <w:sz w:val="28"/>
          <w:szCs w:val="28"/>
          <w:shd w:val="clear" w:color="auto" w:fill="FFFFFF"/>
        </w:rPr>
        <w:t xml:space="preserve">đối tác, </w:t>
      </w:r>
      <w:r w:rsidR="00BC70D1" w:rsidRPr="00057947">
        <w:rPr>
          <w:sz w:val="28"/>
          <w:szCs w:val="28"/>
          <w:shd w:val="clear" w:color="auto" w:fill="FFFFFF"/>
        </w:rPr>
        <w:t xml:space="preserve">chợ, siêu thị, chành hàng, tiểu thương,… Yêu cầu bắt buộc lái xe và người giao hàng phải có giấy chứng nhận kết quả xét nghiệm âm tính với vi rút SARS-CoV-2 trong thời gian không quá 72 giờ kể từ thời điểm có kết quả xét nghiệm âm tính đến thời điểm vào tỉnh Hậu Giang. </w:t>
      </w:r>
    </w:p>
    <w:p w:rsidR="004D09F8" w:rsidRPr="00057947" w:rsidRDefault="00464F97" w:rsidP="00C27B57">
      <w:pPr>
        <w:spacing w:after="100" w:line="380" w:lineRule="exact"/>
        <w:ind w:firstLine="720"/>
        <w:jc w:val="both"/>
        <w:rPr>
          <w:spacing w:val="-4"/>
          <w:sz w:val="28"/>
          <w:szCs w:val="28"/>
          <w:shd w:val="clear" w:color="auto" w:fill="FFFFFF"/>
        </w:rPr>
      </w:pPr>
      <w:r w:rsidRPr="00057947">
        <w:rPr>
          <w:spacing w:val="-4"/>
          <w:sz w:val="28"/>
          <w:szCs w:val="28"/>
          <w:shd w:val="clear" w:color="auto" w:fill="FFFFFF"/>
        </w:rPr>
        <w:t>- Các trường hợp tiếp xúc gần ca mắc COVID-19 xác định thực hiện cách ly, xét nghiệm theo hướng dẫn của Bộ Y tế</w:t>
      </w:r>
      <w:r w:rsidR="00106BDA" w:rsidRPr="00057947">
        <w:rPr>
          <w:spacing w:val="-4"/>
          <w:sz w:val="28"/>
          <w:szCs w:val="28"/>
          <w:shd w:val="clear" w:color="auto" w:fill="FFFFFF"/>
        </w:rPr>
        <w:t xml:space="preserve"> và</w:t>
      </w:r>
      <w:r w:rsidRPr="00057947">
        <w:rPr>
          <w:spacing w:val="-4"/>
          <w:sz w:val="28"/>
          <w:szCs w:val="28"/>
          <w:shd w:val="clear" w:color="auto" w:fill="FFFFFF"/>
        </w:rPr>
        <w:t xml:space="preserve"> Ban Chỉ đạo Quốc gia phòng, chống dịch</w:t>
      </w:r>
      <w:r w:rsidR="007944A2" w:rsidRPr="00057947">
        <w:rPr>
          <w:spacing w:val="-4"/>
          <w:sz w:val="28"/>
          <w:szCs w:val="28"/>
          <w:shd w:val="clear" w:color="auto" w:fill="FFFFFF"/>
        </w:rPr>
        <w:t xml:space="preserve"> COVID-19</w:t>
      </w:r>
      <w:r w:rsidR="004D09F8" w:rsidRPr="00057947">
        <w:rPr>
          <w:spacing w:val="-4"/>
          <w:sz w:val="28"/>
          <w:szCs w:val="28"/>
          <w:shd w:val="clear" w:color="auto" w:fill="FFFFFF"/>
        </w:rPr>
        <w:t>.</w:t>
      </w:r>
    </w:p>
    <w:p w:rsidR="00916EA2" w:rsidRPr="00057947" w:rsidRDefault="00464F97" w:rsidP="00C27B57">
      <w:pPr>
        <w:spacing w:after="100" w:line="380" w:lineRule="exact"/>
        <w:ind w:firstLine="720"/>
        <w:jc w:val="both"/>
        <w:rPr>
          <w:spacing w:val="-4"/>
          <w:sz w:val="28"/>
          <w:szCs w:val="28"/>
          <w:lang w:eastAsia="vi-VN" w:bidi="vi-VN"/>
        </w:rPr>
      </w:pPr>
      <w:r w:rsidRPr="00057947">
        <w:rPr>
          <w:sz w:val="28"/>
          <w:szCs w:val="28"/>
          <w:shd w:val="clear" w:color="auto" w:fill="FFFFFF"/>
        </w:rPr>
        <w:t>- Giao Ban Chỉ đạo phòng, chống dịch các cấp tăng cường tổ chức kiểm tra, giám sát việc cách ly tại nhà theo</w:t>
      </w:r>
      <w:r w:rsidR="00106BDA" w:rsidRPr="00057947">
        <w:rPr>
          <w:sz w:val="28"/>
          <w:szCs w:val="28"/>
          <w:shd w:val="clear" w:color="auto" w:fill="FFFFFF"/>
        </w:rPr>
        <w:t xml:space="preserve"> tinh thần</w:t>
      </w:r>
      <w:r w:rsidRPr="00057947">
        <w:rPr>
          <w:sz w:val="28"/>
          <w:szCs w:val="28"/>
          <w:shd w:val="clear" w:color="auto" w:fill="FFFFFF"/>
        </w:rPr>
        <w:t xml:space="preserve"> Công văn số 2537/CV-BCĐ ngày 25</w:t>
      </w:r>
      <w:r w:rsidR="00CD4C45" w:rsidRPr="00057947">
        <w:rPr>
          <w:sz w:val="28"/>
          <w:szCs w:val="28"/>
          <w:shd w:val="clear" w:color="auto" w:fill="FFFFFF"/>
        </w:rPr>
        <w:t xml:space="preserve"> tháng </w:t>
      </w:r>
      <w:r w:rsidRPr="00057947">
        <w:rPr>
          <w:sz w:val="28"/>
          <w:szCs w:val="28"/>
          <w:shd w:val="clear" w:color="auto" w:fill="FFFFFF"/>
        </w:rPr>
        <w:t>6</w:t>
      </w:r>
      <w:r w:rsidR="00CD4C45" w:rsidRPr="00057947">
        <w:rPr>
          <w:sz w:val="28"/>
          <w:szCs w:val="28"/>
          <w:shd w:val="clear" w:color="auto" w:fill="FFFFFF"/>
        </w:rPr>
        <w:t xml:space="preserve"> năm </w:t>
      </w:r>
      <w:r w:rsidRPr="00057947">
        <w:rPr>
          <w:sz w:val="28"/>
          <w:szCs w:val="28"/>
          <w:shd w:val="clear" w:color="auto" w:fill="FFFFFF"/>
        </w:rPr>
        <w:t xml:space="preserve">2021 của Ban </w:t>
      </w:r>
      <w:r w:rsidR="006409C3" w:rsidRPr="00057947">
        <w:rPr>
          <w:sz w:val="28"/>
          <w:szCs w:val="28"/>
          <w:shd w:val="clear" w:color="auto" w:fill="FFFFFF"/>
        </w:rPr>
        <w:t>C</w:t>
      </w:r>
      <w:r w:rsidRPr="00057947">
        <w:rPr>
          <w:sz w:val="28"/>
          <w:szCs w:val="28"/>
          <w:shd w:val="clear" w:color="auto" w:fill="FFFFFF"/>
        </w:rPr>
        <w:t>hỉ đạo phòng, chống dịch COVID-19 tỉnh về việc hướng dẫn thực hiện cách ly tại nhà các đối tượng nguy cơ để phòng, chống dịch COVID-19.</w:t>
      </w:r>
      <w:r w:rsidRPr="00057947">
        <w:rPr>
          <w:sz w:val="28"/>
          <w:szCs w:val="28"/>
          <w:lang w:eastAsia="vi-VN" w:bidi="vi-VN"/>
        </w:rPr>
        <w:t xml:space="preserve"> Đối với các trường hợp cách ly tại nhà cả hộ gia đình</w:t>
      </w:r>
      <w:r w:rsidR="009E75F6">
        <w:rPr>
          <w:sz w:val="28"/>
          <w:szCs w:val="28"/>
          <w:lang w:eastAsia="vi-VN" w:bidi="vi-VN"/>
        </w:rPr>
        <w:t>,</w:t>
      </w:r>
      <w:r w:rsidRPr="00057947">
        <w:rPr>
          <w:sz w:val="28"/>
          <w:szCs w:val="28"/>
          <w:lang w:eastAsia="vi-VN" w:bidi="vi-VN"/>
        </w:rPr>
        <w:t xml:space="preserve"> đề nghị UBND xã, phường, </w:t>
      </w:r>
      <w:r w:rsidRPr="00057947">
        <w:rPr>
          <w:spacing w:val="-4"/>
          <w:sz w:val="28"/>
          <w:szCs w:val="28"/>
          <w:lang w:eastAsia="vi-VN" w:bidi="vi-VN"/>
        </w:rPr>
        <w:t xml:space="preserve">thị trấn cử lực lượng </w:t>
      </w:r>
      <w:r w:rsidR="00E956C3" w:rsidRPr="00057947">
        <w:rPr>
          <w:spacing w:val="-4"/>
          <w:sz w:val="28"/>
          <w:szCs w:val="28"/>
          <w:lang w:eastAsia="vi-VN" w:bidi="vi-VN"/>
        </w:rPr>
        <w:t>tại</w:t>
      </w:r>
      <w:r w:rsidRPr="00057947">
        <w:rPr>
          <w:spacing w:val="-4"/>
          <w:sz w:val="28"/>
          <w:szCs w:val="28"/>
          <w:lang w:eastAsia="vi-VN" w:bidi="vi-VN"/>
        </w:rPr>
        <w:t xml:space="preserve"> địa phương kết nối với hộ gia đình (qua zalo, điện thoại) để hỗ trợ mua nhu yếu phẩm cần thiết trong thời gian</w:t>
      </w:r>
      <w:r w:rsidR="00106BDA" w:rsidRPr="00057947">
        <w:rPr>
          <w:spacing w:val="-4"/>
          <w:sz w:val="28"/>
          <w:szCs w:val="28"/>
          <w:lang w:eastAsia="vi-VN" w:bidi="vi-VN"/>
        </w:rPr>
        <w:t xml:space="preserve"> </w:t>
      </w:r>
      <w:r w:rsidRPr="00057947">
        <w:rPr>
          <w:spacing w:val="-4"/>
          <w:sz w:val="28"/>
          <w:szCs w:val="28"/>
          <w:lang w:eastAsia="vi-VN" w:bidi="vi-VN"/>
        </w:rPr>
        <w:t>cách ly tại nhà.</w:t>
      </w:r>
    </w:p>
    <w:p w:rsidR="00916EA2" w:rsidRPr="00057947" w:rsidRDefault="00464F97" w:rsidP="00C27B57">
      <w:pPr>
        <w:spacing w:after="100" w:line="400" w:lineRule="exact"/>
        <w:ind w:firstLine="720"/>
        <w:jc w:val="both"/>
        <w:rPr>
          <w:spacing w:val="-2"/>
          <w:sz w:val="28"/>
          <w:szCs w:val="28"/>
          <w:lang w:eastAsia="vi-VN" w:bidi="vi-VN"/>
        </w:rPr>
      </w:pPr>
      <w:r w:rsidRPr="00057947">
        <w:rPr>
          <w:b/>
          <w:spacing w:val="2"/>
          <w:sz w:val="28"/>
          <w:szCs w:val="28"/>
          <w:lang w:eastAsia="vi-VN" w:bidi="vi-VN"/>
        </w:rPr>
        <w:t xml:space="preserve">3. </w:t>
      </w:r>
      <w:r w:rsidRPr="00057947">
        <w:rPr>
          <w:spacing w:val="-2"/>
          <w:sz w:val="28"/>
          <w:szCs w:val="28"/>
          <w:lang w:eastAsia="vi-VN" w:bidi="vi-VN"/>
        </w:rPr>
        <w:t>Giao Chủ tịch UBND huyện, thị xã, thành phố chủ động phối hợp với Công an tỉnh</w:t>
      </w:r>
      <w:r w:rsidRPr="00057947">
        <w:rPr>
          <w:spacing w:val="2"/>
          <w:sz w:val="28"/>
          <w:szCs w:val="28"/>
          <w:lang w:eastAsia="vi-VN" w:bidi="vi-VN"/>
        </w:rPr>
        <w:t xml:space="preserve">, </w:t>
      </w:r>
      <w:r w:rsidRPr="00057947">
        <w:rPr>
          <w:spacing w:val="-2"/>
          <w:sz w:val="28"/>
          <w:szCs w:val="28"/>
          <w:lang w:eastAsia="vi-VN" w:bidi="vi-VN"/>
        </w:rPr>
        <w:t xml:space="preserve">Sở Giao thông vận tải, Sở Y tế, Bộ Chỉ huy Quân sự tỉnh tiếp tục thực </w:t>
      </w:r>
      <w:r w:rsidRPr="00057947">
        <w:rPr>
          <w:spacing w:val="-4"/>
          <w:sz w:val="28"/>
          <w:szCs w:val="28"/>
          <w:lang w:eastAsia="vi-VN" w:bidi="vi-VN"/>
        </w:rPr>
        <w:t xml:space="preserve">hiện nghiêm việc lập các chốt kiểm soát phòng, chống dịch </w:t>
      </w:r>
      <w:r w:rsidRPr="00057947">
        <w:rPr>
          <w:spacing w:val="2"/>
          <w:sz w:val="28"/>
          <w:szCs w:val="28"/>
          <w:lang w:eastAsia="vi-VN" w:bidi="vi-VN"/>
        </w:rPr>
        <w:t>theo tinh thần chỉ đạo tại Công văn số 858/UBND-NCTH và lưu ý một số nội dung sau:</w:t>
      </w:r>
    </w:p>
    <w:p w:rsidR="00916EA2" w:rsidRPr="00057947" w:rsidRDefault="00464F97" w:rsidP="00AE01BF">
      <w:pPr>
        <w:spacing w:after="120" w:line="380" w:lineRule="exact"/>
        <w:ind w:firstLine="720"/>
        <w:jc w:val="both"/>
        <w:rPr>
          <w:spacing w:val="2"/>
          <w:sz w:val="28"/>
          <w:szCs w:val="28"/>
          <w:lang w:eastAsia="vi-VN" w:bidi="vi-VN"/>
        </w:rPr>
      </w:pPr>
      <w:r w:rsidRPr="00057947">
        <w:rPr>
          <w:spacing w:val="-2"/>
          <w:sz w:val="28"/>
          <w:szCs w:val="28"/>
          <w:lang w:eastAsia="vi-VN" w:bidi="vi-VN"/>
        </w:rPr>
        <w:lastRenderedPageBreak/>
        <w:t>- Rà soát bổ sung danh sác</w:t>
      </w:r>
      <w:r w:rsidR="00444316" w:rsidRPr="00057947">
        <w:rPr>
          <w:spacing w:val="-2"/>
          <w:sz w:val="28"/>
          <w:szCs w:val="28"/>
          <w:lang w:eastAsia="vi-VN" w:bidi="vi-VN"/>
        </w:rPr>
        <w:t>h</w:t>
      </w:r>
      <w:r w:rsidRPr="00057947">
        <w:rPr>
          <w:spacing w:val="-2"/>
          <w:sz w:val="28"/>
          <w:szCs w:val="28"/>
          <w:lang w:eastAsia="vi-VN" w:bidi="vi-VN"/>
        </w:rPr>
        <w:t xml:space="preserve"> lực lượng thường trực tại các chốt kiểm soát đảm bảo đủ thành phần, đủ số lượng, phân công cụ thể nhiệm vụ, luân phiên </w:t>
      </w:r>
      <w:r w:rsidR="0067107B" w:rsidRPr="00057947">
        <w:rPr>
          <w:spacing w:val="-2"/>
          <w:sz w:val="28"/>
          <w:szCs w:val="28"/>
          <w:lang w:eastAsia="vi-VN" w:bidi="vi-VN"/>
        </w:rPr>
        <w:t>t</w:t>
      </w:r>
      <w:r w:rsidRPr="00057947">
        <w:rPr>
          <w:spacing w:val="-2"/>
          <w:sz w:val="28"/>
          <w:szCs w:val="28"/>
          <w:lang w:eastAsia="vi-VN" w:bidi="vi-VN"/>
        </w:rPr>
        <w:t xml:space="preserve">heo ca, kíp trực. Quan tâm công tác hậu cần, đảm bảo cung cấp lương thực thường xuyên đầy đủ cho lực lượng làm công tác </w:t>
      </w:r>
      <w:r w:rsidRPr="00057947">
        <w:rPr>
          <w:spacing w:val="2"/>
          <w:sz w:val="28"/>
          <w:szCs w:val="28"/>
          <w:lang w:eastAsia="vi-VN" w:bidi="vi-VN"/>
        </w:rPr>
        <w:t xml:space="preserve">phòng, chống dịch </w:t>
      </w:r>
      <w:r w:rsidRPr="00057947">
        <w:rPr>
          <w:spacing w:val="-2"/>
          <w:sz w:val="28"/>
          <w:szCs w:val="28"/>
          <w:lang w:eastAsia="vi-VN" w:bidi="vi-VN"/>
        </w:rPr>
        <w:t xml:space="preserve">tại </w:t>
      </w:r>
      <w:r w:rsidRPr="00057947">
        <w:rPr>
          <w:spacing w:val="2"/>
          <w:sz w:val="28"/>
          <w:szCs w:val="28"/>
          <w:lang w:eastAsia="vi-VN" w:bidi="vi-VN"/>
        </w:rPr>
        <w:t xml:space="preserve">các chốt kiểm soát. </w:t>
      </w:r>
      <w:r w:rsidR="00F72746" w:rsidRPr="00057947">
        <w:rPr>
          <w:spacing w:val="2"/>
          <w:sz w:val="28"/>
          <w:szCs w:val="28"/>
          <w:lang w:eastAsia="vi-VN" w:bidi="vi-VN"/>
        </w:rPr>
        <w:t>Các chốt kiểm soát phải có mái che</w:t>
      </w:r>
      <w:r w:rsidR="00BC70D1" w:rsidRPr="00057947">
        <w:rPr>
          <w:spacing w:val="2"/>
          <w:sz w:val="28"/>
          <w:szCs w:val="28"/>
          <w:lang w:eastAsia="vi-VN" w:bidi="vi-VN"/>
        </w:rPr>
        <w:t>,</w:t>
      </w:r>
      <w:r w:rsidR="00F72746" w:rsidRPr="00057947">
        <w:rPr>
          <w:spacing w:val="2"/>
          <w:sz w:val="28"/>
          <w:szCs w:val="28"/>
          <w:lang w:eastAsia="vi-VN" w:bidi="vi-VN"/>
        </w:rPr>
        <w:t xml:space="preserve"> đảm bảo thông thoáng</w:t>
      </w:r>
      <w:r w:rsidR="00BC70D1" w:rsidRPr="00057947">
        <w:rPr>
          <w:spacing w:val="2"/>
          <w:sz w:val="28"/>
          <w:szCs w:val="28"/>
          <w:lang w:eastAsia="vi-VN" w:bidi="vi-VN"/>
        </w:rPr>
        <w:t xml:space="preserve"> tránh ùn tắc giao thông.</w:t>
      </w:r>
      <w:r w:rsidR="00F72746" w:rsidRPr="00057947">
        <w:rPr>
          <w:spacing w:val="2"/>
          <w:sz w:val="28"/>
          <w:szCs w:val="28"/>
          <w:lang w:eastAsia="vi-VN" w:bidi="vi-VN"/>
        </w:rPr>
        <w:t xml:space="preserve"> </w:t>
      </w:r>
      <w:r w:rsidRPr="00057947">
        <w:rPr>
          <w:spacing w:val="2"/>
          <w:sz w:val="28"/>
          <w:szCs w:val="28"/>
          <w:lang w:eastAsia="vi-VN" w:bidi="vi-VN"/>
        </w:rPr>
        <w:t xml:space="preserve"> </w:t>
      </w:r>
    </w:p>
    <w:p w:rsidR="00916EA2" w:rsidRPr="00057947" w:rsidRDefault="00464F97" w:rsidP="00AE01BF">
      <w:pPr>
        <w:spacing w:after="120" w:line="380" w:lineRule="exact"/>
        <w:ind w:firstLine="720"/>
        <w:jc w:val="both"/>
        <w:rPr>
          <w:spacing w:val="-2"/>
          <w:sz w:val="28"/>
          <w:szCs w:val="28"/>
          <w:lang w:eastAsia="vi-VN" w:bidi="vi-VN"/>
        </w:rPr>
      </w:pPr>
      <w:r w:rsidRPr="00057947">
        <w:rPr>
          <w:spacing w:val="-2"/>
          <w:sz w:val="28"/>
          <w:szCs w:val="28"/>
          <w:lang w:eastAsia="vi-VN" w:bidi="vi-VN"/>
        </w:rPr>
        <w:t xml:space="preserve">- Tạo điều kiện thuận lợi cho người dân khai báo y tế tại các chốt </w:t>
      </w:r>
      <w:r w:rsidRPr="00057947">
        <w:rPr>
          <w:spacing w:val="2"/>
          <w:sz w:val="28"/>
          <w:szCs w:val="28"/>
          <w:lang w:eastAsia="vi-VN" w:bidi="vi-VN"/>
        </w:rPr>
        <w:t>kiểm soát, bao gồm</w:t>
      </w:r>
      <w:r w:rsidR="008F7625" w:rsidRPr="00057947">
        <w:rPr>
          <w:spacing w:val="2"/>
          <w:sz w:val="28"/>
          <w:szCs w:val="28"/>
          <w:lang w:eastAsia="vi-VN" w:bidi="vi-VN"/>
        </w:rPr>
        <w:t>:</w:t>
      </w:r>
      <w:r w:rsidRPr="00057947">
        <w:rPr>
          <w:spacing w:val="2"/>
          <w:sz w:val="28"/>
          <w:szCs w:val="28"/>
          <w:lang w:eastAsia="vi-VN" w:bidi="vi-VN"/>
        </w:rPr>
        <w:t xml:space="preserve"> khai báo</w:t>
      </w:r>
      <w:r w:rsidR="008F7625" w:rsidRPr="00057947">
        <w:rPr>
          <w:spacing w:val="2"/>
          <w:sz w:val="28"/>
          <w:szCs w:val="28"/>
          <w:lang w:eastAsia="vi-VN" w:bidi="vi-VN"/>
        </w:rPr>
        <w:t xml:space="preserve"> y tế</w:t>
      </w:r>
      <w:r w:rsidRPr="00057947">
        <w:rPr>
          <w:spacing w:val="2"/>
          <w:sz w:val="28"/>
          <w:szCs w:val="28"/>
          <w:lang w:eastAsia="vi-VN" w:bidi="vi-VN"/>
        </w:rPr>
        <w:t xml:space="preserve"> bằng cách </w:t>
      </w:r>
      <w:r w:rsidRPr="00057947">
        <w:rPr>
          <w:sz w:val="28"/>
          <w:szCs w:val="28"/>
          <w:lang w:eastAsia="vi-VN" w:bidi="vi-VN"/>
        </w:rPr>
        <w:t>quét mã QR</w:t>
      </w:r>
      <w:r w:rsidR="0067107B" w:rsidRPr="00057947">
        <w:rPr>
          <w:sz w:val="28"/>
          <w:szCs w:val="28"/>
          <w:lang w:eastAsia="vi-VN" w:bidi="vi-VN"/>
        </w:rPr>
        <w:t xml:space="preserve"> (đối với người dùng có sử d</w:t>
      </w:r>
      <w:r w:rsidR="008F7625" w:rsidRPr="00057947">
        <w:rPr>
          <w:sz w:val="28"/>
          <w:szCs w:val="28"/>
          <w:lang w:eastAsia="vi-VN" w:bidi="vi-VN"/>
        </w:rPr>
        <w:t>ụ</w:t>
      </w:r>
      <w:r w:rsidR="0067107B" w:rsidRPr="00057947">
        <w:rPr>
          <w:sz w:val="28"/>
          <w:szCs w:val="28"/>
          <w:lang w:eastAsia="vi-VN" w:bidi="vi-VN"/>
        </w:rPr>
        <w:t xml:space="preserve">ng điện thoại thông minh có kết nối 3G, 4G) </w:t>
      </w:r>
      <w:r w:rsidR="008F7625" w:rsidRPr="00057947">
        <w:rPr>
          <w:sz w:val="28"/>
          <w:szCs w:val="28"/>
          <w:lang w:eastAsia="vi-VN" w:bidi="vi-VN"/>
        </w:rPr>
        <w:t xml:space="preserve">hoặc sử dụng </w:t>
      </w:r>
      <w:r w:rsidRPr="00057947">
        <w:rPr>
          <w:sz w:val="28"/>
          <w:szCs w:val="28"/>
          <w:lang w:eastAsia="vi-VN" w:bidi="vi-VN"/>
        </w:rPr>
        <w:t xml:space="preserve">tờ khai </w:t>
      </w:r>
      <w:r w:rsidR="008F7625" w:rsidRPr="00057947">
        <w:rPr>
          <w:sz w:val="28"/>
          <w:szCs w:val="28"/>
          <w:lang w:eastAsia="vi-VN" w:bidi="vi-VN"/>
        </w:rPr>
        <w:t xml:space="preserve">y tế bản giấy </w:t>
      </w:r>
      <w:r w:rsidRPr="00057947">
        <w:rPr>
          <w:sz w:val="28"/>
          <w:szCs w:val="28"/>
          <w:lang w:eastAsia="vi-VN" w:bidi="vi-VN"/>
        </w:rPr>
        <w:t>(</w:t>
      </w:r>
      <w:r w:rsidR="008F7625" w:rsidRPr="00057947">
        <w:rPr>
          <w:sz w:val="28"/>
          <w:szCs w:val="28"/>
          <w:lang w:eastAsia="vi-VN" w:bidi="vi-VN"/>
        </w:rPr>
        <w:t xml:space="preserve">đối với người không có điện thoại), nội dung thông tin </w:t>
      </w:r>
      <w:r w:rsidRPr="00057947">
        <w:rPr>
          <w:spacing w:val="-2"/>
          <w:sz w:val="28"/>
          <w:szCs w:val="28"/>
          <w:lang w:eastAsia="vi-VN" w:bidi="vi-VN"/>
        </w:rPr>
        <w:t>khai báo</w:t>
      </w:r>
      <w:r w:rsidR="008F7625" w:rsidRPr="00057947">
        <w:rPr>
          <w:spacing w:val="-2"/>
          <w:sz w:val="28"/>
          <w:szCs w:val="28"/>
          <w:lang w:eastAsia="vi-VN" w:bidi="vi-VN"/>
        </w:rPr>
        <w:t xml:space="preserve"> y tế</w:t>
      </w:r>
      <w:r w:rsidRPr="00057947">
        <w:rPr>
          <w:spacing w:val="-2"/>
          <w:sz w:val="28"/>
          <w:szCs w:val="28"/>
          <w:lang w:eastAsia="vi-VN" w:bidi="vi-VN"/>
        </w:rPr>
        <w:t xml:space="preserve"> </w:t>
      </w:r>
      <w:r w:rsidR="008F7625" w:rsidRPr="00057947">
        <w:rPr>
          <w:spacing w:val="-2"/>
          <w:sz w:val="28"/>
          <w:szCs w:val="28"/>
          <w:lang w:eastAsia="vi-VN" w:bidi="vi-VN"/>
        </w:rPr>
        <w:t>cơ bản cần quản lý gồm</w:t>
      </w:r>
      <w:r w:rsidRPr="00057947">
        <w:rPr>
          <w:spacing w:val="-2"/>
          <w:sz w:val="28"/>
          <w:szCs w:val="28"/>
          <w:lang w:eastAsia="vi-VN" w:bidi="vi-VN"/>
        </w:rPr>
        <w:t xml:space="preserve">: </w:t>
      </w:r>
      <w:r w:rsidR="008F7625" w:rsidRPr="00057947">
        <w:rPr>
          <w:spacing w:val="-2"/>
          <w:sz w:val="28"/>
          <w:szCs w:val="28"/>
          <w:lang w:eastAsia="vi-VN" w:bidi="vi-VN"/>
        </w:rPr>
        <w:t>h</w:t>
      </w:r>
      <w:r w:rsidRPr="00057947">
        <w:rPr>
          <w:spacing w:val="-2"/>
          <w:sz w:val="28"/>
          <w:szCs w:val="28"/>
          <w:lang w:eastAsia="vi-VN" w:bidi="vi-VN"/>
        </w:rPr>
        <w:t xml:space="preserve">ọ </w:t>
      </w:r>
      <w:r w:rsidR="008F7625" w:rsidRPr="00057947">
        <w:rPr>
          <w:spacing w:val="-2"/>
          <w:sz w:val="28"/>
          <w:szCs w:val="28"/>
          <w:lang w:eastAsia="vi-VN" w:bidi="vi-VN"/>
        </w:rPr>
        <w:t xml:space="preserve">và </w:t>
      </w:r>
      <w:r w:rsidRPr="00057947">
        <w:rPr>
          <w:spacing w:val="-2"/>
          <w:sz w:val="28"/>
          <w:szCs w:val="28"/>
          <w:lang w:eastAsia="vi-VN" w:bidi="vi-VN"/>
        </w:rPr>
        <w:t>tên; số Chứng minh nhân dân (hoặc số Căn cước công dân); số điện thoại</w:t>
      </w:r>
      <w:r w:rsidR="008F7625" w:rsidRPr="00057947">
        <w:rPr>
          <w:spacing w:val="-2"/>
          <w:sz w:val="28"/>
          <w:szCs w:val="28"/>
          <w:lang w:eastAsia="vi-VN" w:bidi="vi-VN"/>
        </w:rPr>
        <w:t xml:space="preserve"> liên hệ</w:t>
      </w:r>
      <w:r w:rsidRPr="00057947">
        <w:rPr>
          <w:spacing w:val="-2"/>
          <w:sz w:val="28"/>
          <w:szCs w:val="28"/>
          <w:lang w:eastAsia="vi-VN" w:bidi="vi-VN"/>
        </w:rPr>
        <w:t xml:space="preserve">; </w:t>
      </w:r>
      <w:r w:rsidR="008F7625" w:rsidRPr="00057947">
        <w:rPr>
          <w:spacing w:val="-2"/>
          <w:sz w:val="28"/>
          <w:szCs w:val="28"/>
          <w:lang w:eastAsia="vi-VN" w:bidi="vi-VN"/>
        </w:rPr>
        <w:t>địa</w:t>
      </w:r>
      <w:r w:rsidRPr="00057947">
        <w:rPr>
          <w:spacing w:val="-2"/>
          <w:sz w:val="28"/>
          <w:szCs w:val="28"/>
          <w:lang w:eastAsia="vi-VN" w:bidi="vi-VN"/>
        </w:rPr>
        <w:t xml:space="preserve"> chỉ thường trú, tạm trú (hoặc nơi xuất phát); điểm đến (địa chỉ cụ thể, từng điểm dự kiến đến)… để thuận tiện </w:t>
      </w:r>
      <w:r w:rsidR="008F7625" w:rsidRPr="00057947">
        <w:rPr>
          <w:spacing w:val="-2"/>
          <w:sz w:val="28"/>
          <w:szCs w:val="28"/>
          <w:lang w:eastAsia="vi-VN" w:bidi="vi-VN"/>
        </w:rPr>
        <w:t>rà soát</w:t>
      </w:r>
      <w:r w:rsidRPr="00057947">
        <w:rPr>
          <w:spacing w:val="-2"/>
          <w:sz w:val="28"/>
          <w:szCs w:val="28"/>
          <w:lang w:eastAsia="vi-VN" w:bidi="vi-VN"/>
        </w:rPr>
        <w:t>, truy vết, giám sát phòng, chống dịch COVID-19 (nếu có).</w:t>
      </w:r>
    </w:p>
    <w:p w:rsidR="00916EA2" w:rsidRPr="00057947" w:rsidRDefault="00464F97" w:rsidP="00C27B57">
      <w:pPr>
        <w:spacing w:after="120" w:line="400" w:lineRule="exact"/>
        <w:ind w:firstLine="720"/>
        <w:jc w:val="both"/>
        <w:rPr>
          <w:spacing w:val="-2"/>
          <w:sz w:val="28"/>
          <w:szCs w:val="28"/>
          <w:lang w:eastAsia="vi-VN" w:bidi="vi-VN"/>
        </w:rPr>
      </w:pPr>
      <w:r w:rsidRPr="00057947">
        <w:rPr>
          <w:spacing w:val="-2"/>
          <w:sz w:val="28"/>
          <w:szCs w:val="28"/>
          <w:lang w:eastAsia="vi-VN" w:bidi="vi-VN"/>
        </w:rPr>
        <w:t xml:space="preserve">Giao </w:t>
      </w:r>
      <w:r w:rsidR="00477AF3" w:rsidRPr="00057947">
        <w:rPr>
          <w:spacing w:val="-2"/>
          <w:sz w:val="28"/>
          <w:szCs w:val="28"/>
          <w:lang w:eastAsia="vi-VN" w:bidi="vi-VN"/>
        </w:rPr>
        <w:t xml:space="preserve">Thường trực </w:t>
      </w:r>
      <w:r w:rsidR="00824CB8" w:rsidRPr="00057947">
        <w:rPr>
          <w:sz w:val="28"/>
          <w:szCs w:val="28"/>
          <w:shd w:val="clear" w:color="auto" w:fill="FFFFFF"/>
        </w:rPr>
        <w:t>Ban Chỉ đạo phòng, chống dịch COVID-19 tỉnh (</w:t>
      </w:r>
      <w:r w:rsidRPr="00057947">
        <w:rPr>
          <w:spacing w:val="-2"/>
          <w:sz w:val="28"/>
          <w:szCs w:val="28"/>
          <w:lang w:eastAsia="vi-VN" w:bidi="vi-VN"/>
        </w:rPr>
        <w:t>Sở Y tế</w:t>
      </w:r>
      <w:r w:rsidR="00824CB8" w:rsidRPr="00057947">
        <w:rPr>
          <w:spacing w:val="-2"/>
          <w:sz w:val="28"/>
          <w:szCs w:val="28"/>
          <w:lang w:eastAsia="vi-VN" w:bidi="vi-VN"/>
        </w:rPr>
        <w:t>)</w:t>
      </w:r>
      <w:r w:rsidRPr="00057947">
        <w:rPr>
          <w:spacing w:val="-2"/>
          <w:sz w:val="28"/>
          <w:szCs w:val="28"/>
          <w:lang w:eastAsia="vi-VN" w:bidi="vi-VN"/>
        </w:rPr>
        <w:t xml:space="preserve"> chịu trách nhiệm hướng dẫn quy trình bố trí tại các chốt kiểm soát dịch đảm bảo điều kiện an toàn, kiểm soát “một chiều” các khâu sàng lọc, hướng dẫn khai báo y tế, xét nghiệm nhanh kháng nguyên với vi rút SARS-CoV-2 (nếu có). </w:t>
      </w:r>
    </w:p>
    <w:p w:rsidR="00916EA2" w:rsidRPr="00057947" w:rsidRDefault="00464F97" w:rsidP="00C27B57">
      <w:pPr>
        <w:spacing w:after="120" w:line="400" w:lineRule="exact"/>
        <w:ind w:firstLine="720"/>
        <w:jc w:val="both"/>
        <w:rPr>
          <w:sz w:val="28"/>
          <w:szCs w:val="28"/>
          <w:lang w:eastAsia="vi-VN" w:bidi="vi-VN"/>
        </w:rPr>
      </w:pPr>
      <w:r w:rsidRPr="00057947">
        <w:rPr>
          <w:rStyle w:val="fontstyle01"/>
          <w:color w:val="auto"/>
        </w:rPr>
        <w:t xml:space="preserve">4. </w:t>
      </w:r>
      <w:r w:rsidRPr="00057947">
        <w:rPr>
          <w:rStyle w:val="fontstyle21"/>
          <w:color w:val="auto"/>
        </w:rPr>
        <w:t xml:space="preserve">Giám đốc sở, Thủ trưởng cơ quan, ban, ngành, đoàn thể tỉnh; Chủ tịch UBND huyện, thị xã, thành phố; Chủ tịch UBND xã, phường, thị trấn </w:t>
      </w:r>
      <w:r w:rsidRPr="00057947">
        <w:rPr>
          <w:sz w:val="28"/>
          <w:szCs w:val="28"/>
          <w:lang w:val="vi-VN"/>
        </w:rPr>
        <w:t>nghiêm túc triển khai</w:t>
      </w:r>
      <w:r w:rsidRPr="00057947">
        <w:rPr>
          <w:sz w:val="28"/>
          <w:szCs w:val="28"/>
        </w:rPr>
        <w:t xml:space="preserve"> thực hiện </w:t>
      </w:r>
      <w:r w:rsidR="008F7625" w:rsidRPr="00057947">
        <w:rPr>
          <w:sz w:val="28"/>
          <w:szCs w:val="28"/>
        </w:rPr>
        <w:t xml:space="preserve">việc </w:t>
      </w:r>
      <w:r w:rsidRPr="00057947">
        <w:rPr>
          <w:sz w:val="28"/>
          <w:szCs w:val="28"/>
          <w:lang w:eastAsia="vi-VN" w:bidi="vi-VN"/>
        </w:rPr>
        <w:t xml:space="preserve">quét mã QR để quản lý người ra vào các địa điểm công cộng và các cửa ngõ ra, vào Tỉnh </w:t>
      </w:r>
      <w:r w:rsidRPr="00057947">
        <w:rPr>
          <w:spacing w:val="2"/>
          <w:sz w:val="28"/>
          <w:szCs w:val="28"/>
          <w:lang w:eastAsia="vi-VN" w:bidi="vi-VN"/>
        </w:rPr>
        <w:t xml:space="preserve">theo tinh thần chỉ đạo của </w:t>
      </w:r>
      <w:r w:rsidRPr="00057947">
        <w:rPr>
          <w:sz w:val="28"/>
          <w:szCs w:val="28"/>
          <w:lang w:eastAsia="vi-VN" w:bidi="vi-VN"/>
        </w:rPr>
        <w:t xml:space="preserve">Bộ Thông tin và </w:t>
      </w:r>
      <w:r w:rsidRPr="00057947">
        <w:rPr>
          <w:spacing w:val="-2"/>
          <w:sz w:val="28"/>
          <w:szCs w:val="28"/>
          <w:lang w:eastAsia="vi-VN" w:bidi="vi-VN"/>
        </w:rPr>
        <w:t>Truyền thông tại Công văn số 2278/BTTTT-THH ngày 25 tháng 6 năm 2021 và của Chủ tịch UBND tỉnh tại Công văn số 694/UBND-NCTH</w:t>
      </w:r>
      <w:r w:rsidRPr="00057947">
        <w:rPr>
          <w:spacing w:val="2"/>
          <w:sz w:val="28"/>
          <w:szCs w:val="28"/>
          <w:lang w:eastAsia="vi-VN" w:bidi="vi-VN"/>
        </w:rPr>
        <w:t xml:space="preserve">. Giao </w:t>
      </w:r>
      <w:r w:rsidRPr="00057947">
        <w:rPr>
          <w:sz w:val="28"/>
          <w:szCs w:val="28"/>
          <w:lang w:eastAsia="vi-VN" w:bidi="vi-VN"/>
        </w:rPr>
        <w:t>Giám đốc Sở Thông tin và Truyền thông tăng cường công tác phối hợp chỉ đạo, hướng dẫn các cơ quan, đơn vị khẩn trương triển khai thực hiện, báo cáo kết quả về UBND tỉnh và Sở Y tế trước ngày 12 tháng 7 năm 2021.</w:t>
      </w:r>
      <w:bookmarkStart w:id="0" w:name="_GoBack"/>
      <w:bookmarkEnd w:id="0"/>
    </w:p>
    <w:p w:rsidR="00916EA2" w:rsidRPr="00057947" w:rsidRDefault="00734BB5" w:rsidP="00C27B57">
      <w:pPr>
        <w:pStyle w:val="Bodytext50"/>
        <w:shd w:val="clear" w:color="auto" w:fill="auto"/>
        <w:spacing w:before="0" w:after="120" w:line="400" w:lineRule="exact"/>
        <w:ind w:firstLine="720"/>
        <w:rPr>
          <w:b w:val="0"/>
          <w:spacing w:val="0"/>
          <w:sz w:val="28"/>
          <w:szCs w:val="28"/>
          <w:lang w:bidi="vi-VN"/>
        </w:rPr>
      </w:pPr>
      <w:r w:rsidRPr="00057947">
        <w:rPr>
          <w:spacing w:val="-4"/>
          <w:sz w:val="28"/>
          <w:szCs w:val="28"/>
          <w:lang w:bidi="vi-VN"/>
        </w:rPr>
        <w:t>5</w:t>
      </w:r>
      <w:r w:rsidR="00464F97" w:rsidRPr="00057947">
        <w:rPr>
          <w:spacing w:val="-4"/>
          <w:sz w:val="28"/>
          <w:szCs w:val="28"/>
          <w:lang w:val="vi-VN" w:bidi="vi-VN"/>
        </w:rPr>
        <w:t xml:space="preserve">. </w:t>
      </w:r>
      <w:r w:rsidR="00464F97" w:rsidRPr="00057947">
        <w:rPr>
          <w:b w:val="0"/>
          <w:spacing w:val="-4"/>
          <w:sz w:val="28"/>
          <w:szCs w:val="28"/>
          <w:lang w:val="vi-VN" w:bidi="vi-VN"/>
        </w:rPr>
        <w:t>Sở Giáo dục và Đào tạo phối hợp với Sở Y tế chủ động các biện pháp phòng</w:t>
      </w:r>
      <w:r w:rsidR="00464F97" w:rsidRPr="00057947">
        <w:rPr>
          <w:b w:val="0"/>
          <w:spacing w:val="-4"/>
          <w:sz w:val="28"/>
          <w:szCs w:val="28"/>
          <w:lang w:bidi="vi-VN"/>
        </w:rPr>
        <w:t>,</w:t>
      </w:r>
      <w:r w:rsidR="00464F97" w:rsidRPr="00057947">
        <w:rPr>
          <w:b w:val="0"/>
          <w:spacing w:val="-4"/>
          <w:sz w:val="28"/>
          <w:szCs w:val="28"/>
          <w:lang w:val="vi-VN" w:bidi="vi-VN"/>
        </w:rPr>
        <w:t xml:space="preserve"> chống dịch</w:t>
      </w:r>
      <w:r w:rsidR="00464F97" w:rsidRPr="00057947">
        <w:rPr>
          <w:b w:val="0"/>
          <w:spacing w:val="-4"/>
          <w:sz w:val="28"/>
          <w:szCs w:val="28"/>
          <w:lang w:bidi="vi-VN"/>
        </w:rPr>
        <w:t xml:space="preserve">, đảm bảo an toàn </w:t>
      </w:r>
      <w:r w:rsidR="00464F97" w:rsidRPr="00057947">
        <w:rPr>
          <w:b w:val="0"/>
          <w:spacing w:val="-4"/>
          <w:sz w:val="28"/>
          <w:szCs w:val="28"/>
          <w:lang w:val="vi-VN" w:bidi="vi-VN"/>
        </w:rPr>
        <w:t>cho học sinh</w:t>
      </w:r>
      <w:r w:rsidR="00464F97" w:rsidRPr="00057947">
        <w:rPr>
          <w:b w:val="0"/>
          <w:spacing w:val="-4"/>
          <w:sz w:val="28"/>
          <w:szCs w:val="28"/>
          <w:lang w:bidi="vi-VN"/>
        </w:rPr>
        <w:t>,</w:t>
      </w:r>
      <w:r w:rsidR="00464F97" w:rsidRPr="00057947">
        <w:rPr>
          <w:b w:val="0"/>
          <w:spacing w:val="-4"/>
          <w:sz w:val="28"/>
          <w:szCs w:val="28"/>
          <w:lang w:val="vi-VN" w:bidi="vi-VN"/>
        </w:rPr>
        <w:t xml:space="preserve"> giáo viên trước</w:t>
      </w:r>
      <w:r w:rsidR="00464F97" w:rsidRPr="00057947">
        <w:rPr>
          <w:b w:val="0"/>
          <w:spacing w:val="-4"/>
          <w:sz w:val="28"/>
          <w:szCs w:val="28"/>
          <w:lang w:bidi="vi-VN"/>
        </w:rPr>
        <w:t>, trong và sau</w:t>
      </w:r>
      <w:r w:rsidR="00464F97" w:rsidRPr="00057947">
        <w:rPr>
          <w:b w:val="0"/>
          <w:spacing w:val="-4"/>
          <w:sz w:val="28"/>
          <w:szCs w:val="28"/>
          <w:lang w:val="vi-VN" w:bidi="vi-VN"/>
        </w:rPr>
        <w:t xml:space="preserve"> kỳ thi tốt nghiệp THPT</w:t>
      </w:r>
      <w:r w:rsidR="00464F97" w:rsidRPr="00057947">
        <w:rPr>
          <w:b w:val="0"/>
          <w:spacing w:val="-4"/>
          <w:sz w:val="28"/>
          <w:szCs w:val="28"/>
          <w:lang w:bidi="vi-VN"/>
        </w:rPr>
        <w:t>;</w:t>
      </w:r>
      <w:r w:rsidR="00464F97" w:rsidRPr="00057947">
        <w:rPr>
          <w:b w:val="0"/>
          <w:spacing w:val="-4"/>
          <w:sz w:val="28"/>
          <w:szCs w:val="28"/>
          <w:lang w:val="vi-VN" w:bidi="vi-VN"/>
        </w:rPr>
        <w:t xml:space="preserve"> chuẩn bị sẵn sàng các điều kiện bảo vệ an toàn sức khỏe cho học sinh, giáo viên</w:t>
      </w:r>
      <w:r w:rsidR="00464F97" w:rsidRPr="00057947">
        <w:rPr>
          <w:b w:val="0"/>
          <w:spacing w:val="-4"/>
          <w:sz w:val="28"/>
          <w:szCs w:val="28"/>
          <w:lang w:bidi="vi-VN"/>
        </w:rPr>
        <w:t>,</w:t>
      </w:r>
      <w:r w:rsidR="00464F97" w:rsidRPr="00057947">
        <w:rPr>
          <w:b w:val="0"/>
          <w:spacing w:val="-4"/>
          <w:sz w:val="28"/>
          <w:szCs w:val="28"/>
          <w:lang w:val="vi-VN" w:bidi="vi-VN"/>
        </w:rPr>
        <w:t xml:space="preserve"> lực lượng phối hợp </w:t>
      </w:r>
      <w:r w:rsidR="00464F97" w:rsidRPr="00057947">
        <w:rPr>
          <w:b w:val="0"/>
          <w:spacing w:val="-4"/>
          <w:sz w:val="28"/>
          <w:szCs w:val="28"/>
          <w:lang w:bidi="vi-VN"/>
        </w:rPr>
        <w:t>và</w:t>
      </w:r>
      <w:r w:rsidR="00464F97" w:rsidRPr="00057947">
        <w:rPr>
          <w:b w:val="0"/>
          <w:spacing w:val="-4"/>
          <w:sz w:val="28"/>
          <w:szCs w:val="28"/>
          <w:lang w:val="vi-VN" w:bidi="vi-VN"/>
        </w:rPr>
        <w:t xml:space="preserve"> đảm bảo tổ </w:t>
      </w:r>
      <w:r w:rsidR="0063004D">
        <w:rPr>
          <w:b w:val="0"/>
          <w:spacing w:val="-4"/>
          <w:sz w:val="28"/>
          <w:szCs w:val="28"/>
          <w:lang w:val="vi-VN" w:bidi="vi-VN"/>
        </w:rPr>
        <w:t>chức tốt kỳ thi tốt nghiệp THPT</w:t>
      </w:r>
      <w:r w:rsidR="00464F97" w:rsidRPr="00057947">
        <w:rPr>
          <w:b w:val="0"/>
          <w:spacing w:val="-4"/>
          <w:sz w:val="28"/>
          <w:szCs w:val="28"/>
          <w:lang w:val="vi-VN" w:bidi="vi-VN"/>
        </w:rPr>
        <w:t>.</w:t>
      </w:r>
      <w:r w:rsidR="008F7625" w:rsidRPr="00057947">
        <w:rPr>
          <w:b w:val="0"/>
          <w:spacing w:val="-4"/>
          <w:sz w:val="28"/>
          <w:szCs w:val="28"/>
          <w:lang w:bidi="vi-VN"/>
        </w:rPr>
        <w:t xml:space="preserve"> Đối với việc tổ chức xét nghiệm vi rút SARS-CoV-2 sàng lọc cho các đối tượng nguy cơ</w:t>
      </w:r>
      <w:r w:rsidR="00E945CB" w:rsidRPr="00057947">
        <w:rPr>
          <w:b w:val="0"/>
          <w:spacing w:val="-4"/>
          <w:sz w:val="28"/>
          <w:szCs w:val="28"/>
          <w:lang w:bidi="vi-VN"/>
        </w:rPr>
        <w:t xml:space="preserve"> trước </w:t>
      </w:r>
      <w:r w:rsidR="00E945CB" w:rsidRPr="00057947">
        <w:rPr>
          <w:b w:val="0"/>
          <w:spacing w:val="-4"/>
          <w:sz w:val="28"/>
          <w:szCs w:val="28"/>
          <w:lang w:val="vi-VN" w:bidi="vi-VN"/>
        </w:rPr>
        <w:t xml:space="preserve">kỳ thi tốt nghiệp THPT </w:t>
      </w:r>
      <w:r w:rsidR="00E945CB" w:rsidRPr="00057947">
        <w:rPr>
          <w:b w:val="0"/>
          <w:spacing w:val="-4"/>
          <w:sz w:val="28"/>
          <w:szCs w:val="28"/>
          <w:lang w:bidi="vi-VN"/>
        </w:rPr>
        <w:t xml:space="preserve">trên địa bàn </w:t>
      </w:r>
      <w:r w:rsidR="00AE01BF" w:rsidRPr="00057947">
        <w:rPr>
          <w:b w:val="0"/>
          <w:spacing w:val="0"/>
          <w:sz w:val="28"/>
          <w:szCs w:val="28"/>
          <w:lang w:bidi="vi-VN"/>
        </w:rPr>
        <w:t>T</w:t>
      </w:r>
      <w:r w:rsidR="00E945CB" w:rsidRPr="00057947">
        <w:rPr>
          <w:b w:val="0"/>
          <w:spacing w:val="0"/>
          <w:sz w:val="28"/>
          <w:szCs w:val="28"/>
          <w:lang w:bidi="vi-VN"/>
        </w:rPr>
        <w:t xml:space="preserve">ỉnh, giao Sở </w:t>
      </w:r>
      <w:r w:rsidR="00E945CB" w:rsidRPr="00057947">
        <w:rPr>
          <w:b w:val="0"/>
          <w:spacing w:val="0"/>
          <w:sz w:val="28"/>
          <w:szCs w:val="28"/>
          <w:lang w:val="vi-VN" w:bidi="vi-VN"/>
        </w:rPr>
        <w:t>Giáo dục và Đào tạo</w:t>
      </w:r>
      <w:r w:rsidR="00E945CB" w:rsidRPr="00057947">
        <w:rPr>
          <w:b w:val="0"/>
          <w:spacing w:val="0"/>
          <w:sz w:val="28"/>
          <w:szCs w:val="28"/>
          <w:lang w:bidi="vi-VN"/>
        </w:rPr>
        <w:t xml:space="preserve"> tổng hợp</w:t>
      </w:r>
      <w:r w:rsidR="0063004D">
        <w:rPr>
          <w:b w:val="0"/>
          <w:spacing w:val="0"/>
          <w:sz w:val="28"/>
          <w:szCs w:val="28"/>
          <w:lang w:bidi="vi-VN"/>
        </w:rPr>
        <w:t>,</w:t>
      </w:r>
      <w:r w:rsidR="00E945CB" w:rsidRPr="00057947">
        <w:rPr>
          <w:b w:val="0"/>
          <w:spacing w:val="0"/>
          <w:sz w:val="28"/>
          <w:szCs w:val="28"/>
          <w:lang w:bidi="vi-VN"/>
        </w:rPr>
        <w:t xml:space="preserve"> đề xuất đối tượng, nhu cầu cần xét nghiệm sàng lọc, phối hợp với Sở Y tế để đảm bảo triển khai thực hiện, kinh phí thực hiện xét nghiệm do Sở Y tế đảm bảo </w:t>
      </w:r>
      <w:r w:rsidR="00AE01BF" w:rsidRPr="00057947">
        <w:rPr>
          <w:b w:val="0"/>
          <w:spacing w:val="0"/>
          <w:sz w:val="28"/>
          <w:szCs w:val="28"/>
          <w:lang w:bidi="vi-VN"/>
        </w:rPr>
        <w:t>từ nguồn phòng, chống dịch của T</w:t>
      </w:r>
      <w:r w:rsidR="00E945CB" w:rsidRPr="00057947">
        <w:rPr>
          <w:b w:val="0"/>
          <w:spacing w:val="0"/>
          <w:sz w:val="28"/>
          <w:szCs w:val="28"/>
          <w:lang w:bidi="vi-VN"/>
        </w:rPr>
        <w:t xml:space="preserve">ỉnh.  </w:t>
      </w:r>
      <w:r w:rsidR="008F7625" w:rsidRPr="00057947">
        <w:rPr>
          <w:b w:val="0"/>
          <w:spacing w:val="0"/>
          <w:sz w:val="28"/>
          <w:szCs w:val="28"/>
          <w:lang w:bidi="vi-VN"/>
        </w:rPr>
        <w:t xml:space="preserve"> </w:t>
      </w:r>
    </w:p>
    <w:p w:rsidR="00734BB5" w:rsidRPr="00057947" w:rsidRDefault="00734BB5" w:rsidP="00AE01BF">
      <w:pPr>
        <w:spacing w:after="120" w:line="400" w:lineRule="exact"/>
        <w:ind w:firstLine="720"/>
        <w:jc w:val="both"/>
        <w:rPr>
          <w:spacing w:val="-4"/>
          <w:sz w:val="28"/>
          <w:szCs w:val="28"/>
          <w:shd w:val="clear" w:color="auto" w:fill="FFFFFF"/>
        </w:rPr>
      </w:pPr>
      <w:r w:rsidRPr="00057947">
        <w:rPr>
          <w:b/>
          <w:sz w:val="28"/>
          <w:szCs w:val="28"/>
          <w:lang w:eastAsia="vi-VN" w:bidi="vi-VN"/>
        </w:rPr>
        <w:lastRenderedPageBreak/>
        <w:t>6</w:t>
      </w:r>
      <w:r w:rsidR="00464F97" w:rsidRPr="00057947">
        <w:rPr>
          <w:b/>
          <w:sz w:val="28"/>
          <w:szCs w:val="28"/>
          <w:lang w:eastAsia="vi-VN" w:bidi="vi-VN"/>
        </w:rPr>
        <w:t>.</w:t>
      </w:r>
      <w:r w:rsidR="00464F97" w:rsidRPr="00057947">
        <w:rPr>
          <w:sz w:val="28"/>
          <w:szCs w:val="28"/>
          <w:lang w:eastAsia="vi-VN" w:bidi="vi-VN"/>
        </w:rPr>
        <w:t xml:space="preserve"> Giao Sở Y tế căn cứ chức năng, nhiệm vụ được giao chủ động phối hợp với các sở, ngành, đơn vị có liên quan tổ chức triển khai thực hiện theo nội dung </w:t>
      </w:r>
      <w:r w:rsidR="00464F97" w:rsidRPr="00057947">
        <w:rPr>
          <w:spacing w:val="2"/>
          <w:sz w:val="28"/>
          <w:szCs w:val="28"/>
          <w:lang w:eastAsia="vi-VN" w:bidi="vi-VN"/>
        </w:rPr>
        <w:t xml:space="preserve">Công văn số 4340/VPCP-KGVX ngày 29 tháng 6 năm 2021 của của Văn phòng Chính phủ và </w:t>
      </w:r>
      <w:r w:rsidR="00464F97" w:rsidRPr="00057947">
        <w:rPr>
          <w:sz w:val="28"/>
          <w:szCs w:val="28"/>
          <w:lang w:eastAsia="vi-VN" w:bidi="vi-VN"/>
        </w:rPr>
        <w:t xml:space="preserve">Công văn số 5140/BYT-MT ngày 26 tháng 6 năm 2021 của Bộ Y tế. Tăng cường chỉ đạo </w:t>
      </w:r>
      <w:r w:rsidR="00464F97" w:rsidRPr="00057947">
        <w:rPr>
          <w:sz w:val="28"/>
          <w:szCs w:val="28"/>
          <w:shd w:val="clear" w:color="auto" w:fill="FFFFFF"/>
        </w:rPr>
        <w:t xml:space="preserve">các bệnh viện, cơ sở y tế tiếp tục tổ chức thực hiện triệt để các biện pháp phòng, chống dịch COVID-19 trong cơ sở y tế, thực hiện phân luồng </w:t>
      </w:r>
      <w:r w:rsidR="00464F97" w:rsidRPr="00057947">
        <w:rPr>
          <w:spacing w:val="-4"/>
          <w:sz w:val="28"/>
          <w:szCs w:val="28"/>
          <w:shd w:val="clear" w:color="auto" w:fill="FFFFFF"/>
        </w:rPr>
        <w:t>chặt chẽ, sàng lọc, xét nghiệm, phát hiện sớm các đối tượng nguy cơ, tuyệt đối không để dịch lây lan trong các cơ sở y tế.</w:t>
      </w:r>
      <w:r w:rsidR="00B33C66" w:rsidRPr="00057947">
        <w:rPr>
          <w:spacing w:val="-4"/>
          <w:sz w:val="28"/>
          <w:szCs w:val="28"/>
          <w:shd w:val="clear" w:color="auto" w:fill="FFFFFF"/>
        </w:rPr>
        <w:t xml:space="preserve"> </w:t>
      </w:r>
      <w:r w:rsidR="007E6A8E" w:rsidRPr="00057947">
        <w:rPr>
          <w:spacing w:val="-4"/>
          <w:sz w:val="28"/>
          <w:szCs w:val="28"/>
          <w:shd w:val="clear" w:color="auto" w:fill="FFFFFF"/>
        </w:rPr>
        <w:t>Khẩn trương rà soát</w:t>
      </w:r>
      <w:r w:rsidR="00F82D7C">
        <w:rPr>
          <w:spacing w:val="-4"/>
          <w:sz w:val="28"/>
          <w:szCs w:val="28"/>
          <w:shd w:val="clear" w:color="auto" w:fill="FFFFFF"/>
        </w:rPr>
        <w:t>,</w:t>
      </w:r>
      <w:r w:rsidR="007E6A8E" w:rsidRPr="00057947">
        <w:rPr>
          <w:spacing w:val="-4"/>
          <w:sz w:val="28"/>
          <w:szCs w:val="28"/>
          <w:shd w:val="clear" w:color="auto" w:fill="FFFFFF"/>
        </w:rPr>
        <w:t xml:space="preserve"> tổng hợp nhu cầu </w:t>
      </w:r>
      <w:r w:rsidRPr="00057947">
        <w:rPr>
          <w:spacing w:val="-4"/>
          <w:sz w:val="28"/>
          <w:szCs w:val="28"/>
          <w:shd w:val="clear" w:color="auto" w:fill="FFFFFF"/>
        </w:rPr>
        <w:t xml:space="preserve">trang thiết bị </w:t>
      </w:r>
      <w:r w:rsidR="007E6A8E" w:rsidRPr="00057947">
        <w:rPr>
          <w:spacing w:val="-4"/>
          <w:sz w:val="28"/>
          <w:szCs w:val="28"/>
          <w:shd w:val="clear" w:color="auto" w:fill="FFFFFF"/>
        </w:rPr>
        <w:t xml:space="preserve">phục vụ tại các chốt kiểm soát trên địa bàn Tỉnh như: buồng khử khuẩn, </w:t>
      </w:r>
      <w:r w:rsidR="00340B9E" w:rsidRPr="00057947">
        <w:rPr>
          <w:spacing w:val="-4"/>
          <w:sz w:val="28"/>
          <w:szCs w:val="28"/>
          <w:shd w:val="clear" w:color="auto" w:fill="FFFFFF"/>
        </w:rPr>
        <w:t>điện thoại thông minh, mạng wifi,… trình Sở Tài chính thẩm định</w:t>
      </w:r>
      <w:r w:rsidR="00F82D7C">
        <w:rPr>
          <w:spacing w:val="-4"/>
          <w:sz w:val="28"/>
          <w:szCs w:val="28"/>
          <w:shd w:val="clear" w:color="auto" w:fill="FFFFFF"/>
        </w:rPr>
        <w:t>,</w:t>
      </w:r>
      <w:r w:rsidR="00340B9E" w:rsidRPr="00057947">
        <w:rPr>
          <w:spacing w:val="-4"/>
          <w:sz w:val="28"/>
          <w:szCs w:val="28"/>
          <w:shd w:val="clear" w:color="auto" w:fill="FFFFFF"/>
        </w:rPr>
        <w:t xml:space="preserve"> trình UBND tỉnh quyết định mua sắm</w:t>
      </w:r>
      <w:r w:rsidR="003A2D04" w:rsidRPr="00057947">
        <w:rPr>
          <w:spacing w:val="-4"/>
          <w:sz w:val="28"/>
          <w:szCs w:val="28"/>
          <w:shd w:val="clear" w:color="auto" w:fill="FFFFFF"/>
        </w:rPr>
        <w:t xml:space="preserve"> đảm bảo cho các chốt kiểm soát triển khai nhiệm vụ</w:t>
      </w:r>
      <w:r w:rsidR="00340B9E" w:rsidRPr="00057947">
        <w:rPr>
          <w:spacing w:val="-4"/>
          <w:sz w:val="28"/>
          <w:szCs w:val="28"/>
          <w:shd w:val="clear" w:color="auto" w:fill="FFFFFF"/>
        </w:rPr>
        <w:t>.</w:t>
      </w:r>
    </w:p>
    <w:p w:rsidR="003E21FF" w:rsidRPr="00057947" w:rsidRDefault="00734BB5" w:rsidP="006F78A5">
      <w:pPr>
        <w:spacing w:after="120" w:line="380" w:lineRule="exact"/>
        <w:ind w:firstLine="720"/>
        <w:jc w:val="both"/>
        <w:rPr>
          <w:b/>
          <w:bCs/>
          <w:sz w:val="28"/>
          <w:szCs w:val="28"/>
          <w:shd w:val="clear" w:color="auto" w:fill="FFFFFF"/>
        </w:rPr>
      </w:pPr>
      <w:r w:rsidRPr="00057947">
        <w:rPr>
          <w:b/>
          <w:bCs/>
          <w:sz w:val="28"/>
          <w:szCs w:val="28"/>
          <w:shd w:val="clear" w:color="auto" w:fill="FFFFFF"/>
        </w:rPr>
        <w:t>7</w:t>
      </w:r>
      <w:r w:rsidR="00464F97" w:rsidRPr="00057947">
        <w:rPr>
          <w:b/>
          <w:bCs/>
          <w:sz w:val="28"/>
          <w:szCs w:val="28"/>
          <w:shd w:val="clear" w:color="auto" w:fill="FFFFFF"/>
        </w:rPr>
        <w:t xml:space="preserve">. </w:t>
      </w:r>
      <w:r w:rsidR="00464F97" w:rsidRPr="00057947">
        <w:rPr>
          <w:sz w:val="28"/>
          <w:szCs w:val="28"/>
          <w:shd w:val="clear" w:color="auto" w:fill="FFFFFF"/>
        </w:rPr>
        <w:t xml:space="preserve">Yêu cầu Đồng chí Trưởng Ban </w:t>
      </w:r>
      <w:r w:rsidR="00C04945" w:rsidRPr="00057947">
        <w:rPr>
          <w:sz w:val="28"/>
          <w:szCs w:val="28"/>
          <w:shd w:val="clear" w:color="auto" w:fill="FFFFFF"/>
        </w:rPr>
        <w:t>C</w:t>
      </w:r>
      <w:r w:rsidR="00464F97" w:rsidRPr="00057947">
        <w:rPr>
          <w:sz w:val="28"/>
          <w:szCs w:val="28"/>
          <w:shd w:val="clear" w:color="auto" w:fill="FFFFFF"/>
        </w:rPr>
        <w:t xml:space="preserve">hỉ đạo phòng, chống dịch </w:t>
      </w:r>
      <w:r w:rsidR="003A2D04" w:rsidRPr="00057947">
        <w:rPr>
          <w:sz w:val="28"/>
          <w:szCs w:val="28"/>
          <w:shd w:val="clear" w:color="auto" w:fill="FFFFFF"/>
        </w:rPr>
        <w:t>COVID</w:t>
      </w:r>
      <w:r w:rsidR="00464F97" w:rsidRPr="00057947">
        <w:rPr>
          <w:sz w:val="28"/>
          <w:szCs w:val="28"/>
          <w:shd w:val="clear" w:color="auto" w:fill="FFFFFF"/>
        </w:rPr>
        <w:t xml:space="preserve">-19 các địa phương thường xuyên đôn đốc, kiểm tra và xử lý nghiêm theo quy định của pháp luật đối với những người không chấp hành đúng quy định về phòng, chống dịch, đặc biệt là việc chấp hành </w:t>
      </w:r>
      <w:r w:rsidR="00224C68" w:rsidRPr="00057947">
        <w:rPr>
          <w:sz w:val="28"/>
          <w:szCs w:val="28"/>
          <w:lang w:eastAsia="vi-VN" w:bidi="vi-VN"/>
        </w:rPr>
        <w:t>nghiêm thông điệp 5K của Bộ Y</w:t>
      </w:r>
      <w:r w:rsidR="003A2D04" w:rsidRPr="00057947">
        <w:rPr>
          <w:sz w:val="28"/>
          <w:szCs w:val="28"/>
          <w:lang w:eastAsia="vi-VN" w:bidi="vi-VN"/>
        </w:rPr>
        <w:t xml:space="preserve"> tế</w:t>
      </w:r>
      <w:r w:rsidR="00224C68" w:rsidRPr="00057947">
        <w:rPr>
          <w:sz w:val="28"/>
          <w:szCs w:val="28"/>
          <w:lang w:eastAsia="vi-VN" w:bidi="vi-VN"/>
        </w:rPr>
        <w:t xml:space="preserve"> </w:t>
      </w:r>
      <w:r w:rsidR="007C4C1D" w:rsidRPr="00057947">
        <w:rPr>
          <w:i/>
          <w:sz w:val="28"/>
          <w:szCs w:val="28"/>
          <w:shd w:val="clear" w:color="auto" w:fill="FFFFFF"/>
        </w:rPr>
        <w:t>(</w:t>
      </w:r>
      <w:r w:rsidR="00224C68" w:rsidRPr="00057947">
        <w:rPr>
          <w:i/>
          <w:sz w:val="28"/>
          <w:szCs w:val="28"/>
          <w:shd w:val="clear" w:color="auto" w:fill="FFFFFF"/>
        </w:rPr>
        <w:t xml:space="preserve">lưu ý: kiểm tra </w:t>
      </w:r>
      <w:r w:rsidR="00D320AC" w:rsidRPr="00057947">
        <w:rPr>
          <w:i/>
          <w:sz w:val="28"/>
          <w:szCs w:val="28"/>
          <w:shd w:val="clear" w:color="auto" w:fill="FFFFFF"/>
        </w:rPr>
        <w:t xml:space="preserve">thường xuyên </w:t>
      </w:r>
      <w:r w:rsidR="0064448C" w:rsidRPr="00057947">
        <w:rPr>
          <w:i/>
          <w:sz w:val="28"/>
          <w:szCs w:val="28"/>
          <w:shd w:val="clear" w:color="auto" w:fill="FFFFFF"/>
        </w:rPr>
        <w:t xml:space="preserve">người dân </w:t>
      </w:r>
      <w:r w:rsidR="00224C68" w:rsidRPr="00057947">
        <w:rPr>
          <w:i/>
          <w:sz w:val="28"/>
          <w:szCs w:val="28"/>
          <w:shd w:val="clear" w:color="auto" w:fill="FFFFFF"/>
        </w:rPr>
        <w:t>buôn</w:t>
      </w:r>
      <w:r w:rsidR="007C4C1D" w:rsidRPr="00057947">
        <w:rPr>
          <w:i/>
          <w:sz w:val="28"/>
          <w:szCs w:val="28"/>
          <w:shd w:val="clear" w:color="auto" w:fill="FFFFFF"/>
        </w:rPr>
        <w:t xml:space="preserve"> bán, tiểu thương tại </w:t>
      </w:r>
      <w:r w:rsidR="0064448C" w:rsidRPr="00057947">
        <w:rPr>
          <w:i/>
          <w:sz w:val="28"/>
          <w:szCs w:val="28"/>
          <w:shd w:val="clear" w:color="auto" w:fill="FFFFFF"/>
        </w:rPr>
        <w:t xml:space="preserve">các </w:t>
      </w:r>
      <w:r w:rsidR="007C4C1D" w:rsidRPr="00057947">
        <w:rPr>
          <w:i/>
          <w:sz w:val="28"/>
          <w:szCs w:val="28"/>
          <w:shd w:val="clear" w:color="auto" w:fill="FFFFFF"/>
        </w:rPr>
        <w:t>chợ</w:t>
      </w:r>
      <w:r w:rsidR="00D320AC" w:rsidRPr="00057947">
        <w:rPr>
          <w:i/>
          <w:sz w:val="28"/>
          <w:szCs w:val="28"/>
          <w:shd w:val="clear" w:color="auto" w:fill="FFFFFF"/>
        </w:rPr>
        <w:t xml:space="preserve"> phải </w:t>
      </w:r>
      <w:r w:rsidR="0064448C" w:rsidRPr="00057947">
        <w:rPr>
          <w:i/>
          <w:sz w:val="28"/>
          <w:szCs w:val="28"/>
          <w:shd w:val="clear" w:color="auto" w:fill="FFFFFF"/>
        </w:rPr>
        <w:t>chấp hành tốt việc đeo khẩu trang</w:t>
      </w:r>
      <w:r w:rsidR="007C4C1D" w:rsidRPr="00057947">
        <w:rPr>
          <w:i/>
          <w:sz w:val="28"/>
          <w:szCs w:val="28"/>
          <w:shd w:val="clear" w:color="auto" w:fill="FFFFFF"/>
        </w:rPr>
        <w:t>)</w:t>
      </w:r>
      <w:r w:rsidR="00464F97" w:rsidRPr="00057947">
        <w:rPr>
          <w:sz w:val="28"/>
          <w:szCs w:val="28"/>
          <w:shd w:val="clear" w:color="auto" w:fill="FFFFFF"/>
        </w:rPr>
        <w:t xml:space="preserve">, hạn chế tập trung đông người nơi công cộng, đồng thời công khai </w:t>
      </w:r>
      <w:r w:rsidR="003A2D04" w:rsidRPr="00057947">
        <w:rPr>
          <w:sz w:val="28"/>
          <w:szCs w:val="28"/>
          <w:shd w:val="clear" w:color="auto" w:fill="FFFFFF"/>
        </w:rPr>
        <w:t xml:space="preserve">thông tin các trường hợp bị xử phạt </w:t>
      </w:r>
      <w:r w:rsidR="00464F97" w:rsidRPr="00057947">
        <w:rPr>
          <w:sz w:val="28"/>
          <w:szCs w:val="28"/>
          <w:shd w:val="clear" w:color="auto" w:fill="FFFFFF"/>
        </w:rPr>
        <w:t xml:space="preserve">trên các phương tiện thông tin truyền thông. </w:t>
      </w:r>
      <w:r w:rsidR="003E21FF" w:rsidRPr="00057947">
        <w:rPr>
          <w:sz w:val="28"/>
          <w:szCs w:val="28"/>
          <w:shd w:val="clear" w:color="auto" w:fill="FFFFFF"/>
        </w:rPr>
        <w:t xml:space="preserve">Đặc biệt, cần hướng dẫn người dân kinh doanh </w:t>
      </w:r>
      <w:r w:rsidR="003A2D04" w:rsidRPr="00057947">
        <w:rPr>
          <w:sz w:val="28"/>
          <w:szCs w:val="28"/>
          <w:shd w:val="clear" w:color="auto" w:fill="FFFFFF"/>
        </w:rPr>
        <w:t xml:space="preserve">các </w:t>
      </w:r>
      <w:r w:rsidR="003E21FF" w:rsidRPr="00057947">
        <w:rPr>
          <w:sz w:val="28"/>
          <w:szCs w:val="28"/>
          <w:shd w:val="clear" w:color="auto" w:fill="FFFFFF"/>
        </w:rPr>
        <w:t>quán</w:t>
      </w:r>
      <w:r w:rsidR="003A2D04" w:rsidRPr="00057947">
        <w:rPr>
          <w:sz w:val="28"/>
          <w:szCs w:val="28"/>
          <w:shd w:val="clear" w:color="auto" w:fill="FFFFFF"/>
        </w:rPr>
        <w:t xml:space="preserve"> ăn, uống</w:t>
      </w:r>
      <w:r w:rsidR="003E21FF" w:rsidRPr="00057947">
        <w:rPr>
          <w:sz w:val="28"/>
          <w:szCs w:val="28"/>
          <w:shd w:val="clear" w:color="auto" w:fill="FFFFFF"/>
        </w:rPr>
        <w:t xml:space="preserve"> cặp các tuyến đường </w:t>
      </w:r>
      <w:r w:rsidR="003A2D04" w:rsidRPr="00057947">
        <w:rPr>
          <w:sz w:val="28"/>
          <w:szCs w:val="28"/>
          <w:shd w:val="clear" w:color="auto" w:fill="FFFFFF"/>
        </w:rPr>
        <w:t xml:space="preserve">giao thông </w:t>
      </w:r>
      <w:r w:rsidR="00251498" w:rsidRPr="00057947">
        <w:rPr>
          <w:sz w:val="28"/>
          <w:szCs w:val="28"/>
          <w:shd w:val="clear" w:color="auto" w:fill="FFFFFF"/>
        </w:rPr>
        <w:t xml:space="preserve">khi tiếp xúc </w:t>
      </w:r>
      <w:r w:rsidR="008269C5" w:rsidRPr="00057947">
        <w:rPr>
          <w:sz w:val="28"/>
          <w:szCs w:val="28"/>
          <w:shd w:val="clear" w:color="auto" w:fill="FFFFFF"/>
        </w:rPr>
        <w:t xml:space="preserve">với khách hàng </w:t>
      </w:r>
      <w:r w:rsidR="003E21FF" w:rsidRPr="00057947">
        <w:rPr>
          <w:sz w:val="28"/>
          <w:szCs w:val="28"/>
          <w:shd w:val="clear" w:color="auto" w:fill="FFFFFF"/>
        </w:rPr>
        <w:t>phải thực hiện nghi</w:t>
      </w:r>
      <w:r w:rsidR="003A2D04" w:rsidRPr="00057947">
        <w:rPr>
          <w:sz w:val="28"/>
          <w:szCs w:val="28"/>
          <w:shd w:val="clear" w:color="auto" w:fill="FFFFFF"/>
        </w:rPr>
        <w:t>ê</w:t>
      </w:r>
      <w:r w:rsidR="003E21FF" w:rsidRPr="00057947">
        <w:rPr>
          <w:sz w:val="28"/>
          <w:szCs w:val="28"/>
          <w:shd w:val="clear" w:color="auto" w:fill="FFFFFF"/>
        </w:rPr>
        <w:t xml:space="preserve">m </w:t>
      </w:r>
      <w:r w:rsidR="003A2D04" w:rsidRPr="00057947">
        <w:rPr>
          <w:sz w:val="28"/>
          <w:szCs w:val="28"/>
          <w:shd w:val="clear" w:color="auto" w:fill="FFFFFF"/>
        </w:rPr>
        <w:t xml:space="preserve">quy định </w:t>
      </w:r>
      <w:r w:rsidR="003E21FF" w:rsidRPr="00057947">
        <w:rPr>
          <w:sz w:val="28"/>
          <w:szCs w:val="28"/>
          <w:shd w:val="clear" w:color="auto" w:fill="FFFFFF"/>
        </w:rPr>
        <w:t>5K</w:t>
      </w:r>
      <w:r w:rsidR="003A2D04" w:rsidRPr="00057947">
        <w:rPr>
          <w:sz w:val="28"/>
          <w:szCs w:val="28"/>
          <w:shd w:val="clear" w:color="auto" w:fill="FFFFFF"/>
        </w:rPr>
        <w:t xml:space="preserve">, </w:t>
      </w:r>
      <w:r w:rsidR="00251498" w:rsidRPr="00057947">
        <w:rPr>
          <w:sz w:val="28"/>
          <w:szCs w:val="28"/>
          <w:shd w:val="clear" w:color="auto" w:fill="FFFFFF"/>
        </w:rPr>
        <w:t>thực hiện sát khuẩn bàn, ghế, vật dụng phục vụ khác</w:t>
      </w:r>
      <w:r w:rsidR="003A2D04" w:rsidRPr="00057947">
        <w:rPr>
          <w:sz w:val="28"/>
          <w:szCs w:val="28"/>
          <w:shd w:val="clear" w:color="auto" w:fill="FFFFFF"/>
        </w:rPr>
        <w:t>h</w:t>
      </w:r>
      <w:r w:rsidR="009F65BD" w:rsidRPr="00057947">
        <w:rPr>
          <w:sz w:val="28"/>
          <w:szCs w:val="28"/>
          <w:shd w:val="clear" w:color="auto" w:fill="FFFFFF"/>
        </w:rPr>
        <w:t xml:space="preserve"> bằng </w:t>
      </w:r>
      <w:r w:rsidR="00745216" w:rsidRPr="00057947">
        <w:rPr>
          <w:sz w:val="28"/>
          <w:szCs w:val="28"/>
          <w:shd w:val="clear" w:color="auto" w:fill="FFFFFF"/>
        </w:rPr>
        <w:t>CloraminB hoặc nước sát kh</w:t>
      </w:r>
      <w:r w:rsidR="003A2D04" w:rsidRPr="00057947">
        <w:rPr>
          <w:sz w:val="28"/>
          <w:szCs w:val="28"/>
          <w:shd w:val="clear" w:color="auto" w:fill="FFFFFF"/>
        </w:rPr>
        <w:t>uẩn ngay sau khi khách rời đi</w:t>
      </w:r>
      <w:r w:rsidR="00745216" w:rsidRPr="00057947">
        <w:rPr>
          <w:sz w:val="28"/>
          <w:szCs w:val="28"/>
          <w:shd w:val="clear" w:color="auto" w:fill="FFFFFF"/>
        </w:rPr>
        <w:t>.</w:t>
      </w:r>
      <w:r w:rsidR="003E21FF" w:rsidRPr="00057947">
        <w:rPr>
          <w:sz w:val="28"/>
          <w:szCs w:val="28"/>
          <w:shd w:val="clear" w:color="auto" w:fill="FFFFFF"/>
        </w:rPr>
        <w:t xml:space="preserve"> </w:t>
      </w:r>
    </w:p>
    <w:p w:rsidR="00916EA2" w:rsidRPr="00057947" w:rsidRDefault="00734BB5" w:rsidP="006F78A5">
      <w:pPr>
        <w:spacing w:after="120" w:line="380" w:lineRule="exact"/>
        <w:ind w:firstLine="720"/>
        <w:jc w:val="both"/>
        <w:rPr>
          <w:sz w:val="28"/>
          <w:szCs w:val="28"/>
          <w:shd w:val="clear" w:color="auto" w:fill="FFFFFF"/>
        </w:rPr>
      </w:pPr>
      <w:r w:rsidRPr="00057947">
        <w:rPr>
          <w:b/>
          <w:bCs/>
          <w:sz w:val="28"/>
          <w:szCs w:val="28"/>
          <w:shd w:val="clear" w:color="auto" w:fill="FFFFFF"/>
        </w:rPr>
        <w:t>8</w:t>
      </w:r>
      <w:r w:rsidR="00464F97" w:rsidRPr="00057947">
        <w:rPr>
          <w:b/>
          <w:bCs/>
          <w:sz w:val="28"/>
          <w:szCs w:val="28"/>
          <w:shd w:val="clear" w:color="auto" w:fill="FFFFFF"/>
        </w:rPr>
        <w:t>.</w:t>
      </w:r>
      <w:r w:rsidR="00464F97" w:rsidRPr="00057947">
        <w:rPr>
          <w:sz w:val="28"/>
          <w:szCs w:val="28"/>
          <w:shd w:val="clear" w:color="auto" w:fill="FFFFFF"/>
        </w:rPr>
        <w:t xml:space="preserve"> </w:t>
      </w:r>
      <w:r w:rsidR="00464F97" w:rsidRPr="00057947">
        <w:rPr>
          <w:rFonts w:eastAsia="sans-serif"/>
          <w:sz w:val="28"/>
          <w:szCs w:val="28"/>
          <w:shd w:val="clear" w:color="auto" w:fill="FFFFFF"/>
        </w:rPr>
        <w:t xml:space="preserve">Đề nghị Sở Thông tin và Truyền thông, Báo Hậu Giang, Đài Phát thanh và Truyền hình Hậu Giang tiếp tục phối hợp với Sở Y tế thông tin về tình hình dịch bệnh và các biện pháp phòng, chống dịch để người dân đề cao cảnh giác, không được chủ quan, lơ là, thực hiện thông điệp 5K của Bộ Y tế, không để người dân hoang mang trước diễn biến mới của dịch bệnh, kêu gọi người dân thường xuyên cập nhật tình hình sức khỏe thông qua các ứng dụng khai báo đã cài đặt, chủ động cung cấp thông tin cho chính quyền địa phương khi phát hiện các trường hợp nhập cảnh trái phép, người đến và về từ vùng dịch nhưng không khai báo y tế để có biện pháp giám sát, xử lý kịp thời; Tuyên truyền vận động người dân có người thân đang sinh sống, làm việc, học tập,... ở tại các tỉnh, thành có ca mắc </w:t>
      </w:r>
      <w:r w:rsidR="003A2D04" w:rsidRPr="00057947">
        <w:rPr>
          <w:rFonts w:eastAsia="sans-serif"/>
          <w:sz w:val="28"/>
          <w:szCs w:val="28"/>
          <w:shd w:val="clear" w:color="auto" w:fill="FFFFFF"/>
        </w:rPr>
        <w:t>COVID</w:t>
      </w:r>
      <w:r w:rsidR="00464F97" w:rsidRPr="00057947">
        <w:rPr>
          <w:rFonts w:eastAsia="sans-serif"/>
          <w:sz w:val="28"/>
          <w:szCs w:val="28"/>
          <w:shd w:val="clear" w:color="auto" w:fill="FFFFFF"/>
        </w:rPr>
        <w:t>-19 không nên trở về Hậu Giang trong thời gian dịch đang bùng phát. Tuyên truyền cho mọi người dân được biết về quy định xử phạt các hành</w:t>
      </w:r>
      <w:r w:rsidR="003A2D04" w:rsidRPr="00057947">
        <w:rPr>
          <w:rFonts w:eastAsia="sans-serif"/>
          <w:sz w:val="28"/>
          <w:szCs w:val="28"/>
          <w:shd w:val="clear" w:color="auto" w:fill="FFFFFF"/>
        </w:rPr>
        <w:t xml:space="preserve"> </w:t>
      </w:r>
      <w:r w:rsidR="00464F97" w:rsidRPr="00057947">
        <w:rPr>
          <w:rFonts w:eastAsia="sans-serif"/>
          <w:sz w:val="28"/>
          <w:szCs w:val="28"/>
          <w:shd w:val="clear" w:color="auto" w:fill="FFFFFF"/>
        </w:rPr>
        <w:t>vi vi phạm quy định về phòng, chống dịch, nhất là việc xử phạt khi không đeo khẩu trang và tập trung đông người tại nơi công cộng.</w:t>
      </w:r>
    </w:p>
    <w:p w:rsidR="00916EA2" w:rsidRPr="00057947" w:rsidRDefault="00464F97">
      <w:pPr>
        <w:pStyle w:val="Bodytext50"/>
        <w:shd w:val="clear" w:color="auto" w:fill="auto"/>
        <w:spacing w:before="0" w:after="240" w:line="360" w:lineRule="exact"/>
        <w:ind w:firstLine="720"/>
        <w:rPr>
          <w:b w:val="0"/>
          <w:spacing w:val="0"/>
          <w:sz w:val="20"/>
          <w:szCs w:val="28"/>
          <w:lang w:bidi="vi-VN"/>
        </w:rPr>
      </w:pPr>
      <w:r w:rsidRPr="00BF04CE">
        <w:rPr>
          <w:b w:val="0"/>
          <w:spacing w:val="8"/>
          <w:sz w:val="28"/>
          <w:szCs w:val="28"/>
          <w:lang w:val="vi-VN" w:bidi="vi-VN"/>
        </w:rPr>
        <w:lastRenderedPageBreak/>
        <w:t>Đề nghị Giám đốc</w:t>
      </w:r>
      <w:r w:rsidRPr="00BF04CE">
        <w:rPr>
          <w:b w:val="0"/>
          <w:spacing w:val="8"/>
          <w:sz w:val="28"/>
          <w:szCs w:val="28"/>
          <w:lang w:bidi="vi-VN"/>
        </w:rPr>
        <w:t xml:space="preserve"> s</w:t>
      </w:r>
      <w:r w:rsidRPr="00BF04CE">
        <w:rPr>
          <w:b w:val="0"/>
          <w:spacing w:val="8"/>
          <w:sz w:val="28"/>
          <w:szCs w:val="28"/>
          <w:lang w:val="vi-VN" w:bidi="vi-VN"/>
        </w:rPr>
        <w:t xml:space="preserve">ở, Thủ trưởng cơ quan, ban, ngành, đoàn thể tỉnh, </w:t>
      </w:r>
      <w:r w:rsidRPr="00BF04CE">
        <w:rPr>
          <w:b w:val="0"/>
          <w:spacing w:val="8"/>
          <w:sz w:val="28"/>
          <w:szCs w:val="28"/>
          <w:lang w:val="vi-VN"/>
        </w:rPr>
        <w:t xml:space="preserve">Chủ </w:t>
      </w:r>
      <w:r w:rsidRPr="00057947">
        <w:rPr>
          <w:b w:val="0"/>
          <w:spacing w:val="-2"/>
          <w:sz w:val="28"/>
          <w:szCs w:val="28"/>
          <w:lang w:val="vi-VN"/>
        </w:rPr>
        <w:t>tịch UBND huyện, thị xã</w:t>
      </w:r>
      <w:r w:rsidRPr="00057947">
        <w:rPr>
          <w:b w:val="0"/>
          <w:spacing w:val="4"/>
          <w:sz w:val="28"/>
          <w:szCs w:val="28"/>
          <w:lang w:val="vi-VN"/>
        </w:rPr>
        <w:t>, thành phố</w:t>
      </w:r>
      <w:r w:rsidR="00CA4424">
        <w:rPr>
          <w:b w:val="0"/>
          <w:spacing w:val="4"/>
          <w:sz w:val="28"/>
          <w:szCs w:val="28"/>
        </w:rPr>
        <w:t xml:space="preserve">; </w:t>
      </w:r>
      <w:r w:rsidR="00CA4424" w:rsidRPr="00CA4424">
        <w:rPr>
          <w:b w:val="0"/>
          <w:spacing w:val="2"/>
          <w:sz w:val="28"/>
          <w:szCs w:val="28"/>
          <w:shd w:val="clear" w:color="auto" w:fill="FFFFFF"/>
        </w:rPr>
        <w:t xml:space="preserve">Thủ trưởng các </w:t>
      </w:r>
      <w:r w:rsidR="00CA4424">
        <w:rPr>
          <w:b w:val="0"/>
          <w:spacing w:val="2"/>
          <w:sz w:val="28"/>
          <w:szCs w:val="28"/>
          <w:shd w:val="clear" w:color="auto" w:fill="FFFFFF"/>
        </w:rPr>
        <w:t>Công ty, D</w:t>
      </w:r>
      <w:r w:rsidR="00CA4424" w:rsidRPr="00CA4424">
        <w:rPr>
          <w:b w:val="0"/>
          <w:spacing w:val="2"/>
          <w:sz w:val="28"/>
          <w:szCs w:val="28"/>
          <w:shd w:val="clear" w:color="auto" w:fill="FFFFFF"/>
        </w:rPr>
        <w:t>oanh nghiệp</w:t>
      </w:r>
      <w:r w:rsidR="00CA4424">
        <w:rPr>
          <w:b w:val="0"/>
          <w:spacing w:val="2"/>
          <w:sz w:val="28"/>
          <w:szCs w:val="28"/>
          <w:shd w:val="clear" w:color="auto" w:fill="FFFFFF"/>
        </w:rPr>
        <w:t xml:space="preserve"> trên địa bàn Tỉnh</w:t>
      </w:r>
      <w:r w:rsidRPr="00057947">
        <w:rPr>
          <w:b w:val="0"/>
          <w:spacing w:val="0"/>
          <w:sz w:val="28"/>
          <w:szCs w:val="28"/>
          <w:lang w:val="vi-VN" w:bidi="vi-VN"/>
        </w:rPr>
        <w:t xml:space="preserve"> khẩn trương tổ chức triển khai thực hiện</w:t>
      </w:r>
      <w:r w:rsidRPr="00057947">
        <w:rPr>
          <w:b w:val="0"/>
          <w:spacing w:val="0"/>
          <w:sz w:val="28"/>
          <w:szCs w:val="28"/>
          <w:lang w:bidi="vi-VN"/>
        </w:rPr>
        <w:t>, tích cực vận động toàn dân hưởng ứng và thực hiện nghiêm các biện pháp phòng, chống dịch của Tỉnh</w:t>
      </w:r>
      <w:r w:rsidRPr="00057947">
        <w:rPr>
          <w:b w:val="0"/>
          <w:spacing w:val="0"/>
          <w:sz w:val="28"/>
          <w:szCs w:val="28"/>
          <w:lang w:val="vi-VN" w:bidi="vi-VN"/>
        </w:rPr>
        <w:t>./.</w:t>
      </w:r>
    </w:p>
    <w:p w:rsidR="00916EA2" w:rsidRPr="00057947" w:rsidRDefault="00916EA2">
      <w:pPr>
        <w:shd w:val="clear" w:color="auto" w:fill="FFFFFF"/>
        <w:ind w:firstLine="720"/>
        <w:jc w:val="both"/>
        <w:rPr>
          <w:i/>
          <w:sz w:val="18"/>
          <w:szCs w:val="28"/>
        </w:rPr>
      </w:pPr>
    </w:p>
    <w:tbl>
      <w:tblPr>
        <w:tblW w:w="9180" w:type="dxa"/>
        <w:tblLook w:val="04A0" w:firstRow="1" w:lastRow="0" w:firstColumn="1" w:lastColumn="0" w:noHBand="0" w:noVBand="1"/>
      </w:tblPr>
      <w:tblGrid>
        <w:gridCol w:w="4644"/>
        <w:gridCol w:w="4536"/>
      </w:tblGrid>
      <w:tr w:rsidR="00916EA2" w:rsidRPr="00057947">
        <w:tc>
          <w:tcPr>
            <w:tcW w:w="4644" w:type="dxa"/>
          </w:tcPr>
          <w:p w:rsidR="00916EA2" w:rsidRPr="00057947" w:rsidRDefault="00464F97">
            <w:pPr>
              <w:tabs>
                <w:tab w:val="left" w:pos="1080"/>
              </w:tabs>
              <w:jc w:val="both"/>
              <w:rPr>
                <w:rFonts w:eastAsia="Calibri"/>
                <w:lang w:val="vi-VN"/>
              </w:rPr>
            </w:pPr>
            <w:r w:rsidRPr="00057947">
              <w:rPr>
                <w:rFonts w:eastAsia="Calibri"/>
                <w:b/>
                <w:i/>
                <w:lang w:val="vi-VN"/>
              </w:rPr>
              <w:t>Nơi nhận:</w:t>
            </w:r>
          </w:p>
          <w:p w:rsidR="00916EA2" w:rsidRPr="00057947" w:rsidRDefault="00464F97">
            <w:pPr>
              <w:spacing w:line="228" w:lineRule="auto"/>
              <w:ind w:left="-108" w:firstLine="108"/>
              <w:jc w:val="both"/>
              <w:rPr>
                <w:sz w:val="22"/>
              </w:rPr>
            </w:pPr>
            <w:r w:rsidRPr="00057947">
              <w:rPr>
                <w:sz w:val="22"/>
                <w:lang w:val="vi-VN"/>
              </w:rPr>
              <w:t>- TT: TU, HĐND</w:t>
            </w:r>
            <w:r w:rsidRPr="00057947">
              <w:rPr>
                <w:sz w:val="22"/>
              </w:rPr>
              <w:t>, UBMTTQVN</w:t>
            </w:r>
            <w:r w:rsidRPr="00057947">
              <w:rPr>
                <w:sz w:val="22"/>
                <w:lang w:val="vi-VN"/>
              </w:rPr>
              <w:t xml:space="preserve"> tỉnh;</w:t>
            </w:r>
          </w:p>
          <w:p w:rsidR="00916EA2" w:rsidRPr="00057947" w:rsidRDefault="00464F97">
            <w:pPr>
              <w:jc w:val="both"/>
              <w:rPr>
                <w:sz w:val="22"/>
                <w:lang w:val="it-IT"/>
              </w:rPr>
            </w:pPr>
            <w:r w:rsidRPr="00057947">
              <w:rPr>
                <w:sz w:val="22"/>
                <w:lang w:val="it-IT"/>
              </w:rPr>
              <w:t>- Như trên;</w:t>
            </w:r>
          </w:p>
          <w:p w:rsidR="00916EA2" w:rsidRPr="00057947" w:rsidRDefault="00464F97">
            <w:pPr>
              <w:jc w:val="both"/>
              <w:rPr>
                <w:sz w:val="22"/>
                <w:lang w:val="it-IT"/>
              </w:rPr>
            </w:pPr>
            <w:r w:rsidRPr="00057947">
              <w:rPr>
                <w:sz w:val="22"/>
                <w:lang w:val="it-IT"/>
              </w:rPr>
              <w:t>- Các cơ quan tham mưu, giúp việc Tỉnh ủy;</w:t>
            </w:r>
          </w:p>
          <w:p w:rsidR="00916EA2" w:rsidRPr="00057947" w:rsidRDefault="00464F97">
            <w:pPr>
              <w:jc w:val="both"/>
              <w:rPr>
                <w:sz w:val="22"/>
                <w:lang w:val="it-IT"/>
              </w:rPr>
            </w:pPr>
            <w:r w:rsidRPr="00057947">
              <w:rPr>
                <w:sz w:val="22"/>
                <w:lang w:val="it-IT"/>
              </w:rPr>
              <w:t>- BHXH tỉnh;</w:t>
            </w:r>
          </w:p>
          <w:p w:rsidR="00916EA2" w:rsidRPr="00057947" w:rsidRDefault="00464F97">
            <w:pPr>
              <w:jc w:val="both"/>
              <w:rPr>
                <w:lang w:val="it-IT"/>
              </w:rPr>
            </w:pPr>
            <w:r w:rsidRPr="00057947">
              <w:rPr>
                <w:sz w:val="22"/>
                <w:lang w:val="it-IT"/>
              </w:rPr>
              <w:t>- Bưu điện tỉnh;</w:t>
            </w:r>
          </w:p>
          <w:p w:rsidR="00916EA2" w:rsidRPr="00057947" w:rsidRDefault="00464F97">
            <w:pPr>
              <w:jc w:val="both"/>
              <w:rPr>
                <w:sz w:val="22"/>
                <w:lang w:val="vi-VN"/>
              </w:rPr>
            </w:pPr>
            <w:r w:rsidRPr="00057947">
              <w:rPr>
                <w:sz w:val="22"/>
                <w:lang w:val="vi-VN"/>
              </w:rPr>
              <w:t>- Cơ quan Báo, Đài;</w:t>
            </w:r>
          </w:p>
          <w:p w:rsidR="00916EA2" w:rsidRPr="00057947" w:rsidRDefault="00464F97">
            <w:pPr>
              <w:rPr>
                <w:sz w:val="12"/>
                <w:szCs w:val="12"/>
              </w:rPr>
            </w:pPr>
            <w:r w:rsidRPr="00057947">
              <w:rPr>
                <w:sz w:val="22"/>
                <w:lang w:val="it-IT"/>
              </w:rPr>
              <w:t>- Lưu: VT.NCTH.</w:t>
            </w:r>
            <w:r w:rsidRPr="00057947">
              <w:rPr>
                <w:sz w:val="12"/>
                <w:szCs w:val="12"/>
                <w:lang w:val="vi-VN"/>
              </w:rPr>
              <w:t>LHT.</w:t>
            </w:r>
          </w:p>
          <w:p w:rsidR="00916EA2" w:rsidRPr="00057947" w:rsidRDefault="00916EA2">
            <w:pPr>
              <w:tabs>
                <w:tab w:val="left" w:pos="1080"/>
              </w:tabs>
              <w:jc w:val="both"/>
              <w:rPr>
                <w:b/>
                <w:i/>
              </w:rPr>
            </w:pPr>
          </w:p>
          <w:p w:rsidR="00916EA2" w:rsidRPr="00057947" w:rsidRDefault="00916EA2">
            <w:pPr>
              <w:tabs>
                <w:tab w:val="left" w:pos="1080"/>
              </w:tabs>
              <w:jc w:val="both"/>
              <w:rPr>
                <w:sz w:val="12"/>
                <w:szCs w:val="12"/>
              </w:rPr>
            </w:pPr>
          </w:p>
        </w:tc>
        <w:tc>
          <w:tcPr>
            <w:tcW w:w="4536" w:type="dxa"/>
          </w:tcPr>
          <w:p w:rsidR="00916EA2" w:rsidRPr="00057947" w:rsidRDefault="00464F97">
            <w:pPr>
              <w:pStyle w:val="NormalWeb"/>
              <w:tabs>
                <w:tab w:val="left" w:pos="1080"/>
              </w:tabs>
              <w:spacing w:before="0" w:beforeAutospacing="0" w:after="0" w:afterAutospacing="0"/>
              <w:jc w:val="center"/>
              <w:rPr>
                <w:b/>
                <w:bCs/>
                <w:sz w:val="28"/>
                <w:szCs w:val="28"/>
                <w:lang w:val="vi-VN"/>
              </w:rPr>
            </w:pPr>
            <w:r w:rsidRPr="00057947">
              <w:rPr>
                <w:b/>
                <w:bCs/>
                <w:sz w:val="28"/>
                <w:szCs w:val="28"/>
                <w:lang w:val="vi-VN"/>
              </w:rPr>
              <w:t>CHỦ TỊCH</w:t>
            </w:r>
          </w:p>
          <w:p w:rsidR="00916EA2" w:rsidRPr="00057947" w:rsidRDefault="00916EA2">
            <w:pPr>
              <w:pStyle w:val="NormalWeb"/>
              <w:tabs>
                <w:tab w:val="left" w:pos="1080"/>
              </w:tabs>
              <w:spacing w:before="0" w:beforeAutospacing="0" w:after="0" w:afterAutospacing="0"/>
              <w:jc w:val="center"/>
              <w:rPr>
                <w:sz w:val="28"/>
                <w:szCs w:val="28"/>
                <w:lang w:val="vi-VN"/>
              </w:rPr>
            </w:pPr>
          </w:p>
          <w:p w:rsidR="00916EA2" w:rsidRPr="00057947" w:rsidRDefault="00916EA2">
            <w:pPr>
              <w:pStyle w:val="NormalWeb"/>
              <w:tabs>
                <w:tab w:val="left" w:pos="1080"/>
              </w:tabs>
              <w:spacing w:before="0" w:beforeAutospacing="0" w:after="0" w:afterAutospacing="0"/>
              <w:jc w:val="center"/>
              <w:rPr>
                <w:sz w:val="28"/>
                <w:szCs w:val="28"/>
                <w:lang w:val="vi-VN"/>
              </w:rPr>
            </w:pPr>
          </w:p>
          <w:p w:rsidR="00916EA2" w:rsidRPr="00057947" w:rsidRDefault="00916EA2">
            <w:pPr>
              <w:pStyle w:val="NormalWeb"/>
              <w:tabs>
                <w:tab w:val="left" w:pos="1080"/>
              </w:tabs>
              <w:spacing w:before="0" w:beforeAutospacing="0" w:after="0" w:afterAutospacing="0"/>
              <w:jc w:val="center"/>
              <w:rPr>
                <w:sz w:val="28"/>
                <w:szCs w:val="28"/>
                <w:lang w:val="vi-VN"/>
              </w:rPr>
            </w:pPr>
          </w:p>
          <w:p w:rsidR="00916EA2" w:rsidRPr="00057947" w:rsidRDefault="00916EA2">
            <w:pPr>
              <w:pStyle w:val="NormalWeb"/>
              <w:tabs>
                <w:tab w:val="left" w:pos="1080"/>
              </w:tabs>
              <w:spacing w:before="0" w:beforeAutospacing="0" w:after="0" w:afterAutospacing="0"/>
              <w:jc w:val="center"/>
              <w:rPr>
                <w:sz w:val="46"/>
                <w:szCs w:val="28"/>
                <w:lang w:val="vi-VN"/>
              </w:rPr>
            </w:pPr>
          </w:p>
          <w:p w:rsidR="00916EA2" w:rsidRPr="00057947" w:rsidRDefault="00916EA2">
            <w:pPr>
              <w:pStyle w:val="NormalWeb"/>
              <w:tabs>
                <w:tab w:val="left" w:pos="1080"/>
              </w:tabs>
              <w:spacing w:before="0" w:beforeAutospacing="0" w:after="0" w:afterAutospacing="0"/>
              <w:jc w:val="center"/>
              <w:rPr>
                <w:sz w:val="28"/>
                <w:szCs w:val="28"/>
                <w:lang w:val="vi-VN"/>
              </w:rPr>
            </w:pPr>
          </w:p>
          <w:p w:rsidR="00916EA2" w:rsidRPr="00057947" w:rsidRDefault="00464F97">
            <w:pPr>
              <w:tabs>
                <w:tab w:val="left" w:pos="1080"/>
              </w:tabs>
              <w:jc w:val="center"/>
              <w:rPr>
                <w:sz w:val="28"/>
                <w:szCs w:val="28"/>
              </w:rPr>
            </w:pPr>
            <w:r w:rsidRPr="00057947">
              <w:rPr>
                <w:b/>
                <w:sz w:val="28"/>
                <w:szCs w:val="28"/>
              </w:rPr>
              <w:t xml:space="preserve">          Đồng Văn Thanh</w:t>
            </w:r>
          </w:p>
        </w:tc>
      </w:tr>
    </w:tbl>
    <w:p w:rsidR="00916EA2" w:rsidRPr="00057947" w:rsidRDefault="00916EA2">
      <w:pPr>
        <w:shd w:val="clear" w:color="auto" w:fill="FFFFFF"/>
        <w:spacing w:after="80" w:line="360" w:lineRule="exact"/>
        <w:ind w:firstLine="720"/>
        <w:jc w:val="both"/>
        <w:rPr>
          <w:i/>
          <w:sz w:val="18"/>
          <w:szCs w:val="28"/>
        </w:rPr>
      </w:pPr>
    </w:p>
    <w:sectPr w:rsidR="00916EA2" w:rsidRPr="00057947" w:rsidSect="003A2D04">
      <w:headerReference w:type="default" r:id="rId9"/>
      <w:footerReference w:type="even" r:id="rId10"/>
      <w:pgSz w:w="11907" w:h="16840" w:code="9"/>
      <w:pgMar w:top="1304" w:right="851" w:bottom="1304" w:left="1701" w:header="567"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01C" w:rsidRDefault="0029701C">
      <w:r>
        <w:separator/>
      </w:r>
    </w:p>
  </w:endnote>
  <w:endnote w:type="continuationSeparator" w:id="0">
    <w:p w:rsidR="0029701C" w:rsidRDefault="00297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Times New Roman"/>
    <w:charset w:val="00"/>
    <w:family w:val="swiss"/>
    <w:pitch w:val="default"/>
    <w:sig w:usb0="00000000" w:usb1="C000247B" w:usb2="00000009" w:usb3="00000000" w:csb0="2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ns-serif">
    <w:altName w:val="Segoe Print"/>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A2" w:rsidRDefault="00464F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6EA2" w:rsidRDefault="00916EA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01C" w:rsidRDefault="0029701C">
      <w:r>
        <w:separator/>
      </w:r>
    </w:p>
  </w:footnote>
  <w:footnote w:type="continuationSeparator" w:id="0">
    <w:p w:rsidR="0029701C" w:rsidRDefault="00297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EA2" w:rsidRDefault="00464F97">
    <w:pPr>
      <w:pStyle w:val="Header"/>
      <w:jc w:val="center"/>
    </w:pPr>
    <w:r>
      <w:fldChar w:fldCharType="begin"/>
    </w:r>
    <w:r>
      <w:instrText xml:space="preserve"> PAGE   \* MERGEFORMAT </w:instrText>
    </w:r>
    <w:r>
      <w:fldChar w:fldCharType="separate"/>
    </w:r>
    <w:r w:rsidR="00C27B57">
      <w:rPr>
        <w:noProof/>
      </w:rPr>
      <w:t>6</w:t>
    </w:r>
    <w:r>
      <w:fldChar w:fldCharType="end"/>
    </w:r>
  </w:p>
  <w:p w:rsidR="00916EA2" w:rsidRDefault="00916E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5C"/>
    <w:rsid w:val="0004079A"/>
    <w:rsid w:val="00057947"/>
    <w:rsid w:val="0006546F"/>
    <w:rsid w:val="00066FFE"/>
    <w:rsid w:val="00081014"/>
    <w:rsid w:val="0008401F"/>
    <w:rsid w:val="0008439C"/>
    <w:rsid w:val="000B2F9A"/>
    <w:rsid w:val="000B670B"/>
    <w:rsid w:val="000B7379"/>
    <w:rsid w:val="000D75DF"/>
    <w:rsid w:val="001046C6"/>
    <w:rsid w:val="00106BDA"/>
    <w:rsid w:val="00134486"/>
    <w:rsid w:val="001409BA"/>
    <w:rsid w:val="00147EBC"/>
    <w:rsid w:val="00160FEC"/>
    <w:rsid w:val="00170AF7"/>
    <w:rsid w:val="00176D93"/>
    <w:rsid w:val="00195096"/>
    <w:rsid w:val="00197FDF"/>
    <w:rsid w:val="001C25A0"/>
    <w:rsid w:val="001C2F40"/>
    <w:rsid w:val="001C33BB"/>
    <w:rsid w:val="001C5062"/>
    <w:rsid w:val="001E3414"/>
    <w:rsid w:val="001F5DB7"/>
    <w:rsid w:val="00214F7F"/>
    <w:rsid w:val="002203E9"/>
    <w:rsid w:val="00222D4C"/>
    <w:rsid w:val="002241A9"/>
    <w:rsid w:val="00224C68"/>
    <w:rsid w:val="00251498"/>
    <w:rsid w:val="00252921"/>
    <w:rsid w:val="00255C8A"/>
    <w:rsid w:val="00255CD7"/>
    <w:rsid w:val="002771C8"/>
    <w:rsid w:val="0029701C"/>
    <w:rsid w:val="002A2A75"/>
    <w:rsid w:val="002B02AD"/>
    <w:rsid w:val="002D369A"/>
    <w:rsid w:val="002D638D"/>
    <w:rsid w:val="00315844"/>
    <w:rsid w:val="00324187"/>
    <w:rsid w:val="00325D1A"/>
    <w:rsid w:val="0032607D"/>
    <w:rsid w:val="0033723C"/>
    <w:rsid w:val="00340B9E"/>
    <w:rsid w:val="00341087"/>
    <w:rsid w:val="00364743"/>
    <w:rsid w:val="00365D07"/>
    <w:rsid w:val="00373376"/>
    <w:rsid w:val="00375326"/>
    <w:rsid w:val="003A13B9"/>
    <w:rsid w:val="003A2D04"/>
    <w:rsid w:val="003B291C"/>
    <w:rsid w:val="003C0897"/>
    <w:rsid w:val="003C5ADF"/>
    <w:rsid w:val="003D5678"/>
    <w:rsid w:val="003D5C63"/>
    <w:rsid w:val="003E21FF"/>
    <w:rsid w:val="003E468D"/>
    <w:rsid w:val="003E5E75"/>
    <w:rsid w:val="003E73A0"/>
    <w:rsid w:val="003E7D01"/>
    <w:rsid w:val="003F6B73"/>
    <w:rsid w:val="003F79E9"/>
    <w:rsid w:val="00402081"/>
    <w:rsid w:val="00405138"/>
    <w:rsid w:val="00410584"/>
    <w:rsid w:val="00413111"/>
    <w:rsid w:val="0041553E"/>
    <w:rsid w:val="00444316"/>
    <w:rsid w:val="00464F97"/>
    <w:rsid w:val="00465E66"/>
    <w:rsid w:val="00466B85"/>
    <w:rsid w:val="00470234"/>
    <w:rsid w:val="004709EE"/>
    <w:rsid w:val="00477AF3"/>
    <w:rsid w:val="00483E90"/>
    <w:rsid w:val="004C120F"/>
    <w:rsid w:val="004D09F8"/>
    <w:rsid w:val="004F18C7"/>
    <w:rsid w:val="004F6105"/>
    <w:rsid w:val="004F711E"/>
    <w:rsid w:val="00511B10"/>
    <w:rsid w:val="00520E68"/>
    <w:rsid w:val="00533EA5"/>
    <w:rsid w:val="00535746"/>
    <w:rsid w:val="005733C2"/>
    <w:rsid w:val="00596A0E"/>
    <w:rsid w:val="005A4020"/>
    <w:rsid w:val="005A441C"/>
    <w:rsid w:val="005B1D38"/>
    <w:rsid w:val="005F62B1"/>
    <w:rsid w:val="00610235"/>
    <w:rsid w:val="00621AF2"/>
    <w:rsid w:val="00627BB6"/>
    <w:rsid w:val="0063004D"/>
    <w:rsid w:val="0063376F"/>
    <w:rsid w:val="006355E2"/>
    <w:rsid w:val="0064057F"/>
    <w:rsid w:val="006409C3"/>
    <w:rsid w:val="0064448C"/>
    <w:rsid w:val="00652295"/>
    <w:rsid w:val="0065366F"/>
    <w:rsid w:val="0066566E"/>
    <w:rsid w:val="006674FF"/>
    <w:rsid w:val="0067107B"/>
    <w:rsid w:val="0067665D"/>
    <w:rsid w:val="00684983"/>
    <w:rsid w:val="00687DD7"/>
    <w:rsid w:val="00692B50"/>
    <w:rsid w:val="00693104"/>
    <w:rsid w:val="00695985"/>
    <w:rsid w:val="006A5021"/>
    <w:rsid w:val="006A61BC"/>
    <w:rsid w:val="006A7A01"/>
    <w:rsid w:val="006B40BA"/>
    <w:rsid w:val="006C0CDD"/>
    <w:rsid w:val="006C1D10"/>
    <w:rsid w:val="006C6D20"/>
    <w:rsid w:val="006D76AD"/>
    <w:rsid w:val="006F4A74"/>
    <w:rsid w:val="006F78A5"/>
    <w:rsid w:val="00713A2E"/>
    <w:rsid w:val="0072677E"/>
    <w:rsid w:val="00732EF3"/>
    <w:rsid w:val="00734BB5"/>
    <w:rsid w:val="00736BCC"/>
    <w:rsid w:val="00740C93"/>
    <w:rsid w:val="00745216"/>
    <w:rsid w:val="00745C22"/>
    <w:rsid w:val="00757549"/>
    <w:rsid w:val="0079069E"/>
    <w:rsid w:val="007944A2"/>
    <w:rsid w:val="00797D82"/>
    <w:rsid w:val="007C4C1D"/>
    <w:rsid w:val="007D279C"/>
    <w:rsid w:val="007D5FB3"/>
    <w:rsid w:val="007D6235"/>
    <w:rsid w:val="007E6A8E"/>
    <w:rsid w:val="007E75FF"/>
    <w:rsid w:val="007F0666"/>
    <w:rsid w:val="008129D4"/>
    <w:rsid w:val="00817898"/>
    <w:rsid w:val="00821C56"/>
    <w:rsid w:val="00824334"/>
    <w:rsid w:val="00824CB8"/>
    <w:rsid w:val="008269C5"/>
    <w:rsid w:val="008413F6"/>
    <w:rsid w:val="00852357"/>
    <w:rsid w:val="008572D9"/>
    <w:rsid w:val="00860BB8"/>
    <w:rsid w:val="0086524D"/>
    <w:rsid w:val="00873138"/>
    <w:rsid w:val="0089052D"/>
    <w:rsid w:val="008934F0"/>
    <w:rsid w:val="008A4223"/>
    <w:rsid w:val="008D5D8D"/>
    <w:rsid w:val="008E41C9"/>
    <w:rsid w:val="008E7A88"/>
    <w:rsid w:val="008F7625"/>
    <w:rsid w:val="00903265"/>
    <w:rsid w:val="0090627A"/>
    <w:rsid w:val="0091485F"/>
    <w:rsid w:val="00915332"/>
    <w:rsid w:val="00915CC9"/>
    <w:rsid w:val="00916EA2"/>
    <w:rsid w:val="0093096E"/>
    <w:rsid w:val="00935225"/>
    <w:rsid w:val="009505C0"/>
    <w:rsid w:val="00951D36"/>
    <w:rsid w:val="009556C4"/>
    <w:rsid w:val="009737E2"/>
    <w:rsid w:val="00976BFB"/>
    <w:rsid w:val="00993DB7"/>
    <w:rsid w:val="009B1379"/>
    <w:rsid w:val="009C03AE"/>
    <w:rsid w:val="009E1B91"/>
    <w:rsid w:val="009E2BC3"/>
    <w:rsid w:val="009E3C4D"/>
    <w:rsid w:val="009E75F6"/>
    <w:rsid w:val="009F65BD"/>
    <w:rsid w:val="00A03FF6"/>
    <w:rsid w:val="00A251F9"/>
    <w:rsid w:val="00A25FCE"/>
    <w:rsid w:val="00A26612"/>
    <w:rsid w:val="00A43319"/>
    <w:rsid w:val="00A469A4"/>
    <w:rsid w:val="00A47C67"/>
    <w:rsid w:val="00A5265F"/>
    <w:rsid w:val="00A54695"/>
    <w:rsid w:val="00A563CD"/>
    <w:rsid w:val="00A974C7"/>
    <w:rsid w:val="00AB25F3"/>
    <w:rsid w:val="00AC0F67"/>
    <w:rsid w:val="00AD1844"/>
    <w:rsid w:val="00AE01BF"/>
    <w:rsid w:val="00B23F1F"/>
    <w:rsid w:val="00B30B4C"/>
    <w:rsid w:val="00B33C66"/>
    <w:rsid w:val="00B403DD"/>
    <w:rsid w:val="00B54BCF"/>
    <w:rsid w:val="00B73E47"/>
    <w:rsid w:val="00B74517"/>
    <w:rsid w:val="00BA0F62"/>
    <w:rsid w:val="00BA325C"/>
    <w:rsid w:val="00BB7428"/>
    <w:rsid w:val="00BC4026"/>
    <w:rsid w:val="00BC4C2A"/>
    <w:rsid w:val="00BC70D1"/>
    <w:rsid w:val="00BC724C"/>
    <w:rsid w:val="00BD6FF0"/>
    <w:rsid w:val="00BE4B80"/>
    <w:rsid w:val="00BF04CE"/>
    <w:rsid w:val="00BF432B"/>
    <w:rsid w:val="00C00010"/>
    <w:rsid w:val="00C03156"/>
    <w:rsid w:val="00C04945"/>
    <w:rsid w:val="00C178F5"/>
    <w:rsid w:val="00C24940"/>
    <w:rsid w:val="00C27B57"/>
    <w:rsid w:val="00C300C8"/>
    <w:rsid w:val="00C3391D"/>
    <w:rsid w:val="00C36A5A"/>
    <w:rsid w:val="00C43384"/>
    <w:rsid w:val="00C54C13"/>
    <w:rsid w:val="00C557F3"/>
    <w:rsid w:val="00C63AFC"/>
    <w:rsid w:val="00C63C3B"/>
    <w:rsid w:val="00C6449F"/>
    <w:rsid w:val="00C72FF5"/>
    <w:rsid w:val="00C7571D"/>
    <w:rsid w:val="00C86A59"/>
    <w:rsid w:val="00C86B42"/>
    <w:rsid w:val="00C918C4"/>
    <w:rsid w:val="00C96C3B"/>
    <w:rsid w:val="00CA4424"/>
    <w:rsid w:val="00CC266E"/>
    <w:rsid w:val="00CC2B3B"/>
    <w:rsid w:val="00CC5754"/>
    <w:rsid w:val="00CD4C45"/>
    <w:rsid w:val="00CE09E4"/>
    <w:rsid w:val="00D22930"/>
    <w:rsid w:val="00D320AC"/>
    <w:rsid w:val="00D43250"/>
    <w:rsid w:val="00D50A6D"/>
    <w:rsid w:val="00D7482E"/>
    <w:rsid w:val="00D85194"/>
    <w:rsid w:val="00DA7CAB"/>
    <w:rsid w:val="00DC6D4A"/>
    <w:rsid w:val="00DD0BEC"/>
    <w:rsid w:val="00DD1948"/>
    <w:rsid w:val="00DD402F"/>
    <w:rsid w:val="00DD4334"/>
    <w:rsid w:val="00DE304E"/>
    <w:rsid w:val="00DF46F9"/>
    <w:rsid w:val="00E31F81"/>
    <w:rsid w:val="00E37187"/>
    <w:rsid w:val="00E4685C"/>
    <w:rsid w:val="00E51FAD"/>
    <w:rsid w:val="00E64058"/>
    <w:rsid w:val="00E825E6"/>
    <w:rsid w:val="00E945CB"/>
    <w:rsid w:val="00E94FCA"/>
    <w:rsid w:val="00E956C3"/>
    <w:rsid w:val="00EA2478"/>
    <w:rsid w:val="00EA3E7E"/>
    <w:rsid w:val="00EA549A"/>
    <w:rsid w:val="00EB489D"/>
    <w:rsid w:val="00EB4ABE"/>
    <w:rsid w:val="00EC1E76"/>
    <w:rsid w:val="00EC275E"/>
    <w:rsid w:val="00ED0EB2"/>
    <w:rsid w:val="00EF386D"/>
    <w:rsid w:val="00F005FF"/>
    <w:rsid w:val="00F00EA4"/>
    <w:rsid w:val="00F12E3A"/>
    <w:rsid w:val="00F1680F"/>
    <w:rsid w:val="00F37670"/>
    <w:rsid w:val="00F437BE"/>
    <w:rsid w:val="00F4557E"/>
    <w:rsid w:val="00F550F0"/>
    <w:rsid w:val="00F57024"/>
    <w:rsid w:val="00F614F1"/>
    <w:rsid w:val="00F61E37"/>
    <w:rsid w:val="00F653A9"/>
    <w:rsid w:val="00F65881"/>
    <w:rsid w:val="00F72746"/>
    <w:rsid w:val="00F7627E"/>
    <w:rsid w:val="00F82D7C"/>
    <w:rsid w:val="00F85534"/>
    <w:rsid w:val="00F85C41"/>
    <w:rsid w:val="00F91E5F"/>
    <w:rsid w:val="00FA1863"/>
    <w:rsid w:val="00FA7AE4"/>
    <w:rsid w:val="00FE299F"/>
    <w:rsid w:val="00FF134E"/>
    <w:rsid w:val="045259ED"/>
    <w:rsid w:val="072D01C6"/>
    <w:rsid w:val="1A133C03"/>
    <w:rsid w:val="211F5E97"/>
    <w:rsid w:val="2A1A49D8"/>
    <w:rsid w:val="2F8501B0"/>
    <w:rsid w:val="2F922E65"/>
    <w:rsid w:val="2FB944ED"/>
    <w:rsid w:val="372665B9"/>
    <w:rsid w:val="3BC17BCA"/>
    <w:rsid w:val="4930350E"/>
    <w:rsid w:val="49EF15F0"/>
    <w:rsid w:val="4E2117B7"/>
    <w:rsid w:val="583C20B1"/>
    <w:rsid w:val="6BAF3216"/>
    <w:rsid w:val="70577B10"/>
    <w:rsid w:val="732B7F56"/>
    <w:rsid w:val="7A0F7881"/>
    <w:rsid w:val="7D3802A7"/>
    <w:rsid w:val="7E4D5677"/>
    <w:rsid w:val="7F924D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iPriority="0" w:unhideWhenUsed="0"/>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2"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semiHidden="0" w:uiPriority="0" w:unhideWhenUsed="0"/>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qFormat="1"/>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qFormat="1"/>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qFormat="1"/>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qFormat="1"/>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qFormat="1"/>
    <w:lsdException w:name="Light Shading Accent 6" w:semiHidden="0" w:uiPriority="60" w:unhideWhenUsed="0" w:qFormat="1"/>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keepLines/>
      <w:spacing w:before="240"/>
      <w:outlineLvl w:val="0"/>
    </w:pPr>
    <w:rPr>
      <w:rFonts w:ascii="Cambria" w:eastAsia="SimSun" w:hAnsi="Cambria" w:cs="SimSun"/>
      <w:color w:val="365F91"/>
      <w:sz w:val="32"/>
      <w:szCs w:val="32"/>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pPr>
      <w:keepNext/>
      <w:spacing w:before="240" w:after="60"/>
      <w:outlineLvl w:val="2"/>
    </w:pPr>
    <w:rPr>
      <w:rFonts w:ascii="Calibri Light" w:hAnsi="Calibri Light"/>
      <w:b/>
      <w:bCs/>
      <w:sz w:val="26"/>
      <w:szCs w:val="26"/>
    </w:rPr>
  </w:style>
  <w:style w:type="paragraph" w:styleId="Heading4">
    <w:name w:val="heading 4"/>
    <w:basedOn w:val="Normal"/>
    <w:next w:val="Normal"/>
    <w:qFormat/>
    <w:pPr>
      <w:keepNext/>
      <w:tabs>
        <w:tab w:val="center" w:pos="5670"/>
      </w:tabs>
      <w:outlineLvl w:val="3"/>
    </w:pPr>
    <w:rPr>
      <w:rFonts w:ascii=".VnTimeH" w:hAnsi=".VnTimeH"/>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BodyText">
    <w:name w:val="Body Text"/>
    <w:basedOn w:val="Normal"/>
    <w:link w:val="BodyTextChar"/>
    <w:qFormat/>
    <w:pPr>
      <w:jc w:val="both"/>
    </w:pPr>
    <w:rPr>
      <w:rFonts w:ascii="VNI-Times" w:hAnsi="VNI-Times"/>
      <w:sz w:val="26"/>
    </w:rPr>
  </w:style>
  <w:style w:type="paragraph" w:styleId="BodyText2">
    <w:name w:val="Body Text 2"/>
    <w:basedOn w:val="Normal"/>
    <w:link w:val="BodyText2Char"/>
    <w:qFormat/>
    <w:pPr>
      <w:jc w:val="both"/>
    </w:pPr>
    <w:rPr>
      <w:rFonts w:ascii="VNI-Times" w:hAnsi="VNI-Times"/>
      <w:sz w:val="28"/>
    </w:rPr>
  </w:style>
  <w:style w:type="paragraph" w:styleId="BodyTextIndent">
    <w:name w:val="Body Text Indent"/>
    <w:basedOn w:val="Normal"/>
    <w:link w:val="BodyTextIndentChar1"/>
    <w:qFormat/>
    <w:pPr>
      <w:spacing w:after="120"/>
      <w:ind w:left="360"/>
    </w:pPr>
  </w:style>
  <w:style w:type="character" w:styleId="Emphasis">
    <w:name w:val="Emphasis"/>
    <w:uiPriority w:val="20"/>
    <w:qFormat/>
    <w:rPr>
      <w:i/>
      <w:iCs/>
    </w:rPr>
  </w:style>
  <w:style w:type="paragraph" w:styleId="Footer">
    <w:name w:val="footer"/>
    <w:basedOn w:val="Normal"/>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character" w:styleId="Hyperlink">
    <w:name w:val="Hyperlink"/>
    <w:uiPriority w:val="99"/>
    <w:qFormat/>
    <w:rPr>
      <w:color w:val="0000FF"/>
      <w:u w:val="single"/>
    </w:rPr>
  </w:style>
  <w:style w:type="paragraph" w:styleId="NormalWeb">
    <w:name w:val="Normal (Web)"/>
    <w:basedOn w:val="Normal"/>
    <w:link w:val="NormalWebChar"/>
    <w:uiPriority w:val="99"/>
    <w:qFormat/>
    <w:pPr>
      <w:spacing w:before="100" w:beforeAutospacing="1" w:after="100" w:afterAutospacing="1"/>
    </w:pPr>
  </w:style>
  <w:style w:type="character" w:styleId="PageNumber">
    <w:name w:val="page number"/>
    <w:basedOn w:val="DefaultParagraphFont"/>
    <w:qFormat/>
  </w:style>
  <w:style w:type="character" w:styleId="Strong">
    <w:name w:val="Strong"/>
    <w:uiPriority w:val="22"/>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qFormat/>
    <w:pPr>
      <w:spacing w:after="160" w:line="240" w:lineRule="exact"/>
    </w:pPr>
    <w:rPr>
      <w:rFonts w:ascii="Arial" w:hAnsi="Arial"/>
      <w:sz w:val="22"/>
      <w:szCs w:val="22"/>
    </w:rPr>
  </w:style>
  <w:style w:type="paragraph" w:customStyle="1" w:styleId="Char">
    <w:name w:val="Char"/>
    <w:basedOn w:val="Normal"/>
    <w:next w:val="Normal"/>
    <w:qFormat/>
    <w:pPr>
      <w:spacing w:before="120" w:after="120" w:line="312" w:lineRule="auto"/>
    </w:pPr>
    <w:rPr>
      <w:sz w:val="28"/>
      <w:szCs w:val="22"/>
    </w:rPr>
  </w:style>
  <w:style w:type="character" w:customStyle="1" w:styleId="textboxfree">
    <w:name w:val="textbox_free"/>
    <w:basedOn w:val="DefaultParagraphFont"/>
    <w:qFormat/>
  </w:style>
  <w:style w:type="character" w:customStyle="1" w:styleId="Heading2Char">
    <w:name w:val="Heading 2 Char"/>
    <w:link w:val="Heading2"/>
    <w:qFormat/>
    <w:rPr>
      <w:rFonts w:ascii="Cambria" w:eastAsia="Times New Roman" w:hAnsi="Cambria" w:cs="Times New Roman"/>
      <w:b/>
      <w:bCs/>
      <w:i/>
      <w:iCs/>
      <w:sz w:val="28"/>
      <w:szCs w:val="28"/>
    </w:rPr>
  </w:style>
  <w:style w:type="character" w:customStyle="1" w:styleId="BodyTextChar">
    <w:name w:val="Body Text Char"/>
    <w:link w:val="BodyText"/>
    <w:qFormat/>
    <w:rPr>
      <w:rFonts w:ascii="VNI-Times" w:hAnsi="VNI-Times"/>
      <w:sz w:val="26"/>
      <w:szCs w:val="24"/>
    </w:rPr>
  </w:style>
  <w:style w:type="character" w:customStyle="1" w:styleId="BodyText2Char">
    <w:name w:val="Body Text 2 Char"/>
    <w:link w:val="BodyText2"/>
    <w:qFormat/>
    <w:rPr>
      <w:rFonts w:ascii="VNI-Times" w:hAnsi="VNI-Times"/>
      <w:sz w:val="28"/>
      <w:szCs w:val="24"/>
    </w:rPr>
  </w:style>
  <w:style w:type="character" w:customStyle="1" w:styleId="NormalWebChar">
    <w:name w:val="Normal (Web) Char"/>
    <w:link w:val="NormalWeb"/>
    <w:uiPriority w:val="99"/>
    <w:qFormat/>
    <w:rPr>
      <w:sz w:val="24"/>
      <w:szCs w:val="24"/>
    </w:rPr>
  </w:style>
  <w:style w:type="character" w:customStyle="1" w:styleId="BodyTextIndentChar">
    <w:name w:val="Body Text Indent Char"/>
    <w:qFormat/>
    <w:rPr>
      <w:sz w:val="24"/>
      <w:szCs w:val="24"/>
    </w:rPr>
  </w:style>
  <w:style w:type="character" w:customStyle="1" w:styleId="BodyTextIndentChar1">
    <w:name w:val="Body Text Indent Char1"/>
    <w:link w:val="BodyTextIndent"/>
    <w:qFormat/>
    <w:rPr>
      <w:sz w:val="24"/>
      <w:szCs w:val="24"/>
    </w:rPr>
  </w:style>
  <w:style w:type="character" w:customStyle="1" w:styleId="Heading3Char">
    <w:name w:val="Heading 3 Char"/>
    <w:link w:val="Heading3"/>
    <w:qFormat/>
    <w:rPr>
      <w:rFonts w:ascii="Calibri Light" w:eastAsia="Times New Roman" w:hAnsi="Calibri Light" w:cs="Times New Roman"/>
      <w:b/>
      <w:bCs/>
      <w:sz w:val="26"/>
      <w:szCs w:val="26"/>
    </w:rPr>
  </w:style>
  <w:style w:type="character" w:customStyle="1" w:styleId="Bodytext5">
    <w:name w:val="Body text (5)_"/>
    <w:link w:val="Bodytext50"/>
    <w:qFormat/>
    <w:rPr>
      <w:b/>
      <w:bCs/>
      <w:spacing w:val="30"/>
      <w:sz w:val="26"/>
      <w:szCs w:val="26"/>
      <w:shd w:val="clear" w:color="auto" w:fill="FFFFFF"/>
    </w:rPr>
  </w:style>
  <w:style w:type="paragraph" w:customStyle="1" w:styleId="Bodytext50">
    <w:name w:val="Body text (5)"/>
    <w:basedOn w:val="Normal"/>
    <w:link w:val="Bodytext5"/>
    <w:qFormat/>
    <w:pPr>
      <w:widowControl w:val="0"/>
      <w:shd w:val="clear" w:color="auto" w:fill="FFFFFF"/>
      <w:spacing w:before="60" w:after="60" w:line="0" w:lineRule="atLeast"/>
      <w:ind w:firstLine="760"/>
      <w:jc w:val="both"/>
    </w:pPr>
    <w:rPr>
      <w:b/>
      <w:bCs/>
      <w:spacing w:val="30"/>
      <w:sz w:val="26"/>
      <w:szCs w:val="26"/>
    </w:rPr>
  </w:style>
  <w:style w:type="character" w:customStyle="1" w:styleId="HeaderChar">
    <w:name w:val="Header Char"/>
    <w:link w:val="Header"/>
    <w:uiPriority w:val="99"/>
    <w:qFormat/>
    <w:rPr>
      <w:sz w:val="24"/>
      <w:szCs w:val="24"/>
    </w:rPr>
  </w:style>
  <w:style w:type="paragraph" w:customStyle="1" w:styleId="pbody">
    <w:name w:val="pbody"/>
    <w:basedOn w:val="Normal"/>
    <w:qFormat/>
    <w:pPr>
      <w:spacing w:before="100" w:beforeAutospacing="1" w:after="100" w:afterAutospacing="1"/>
    </w:pPr>
  </w:style>
  <w:style w:type="paragraph" w:styleId="ListParagraph">
    <w:name w:val="List Paragraph"/>
    <w:basedOn w:val="Normal"/>
    <w:uiPriority w:val="34"/>
    <w:qFormat/>
    <w:pPr>
      <w:ind w:left="720"/>
      <w:contextualSpacing/>
    </w:pPr>
  </w:style>
  <w:style w:type="character" w:customStyle="1" w:styleId="Vnbnnidung">
    <w:name w:val="Văn bản nội dung_"/>
    <w:link w:val="Vnbnnidung0"/>
    <w:uiPriority w:val="99"/>
    <w:qFormat/>
    <w:rPr>
      <w:sz w:val="26"/>
      <w:szCs w:val="26"/>
    </w:rPr>
  </w:style>
  <w:style w:type="paragraph" w:customStyle="1" w:styleId="Vnbnnidung0">
    <w:name w:val="Văn bản nội dung"/>
    <w:basedOn w:val="Normal"/>
    <w:link w:val="Vnbnnidung"/>
    <w:uiPriority w:val="99"/>
    <w:qFormat/>
    <w:pPr>
      <w:widowControl w:val="0"/>
      <w:spacing w:after="140" w:line="259" w:lineRule="auto"/>
      <w:ind w:firstLine="400"/>
    </w:pPr>
    <w:rPr>
      <w:sz w:val="26"/>
      <w:szCs w:val="26"/>
    </w:rPr>
  </w:style>
  <w:style w:type="character" w:customStyle="1" w:styleId="Heading1Char">
    <w:name w:val="Heading 1 Char"/>
    <w:basedOn w:val="DefaultParagraphFont"/>
    <w:link w:val="Heading1"/>
    <w:qFormat/>
    <w:rPr>
      <w:rFonts w:ascii="Cambria" w:eastAsia="SimSun" w:hAnsi="Cambria" w:cs="SimSun"/>
      <w:color w:val="365F91"/>
      <w:sz w:val="32"/>
      <w:szCs w:val="32"/>
    </w:rPr>
  </w:style>
  <w:style w:type="character" w:customStyle="1" w:styleId="go">
    <w:name w:val="go"/>
    <w:basedOn w:val="DefaultParagraphFont"/>
    <w:qFormat/>
  </w:style>
  <w:style w:type="character" w:customStyle="1" w:styleId="fontstyle01">
    <w:name w:val="fontstyle01"/>
    <w:basedOn w:val="DefaultParagraphFont"/>
    <w:qFormat/>
    <w:rPr>
      <w:rFonts w:ascii="Times New Roman" w:hAnsi="Times New Roman" w:cs="Times New Roman" w:hint="default"/>
      <w:b/>
      <w:bCs/>
      <w:color w:val="000000"/>
      <w:sz w:val="28"/>
      <w:szCs w:val="28"/>
    </w:rPr>
  </w:style>
  <w:style w:type="character" w:customStyle="1" w:styleId="fontstyle21">
    <w:name w:val="fontstyle21"/>
    <w:basedOn w:val="DefaultParagraphFont"/>
    <w:qFormat/>
    <w:rPr>
      <w:rFonts w:ascii="Times New Roman" w:hAnsi="Times New Roman" w:cs="Times New Roman" w:hint="default"/>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iPriority="0" w:unhideWhenUsed="0"/>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2"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semiHidden="0" w:uiPriority="0" w:unhideWhenUsed="0"/>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qFormat="1"/>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qFormat="1"/>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qFormat="1"/>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qFormat="1"/>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qFormat="1"/>
    <w:lsdException w:name="Light Shading Accent 5" w:semiHidden="0" w:uiPriority="60" w:unhideWhenUsed="0"/>
    <w:lsdException w:name="Light List Accent 5" w:semiHidden="0" w:uiPriority="61" w:unhideWhenUsed="0"/>
    <w:lsdException w:name="Light Grid Accent 5" w:semiHidden="0" w:uiPriority="62" w:unhideWhenUsed="0" w:qFormat="1"/>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qFormat="1"/>
    <w:lsdException w:name="Light Shading Accent 6" w:semiHidden="0" w:uiPriority="60" w:unhideWhenUsed="0" w:qFormat="1"/>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keepLines/>
      <w:spacing w:before="240"/>
      <w:outlineLvl w:val="0"/>
    </w:pPr>
    <w:rPr>
      <w:rFonts w:ascii="Cambria" w:eastAsia="SimSun" w:hAnsi="Cambria" w:cs="SimSun"/>
      <w:color w:val="365F91"/>
      <w:sz w:val="32"/>
      <w:szCs w:val="32"/>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pPr>
      <w:keepNext/>
      <w:spacing w:before="240" w:after="60"/>
      <w:outlineLvl w:val="2"/>
    </w:pPr>
    <w:rPr>
      <w:rFonts w:ascii="Calibri Light" w:hAnsi="Calibri Light"/>
      <w:b/>
      <w:bCs/>
      <w:sz w:val="26"/>
      <w:szCs w:val="26"/>
    </w:rPr>
  </w:style>
  <w:style w:type="paragraph" w:styleId="Heading4">
    <w:name w:val="heading 4"/>
    <w:basedOn w:val="Normal"/>
    <w:next w:val="Normal"/>
    <w:qFormat/>
    <w:pPr>
      <w:keepNext/>
      <w:tabs>
        <w:tab w:val="center" w:pos="5670"/>
      </w:tabs>
      <w:outlineLvl w:val="3"/>
    </w:pPr>
    <w:rPr>
      <w:rFonts w:ascii=".VnTimeH" w:hAnsi=".VnTimeH"/>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BodyText">
    <w:name w:val="Body Text"/>
    <w:basedOn w:val="Normal"/>
    <w:link w:val="BodyTextChar"/>
    <w:qFormat/>
    <w:pPr>
      <w:jc w:val="both"/>
    </w:pPr>
    <w:rPr>
      <w:rFonts w:ascii="VNI-Times" w:hAnsi="VNI-Times"/>
      <w:sz w:val="26"/>
    </w:rPr>
  </w:style>
  <w:style w:type="paragraph" w:styleId="BodyText2">
    <w:name w:val="Body Text 2"/>
    <w:basedOn w:val="Normal"/>
    <w:link w:val="BodyText2Char"/>
    <w:qFormat/>
    <w:pPr>
      <w:jc w:val="both"/>
    </w:pPr>
    <w:rPr>
      <w:rFonts w:ascii="VNI-Times" w:hAnsi="VNI-Times"/>
      <w:sz w:val="28"/>
    </w:rPr>
  </w:style>
  <w:style w:type="paragraph" w:styleId="BodyTextIndent">
    <w:name w:val="Body Text Indent"/>
    <w:basedOn w:val="Normal"/>
    <w:link w:val="BodyTextIndentChar1"/>
    <w:qFormat/>
    <w:pPr>
      <w:spacing w:after="120"/>
      <w:ind w:left="360"/>
    </w:pPr>
  </w:style>
  <w:style w:type="character" w:styleId="Emphasis">
    <w:name w:val="Emphasis"/>
    <w:uiPriority w:val="20"/>
    <w:qFormat/>
    <w:rPr>
      <w:i/>
      <w:iCs/>
    </w:rPr>
  </w:style>
  <w:style w:type="paragraph" w:styleId="Footer">
    <w:name w:val="footer"/>
    <w:basedOn w:val="Normal"/>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character" w:styleId="Hyperlink">
    <w:name w:val="Hyperlink"/>
    <w:uiPriority w:val="99"/>
    <w:qFormat/>
    <w:rPr>
      <w:color w:val="0000FF"/>
      <w:u w:val="single"/>
    </w:rPr>
  </w:style>
  <w:style w:type="paragraph" w:styleId="NormalWeb">
    <w:name w:val="Normal (Web)"/>
    <w:basedOn w:val="Normal"/>
    <w:link w:val="NormalWebChar"/>
    <w:uiPriority w:val="99"/>
    <w:qFormat/>
    <w:pPr>
      <w:spacing w:before="100" w:beforeAutospacing="1" w:after="100" w:afterAutospacing="1"/>
    </w:pPr>
  </w:style>
  <w:style w:type="character" w:styleId="PageNumber">
    <w:name w:val="page number"/>
    <w:basedOn w:val="DefaultParagraphFont"/>
    <w:qFormat/>
  </w:style>
  <w:style w:type="character" w:styleId="Strong">
    <w:name w:val="Strong"/>
    <w:uiPriority w:val="22"/>
    <w:qFormat/>
    <w:rPr>
      <w:b/>
      <w:bCs/>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qFormat/>
    <w:pPr>
      <w:spacing w:after="160" w:line="240" w:lineRule="exact"/>
    </w:pPr>
    <w:rPr>
      <w:rFonts w:ascii="Arial" w:hAnsi="Arial"/>
      <w:sz w:val="22"/>
      <w:szCs w:val="22"/>
    </w:rPr>
  </w:style>
  <w:style w:type="paragraph" w:customStyle="1" w:styleId="Char">
    <w:name w:val="Char"/>
    <w:basedOn w:val="Normal"/>
    <w:next w:val="Normal"/>
    <w:qFormat/>
    <w:pPr>
      <w:spacing w:before="120" w:after="120" w:line="312" w:lineRule="auto"/>
    </w:pPr>
    <w:rPr>
      <w:sz w:val="28"/>
      <w:szCs w:val="22"/>
    </w:rPr>
  </w:style>
  <w:style w:type="character" w:customStyle="1" w:styleId="textboxfree">
    <w:name w:val="textbox_free"/>
    <w:basedOn w:val="DefaultParagraphFont"/>
    <w:qFormat/>
  </w:style>
  <w:style w:type="character" w:customStyle="1" w:styleId="Heading2Char">
    <w:name w:val="Heading 2 Char"/>
    <w:link w:val="Heading2"/>
    <w:qFormat/>
    <w:rPr>
      <w:rFonts w:ascii="Cambria" w:eastAsia="Times New Roman" w:hAnsi="Cambria" w:cs="Times New Roman"/>
      <w:b/>
      <w:bCs/>
      <w:i/>
      <w:iCs/>
      <w:sz w:val="28"/>
      <w:szCs w:val="28"/>
    </w:rPr>
  </w:style>
  <w:style w:type="character" w:customStyle="1" w:styleId="BodyTextChar">
    <w:name w:val="Body Text Char"/>
    <w:link w:val="BodyText"/>
    <w:qFormat/>
    <w:rPr>
      <w:rFonts w:ascii="VNI-Times" w:hAnsi="VNI-Times"/>
      <w:sz w:val="26"/>
      <w:szCs w:val="24"/>
    </w:rPr>
  </w:style>
  <w:style w:type="character" w:customStyle="1" w:styleId="BodyText2Char">
    <w:name w:val="Body Text 2 Char"/>
    <w:link w:val="BodyText2"/>
    <w:qFormat/>
    <w:rPr>
      <w:rFonts w:ascii="VNI-Times" w:hAnsi="VNI-Times"/>
      <w:sz w:val="28"/>
      <w:szCs w:val="24"/>
    </w:rPr>
  </w:style>
  <w:style w:type="character" w:customStyle="1" w:styleId="NormalWebChar">
    <w:name w:val="Normal (Web) Char"/>
    <w:link w:val="NormalWeb"/>
    <w:uiPriority w:val="99"/>
    <w:qFormat/>
    <w:rPr>
      <w:sz w:val="24"/>
      <w:szCs w:val="24"/>
    </w:rPr>
  </w:style>
  <w:style w:type="character" w:customStyle="1" w:styleId="BodyTextIndentChar">
    <w:name w:val="Body Text Indent Char"/>
    <w:qFormat/>
    <w:rPr>
      <w:sz w:val="24"/>
      <w:szCs w:val="24"/>
    </w:rPr>
  </w:style>
  <w:style w:type="character" w:customStyle="1" w:styleId="BodyTextIndentChar1">
    <w:name w:val="Body Text Indent Char1"/>
    <w:link w:val="BodyTextIndent"/>
    <w:qFormat/>
    <w:rPr>
      <w:sz w:val="24"/>
      <w:szCs w:val="24"/>
    </w:rPr>
  </w:style>
  <w:style w:type="character" w:customStyle="1" w:styleId="Heading3Char">
    <w:name w:val="Heading 3 Char"/>
    <w:link w:val="Heading3"/>
    <w:qFormat/>
    <w:rPr>
      <w:rFonts w:ascii="Calibri Light" w:eastAsia="Times New Roman" w:hAnsi="Calibri Light" w:cs="Times New Roman"/>
      <w:b/>
      <w:bCs/>
      <w:sz w:val="26"/>
      <w:szCs w:val="26"/>
    </w:rPr>
  </w:style>
  <w:style w:type="character" w:customStyle="1" w:styleId="Bodytext5">
    <w:name w:val="Body text (5)_"/>
    <w:link w:val="Bodytext50"/>
    <w:qFormat/>
    <w:rPr>
      <w:b/>
      <w:bCs/>
      <w:spacing w:val="30"/>
      <w:sz w:val="26"/>
      <w:szCs w:val="26"/>
      <w:shd w:val="clear" w:color="auto" w:fill="FFFFFF"/>
    </w:rPr>
  </w:style>
  <w:style w:type="paragraph" w:customStyle="1" w:styleId="Bodytext50">
    <w:name w:val="Body text (5)"/>
    <w:basedOn w:val="Normal"/>
    <w:link w:val="Bodytext5"/>
    <w:qFormat/>
    <w:pPr>
      <w:widowControl w:val="0"/>
      <w:shd w:val="clear" w:color="auto" w:fill="FFFFFF"/>
      <w:spacing w:before="60" w:after="60" w:line="0" w:lineRule="atLeast"/>
      <w:ind w:firstLine="760"/>
      <w:jc w:val="both"/>
    </w:pPr>
    <w:rPr>
      <w:b/>
      <w:bCs/>
      <w:spacing w:val="30"/>
      <w:sz w:val="26"/>
      <w:szCs w:val="26"/>
    </w:rPr>
  </w:style>
  <w:style w:type="character" w:customStyle="1" w:styleId="HeaderChar">
    <w:name w:val="Header Char"/>
    <w:link w:val="Header"/>
    <w:uiPriority w:val="99"/>
    <w:qFormat/>
    <w:rPr>
      <w:sz w:val="24"/>
      <w:szCs w:val="24"/>
    </w:rPr>
  </w:style>
  <w:style w:type="paragraph" w:customStyle="1" w:styleId="pbody">
    <w:name w:val="pbody"/>
    <w:basedOn w:val="Normal"/>
    <w:qFormat/>
    <w:pPr>
      <w:spacing w:before="100" w:beforeAutospacing="1" w:after="100" w:afterAutospacing="1"/>
    </w:pPr>
  </w:style>
  <w:style w:type="paragraph" w:styleId="ListParagraph">
    <w:name w:val="List Paragraph"/>
    <w:basedOn w:val="Normal"/>
    <w:uiPriority w:val="34"/>
    <w:qFormat/>
    <w:pPr>
      <w:ind w:left="720"/>
      <w:contextualSpacing/>
    </w:pPr>
  </w:style>
  <w:style w:type="character" w:customStyle="1" w:styleId="Vnbnnidung">
    <w:name w:val="Văn bản nội dung_"/>
    <w:link w:val="Vnbnnidung0"/>
    <w:uiPriority w:val="99"/>
    <w:qFormat/>
    <w:rPr>
      <w:sz w:val="26"/>
      <w:szCs w:val="26"/>
    </w:rPr>
  </w:style>
  <w:style w:type="paragraph" w:customStyle="1" w:styleId="Vnbnnidung0">
    <w:name w:val="Văn bản nội dung"/>
    <w:basedOn w:val="Normal"/>
    <w:link w:val="Vnbnnidung"/>
    <w:uiPriority w:val="99"/>
    <w:qFormat/>
    <w:pPr>
      <w:widowControl w:val="0"/>
      <w:spacing w:after="140" w:line="259" w:lineRule="auto"/>
      <w:ind w:firstLine="400"/>
    </w:pPr>
    <w:rPr>
      <w:sz w:val="26"/>
      <w:szCs w:val="26"/>
    </w:rPr>
  </w:style>
  <w:style w:type="character" w:customStyle="1" w:styleId="Heading1Char">
    <w:name w:val="Heading 1 Char"/>
    <w:basedOn w:val="DefaultParagraphFont"/>
    <w:link w:val="Heading1"/>
    <w:qFormat/>
    <w:rPr>
      <w:rFonts w:ascii="Cambria" w:eastAsia="SimSun" w:hAnsi="Cambria" w:cs="SimSun"/>
      <w:color w:val="365F91"/>
      <w:sz w:val="32"/>
      <w:szCs w:val="32"/>
    </w:rPr>
  </w:style>
  <w:style w:type="character" w:customStyle="1" w:styleId="go">
    <w:name w:val="go"/>
    <w:basedOn w:val="DefaultParagraphFont"/>
    <w:qFormat/>
  </w:style>
  <w:style w:type="character" w:customStyle="1" w:styleId="fontstyle01">
    <w:name w:val="fontstyle01"/>
    <w:basedOn w:val="DefaultParagraphFont"/>
    <w:qFormat/>
    <w:rPr>
      <w:rFonts w:ascii="Times New Roman" w:hAnsi="Times New Roman" w:cs="Times New Roman" w:hint="default"/>
      <w:b/>
      <w:bCs/>
      <w:color w:val="000000"/>
      <w:sz w:val="28"/>
      <w:szCs w:val="28"/>
    </w:rPr>
  </w:style>
  <w:style w:type="character" w:customStyle="1" w:styleId="fontstyle21">
    <w:name w:val="fontstyle21"/>
    <w:basedOn w:val="DefaultParagraphFont"/>
    <w:qFormat/>
    <w:rPr>
      <w:rFonts w:ascii="Times New Roman" w:hAnsi="Times New Roman" w:cs="Times New Roman"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9159FC-3D06-47E7-A95B-5132222D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ỦY BAN NHÂN DÂN CỘNG HÒA XÃ HỘI CHỦ NGHĨA VIỆT NAM</vt:lpstr>
    </vt:vector>
  </TitlesOfParts>
  <Company>Microsoft</Company>
  <LinksUpToDate>false</LinksUpToDate>
  <CharactersWithSpaces>13325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 CỘNG HÒA XÃ HỘI CHỦ NGHĨA VIỆT NAM</dc:title>
  <dc:creator>administrator</dc:creator>
  <cp:lastModifiedBy>Administrator</cp:lastModifiedBy>
  <cp:revision>21</cp:revision>
  <cp:lastPrinted>2021-07-06T09:11:00Z</cp:lastPrinted>
  <dcterms:created xsi:type="dcterms:W3CDTF">2021-07-06T08:24:00Z</dcterms:created>
  <dcterms:modified xsi:type="dcterms:W3CDTF">2021-07-06T10:00:00Z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