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199F" w14:textId="77777777" w:rsidR="0055225C" w:rsidRDefault="0055225C" w:rsidP="0055225C">
      <w:pPr>
        <w:jc w:val="center"/>
        <w:rPr>
          <w:b/>
          <w:i/>
          <w:sz w:val="72"/>
          <w:szCs w:val="72"/>
          <w:lang w:val="vi-VN"/>
        </w:rPr>
      </w:pPr>
    </w:p>
    <w:p w14:paraId="3A0C225A" w14:textId="77777777" w:rsidR="0055225C" w:rsidRDefault="0055225C" w:rsidP="0055225C">
      <w:pPr>
        <w:jc w:val="center"/>
        <w:rPr>
          <w:b/>
          <w:i/>
          <w:sz w:val="72"/>
          <w:szCs w:val="72"/>
          <w:lang w:val="vi-VN"/>
        </w:rPr>
      </w:pPr>
    </w:p>
    <w:p w14:paraId="78E7F766" w14:textId="6FB22B51" w:rsidR="0055225C" w:rsidRPr="0055225C" w:rsidRDefault="0055225C" w:rsidP="0055225C">
      <w:pPr>
        <w:jc w:val="center"/>
        <w:rPr>
          <w:b/>
          <w:i/>
          <w:sz w:val="72"/>
          <w:szCs w:val="72"/>
          <w:lang w:val="vi-VN"/>
        </w:rPr>
      </w:pPr>
      <w:r>
        <w:rPr>
          <w:b/>
          <w:i/>
          <w:sz w:val="72"/>
          <w:szCs w:val="72"/>
        </w:rPr>
        <w:t>Project</w:t>
      </w:r>
      <w:r>
        <w:rPr>
          <w:b/>
          <w:i/>
          <w:sz w:val="72"/>
          <w:szCs w:val="72"/>
          <w:lang w:val="vi-VN"/>
        </w:rPr>
        <w:t xml:space="preserve"> Plan</w:t>
      </w:r>
    </w:p>
    <w:p w14:paraId="760B0C45" w14:textId="77777777" w:rsidR="0055225C" w:rsidRPr="00366BF3" w:rsidRDefault="0055225C" w:rsidP="0055225C">
      <w:pPr>
        <w:jc w:val="center"/>
        <w:rPr>
          <w:i/>
          <w:sz w:val="72"/>
          <w:szCs w:val="72"/>
          <w:lang w:val="en-GB"/>
        </w:rPr>
      </w:pPr>
      <w:proofErr w:type="spellStart"/>
      <w:r w:rsidRPr="00366BF3">
        <w:rPr>
          <w:i/>
          <w:sz w:val="72"/>
          <w:szCs w:val="72"/>
          <w:lang w:val="en-GB"/>
        </w:rPr>
        <w:t>RightQueue</w:t>
      </w:r>
      <w:proofErr w:type="spellEnd"/>
    </w:p>
    <w:p w14:paraId="20E2BBF6" w14:textId="77777777" w:rsidR="0055225C" w:rsidRPr="004F4C76" w:rsidRDefault="0055225C" w:rsidP="0055225C">
      <w:pPr>
        <w:ind w:right="-1"/>
        <w:jc w:val="center"/>
        <w:rPr>
          <w:i/>
          <w:sz w:val="52"/>
          <w:lang w:val="en-GB"/>
        </w:rPr>
      </w:pPr>
      <w:r>
        <w:rPr>
          <w:noProof/>
        </w:rPr>
        <w:drawing>
          <wp:inline distT="0" distB="0" distL="0" distR="0" wp14:anchorId="2E4E79FC" wp14:editId="3E51F48D">
            <wp:extent cx="4275298" cy="2318657"/>
            <wp:effectExtent l="0" t="0" r="0" b="5715"/>
            <wp:docPr id="331794226" name="Picture 9" descr="Fontys Economie en Communicatie, Eindhoven - Wonderful Da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ntys Economie en Communicatie, Eindhoven - Wonderful Day Desig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1661" cy="2327531"/>
                    </a:xfrm>
                    <a:prstGeom prst="rect">
                      <a:avLst/>
                    </a:prstGeom>
                    <a:noFill/>
                    <a:ln>
                      <a:noFill/>
                    </a:ln>
                  </pic:spPr>
                </pic:pic>
              </a:graphicData>
            </a:graphic>
          </wp:inline>
        </w:drawing>
      </w:r>
    </w:p>
    <w:p w14:paraId="3551A0D0" w14:textId="77777777" w:rsidR="0055225C" w:rsidRPr="004F4C76" w:rsidRDefault="0055225C" w:rsidP="0055225C">
      <w:pPr>
        <w:rPr>
          <w:lang w:val="en-GB"/>
        </w:rPr>
      </w:pPr>
    </w:p>
    <w:tbl>
      <w:tblPr>
        <w:tblW w:w="9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65"/>
      </w:tblGrid>
      <w:tr w:rsidR="0055225C" w:rsidRPr="004F4C76" w14:paraId="0162655D" w14:textId="77777777" w:rsidTr="00005F52">
        <w:trPr>
          <w:trHeight w:val="283"/>
          <w:jc w:val="center"/>
        </w:trPr>
        <w:tc>
          <w:tcPr>
            <w:tcW w:w="9765" w:type="dxa"/>
            <w:vAlign w:val="center"/>
          </w:tcPr>
          <w:p w14:paraId="17931A3D" w14:textId="77777777" w:rsidR="0055225C" w:rsidRPr="00F15EB1" w:rsidRDefault="0055225C" w:rsidP="00005F52">
            <w:pPr>
              <w:pStyle w:val="NoSpacing"/>
              <w:rPr>
                <w:rFonts w:cs="Arial"/>
                <w:b/>
                <w:color w:val="353F49"/>
                <w:szCs w:val="20"/>
                <w:lang w:val="vi-VN"/>
              </w:rPr>
            </w:pPr>
            <w:r w:rsidRPr="004F4C76">
              <w:rPr>
                <w:rFonts w:cs="Arial"/>
                <w:b/>
                <w:color w:val="353F49"/>
                <w:szCs w:val="20"/>
                <w:lang w:val="en-GB"/>
              </w:rPr>
              <w:t>Date</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04/09/2026</w:t>
            </w:r>
          </w:p>
        </w:tc>
      </w:tr>
      <w:tr w:rsidR="0055225C" w:rsidRPr="004F4C76" w14:paraId="7DBFC066" w14:textId="77777777" w:rsidTr="00005F52">
        <w:trPr>
          <w:trHeight w:val="283"/>
          <w:jc w:val="center"/>
        </w:trPr>
        <w:tc>
          <w:tcPr>
            <w:tcW w:w="9765" w:type="dxa"/>
            <w:vAlign w:val="center"/>
          </w:tcPr>
          <w:p w14:paraId="36D75409" w14:textId="77777777" w:rsidR="0055225C" w:rsidRPr="00F15EB1" w:rsidRDefault="0055225C" w:rsidP="00005F52">
            <w:pPr>
              <w:pStyle w:val="NoSpacing"/>
              <w:rPr>
                <w:rFonts w:cs="Arial"/>
                <w:b/>
                <w:color w:val="353F49"/>
                <w:szCs w:val="20"/>
                <w:lang w:val="vi-VN"/>
              </w:rPr>
            </w:pPr>
            <w:r w:rsidRPr="004F4C76">
              <w:rPr>
                <w:rFonts w:cs="Arial"/>
                <w:b/>
                <w:color w:val="353F49"/>
                <w:szCs w:val="20"/>
                <w:lang w:val="en-GB"/>
              </w:rPr>
              <w:t>Version</w:t>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0.1</w:t>
            </w:r>
          </w:p>
        </w:tc>
      </w:tr>
      <w:tr w:rsidR="0055225C" w:rsidRPr="004F4C76" w14:paraId="31421497" w14:textId="77777777" w:rsidTr="00005F52">
        <w:trPr>
          <w:trHeight w:val="283"/>
          <w:jc w:val="center"/>
        </w:trPr>
        <w:tc>
          <w:tcPr>
            <w:tcW w:w="9765" w:type="dxa"/>
            <w:vAlign w:val="center"/>
          </w:tcPr>
          <w:p w14:paraId="4044FA46" w14:textId="77777777" w:rsidR="0055225C" w:rsidRPr="004F4C76" w:rsidRDefault="0055225C" w:rsidP="00005F52">
            <w:pPr>
              <w:pStyle w:val="NoSpacing"/>
              <w:rPr>
                <w:rFonts w:cs="Arial"/>
                <w:b/>
                <w:color w:val="353F49"/>
                <w:szCs w:val="20"/>
                <w:lang w:val="en-GB"/>
              </w:rPr>
            </w:pPr>
            <w:r w:rsidRPr="004F4C76">
              <w:rPr>
                <w:rFonts w:cs="Arial"/>
                <w:b/>
                <w:color w:val="353F49"/>
                <w:szCs w:val="20"/>
                <w:lang w:val="en-GB"/>
              </w:rPr>
              <w:t>Status</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Draft</w:t>
            </w:r>
          </w:p>
        </w:tc>
      </w:tr>
      <w:tr w:rsidR="0055225C" w:rsidRPr="004F4C76" w14:paraId="1ACFBB3B" w14:textId="77777777" w:rsidTr="00005F52">
        <w:trPr>
          <w:trHeight w:val="283"/>
          <w:jc w:val="center"/>
        </w:trPr>
        <w:tc>
          <w:tcPr>
            <w:tcW w:w="9765" w:type="dxa"/>
            <w:vAlign w:val="center"/>
          </w:tcPr>
          <w:p w14:paraId="4F1CB16E" w14:textId="77777777" w:rsidR="0055225C" w:rsidRPr="004F4C76" w:rsidRDefault="0055225C" w:rsidP="00005F52">
            <w:pPr>
              <w:pStyle w:val="NoSpacing"/>
              <w:rPr>
                <w:rFonts w:cs="Arial"/>
                <w:b/>
                <w:color w:val="353F49"/>
                <w:szCs w:val="20"/>
                <w:lang w:val="en-GB"/>
              </w:rPr>
            </w:pPr>
            <w:r w:rsidRPr="004F4C76">
              <w:rPr>
                <w:rFonts w:cs="Arial"/>
                <w:b/>
                <w:color w:val="353F49"/>
                <w:szCs w:val="20"/>
                <w:lang w:val="en-GB"/>
              </w:rPr>
              <w:t>Author</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r>
            <w:r>
              <w:rPr>
                <w:rFonts w:cs="Arial"/>
                <w:b/>
                <w:color w:val="353F49"/>
                <w:szCs w:val="20"/>
                <w:lang w:val="en-GB"/>
              </w:rPr>
              <w:t>Hanh Ngo Minh Truong</w:t>
            </w:r>
          </w:p>
        </w:tc>
      </w:tr>
    </w:tbl>
    <w:p w14:paraId="2097D689" w14:textId="77777777" w:rsidR="002A3607" w:rsidRDefault="00000000">
      <w:r>
        <w:br w:type="page"/>
      </w:r>
    </w:p>
    <w:p w14:paraId="7C0E127E" w14:textId="77777777" w:rsidR="002A3607" w:rsidRDefault="00000000">
      <w:pPr>
        <w:pStyle w:val="Heading4"/>
      </w:pPr>
      <w:r>
        <w:lastRenderedPageBreak/>
        <w:t>Version</w:t>
      </w:r>
    </w:p>
    <w:tbl>
      <w:tblPr>
        <w:tblW w:w="9209"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88"/>
        <w:gridCol w:w="1134"/>
        <w:gridCol w:w="1559"/>
        <w:gridCol w:w="3118"/>
        <w:gridCol w:w="2410"/>
      </w:tblGrid>
      <w:tr w:rsidR="002A3607" w14:paraId="62605AD1" w14:textId="77777777" w:rsidTr="00443B51">
        <w:trPr>
          <w:cantSplit/>
          <w:tblHeader/>
        </w:trPr>
        <w:tc>
          <w:tcPr>
            <w:tcW w:w="988" w:type="dxa"/>
            <w:shd w:val="clear" w:color="auto" w:fill="1F4E79"/>
            <w:tcMar>
              <w:top w:w="80" w:type="dxa"/>
              <w:left w:w="95" w:type="dxa"/>
              <w:bottom w:w="80" w:type="dxa"/>
              <w:right w:w="95" w:type="dxa"/>
            </w:tcMar>
            <w:vAlign w:val="center"/>
          </w:tcPr>
          <w:p w14:paraId="42E86BFA" w14:textId="77777777" w:rsidR="002A3607" w:rsidRDefault="00000000">
            <w:r>
              <w:rPr>
                <w:b/>
                <w:color w:val="FFFFFF"/>
                <w:sz w:val="18"/>
              </w:rPr>
              <w:t>Version</w:t>
            </w:r>
          </w:p>
        </w:tc>
        <w:tc>
          <w:tcPr>
            <w:tcW w:w="1134" w:type="dxa"/>
            <w:shd w:val="clear" w:color="auto" w:fill="1F4E79"/>
            <w:tcMar>
              <w:top w:w="80" w:type="dxa"/>
              <w:left w:w="95" w:type="dxa"/>
              <w:bottom w:w="80" w:type="dxa"/>
              <w:right w:w="95" w:type="dxa"/>
            </w:tcMar>
            <w:vAlign w:val="center"/>
          </w:tcPr>
          <w:p w14:paraId="69832791" w14:textId="77777777" w:rsidR="002A3607" w:rsidRDefault="00000000">
            <w:r>
              <w:rPr>
                <w:b/>
                <w:color w:val="FFFFFF"/>
                <w:sz w:val="18"/>
              </w:rPr>
              <w:t>Date</w:t>
            </w:r>
          </w:p>
        </w:tc>
        <w:tc>
          <w:tcPr>
            <w:tcW w:w="1559" w:type="dxa"/>
            <w:shd w:val="clear" w:color="auto" w:fill="1F4E79"/>
            <w:tcMar>
              <w:top w:w="80" w:type="dxa"/>
              <w:left w:w="95" w:type="dxa"/>
              <w:bottom w:w="80" w:type="dxa"/>
              <w:right w:w="95" w:type="dxa"/>
            </w:tcMar>
            <w:vAlign w:val="center"/>
          </w:tcPr>
          <w:p w14:paraId="6791C608" w14:textId="77777777" w:rsidR="002A3607" w:rsidRDefault="00000000">
            <w:r>
              <w:rPr>
                <w:b/>
                <w:color w:val="FFFFFF"/>
                <w:sz w:val="18"/>
              </w:rPr>
              <w:t>Author(s)</w:t>
            </w:r>
          </w:p>
        </w:tc>
        <w:tc>
          <w:tcPr>
            <w:tcW w:w="3118" w:type="dxa"/>
            <w:shd w:val="clear" w:color="auto" w:fill="1F4E79"/>
            <w:tcMar>
              <w:top w:w="80" w:type="dxa"/>
              <w:left w:w="95" w:type="dxa"/>
              <w:bottom w:w="80" w:type="dxa"/>
              <w:right w:w="95" w:type="dxa"/>
            </w:tcMar>
            <w:vAlign w:val="center"/>
          </w:tcPr>
          <w:p w14:paraId="5E67115F" w14:textId="77777777" w:rsidR="002A3607" w:rsidRDefault="00000000">
            <w:r>
              <w:rPr>
                <w:b/>
                <w:color w:val="FFFFFF"/>
                <w:sz w:val="18"/>
              </w:rPr>
              <w:t>Amendments</w:t>
            </w:r>
          </w:p>
        </w:tc>
        <w:tc>
          <w:tcPr>
            <w:tcW w:w="2410" w:type="dxa"/>
            <w:shd w:val="clear" w:color="auto" w:fill="1F4E79"/>
            <w:tcMar>
              <w:top w:w="80" w:type="dxa"/>
              <w:left w:w="95" w:type="dxa"/>
              <w:bottom w:w="80" w:type="dxa"/>
              <w:right w:w="95" w:type="dxa"/>
            </w:tcMar>
            <w:vAlign w:val="center"/>
          </w:tcPr>
          <w:p w14:paraId="33125C01" w14:textId="77777777" w:rsidR="002A3607" w:rsidRDefault="00000000">
            <w:r>
              <w:rPr>
                <w:b/>
                <w:color w:val="FFFFFF"/>
                <w:sz w:val="18"/>
              </w:rPr>
              <w:t>Status</w:t>
            </w:r>
          </w:p>
        </w:tc>
      </w:tr>
      <w:tr w:rsidR="002A3607" w14:paraId="3B5DB57E" w14:textId="77777777" w:rsidTr="00443B51">
        <w:trPr>
          <w:cantSplit/>
        </w:trPr>
        <w:tc>
          <w:tcPr>
            <w:tcW w:w="988" w:type="dxa"/>
            <w:tcMar>
              <w:top w:w="80" w:type="dxa"/>
              <w:left w:w="95" w:type="dxa"/>
              <w:bottom w:w="80" w:type="dxa"/>
              <w:right w:w="95" w:type="dxa"/>
            </w:tcMar>
            <w:vAlign w:val="center"/>
          </w:tcPr>
          <w:p w14:paraId="2588F691" w14:textId="27E37FEE" w:rsidR="002A3607" w:rsidRDefault="00000000">
            <w:pPr>
              <w:spacing w:before="20" w:after="20"/>
            </w:pPr>
            <w:r>
              <w:rPr>
                <w:sz w:val="18"/>
              </w:rPr>
              <w:t>0.</w:t>
            </w:r>
            <w:r w:rsidR="00DA0C26">
              <w:rPr>
                <w:sz w:val="18"/>
              </w:rPr>
              <w:t>2</w:t>
            </w:r>
          </w:p>
        </w:tc>
        <w:tc>
          <w:tcPr>
            <w:tcW w:w="1134" w:type="dxa"/>
            <w:tcMar>
              <w:top w:w="80" w:type="dxa"/>
              <w:left w:w="95" w:type="dxa"/>
              <w:bottom w:w="80" w:type="dxa"/>
              <w:right w:w="95" w:type="dxa"/>
            </w:tcMar>
            <w:vAlign w:val="center"/>
          </w:tcPr>
          <w:p w14:paraId="1267EF12" w14:textId="77777777" w:rsidR="002A3607" w:rsidRDefault="00000000">
            <w:pPr>
              <w:spacing w:before="20" w:after="20"/>
            </w:pPr>
            <w:r>
              <w:rPr>
                <w:sz w:val="18"/>
              </w:rPr>
              <w:t>09/09/2026</w:t>
            </w:r>
          </w:p>
        </w:tc>
        <w:tc>
          <w:tcPr>
            <w:tcW w:w="1559" w:type="dxa"/>
            <w:tcMar>
              <w:top w:w="80" w:type="dxa"/>
              <w:left w:w="95" w:type="dxa"/>
              <w:bottom w:w="80" w:type="dxa"/>
              <w:right w:w="95" w:type="dxa"/>
            </w:tcMar>
            <w:vAlign w:val="center"/>
          </w:tcPr>
          <w:p w14:paraId="384B4993" w14:textId="77777777" w:rsidR="002A3607" w:rsidRDefault="00000000">
            <w:pPr>
              <w:spacing w:before="20" w:after="20"/>
            </w:pPr>
            <w:r>
              <w:rPr>
                <w:sz w:val="18"/>
              </w:rPr>
              <w:t>H.N.M. Truong</w:t>
            </w:r>
          </w:p>
        </w:tc>
        <w:tc>
          <w:tcPr>
            <w:tcW w:w="3118" w:type="dxa"/>
            <w:tcMar>
              <w:top w:w="80" w:type="dxa"/>
              <w:left w:w="95" w:type="dxa"/>
              <w:bottom w:w="80" w:type="dxa"/>
              <w:right w:w="95" w:type="dxa"/>
            </w:tcMar>
            <w:vAlign w:val="center"/>
          </w:tcPr>
          <w:p w14:paraId="3B52638B" w14:textId="77777777" w:rsidR="002A3607" w:rsidRDefault="00000000">
            <w:pPr>
              <w:spacing w:before="20" w:after="20"/>
            </w:pPr>
            <w:r>
              <w:rPr>
                <w:sz w:val="18"/>
              </w:rPr>
              <w:t>Added Part 3 Project Organization and Part 4 Finance and Risks.</w:t>
            </w:r>
          </w:p>
        </w:tc>
        <w:tc>
          <w:tcPr>
            <w:tcW w:w="2410" w:type="dxa"/>
            <w:tcMar>
              <w:top w:w="80" w:type="dxa"/>
              <w:left w:w="95" w:type="dxa"/>
              <w:bottom w:w="80" w:type="dxa"/>
              <w:right w:w="95" w:type="dxa"/>
            </w:tcMar>
            <w:vAlign w:val="center"/>
          </w:tcPr>
          <w:p w14:paraId="62C1AED9" w14:textId="77777777" w:rsidR="002A3607" w:rsidRDefault="00000000">
            <w:pPr>
              <w:spacing w:before="20" w:after="20"/>
            </w:pPr>
            <w:r>
              <w:rPr>
                <w:sz w:val="18"/>
              </w:rPr>
              <w:t>Draft</w:t>
            </w:r>
          </w:p>
        </w:tc>
      </w:tr>
    </w:tbl>
    <w:p w14:paraId="15086384" w14:textId="77777777" w:rsidR="002A3607" w:rsidRDefault="002A3607">
      <w:pPr>
        <w:spacing w:after="20"/>
      </w:pPr>
    </w:p>
    <w:p w14:paraId="7DDE7007" w14:textId="77777777" w:rsidR="002A3607" w:rsidRDefault="00000000">
      <w:pPr>
        <w:pStyle w:val="Heading4"/>
      </w:pPr>
      <w:r>
        <w:t>Communication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1656"/>
        <w:gridCol w:w="6257"/>
      </w:tblGrid>
      <w:tr w:rsidR="002A3607" w14:paraId="402BE47A" w14:textId="77777777" w:rsidTr="00443B51">
        <w:trPr>
          <w:cantSplit/>
          <w:tblHeader/>
        </w:trPr>
        <w:tc>
          <w:tcPr>
            <w:tcW w:w="1296" w:type="dxa"/>
            <w:shd w:val="clear" w:color="auto" w:fill="1F4E79"/>
            <w:tcMar>
              <w:top w:w="80" w:type="dxa"/>
              <w:left w:w="95" w:type="dxa"/>
              <w:bottom w:w="80" w:type="dxa"/>
              <w:right w:w="95" w:type="dxa"/>
            </w:tcMar>
            <w:vAlign w:val="center"/>
          </w:tcPr>
          <w:p w14:paraId="597CBBC5" w14:textId="77777777" w:rsidR="002A3607" w:rsidRDefault="00000000">
            <w:r>
              <w:rPr>
                <w:b/>
                <w:color w:val="FFFFFF"/>
                <w:sz w:val="18"/>
              </w:rPr>
              <w:t>Version</w:t>
            </w:r>
          </w:p>
        </w:tc>
        <w:tc>
          <w:tcPr>
            <w:tcW w:w="1656" w:type="dxa"/>
            <w:shd w:val="clear" w:color="auto" w:fill="1F4E79"/>
            <w:tcMar>
              <w:top w:w="80" w:type="dxa"/>
              <w:left w:w="95" w:type="dxa"/>
              <w:bottom w:w="80" w:type="dxa"/>
              <w:right w:w="95" w:type="dxa"/>
            </w:tcMar>
            <w:vAlign w:val="center"/>
          </w:tcPr>
          <w:p w14:paraId="213C5EE4" w14:textId="77777777" w:rsidR="002A3607" w:rsidRDefault="00000000">
            <w:r>
              <w:rPr>
                <w:b/>
                <w:color w:val="FFFFFF"/>
                <w:sz w:val="18"/>
              </w:rPr>
              <w:t>Date</w:t>
            </w:r>
          </w:p>
        </w:tc>
        <w:tc>
          <w:tcPr>
            <w:tcW w:w="6257" w:type="dxa"/>
            <w:shd w:val="clear" w:color="auto" w:fill="1F4E79"/>
            <w:tcMar>
              <w:top w:w="80" w:type="dxa"/>
              <w:left w:w="95" w:type="dxa"/>
              <w:bottom w:w="80" w:type="dxa"/>
              <w:right w:w="95" w:type="dxa"/>
            </w:tcMar>
            <w:vAlign w:val="center"/>
          </w:tcPr>
          <w:p w14:paraId="24112101" w14:textId="77777777" w:rsidR="002A3607" w:rsidRDefault="00000000">
            <w:r>
              <w:rPr>
                <w:b/>
                <w:color w:val="FFFFFF"/>
                <w:sz w:val="18"/>
              </w:rPr>
              <w:t>To</w:t>
            </w:r>
          </w:p>
        </w:tc>
      </w:tr>
      <w:tr w:rsidR="002A3607" w14:paraId="4C4B3254" w14:textId="77777777" w:rsidTr="00443B51">
        <w:trPr>
          <w:cantSplit/>
        </w:trPr>
        <w:tc>
          <w:tcPr>
            <w:tcW w:w="1296" w:type="dxa"/>
            <w:tcMar>
              <w:top w:w="80" w:type="dxa"/>
              <w:left w:w="95" w:type="dxa"/>
              <w:bottom w:w="80" w:type="dxa"/>
              <w:right w:w="95" w:type="dxa"/>
            </w:tcMar>
            <w:vAlign w:val="center"/>
          </w:tcPr>
          <w:p w14:paraId="6EE8F03D" w14:textId="35EBAF92" w:rsidR="002A3607" w:rsidRDefault="00000000">
            <w:pPr>
              <w:spacing w:before="20" w:after="20"/>
            </w:pPr>
            <w:r>
              <w:rPr>
                <w:sz w:val="18"/>
              </w:rPr>
              <w:t>0.</w:t>
            </w:r>
            <w:r w:rsidR="00DA0C26">
              <w:rPr>
                <w:sz w:val="18"/>
              </w:rPr>
              <w:t>2</w:t>
            </w:r>
          </w:p>
        </w:tc>
        <w:tc>
          <w:tcPr>
            <w:tcW w:w="1656" w:type="dxa"/>
            <w:tcMar>
              <w:top w:w="80" w:type="dxa"/>
              <w:left w:w="95" w:type="dxa"/>
              <w:bottom w:w="80" w:type="dxa"/>
              <w:right w:w="95" w:type="dxa"/>
            </w:tcMar>
            <w:vAlign w:val="center"/>
          </w:tcPr>
          <w:p w14:paraId="79553EC8" w14:textId="77777777" w:rsidR="002A3607" w:rsidRDefault="00000000">
            <w:pPr>
              <w:spacing w:before="20" w:after="20"/>
            </w:pPr>
            <w:r>
              <w:rPr>
                <w:sz w:val="18"/>
              </w:rPr>
              <w:t>09/09/2026</w:t>
            </w:r>
          </w:p>
        </w:tc>
        <w:tc>
          <w:tcPr>
            <w:tcW w:w="6257" w:type="dxa"/>
            <w:tcMar>
              <w:top w:w="80" w:type="dxa"/>
              <w:left w:w="95" w:type="dxa"/>
              <w:bottom w:w="80" w:type="dxa"/>
              <w:right w:w="95" w:type="dxa"/>
            </w:tcMar>
            <w:vAlign w:val="center"/>
          </w:tcPr>
          <w:p w14:paraId="56566AC7" w14:textId="77777777" w:rsidR="002A3607" w:rsidRDefault="00000000">
            <w:pPr>
              <w:spacing w:before="20" w:after="20"/>
            </w:pPr>
            <w:r>
              <w:rPr>
                <w:sz w:val="18"/>
              </w:rPr>
              <w:t>Supervisor and project reviewer</w:t>
            </w:r>
          </w:p>
        </w:tc>
      </w:tr>
    </w:tbl>
    <w:p w14:paraId="7BD698C7" w14:textId="77777777" w:rsidR="002A3607" w:rsidRDefault="002A3607">
      <w:pPr>
        <w:spacing w:after="20"/>
      </w:pPr>
    </w:p>
    <w:p w14:paraId="72B00972" w14:textId="77777777" w:rsidR="002A3607" w:rsidRDefault="00000000">
      <w:r>
        <w:br w:type="page"/>
      </w:r>
    </w:p>
    <w:p w14:paraId="66673DB1" w14:textId="77777777" w:rsidR="002A3607" w:rsidRDefault="00000000">
      <w:r>
        <w:rPr>
          <w:rFonts w:ascii="Aptos Display" w:hAnsi="Aptos Display"/>
          <w:b/>
          <w:color w:val="1F4E79"/>
          <w:sz w:val="36"/>
        </w:rPr>
        <w:lastRenderedPageBreak/>
        <w:t>Contents</w:t>
      </w:r>
    </w:p>
    <w:p w14:paraId="21B6A311" w14:textId="77777777" w:rsidR="002A3607" w:rsidRDefault="00000000">
      <w:pPr>
        <w:spacing w:after="60"/>
      </w:pPr>
      <w:r>
        <w:rPr>
          <w:b/>
        </w:rPr>
        <w:t>1</w:t>
      </w:r>
      <w:r>
        <w:tab/>
        <w:t>Project Assignment......................................................4</w:t>
      </w:r>
    </w:p>
    <w:p w14:paraId="769A8F00" w14:textId="77777777" w:rsidR="002A3607" w:rsidRDefault="00000000">
      <w:pPr>
        <w:spacing w:after="60"/>
        <w:ind w:left="317"/>
      </w:pPr>
      <w:r>
        <w:t>1.1</w:t>
      </w:r>
      <w:r>
        <w:tab/>
        <w:t>Context...............................................................4</w:t>
      </w:r>
    </w:p>
    <w:p w14:paraId="226CEC50" w14:textId="77777777" w:rsidR="002A3607" w:rsidRDefault="00000000">
      <w:pPr>
        <w:spacing w:after="60"/>
        <w:ind w:left="317"/>
      </w:pPr>
      <w:r>
        <w:t>1.2</w:t>
      </w:r>
      <w:r>
        <w:tab/>
        <w:t>Goal of the project...................................................5</w:t>
      </w:r>
    </w:p>
    <w:p w14:paraId="47B26F89" w14:textId="77777777" w:rsidR="002A3607" w:rsidRDefault="00000000">
      <w:pPr>
        <w:spacing w:after="60"/>
        <w:ind w:left="317"/>
      </w:pPr>
      <w:r>
        <w:t>1.3</w:t>
      </w:r>
      <w:r>
        <w:tab/>
        <w:t>The assignment........................................................5</w:t>
      </w:r>
    </w:p>
    <w:p w14:paraId="236DB6A2" w14:textId="77777777" w:rsidR="002A3607" w:rsidRDefault="00000000">
      <w:pPr>
        <w:spacing w:after="60"/>
        <w:ind w:left="317"/>
      </w:pPr>
      <w:r>
        <w:t>1.4</w:t>
      </w:r>
      <w:r>
        <w:tab/>
        <w:t>Scope.................................................................6</w:t>
      </w:r>
    </w:p>
    <w:p w14:paraId="430432DA" w14:textId="77777777" w:rsidR="002A3607" w:rsidRDefault="00000000">
      <w:pPr>
        <w:spacing w:after="60"/>
        <w:ind w:left="317"/>
      </w:pPr>
      <w:r>
        <w:t>1.5</w:t>
      </w:r>
      <w:r>
        <w:tab/>
        <w:t>Conditions............................................................6</w:t>
      </w:r>
    </w:p>
    <w:p w14:paraId="131FB269" w14:textId="77777777" w:rsidR="002A3607" w:rsidRDefault="00000000">
      <w:pPr>
        <w:spacing w:after="60"/>
        <w:ind w:left="317"/>
      </w:pPr>
      <w:r>
        <w:t>1.6</w:t>
      </w:r>
      <w:r>
        <w:tab/>
        <w:t>Finished products.....................................................7</w:t>
      </w:r>
    </w:p>
    <w:p w14:paraId="420C181F" w14:textId="77777777" w:rsidR="002A3607" w:rsidRDefault="00000000">
      <w:pPr>
        <w:spacing w:after="60"/>
        <w:ind w:left="317"/>
      </w:pPr>
      <w:r>
        <w:t>1.7</w:t>
      </w:r>
      <w:r>
        <w:tab/>
        <w:t>Research questions....................................................7</w:t>
      </w:r>
    </w:p>
    <w:p w14:paraId="65063D05" w14:textId="77777777" w:rsidR="002A3607" w:rsidRDefault="00000000">
      <w:pPr>
        <w:spacing w:after="60"/>
      </w:pPr>
      <w:r>
        <w:rPr>
          <w:b/>
        </w:rPr>
        <w:t>2</w:t>
      </w:r>
      <w:r>
        <w:tab/>
        <w:t>Approach and Planning...................................................8</w:t>
      </w:r>
    </w:p>
    <w:p w14:paraId="3B5FC7E7" w14:textId="77777777" w:rsidR="002A3607" w:rsidRDefault="00000000">
      <w:pPr>
        <w:spacing w:after="60"/>
        <w:ind w:left="317"/>
      </w:pPr>
      <w:r>
        <w:t>2.1</w:t>
      </w:r>
      <w:r>
        <w:tab/>
        <w:t>Approach..............................................................8</w:t>
      </w:r>
    </w:p>
    <w:p w14:paraId="6484AFA6" w14:textId="77777777" w:rsidR="002A3607" w:rsidRDefault="00000000">
      <w:pPr>
        <w:spacing w:after="60"/>
        <w:ind w:left="317"/>
      </w:pPr>
      <w:r>
        <w:t>2.1.1</w:t>
      </w:r>
      <w:r>
        <w:tab/>
        <w:t>Test approach.......................................................9</w:t>
      </w:r>
    </w:p>
    <w:p w14:paraId="51535F20" w14:textId="77777777" w:rsidR="002A3607" w:rsidRDefault="00000000">
      <w:pPr>
        <w:spacing w:after="60"/>
        <w:ind w:left="317"/>
      </w:pPr>
      <w:r>
        <w:t>2.2</w:t>
      </w:r>
      <w:r>
        <w:tab/>
        <w:t>Research methods......................................................10</w:t>
      </w:r>
    </w:p>
    <w:p w14:paraId="06753714" w14:textId="77777777" w:rsidR="002A3607" w:rsidRDefault="00000000">
      <w:pPr>
        <w:spacing w:after="60"/>
        <w:ind w:left="317"/>
      </w:pPr>
      <w:r>
        <w:t>2.3</w:t>
      </w:r>
      <w:r>
        <w:tab/>
        <w:t>Learning outcomes.....................................................11</w:t>
      </w:r>
    </w:p>
    <w:p w14:paraId="59CEB5AF" w14:textId="77777777" w:rsidR="002A3607" w:rsidRDefault="00000000">
      <w:pPr>
        <w:spacing w:after="60"/>
      </w:pPr>
      <w:r>
        <w:rPr>
          <w:b/>
        </w:rPr>
        <w:t>3</w:t>
      </w:r>
      <w:r>
        <w:tab/>
        <w:t>Project Organization....................................................14</w:t>
      </w:r>
    </w:p>
    <w:p w14:paraId="6A1CD5FC" w14:textId="77777777" w:rsidR="002A3607" w:rsidRDefault="00000000">
      <w:pPr>
        <w:spacing w:after="60"/>
        <w:ind w:left="317"/>
      </w:pPr>
      <w:r>
        <w:t>3.1</w:t>
      </w:r>
      <w:r>
        <w:tab/>
        <w:t>Team members..........................................................14</w:t>
      </w:r>
    </w:p>
    <w:p w14:paraId="6F4A1576" w14:textId="77777777" w:rsidR="002A3607" w:rsidRDefault="00000000">
      <w:pPr>
        <w:spacing w:after="60"/>
        <w:ind w:left="317"/>
      </w:pPr>
      <w:r>
        <w:t>3.2</w:t>
      </w:r>
      <w:r>
        <w:tab/>
        <w:t>Communication.........................................................15</w:t>
      </w:r>
    </w:p>
    <w:p w14:paraId="082645CF" w14:textId="77777777" w:rsidR="002A3607" w:rsidRDefault="00000000">
      <w:pPr>
        <w:spacing w:after="60"/>
        <w:ind w:left="317"/>
      </w:pPr>
      <w:r>
        <w:t>3.3</w:t>
      </w:r>
      <w:r>
        <w:tab/>
        <w:t>Test environment......................................................15</w:t>
      </w:r>
    </w:p>
    <w:p w14:paraId="3F50C614" w14:textId="77777777" w:rsidR="002A3607" w:rsidRDefault="00000000">
      <w:pPr>
        <w:spacing w:after="60"/>
        <w:ind w:left="317"/>
      </w:pPr>
      <w:r>
        <w:t>3.4</w:t>
      </w:r>
      <w:r>
        <w:tab/>
        <w:t>Configuration management..............................................16</w:t>
      </w:r>
    </w:p>
    <w:p w14:paraId="18CBC9BB" w14:textId="77777777" w:rsidR="002A3607" w:rsidRDefault="00000000">
      <w:pPr>
        <w:spacing w:after="60"/>
      </w:pPr>
      <w:r>
        <w:rPr>
          <w:b/>
        </w:rPr>
        <w:t>4</w:t>
      </w:r>
      <w:r>
        <w:tab/>
        <w:t>Finance and Risks.......................................................17</w:t>
      </w:r>
    </w:p>
    <w:p w14:paraId="5D06C3F4" w14:textId="77777777" w:rsidR="002A3607" w:rsidRDefault="00000000">
      <w:pPr>
        <w:spacing w:after="60"/>
        <w:ind w:left="317"/>
      </w:pPr>
      <w:r>
        <w:t>4.1</w:t>
      </w:r>
      <w:r>
        <w:tab/>
        <w:t>Cost budget...........................................................17</w:t>
      </w:r>
    </w:p>
    <w:p w14:paraId="67984A3F" w14:textId="77777777" w:rsidR="002A3607" w:rsidRDefault="00000000">
      <w:pPr>
        <w:spacing w:after="60"/>
        <w:ind w:left="317"/>
      </w:pPr>
      <w:r>
        <w:t>4.2</w:t>
      </w:r>
      <w:r>
        <w:tab/>
        <w:t>Risks and fall-back activities........................................18</w:t>
      </w:r>
    </w:p>
    <w:p w14:paraId="58652E39" w14:textId="77777777" w:rsidR="002A3607" w:rsidRDefault="00000000">
      <w:r>
        <w:br w:type="page"/>
      </w:r>
    </w:p>
    <w:p w14:paraId="3CAB2AA8" w14:textId="77777777" w:rsidR="002A3607" w:rsidRDefault="00000000">
      <w:pPr>
        <w:pStyle w:val="Heading1"/>
      </w:pPr>
      <w:r>
        <w:lastRenderedPageBreak/>
        <w:t>Project Assignment</w:t>
      </w:r>
    </w:p>
    <w:p w14:paraId="0D9042BB" w14:textId="77777777" w:rsidR="002A3607" w:rsidRDefault="00000000">
      <w:pPr>
        <w:pStyle w:val="Heading2"/>
      </w:pPr>
      <w:r>
        <w:t>Context</w:t>
      </w:r>
    </w:p>
    <w:p w14:paraId="725CAF49" w14:textId="77777777" w:rsidR="002A3607" w:rsidRDefault="00000000">
      <w:pPr>
        <w:keepNext/>
        <w:spacing w:before="100" w:after="20"/>
      </w:pPr>
      <w:r>
        <w:rPr>
          <w:b/>
        </w:rPr>
        <w:t>Project context</w:t>
      </w:r>
    </w:p>
    <w:p w14:paraId="68BD7BED" w14:textId="55F0BBB3" w:rsidR="002A3607" w:rsidRDefault="005043F6">
      <w:r w:rsidRPr="005043F6">
        <w:t xml:space="preserve">RightQueue </w:t>
      </w:r>
      <w:r>
        <w:t>is a request-routing and workflow project for Fontys. Students and employees can contact many different services, departments, and locations. Examples mentioned at the start of this project include the Student Desk, ISSD, cloud-related services, and staff connected to buildings such as R10 and TQ. A person usually understands the problem they have, but may not understand how Fontys divides responsibility internally. Asking that person to choose the correct department or tag can therefore be difficult, especially when a request touches more than one service.</w:t>
      </w:r>
    </w:p>
    <w:p w14:paraId="48482F67" w14:textId="77777777" w:rsidR="002A3607" w:rsidRDefault="00000000">
      <w:pPr>
        <w:keepNext/>
        <w:spacing w:before="100" w:after="20"/>
      </w:pPr>
      <w:r>
        <w:rPr>
          <w:b/>
        </w:rPr>
        <w:t>Representative user story</w:t>
      </w:r>
    </w:p>
    <w:p w14:paraId="144F695F" w14:textId="2EFE906F" w:rsidR="002A3607" w:rsidRDefault="00000000">
      <w:r>
        <w:t xml:space="preserve">A Fontys student has a problem with a digital service used for a study project. The student knows what went wrong, but does not know whether the request belongs to the Student Desk, ISSD, a cloud service team, the study programme, or another department. The student sends an email to the department that seems most suitable. After reading it, that department decides that another team owns the problem and forwards the email. The student waits without knowing who is responsible, may need to explain the situation again, and has no clear view of the request's progress. This story is based on the project </w:t>
      </w:r>
      <w:r w:rsidR="00BB135D">
        <w:t>student’s</w:t>
      </w:r>
      <w:r>
        <w:t xml:space="preserve"> own experience of sending an email to one Fontys department and seeing it forwarded to another department for an answer. Interviews and process research are still needed to learn how often this happens and what impact it has.</w:t>
      </w:r>
    </w:p>
    <w:p w14:paraId="458A2B04" w14:textId="77777777" w:rsidR="002A3607" w:rsidRDefault="00000000">
      <w:pPr>
        <w:spacing w:before="120" w:after="160"/>
        <w:ind w:left="504" w:right="504"/>
      </w:pPr>
      <w:r>
        <w:rPr>
          <w:i/>
          <w:sz w:val="21"/>
        </w:rPr>
        <w:t>As a Fontys student, I want to describe my problem in my own words without needing to understand the internal department structure, so that my request reaches the responsible team and I can see what happens next.</w:t>
      </w:r>
    </w:p>
    <w:p w14:paraId="60A1198F" w14:textId="0072DEF6" w:rsidR="002A3607" w:rsidRDefault="00000000">
      <w:pPr>
        <w:keepNext/>
        <w:spacing w:before="100" w:after="20"/>
      </w:pPr>
      <w:r>
        <w:rPr>
          <w:b/>
        </w:rPr>
        <w:t xml:space="preserve">How </w:t>
      </w:r>
      <w:r w:rsidR="005043F6">
        <w:rPr>
          <w:b/>
        </w:rPr>
        <w:t>RightQueue</w:t>
      </w:r>
      <w:r>
        <w:rPr>
          <w:b/>
        </w:rPr>
        <w:t xml:space="preserve"> could support this work</w:t>
      </w:r>
    </w:p>
    <w:p w14:paraId="1F5E6C60" w14:textId="61CC043F" w:rsidR="002A3607" w:rsidRPr="00AF1AAF" w:rsidRDefault="005043F6">
      <w:pPr>
        <w:rPr>
          <w:lang w:val="vi-VN"/>
        </w:rPr>
      </w:pPr>
      <w:r w:rsidRPr="005043F6">
        <w:t xml:space="preserve">RightQueue </w:t>
      </w:r>
      <w:r>
        <w:t>is a multi-organiz</w:t>
      </w:r>
      <w:r w:rsidR="00CD4A7F">
        <w:t>ation</w:t>
      </w:r>
      <w:r>
        <w:t xml:space="preserve"> web application with a React requester interface and a Django API. A requester enters a title and description and may select a service. The system routes the request to that service's active default team or marks it for manual triage. Submission and initial routing history are stored together. My Requests, staff queues, coordinator triage, and later status changes remain planned MVP work.</w:t>
      </w:r>
    </w:p>
    <w:p w14:paraId="04706829" w14:textId="2B34E209" w:rsidR="002A3607" w:rsidRDefault="00000000">
      <w:r>
        <w:t xml:space="preserve">The planned evaluation will cover three representative service teams and a limited set of request types. A guided category form will be the comparison baseline. </w:t>
      </w:r>
      <w:r w:rsidR="005043F6" w:rsidRPr="005043F6">
        <w:t>Cur</w:t>
      </w:r>
      <w:r>
        <w:t>rent routing uses a selected service's default team and does not interpret request text. Richer rules, AI, caching, and asynchronous processing remain optional research or later work supported by evidence.</w:t>
      </w:r>
    </w:p>
    <w:p w14:paraId="675892BB" w14:textId="77777777" w:rsidR="002A3607" w:rsidRDefault="00000000">
      <w:pPr>
        <w:keepNext/>
        <w:spacing w:before="100" w:after="20"/>
      </w:pPr>
      <w:r>
        <w:rPr>
          <w:b/>
        </w:rPr>
        <w:t>Why this is a useful challenge</w:t>
      </w:r>
    </w:p>
    <w:p w14:paraId="4C0205B8" w14:textId="77777777" w:rsidR="002A3607" w:rsidRDefault="00000000">
      <w:r>
        <w:t>This is a useful challenge because Fontys has many services and organizational units, while students and employees should not need to learn that internal structure before asking for help. The main difficulty is not only classifying a message. The system must establish ownership, preserve context during a handover, show progress, and deal with requests that may belong to several teams. The case creates clear questions about requirements, API integration, routing rules, privacy, access control, performance, AI reliability, deployment, and monitoring. It also allows the project to compare a simple category form with a richer workflow and decide which parts provide real value.</w:t>
      </w:r>
    </w:p>
    <w:p w14:paraId="04A2525E" w14:textId="77777777" w:rsidR="002A3607" w:rsidRDefault="00000000">
      <w:pPr>
        <w:pStyle w:val="Heading2"/>
      </w:pPr>
      <w:r>
        <w:t>Goal of the project</w:t>
      </w:r>
    </w:p>
    <w:p w14:paraId="623E908D" w14:textId="77777777" w:rsidR="002A3607" w:rsidRDefault="00000000">
      <w:pPr>
        <w:keepNext/>
        <w:spacing w:before="100" w:after="20"/>
      </w:pPr>
      <w:r>
        <w:rPr>
          <w:b/>
        </w:rPr>
        <w:t>Current situation and problem statement</w:t>
      </w:r>
    </w:p>
    <w:p w14:paraId="153C581A" w14:textId="77777777" w:rsidR="002A3607" w:rsidRDefault="00000000">
      <w:r>
        <w:t xml:space="preserve">Fontys students and employees may know the problem they need help with but not the department that owns it. Current contact pages, forms, categories, and email addresses can guide them, but they still require some knowledge of the organization. When the first choice is wrong, staff must read and forward the message. This can delay the answer, hide who currently owns the request, and require information to </w:t>
      </w:r>
      <w:r>
        <w:lastRenderedPageBreak/>
        <w:t>be repeated. The size of this problem and the limits of the current process must be validated through research.</w:t>
      </w:r>
    </w:p>
    <w:p w14:paraId="470C9FFB" w14:textId="77777777" w:rsidR="002A3607" w:rsidRDefault="00000000">
      <w:pPr>
        <w:keepNext/>
        <w:spacing w:before="100" w:after="20"/>
      </w:pPr>
      <w:r>
        <w:rPr>
          <w:b/>
        </w:rPr>
        <w:t>Project importance</w:t>
      </w:r>
    </w:p>
    <w:p w14:paraId="4A624569" w14:textId="77777777" w:rsidR="002A3607" w:rsidRDefault="00000000">
      <w:r>
        <w:t>The challenge is worth tackling because a request can involve time from both the person asking for help and several employees who inspect or forward it. A clearer process may reduce manual triage, keep the full context together, and make ownership and progress visible. The project will test whether those benefits are large enough to justify a new platform or integration. If a better category form solves the problem, that is also a useful research result.</w:t>
      </w:r>
    </w:p>
    <w:p w14:paraId="370DB632" w14:textId="77777777" w:rsidR="002A3607" w:rsidRDefault="00000000">
      <w:pPr>
        <w:keepNext/>
        <w:spacing w:before="100" w:after="20"/>
      </w:pPr>
      <w:r>
        <w:rPr>
          <w:b/>
        </w:rPr>
        <w:t>Project goal</w:t>
      </w:r>
    </w:p>
    <w:p w14:paraId="241368F8" w14:textId="3CF6E6E2" w:rsidR="002A3607" w:rsidRDefault="00000000">
      <w:r>
        <w:t xml:space="preserve">The goal is to research, design, and build a working </w:t>
      </w:r>
      <w:r w:rsidR="005043F6" w:rsidRPr="005043F6">
        <w:t xml:space="preserve">RightQueue </w:t>
      </w:r>
      <w:r>
        <w:t>Service Hub prototype within 140 hours. The planned MVP extends submission and initial routing with requester tracking, team queues, triage, controlled handover, and resolution. Python, Django 5.2, and Django REST Framework provide the backend; React and TypeScript provide the frontend. The technical focus is authorization, organization isolation, workflow rules, transactional history, automated testing, and repeatable setup.</w:t>
      </w:r>
    </w:p>
    <w:p w14:paraId="17AEAC8A" w14:textId="77777777" w:rsidR="002A3607" w:rsidRDefault="00000000">
      <w:r>
        <w:t>By the end of the project, the prototype should demonstrate the agreed lifecycle with synthetic or anonymized data for three representative service teams. Planned evidence includes requirements, design decisions, security checks, automated tests, deployment evaluation, and a routing comparison. Current GitHub Actions checks provide continuous integration; deployment and measured routing or workload results remain to be delivered.</w:t>
      </w:r>
    </w:p>
    <w:p w14:paraId="231DF7B0" w14:textId="77777777" w:rsidR="002A3607" w:rsidRDefault="00000000">
      <w:pPr>
        <w:pStyle w:val="Heading2"/>
      </w:pPr>
      <w:r>
        <w:t>The assignment</w:t>
      </w:r>
    </w:p>
    <w:p w14:paraId="4FB3CE56" w14:textId="37C5F916" w:rsidR="002A3607" w:rsidRDefault="00000000">
      <w:r>
        <w:t>The assignment is to investigate how Fontys requests are submitted, routed, transferred, and followed, and to develop a standalone Service Hub prototype for one controlled and traceable workflow. The work starts with the user problem and a guided category form as the baseline. The result must show engineering depth through workflow rules, data consistency, authorization, auditability, testing, and operational evidence.</w:t>
      </w:r>
    </w:p>
    <w:p w14:paraId="103940E7" w14:textId="77777777" w:rsidR="002A3607" w:rsidRDefault="00000000">
      <w:r>
        <w:t>The work will be considered successful when the prototype and documentation make the reasoning easy to follow. A reviewer should be able to see which problem was found, which options were compared, what was tested, and why a decision was made.</w:t>
      </w:r>
    </w:p>
    <w:p w14:paraId="7F7B967C" w14:textId="77777777" w:rsidR="002A3607" w:rsidRDefault="00000000">
      <w:pPr>
        <w:pStyle w:val="Heading2"/>
      </w:pPr>
      <w:r>
        <w:t>Scope</w:t>
      </w:r>
    </w:p>
    <w:p w14:paraId="43491892" w14:textId="48D322E2" w:rsidR="002A3607" w:rsidRDefault="00000000">
      <w:r>
        <w:t xml:space="preserve">The scope covers one complete request lifecycle for a pilot of </w:t>
      </w:r>
      <w:r w:rsidR="00092E4E">
        <w:t>four</w:t>
      </w:r>
      <w:r w:rsidR="00092E4E">
        <w:rPr>
          <w:lang w:val="vi-VN"/>
        </w:rPr>
        <w:t xml:space="preserve"> </w:t>
      </w:r>
      <w:r>
        <w:t>representative Fontys service teams. This boundary keeps the work achievable in 140 hours while leaving enough depth for design, implementation, testing, and evaluation.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4968"/>
      </w:tblGrid>
      <w:tr w:rsidR="002A3607" w14:paraId="621BAE07" w14:textId="77777777">
        <w:trPr>
          <w:cantSplit/>
          <w:tblHeader/>
        </w:trPr>
        <w:tc>
          <w:tcPr>
            <w:tcW w:w="5112" w:type="dxa"/>
            <w:shd w:val="clear" w:color="auto" w:fill="1F4E79"/>
            <w:tcMar>
              <w:top w:w="80" w:type="dxa"/>
              <w:left w:w="95" w:type="dxa"/>
              <w:bottom w:w="80" w:type="dxa"/>
              <w:right w:w="95" w:type="dxa"/>
            </w:tcMar>
            <w:vAlign w:val="center"/>
          </w:tcPr>
          <w:p w14:paraId="664066E3" w14:textId="77777777" w:rsidR="002A3607" w:rsidRDefault="00000000">
            <w:r>
              <w:rPr>
                <w:b/>
                <w:color w:val="FFFFFF"/>
                <w:sz w:val="18"/>
              </w:rPr>
              <w:t>The project includes</w:t>
            </w:r>
          </w:p>
        </w:tc>
        <w:tc>
          <w:tcPr>
            <w:tcW w:w="4968" w:type="dxa"/>
            <w:shd w:val="clear" w:color="auto" w:fill="1F4E79"/>
            <w:tcMar>
              <w:top w:w="80" w:type="dxa"/>
              <w:left w:w="95" w:type="dxa"/>
              <w:bottom w:w="80" w:type="dxa"/>
              <w:right w:w="95" w:type="dxa"/>
            </w:tcMar>
            <w:vAlign w:val="center"/>
          </w:tcPr>
          <w:p w14:paraId="4FB8081A" w14:textId="77777777" w:rsidR="002A3607" w:rsidRDefault="00000000">
            <w:r>
              <w:rPr>
                <w:b/>
                <w:color w:val="FFFFFF"/>
                <w:sz w:val="18"/>
              </w:rPr>
              <w:t>The project does not include</w:t>
            </w:r>
          </w:p>
        </w:tc>
      </w:tr>
      <w:tr w:rsidR="002A3607" w14:paraId="5167BA46" w14:textId="77777777">
        <w:trPr>
          <w:cantSplit/>
        </w:trPr>
        <w:tc>
          <w:tcPr>
            <w:tcW w:w="5112" w:type="dxa"/>
            <w:tcMar>
              <w:top w:w="80" w:type="dxa"/>
              <w:left w:w="95" w:type="dxa"/>
              <w:bottom w:w="80" w:type="dxa"/>
              <w:right w:w="95" w:type="dxa"/>
            </w:tcMar>
            <w:vAlign w:val="center"/>
          </w:tcPr>
          <w:p w14:paraId="5AF0218D" w14:textId="77777777" w:rsidR="002A3607" w:rsidRDefault="00000000">
            <w:pPr>
              <w:spacing w:before="20" w:after="20"/>
            </w:pPr>
            <w:r>
              <w:rPr>
                <w:sz w:val="18"/>
              </w:rPr>
              <w:t>1  Research with Fontys students, employees, and service staff to validate the problem and workflow.</w:t>
            </w:r>
          </w:p>
        </w:tc>
        <w:tc>
          <w:tcPr>
            <w:tcW w:w="4968" w:type="dxa"/>
            <w:tcMar>
              <w:top w:w="80" w:type="dxa"/>
              <w:left w:w="95" w:type="dxa"/>
              <w:bottom w:w="80" w:type="dxa"/>
              <w:right w:w="95" w:type="dxa"/>
            </w:tcMar>
            <w:vAlign w:val="center"/>
          </w:tcPr>
          <w:p w14:paraId="4944045A" w14:textId="77777777" w:rsidR="002A3607" w:rsidRDefault="00000000">
            <w:pPr>
              <w:spacing w:before="20" w:after="20"/>
            </w:pPr>
            <w:r>
              <w:rPr>
                <w:sz w:val="18"/>
              </w:rPr>
              <w:t>1  A production-ready replacement for all Fontys service systems.</w:t>
            </w:r>
          </w:p>
        </w:tc>
      </w:tr>
      <w:tr w:rsidR="002A3607" w14:paraId="12AA3C47" w14:textId="77777777">
        <w:trPr>
          <w:cantSplit/>
        </w:trPr>
        <w:tc>
          <w:tcPr>
            <w:tcW w:w="5112" w:type="dxa"/>
            <w:shd w:val="clear" w:color="auto" w:fill="F3F6F8"/>
            <w:tcMar>
              <w:top w:w="80" w:type="dxa"/>
              <w:left w:w="95" w:type="dxa"/>
              <w:bottom w:w="80" w:type="dxa"/>
              <w:right w:w="95" w:type="dxa"/>
            </w:tcMar>
            <w:vAlign w:val="center"/>
          </w:tcPr>
          <w:p w14:paraId="1361F782" w14:textId="77777777" w:rsidR="002A3607" w:rsidRDefault="00000000">
            <w:pPr>
              <w:spacing w:before="20" w:after="20"/>
            </w:pPr>
            <w:r>
              <w:rPr>
                <w:sz w:val="18"/>
              </w:rPr>
              <w:t>2  A Python and Django REST Framework backend for requests, memberships, services, initial routing, and the planned handling workflow.</w:t>
            </w:r>
          </w:p>
        </w:tc>
        <w:tc>
          <w:tcPr>
            <w:tcW w:w="4968" w:type="dxa"/>
            <w:shd w:val="clear" w:color="auto" w:fill="F3F6F8"/>
            <w:tcMar>
              <w:top w:w="80" w:type="dxa"/>
              <w:left w:w="95" w:type="dxa"/>
              <w:bottom w:w="80" w:type="dxa"/>
              <w:right w:w="95" w:type="dxa"/>
            </w:tcMar>
            <w:vAlign w:val="center"/>
          </w:tcPr>
          <w:p w14:paraId="3060F52B" w14:textId="77777777" w:rsidR="002A3607" w:rsidRDefault="00000000">
            <w:pPr>
              <w:spacing w:before="20" w:after="20"/>
            </w:pPr>
            <w:r>
              <w:rPr>
                <w:sz w:val="18"/>
              </w:rPr>
              <w:t>2  Support for every Fontys department, location, and request type.</w:t>
            </w:r>
          </w:p>
        </w:tc>
      </w:tr>
      <w:tr w:rsidR="002A3607" w14:paraId="041B3E1C" w14:textId="77777777">
        <w:trPr>
          <w:cantSplit/>
        </w:trPr>
        <w:tc>
          <w:tcPr>
            <w:tcW w:w="5112" w:type="dxa"/>
            <w:tcMar>
              <w:top w:w="80" w:type="dxa"/>
              <w:left w:w="95" w:type="dxa"/>
              <w:bottom w:w="80" w:type="dxa"/>
              <w:right w:w="95" w:type="dxa"/>
            </w:tcMar>
            <w:vAlign w:val="center"/>
          </w:tcPr>
          <w:p w14:paraId="27D7387A" w14:textId="77777777" w:rsidR="002A3607" w:rsidRDefault="00000000">
            <w:pPr>
              <w:spacing w:before="20" w:after="20"/>
            </w:pPr>
            <w:r>
              <w:rPr>
                <w:sz w:val="18"/>
              </w:rPr>
              <w:t>3  A React requester interface, with request tracking, staff queues, and handover screens planned for the remaining MVP.</w:t>
            </w:r>
          </w:p>
        </w:tc>
        <w:tc>
          <w:tcPr>
            <w:tcW w:w="4968" w:type="dxa"/>
            <w:tcMar>
              <w:top w:w="80" w:type="dxa"/>
              <w:left w:w="95" w:type="dxa"/>
              <w:bottom w:w="80" w:type="dxa"/>
              <w:right w:w="95" w:type="dxa"/>
            </w:tcMar>
            <w:vAlign w:val="center"/>
          </w:tcPr>
          <w:p w14:paraId="069E5B25" w14:textId="77777777" w:rsidR="002A3607" w:rsidRDefault="00000000">
            <w:pPr>
              <w:spacing w:before="20" w:after="20"/>
            </w:pPr>
            <w:r>
              <w:rPr>
                <w:sz w:val="18"/>
              </w:rPr>
              <w:t>3  A complete native mobile application in the first version.</w:t>
            </w:r>
          </w:p>
        </w:tc>
      </w:tr>
      <w:tr w:rsidR="002A3607" w14:paraId="44603E68" w14:textId="77777777">
        <w:trPr>
          <w:cantSplit/>
        </w:trPr>
        <w:tc>
          <w:tcPr>
            <w:tcW w:w="5112" w:type="dxa"/>
            <w:shd w:val="clear" w:color="auto" w:fill="F3F6F8"/>
            <w:tcMar>
              <w:top w:w="80" w:type="dxa"/>
              <w:left w:w="95" w:type="dxa"/>
              <w:bottom w:w="80" w:type="dxa"/>
              <w:right w:w="95" w:type="dxa"/>
            </w:tcMar>
            <w:vAlign w:val="center"/>
          </w:tcPr>
          <w:p w14:paraId="242A7D55" w14:textId="77777777" w:rsidR="002A3607" w:rsidRDefault="00000000">
            <w:pPr>
              <w:spacing w:before="20" w:after="20"/>
            </w:pPr>
            <w:r>
              <w:rPr>
                <w:sz w:val="18"/>
              </w:rPr>
              <w:t>4  A documented REST API that keeps a future mobile or administrative client possible.</w:t>
            </w:r>
          </w:p>
        </w:tc>
        <w:tc>
          <w:tcPr>
            <w:tcW w:w="4968" w:type="dxa"/>
            <w:shd w:val="clear" w:color="auto" w:fill="F3F6F8"/>
            <w:tcMar>
              <w:top w:w="80" w:type="dxa"/>
              <w:left w:w="95" w:type="dxa"/>
              <w:bottom w:w="80" w:type="dxa"/>
              <w:right w:w="95" w:type="dxa"/>
            </w:tcMar>
            <w:vAlign w:val="center"/>
          </w:tcPr>
          <w:p w14:paraId="0D16F276" w14:textId="77777777" w:rsidR="002A3607" w:rsidRDefault="00000000">
            <w:pPr>
              <w:spacing w:before="20" w:after="20"/>
            </w:pPr>
            <w:r>
              <w:rPr>
                <w:sz w:val="18"/>
              </w:rPr>
              <w:t>4  Integration with current Fontys forms, email inboxes, portals, or production identity systems.</w:t>
            </w:r>
          </w:p>
        </w:tc>
      </w:tr>
      <w:tr w:rsidR="002A3607" w14:paraId="0EC9339C" w14:textId="77777777">
        <w:trPr>
          <w:cantSplit/>
        </w:trPr>
        <w:tc>
          <w:tcPr>
            <w:tcW w:w="5112" w:type="dxa"/>
            <w:tcMar>
              <w:top w:w="80" w:type="dxa"/>
              <w:left w:w="95" w:type="dxa"/>
              <w:bottom w:w="80" w:type="dxa"/>
              <w:right w:w="95" w:type="dxa"/>
            </w:tcMar>
            <w:vAlign w:val="center"/>
          </w:tcPr>
          <w:p w14:paraId="3B46F5B2" w14:textId="77777777" w:rsidR="002A3607" w:rsidRDefault="00000000">
            <w:pPr>
              <w:spacing w:before="20" w:after="20"/>
            </w:pPr>
            <w:r>
              <w:rPr>
                <w:sz w:val="18"/>
              </w:rPr>
              <w:lastRenderedPageBreak/>
              <w:t>5  Performance and load experiments with a clearly defined workload, including the question of 10,000 users.</w:t>
            </w:r>
          </w:p>
        </w:tc>
        <w:tc>
          <w:tcPr>
            <w:tcW w:w="4968" w:type="dxa"/>
            <w:tcMar>
              <w:top w:w="80" w:type="dxa"/>
              <w:left w:w="95" w:type="dxa"/>
              <w:bottom w:w="80" w:type="dxa"/>
              <w:right w:w="95" w:type="dxa"/>
            </w:tcMar>
            <w:vAlign w:val="center"/>
          </w:tcPr>
          <w:p w14:paraId="2C4C864E" w14:textId="77777777" w:rsidR="002A3607" w:rsidRDefault="00000000">
            <w:pPr>
              <w:spacing w:before="20" w:after="20"/>
            </w:pPr>
            <w:r>
              <w:rPr>
                <w:sz w:val="18"/>
              </w:rPr>
              <w:t>5  A claim that 10,000 registered users means 10,000 simultaneous requests.</w:t>
            </w:r>
          </w:p>
        </w:tc>
      </w:tr>
      <w:tr w:rsidR="002A3607" w14:paraId="73E6601C" w14:textId="77777777">
        <w:trPr>
          <w:cantSplit/>
        </w:trPr>
        <w:tc>
          <w:tcPr>
            <w:tcW w:w="5112" w:type="dxa"/>
            <w:shd w:val="clear" w:color="auto" w:fill="F3F6F8"/>
            <w:tcMar>
              <w:top w:w="80" w:type="dxa"/>
              <w:left w:w="95" w:type="dxa"/>
              <w:bottom w:w="80" w:type="dxa"/>
              <w:right w:w="95" w:type="dxa"/>
            </w:tcMar>
            <w:vAlign w:val="center"/>
          </w:tcPr>
          <w:p w14:paraId="57CD8FE8" w14:textId="77777777" w:rsidR="002A3607" w:rsidRDefault="00000000">
            <w:pPr>
              <w:spacing w:before="20" w:after="20"/>
            </w:pPr>
            <w:r>
              <w:rPr>
                <w:sz w:val="18"/>
              </w:rPr>
              <w:t>6  One routing comparison and one focused technical experiment selected from load, caching, asynchronous processing, or AI.</w:t>
            </w:r>
          </w:p>
        </w:tc>
        <w:tc>
          <w:tcPr>
            <w:tcW w:w="4968" w:type="dxa"/>
            <w:shd w:val="clear" w:color="auto" w:fill="F3F6F8"/>
            <w:tcMar>
              <w:top w:w="80" w:type="dxa"/>
              <w:left w:w="95" w:type="dxa"/>
              <w:bottom w:w="80" w:type="dxa"/>
              <w:right w:w="95" w:type="dxa"/>
            </w:tcMar>
            <w:vAlign w:val="center"/>
          </w:tcPr>
          <w:p w14:paraId="0416A5E1" w14:textId="77777777" w:rsidR="002A3607" w:rsidRDefault="00000000">
            <w:pPr>
              <w:spacing w:before="20" w:after="20"/>
            </w:pPr>
            <w:r>
              <w:rPr>
                <w:sz w:val="18"/>
              </w:rPr>
              <w:t>6  Implementing every possible scaling technology or fully automatic high-impact decisions.</w:t>
            </w:r>
          </w:p>
        </w:tc>
      </w:tr>
      <w:tr w:rsidR="002A3607" w14:paraId="52930AF5" w14:textId="77777777">
        <w:trPr>
          <w:cantSplit/>
        </w:trPr>
        <w:tc>
          <w:tcPr>
            <w:tcW w:w="5112" w:type="dxa"/>
            <w:tcMar>
              <w:top w:w="80" w:type="dxa"/>
              <w:left w:w="95" w:type="dxa"/>
              <w:bottom w:w="80" w:type="dxa"/>
              <w:right w:w="95" w:type="dxa"/>
            </w:tcMar>
            <w:vAlign w:val="center"/>
          </w:tcPr>
          <w:p w14:paraId="6801F4ED" w14:textId="77777777" w:rsidR="002A3607" w:rsidRDefault="00000000">
            <w:pPr>
              <w:spacing w:before="20" w:after="20"/>
            </w:pPr>
            <w:r>
              <w:rPr>
                <w:sz w:val="18"/>
              </w:rPr>
              <w:t>7  Authentication, role-based access, service boundaries, audit records, testing, deployment, and CI/CD investigation.</w:t>
            </w:r>
          </w:p>
        </w:tc>
        <w:tc>
          <w:tcPr>
            <w:tcW w:w="4968" w:type="dxa"/>
            <w:tcMar>
              <w:top w:w="80" w:type="dxa"/>
              <w:left w:w="95" w:type="dxa"/>
              <w:bottom w:w="80" w:type="dxa"/>
              <w:right w:w="95" w:type="dxa"/>
            </w:tcMar>
            <w:vAlign w:val="center"/>
          </w:tcPr>
          <w:p w14:paraId="2E1E1186" w14:textId="77777777" w:rsidR="002A3607" w:rsidRDefault="00000000">
            <w:pPr>
              <w:spacing w:before="20" w:after="20"/>
            </w:pPr>
            <w:r>
              <w:rPr>
                <w:sz w:val="18"/>
              </w:rPr>
              <w:t>7  Payment processing, subscription billing, or long-term operational support.</w:t>
            </w:r>
          </w:p>
        </w:tc>
      </w:tr>
      <w:tr w:rsidR="002A3607" w14:paraId="724A7062" w14:textId="77777777">
        <w:trPr>
          <w:cantSplit/>
        </w:trPr>
        <w:tc>
          <w:tcPr>
            <w:tcW w:w="5112" w:type="dxa"/>
            <w:shd w:val="clear" w:color="auto" w:fill="F3F6F8"/>
            <w:tcMar>
              <w:top w:w="80" w:type="dxa"/>
              <w:left w:w="95" w:type="dxa"/>
              <w:bottom w:w="80" w:type="dxa"/>
              <w:right w:w="95" w:type="dxa"/>
            </w:tcMar>
            <w:vAlign w:val="center"/>
          </w:tcPr>
          <w:p w14:paraId="6E184B91" w14:textId="77777777" w:rsidR="002A3607" w:rsidRDefault="00000000">
            <w:pPr>
              <w:spacing w:before="20" w:after="20"/>
            </w:pPr>
            <w:r>
              <w:rPr>
                <w:sz w:val="18"/>
              </w:rPr>
              <w:t>8  Documentation of requirements, experiments, findings, decisions, and limitations.</w:t>
            </w:r>
          </w:p>
        </w:tc>
        <w:tc>
          <w:tcPr>
            <w:tcW w:w="4968" w:type="dxa"/>
            <w:shd w:val="clear" w:color="auto" w:fill="F3F6F8"/>
            <w:tcMar>
              <w:top w:w="80" w:type="dxa"/>
              <w:left w:w="95" w:type="dxa"/>
              <w:bottom w:w="80" w:type="dxa"/>
              <w:right w:w="95" w:type="dxa"/>
            </w:tcMar>
            <w:vAlign w:val="center"/>
          </w:tcPr>
          <w:p w14:paraId="3517EF77" w14:textId="77777777" w:rsidR="002A3607" w:rsidRDefault="00000000">
            <w:pPr>
              <w:spacing w:before="20" w:after="20"/>
            </w:pPr>
            <w:r>
              <w:rPr>
                <w:sz w:val="18"/>
              </w:rPr>
              <w:t>8  Guaranteed production availability or formal certification.</w:t>
            </w:r>
          </w:p>
        </w:tc>
      </w:tr>
    </w:tbl>
    <w:p w14:paraId="2CC65CBC" w14:textId="7EC3B42B" w:rsidR="002A3607" w:rsidRDefault="00000000">
      <w:pPr>
        <w:spacing w:after="20"/>
        <w:jc w:val="center"/>
      </w:pPr>
      <w:r>
        <w:rPr>
          <w:i/>
        </w:rPr>
        <w:t xml:space="preserve">Table 1 Scope of the </w:t>
      </w:r>
      <w:r w:rsidR="005043F6" w:rsidRPr="005043F6">
        <w:rPr>
          <w:i/>
        </w:rPr>
        <w:t xml:space="preserve">RightQueue </w:t>
      </w:r>
      <w:r>
        <w:rPr>
          <w:i/>
        </w:rPr>
        <w:t>project</w:t>
      </w:r>
    </w:p>
    <w:p w14:paraId="50E058F6" w14:textId="77777777" w:rsidR="002A3607" w:rsidRDefault="00000000">
      <w:pPr>
        <w:keepNext/>
        <w:spacing w:before="100" w:after="20"/>
      </w:pPr>
      <w:r>
        <w:rPr>
          <w:b/>
        </w:rPr>
        <w:t>140-hour delivery boundary</w:t>
      </w:r>
    </w:p>
    <w:p w14:paraId="49C1A5D7" w14:textId="77777777" w:rsidR="002A3607" w:rsidRDefault="00000000">
      <w:r>
        <w:t>The available time will be treated as a fixed constraint. The planned distribution is 18 hours for problem and requirements research, 18 hours for design, 56 hours for the working prototype, 20 hours for tests and experiments, 12 hours for deployment and CI/CD, and 16 hours for documentation and demonstration. The total is 140 hours. Lower-priority experiments will be removed before the complete request lifecycle is reduced.</w:t>
      </w:r>
    </w:p>
    <w:p w14:paraId="25040618" w14:textId="77777777" w:rsidR="002A3607" w:rsidRDefault="00000000">
      <w:pPr>
        <w:pStyle w:val="Heading2"/>
      </w:pPr>
      <w:r>
        <w:t>Conditions</w:t>
      </w:r>
    </w:p>
    <w:p w14:paraId="266A8A28" w14:textId="77777777" w:rsidR="002A3607" w:rsidRDefault="00000000">
      <w:r>
        <w:t>Several conditions guide the work and keep the project realistic. They are starting boundaries and may be updated when new evidence becomes available.</w:t>
      </w:r>
    </w:p>
    <w:p w14:paraId="6042E64A" w14:textId="77777777" w:rsidR="002A3607" w:rsidRDefault="00000000">
      <w:pPr>
        <w:keepNext/>
        <w:spacing w:before="100" w:after="20"/>
      </w:pPr>
      <w:r>
        <w:rPr>
          <w:b/>
        </w:rPr>
        <w:t>Technology starting point</w:t>
      </w:r>
    </w:p>
    <w:p w14:paraId="018982D9" w14:textId="77777777" w:rsidR="002A3607" w:rsidRDefault="00000000">
      <w:pPr>
        <w:pStyle w:val="ListParagraph"/>
        <w:spacing w:after="40"/>
        <w:ind w:left="461" w:hanging="230"/>
      </w:pPr>
      <w:r>
        <w:t>• The backend uses Python, Django 5.2, and Django REST Framework in a modular monolith, with Django session authentication and CSRF protection.</w:t>
      </w:r>
    </w:p>
    <w:p w14:paraId="136D69C5" w14:textId="77777777" w:rsidR="002A3607" w:rsidRDefault="00000000">
      <w:pPr>
        <w:pStyle w:val="ListParagraph"/>
        <w:spacing w:after="40"/>
        <w:ind w:left="461" w:hanging="230"/>
      </w:pPr>
      <w:r>
        <w:t>• The frontend uses React, TypeScript, Vite, Tailwind CSS, and React Router. PostgreSQL provides persistence. Hosting remains to be selected; caching, queues, and AI are not current components.</w:t>
      </w:r>
    </w:p>
    <w:p w14:paraId="677F611D" w14:textId="77777777" w:rsidR="002A3607" w:rsidRDefault="00000000">
      <w:pPr>
        <w:keepNext/>
        <w:spacing w:before="100" w:after="20"/>
      </w:pPr>
      <w:r>
        <w:rPr>
          <w:b/>
        </w:rPr>
        <w:t>Research and decision making</w:t>
      </w:r>
    </w:p>
    <w:p w14:paraId="1CBD83DF" w14:textId="77777777" w:rsidR="002A3607" w:rsidRDefault="00000000">
      <w:pPr>
        <w:pStyle w:val="ListParagraph"/>
        <w:spacing w:after="40"/>
        <w:ind w:left="461" w:hanging="230"/>
      </w:pPr>
      <w:r>
        <w:t>• Important claims must be supported by user input, a credible source, or a repeatable experiment.</w:t>
      </w:r>
    </w:p>
    <w:p w14:paraId="2D78B437" w14:textId="77777777" w:rsidR="002A3607" w:rsidRDefault="00000000">
      <w:pPr>
        <w:pStyle w:val="ListParagraph"/>
        <w:spacing w:after="40"/>
        <w:ind w:left="461" w:hanging="230"/>
      </w:pPr>
      <w:r>
        <w:t>• Architecture decisions must record the alternatives, evidence, trade-offs, and conditions for reviewing the choice.</w:t>
      </w:r>
    </w:p>
    <w:p w14:paraId="0AA67049" w14:textId="77777777" w:rsidR="002A3607" w:rsidRDefault="00000000">
      <w:pPr>
        <w:keepNext/>
        <w:spacing w:before="100" w:after="20"/>
      </w:pPr>
      <w:r>
        <w:rPr>
          <w:b/>
        </w:rPr>
        <w:t>Data and privacy</w:t>
      </w:r>
    </w:p>
    <w:p w14:paraId="2E2E4CE1" w14:textId="77777777" w:rsidR="002A3607" w:rsidRDefault="00000000">
      <w:pPr>
        <w:pStyle w:val="ListParagraph"/>
        <w:spacing w:after="40"/>
        <w:ind w:left="461" w:hanging="230"/>
      </w:pPr>
      <w:r>
        <w:t>• Development and testing will use synthetic or anonymized request data unless permission is available for real data.</w:t>
      </w:r>
    </w:p>
    <w:p w14:paraId="41481B98" w14:textId="77777777" w:rsidR="002A3607" w:rsidRDefault="00000000">
      <w:pPr>
        <w:pStyle w:val="ListParagraph"/>
        <w:spacing w:after="40"/>
        <w:ind w:left="461" w:hanging="230"/>
      </w:pPr>
      <w:r>
        <w:t>• Organization boundaries, personal data, and logs must be considered in the security design. Accounts are provisioned by trusted administrators; public registration and institutional sign-in are outside the current MVP.</w:t>
      </w:r>
    </w:p>
    <w:p w14:paraId="0657777B" w14:textId="77777777" w:rsidR="002A3607" w:rsidRDefault="00000000">
      <w:pPr>
        <w:keepNext/>
        <w:spacing w:before="100" w:after="20"/>
      </w:pPr>
      <w:r>
        <w:rPr>
          <w:b/>
        </w:rPr>
        <w:t>Time and project boundaries</w:t>
      </w:r>
    </w:p>
    <w:p w14:paraId="648F5451" w14:textId="77777777" w:rsidR="002A3607" w:rsidRDefault="00000000">
      <w:pPr>
        <w:pStyle w:val="ListParagraph"/>
        <w:spacing w:after="40"/>
        <w:ind w:left="461" w:hanging="230"/>
      </w:pPr>
      <w:r>
        <w:t>• The first priority is one complete lifecycle for three representative teams. Additional departments, integrations, AI features, and scaling improvements depend on time and evidence.</w:t>
      </w:r>
    </w:p>
    <w:p w14:paraId="69A28ED3" w14:textId="77777777" w:rsidR="002A3607" w:rsidRDefault="00000000">
      <w:pPr>
        <w:pStyle w:val="ListParagraph"/>
        <w:spacing w:after="40"/>
        <w:ind w:left="461" w:hanging="230"/>
      </w:pPr>
      <w:r>
        <w:t>• When an experiment does not support a proposed component, the simpler solution remains acceptable and the result will be documented.</w:t>
      </w:r>
    </w:p>
    <w:p w14:paraId="1C4E27F8" w14:textId="77777777" w:rsidR="002A3607" w:rsidRDefault="00000000">
      <w:pPr>
        <w:keepNext/>
        <w:spacing w:before="100" w:after="20"/>
      </w:pPr>
      <w:r>
        <w:rPr>
          <w:b/>
        </w:rPr>
        <w:t>External services</w:t>
      </w:r>
    </w:p>
    <w:p w14:paraId="7D601D79" w14:textId="77777777" w:rsidR="002A3607" w:rsidRDefault="00000000">
      <w:pPr>
        <w:pStyle w:val="ListParagraph"/>
        <w:spacing w:after="40"/>
        <w:ind w:left="461" w:hanging="230"/>
      </w:pPr>
      <w:r>
        <w:t>• The deployed prototype may depend on a cloud environment. Failures, costs, secrets, logging, and recovery must be considered before the service is demonstrated.</w:t>
      </w:r>
    </w:p>
    <w:p w14:paraId="6B5796A0" w14:textId="77777777" w:rsidR="002A3607" w:rsidRDefault="00000000">
      <w:pPr>
        <w:pStyle w:val="Heading2"/>
      </w:pPr>
      <w:r>
        <w:lastRenderedPageBreak/>
        <w:t>Finished products</w:t>
      </w:r>
    </w:p>
    <w:p w14:paraId="1A3A7914" w14:textId="77777777" w:rsidR="002A3607" w:rsidRDefault="00000000">
      <w:r>
        <w:t>The project will produce a working prototype and the supporting evidence needed to explain how it was developed. The exact content of later documents can be refined after Section 1 is approved.</w:t>
      </w:r>
    </w:p>
    <w:p w14:paraId="5043BEF8" w14:textId="77777777" w:rsidR="002A3607" w:rsidRDefault="00000000">
      <w:pPr>
        <w:pStyle w:val="ListParagraph"/>
        <w:spacing w:after="60"/>
        <w:ind w:left="461" w:hanging="230"/>
      </w:pPr>
      <w:r>
        <w:t xml:space="preserve">• </w:t>
      </w:r>
      <w:r>
        <w:rPr>
          <w:b/>
        </w:rPr>
        <w:t xml:space="preserve">Project Plan: </w:t>
      </w:r>
      <w:r>
        <w:t>Describes the assignment, scope, research direction, planning, organization, and risks.</w:t>
      </w:r>
    </w:p>
    <w:p w14:paraId="52020D9A" w14:textId="77777777" w:rsidR="002A3607" w:rsidRDefault="00000000">
      <w:pPr>
        <w:pStyle w:val="ListParagraph"/>
        <w:spacing w:after="60"/>
        <w:ind w:left="461" w:hanging="230"/>
      </w:pPr>
      <w:r>
        <w:t xml:space="preserve">• </w:t>
      </w:r>
      <w:r>
        <w:rPr>
          <w:b/>
        </w:rPr>
        <w:t xml:space="preserve">Research Document: </w:t>
      </w:r>
      <w:r>
        <w:t>Records the problem investigation, similar systems, requirements, experiments, findings, and conclusions.</w:t>
      </w:r>
    </w:p>
    <w:p w14:paraId="33D0C129" w14:textId="77777777" w:rsidR="002A3607" w:rsidRDefault="00000000">
      <w:pPr>
        <w:pStyle w:val="ListParagraph"/>
        <w:spacing w:after="60"/>
        <w:ind w:left="461" w:hanging="230"/>
      </w:pPr>
      <w:r>
        <w:t xml:space="preserve">• </w:t>
      </w:r>
      <w:r>
        <w:rPr>
          <w:b/>
        </w:rPr>
        <w:t xml:space="preserve">Requirements Document: </w:t>
      </w:r>
      <w:r>
        <w:t>Defines the functional requirements, quality requirements, acceptance criteria, and their sources.</w:t>
      </w:r>
    </w:p>
    <w:p w14:paraId="6A8F112B" w14:textId="77777777" w:rsidR="002A3607" w:rsidRDefault="00000000">
      <w:pPr>
        <w:pStyle w:val="ListParagraph"/>
        <w:spacing w:after="60"/>
        <w:ind w:left="461" w:hanging="230"/>
      </w:pPr>
      <w:r>
        <w:t xml:space="preserve">• </w:t>
      </w:r>
      <w:r>
        <w:rPr>
          <w:b/>
        </w:rPr>
        <w:t xml:space="preserve">Design Document: </w:t>
      </w:r>
      <w:r>
        <w:t>Explains the selected architecture, domain model, API contracts, data flow, security boundaries, and trade-offs.</w:t>
      </w:r>
    </w:p>
    <w:p w14:paraId="0D927F35" w14:textId="77777777" w:rsidR="002A3607" w:rsidRDefault="00000000">
      <w:pPr>
        <w:pStyle w:val="ListParagraph"/>
        <w:spacing w:after="60"/>
        <w:ind w:left="461" w:hanging="230"/>
      </w:pPr>
      <w:r>
        <w:t xml:space="preserve">• </w:t>
      </w:r>
      <w:r>
        <w:rPr>
          <w:b/>
        </w:rPr>
        <w:t xml:space="preserve">Decision Records: </w:t>
      </w:r>
      <w:r>
        <w:t>Keep a short history of important choices, alternatives, evidence, consequences, and review triggers.</w:t>
      </w:r>
    </w:p>
    <w:p w14:paraId="4826CCE6" w14:textId="77777777" w:rsidR="002A3607" w:rsidRDefault="00000000">
      <w:pPr>
        <w:pStyle w:val="ListParagraph"/>
        <w:spacing w:after="60"/>
        <w:ind w:left="461" w:hanging="230"/>
      </w:pPr>
      <w:r>
        <w:t xml:space="preserve">• </w:t>
      </w:r>
      <w:r>
        <w:rPr>
          <w:b/>
        </w:rPr>
        <w:t xml:space="preserve">Testing and Experiment Report: </w:t>
      </w:r>
      <w:r>
        <w:t>Contains workflow, API, authorization, concurrency, routing, and performance results under stated conditions.</w:t>
      </w:r>
    </w:p>
    <w:p w14:paraId="138F79AF" w14:textId="48330D13" w:rsidR="002A3607" w:rsidRDefault="00000000">
      <w:pPr>
        <w:pStyle w:val="ListParagraph"/>
        <w:spacing w:after="60"/>
        <w:ind w:left="461" w:hanging="230"/>
      </w:pPr>
      <w:r>
        <w:t xml:space="preserve">• </w:t>
      </w:r>
      <w:r w:rsidR="005043F6" w:rsidRPr="005043F6">
        <w:rPr>
          <w:b/>
        </w:rPr>
        <w:t xml:space="preserve">RightQueue </w:t>
      </w:r>
      <w:r>
        <w:rPr>
          <w:b/>
        </w:rPr>
        <w:t xml:space="preserve">Prototype: </w:t>
      </w:r>
      <w:r>
        <w:t>Demonstrates current submission and initial routing, then the planned requester tracking, team queues, triage, controlled handover, and resolution.</w:t>
      </w:r>
    </w:p>
    <w:p w14:paraId="023BF828" w14:textId="77777777" w:rsidR="002A3607" w:rsidRDefault="00000000">
      <w:pPr>
        <w:pStyle w:val="ListParagraph"/>
        <w:spacing w:after="60"/>
        <w:ind w:left="461" w:hanging="230"/>
      </w:pPr>
      <w:r>
        <w:t xml:space="preserve">• </w:t>
      </w:r>
      <w:r>
        <w:rPr>
          <w:b/>
        </w:rPr>
        <w:t xml:space="preserve">Deployment and CI Setup: </w:t>
      </w:r>
      <w:r>
        <w:t>Retains existing automated checks and documents planned packaging, deployment, monitoring, and recovery in the selected environment.</w:t>
      </w:r>
    </w:p>
    <w:p w14:paraId="51ABD83E" w14:textId="77777777" w:rsidR="002A3607" w:rsidRDefault="00000000">
      <w:pPr>
        <w:pStyle w:val="ListParagraph"/>
        <w:spacing w:after="60"/>
        <w:ind w:left="461" w:hanging="230"/>
      </w:pPr>
      <w:r>
        <w:t xml:space="preserve">• </w:t>
      </w:r>
      <w:r>
        <w:rPr>
          <w:b/>
        </w:rPr>
        <w:t xml:space="preserve">Portfolio Evidence: </w:t>
      </w:r>
      <w:r>
        <w:t>Collects progress, feedback, decisions, results, and reflections that support the learning outcomes.</w:t>
      </w:r>
    </w:p>
    <w:p w14:paraId="4893A7D4" w14:textId="77777777" w:rsidR="002A3607" w:rsidRDefault="00000000">
      <w:pPr>
        <w:pStyle w:val="Heading2"/>
      </w:pPr>
      <w:r>
        <w:t>Research questions</w:t>
      </w:r>
    </w:p>
    <w:p w14:paraId="639A50AC" w14:textId="77777777" w:rsidR="002A3607" w:rsidRDefault="00000000">
      <w:r>
        <w:t>The research questions keep the project focused on the user problem and provide a path from discovery to technical decisions. They can be refined after the first interviews and review of similar systems.</w:t>
      </w:r>
    </w:p>
    <w:p w14:paraId="3215BC77" w14:textId="77777777" w:rsidR="002A3607" w:rsidRDefault="00000000">
      <w:pPr>
        <w:keepNext/>
        <w:spacing w:before="100" w:after="20"/>
      </w:pPr>
      <w:r>
        <w:rPr>
          <w:b/>
        </w:rPr>
        <w:t>Main research question</w:t>
      </w:r>
    </w:p>
    <w:p w14:paraId="06EBDCE1" w14:textId="043E68ED" w:rsidR="002A3607" w:rsidRDefault="00000000">
      <w:r>
        <w:t xml:space="preserve">How can a focused </w:t>
      </w:r>
      <w:r w:rsidR="005043F6" w:rsidRPr="005043F6">
        <w:t xml:space="preserve">RightQueue </w:t>
      </w:r>
      <w:r>
        <w:t>Service Hub route Fontys student requests to the responsible service team and keep ownership traceable, without requiring students to understand the internal department structure?</w:t>
      </w:r>
    </w:p>
    <w:p w14:paraId="21854755" w14:textId="77777777" w:rsidR="002A3607" w:rsidRDefault="00000000">
      <w:pPr>
        <w:keepNext/>
        <w:spacing w:before="100" w:after="20"/>
      </w:pPr>
      <w:r>
        <w:rPr>
          <w:b/>
        </w:rPr>
        <w:t>Sub-questions</w:t>
      </w:r>
    </w:p>
    <w:p w14:paraId="110E4613" w14:textId="77777777" w:rsidR="002A3607" w:rsidRDefault="00000000">
      <w:pPr>
        <w:ind w:left="317" w:hanging="317"/>
      </w:pPr>
      <w:r>
        <w:rPr>
          <w:b/>
        </w:rPr>
        <w:t xml:space="preserve">1. </w:t>
      </w:r>
      <w:r>
        <w:t>Which routing and handover problems do Fontys students, employees, and service departments experience, and in which situations do current contact channels and manual forwarding fail?</w:t>
      </w:r>
    </w:p>
    <w:p w14:paraId="6BA2F13C" w14:textId="77777777" w:rsidR="002A3607" w:rsidRDefault="00000000">
      <w:pPr>
        <w:ind w:left="317" w:hanging="317"/>
      </w:pPr>
      <w:r>
        <w:rPr>
          <w:b/>
        </w:rPr>
        <w:t xml:space="preserve">2. </w:t>
      </w:r>
      <w:r>
        <w:t>Which information and routing approach, including guided categories, deterministic rules, and optional AI assistance, can determine ownership accurately with acceptable user effort and human oversight?</w:t>
      </w:r>
    </w:p>
    <w:p w14:paraId="650D7CB0" w14:textId="77777777" w:rsidR="002A3607" w:rsidRDefault="00000000">
      <w:pPr>
        <w:ind w:left="317" w:hanging="317"/>
      </w:pPr>
      <w:r>
        <w:rPr>
          <w:b/>
        </w:rPr>
        <w:t xml:space="preserve">3. </w:t>
      </w:r>
      <w:r>
        <w:t>Which domain, workflow, and API design can enforce valid status changes, ownership, returns to triage, transfers, and access rules while supporting separate student and staff clients?</w:t>
      </w:r>
    </w:p>
    <w:p w14:paraId="5175495F" w14:textId="77777777" w:rsidR="002A3607" w:rsidRDefault="00000000">
      <w:pPr>
        <w:ind w:left="317" w:hanging="317"/>
      </w:pPr>
      <w:r>
        <w:rPr>
          <w:b/>
        </w:rPr>
        <w:t xml:space="preserve">4. </w:t>
      </w:r>
      <w:r>
        <w:t>How does the Django and PostgreSQL backend with its React frontend behave under a realistic workload, and under which measured conditions would caching or asynchronous processing justify their added complexity?</w:t>
      </w:r>
    </w:p>
    <w:p w14:paraId="1B8CAEC2" w14:textId="77777777" w:rsidR="002A3607" w:rsidRDefault="00000000">
      <w:pPr>
        <w:ind w:left="317" w:hanging="317"/>
      </w:pPr>
      <w:r>
        <w:rPr>
          <w:b/>
        </w:rPr>
        <w:t xml:space="preserve">5. </w:t>
      </w:r>
      <w:r>
        <w:t>Which security, privacy, deployment, CI/CD, and monitoring choices are needed to make the prototype safe, testable, and maintainable?</w:t>
      </w:r>
    </w:p>
    <w:p w14:paraId="7F191BDE" w14:textId="77777777" w:rsidR="002A3607" w:rsidRDefault="00000000">
      <w:r>
        <w:br w:type="page"/>
      </w:r>
    </w:p>
    <w:p w14:paraId="014F1A39" w14:textId="77777777" w:rsidR="002A3607" w:rsidRDefault="00000000">
      <w:pPr>
        <w:pStyle w:val="Heading1"/>
      </w:pPr>
      <w:r>
        <w:lastRenderedPageBreak/>
        <w:t>Approach and Planning</w:t>
      </w:r>
    </w:p>
    <w:p w14:paraId="52ADB8E0" w14:textId="77777777" w:rsidR="002A3607" w:rsidRDefault="00000000">
      <w:pPr>
        <w:pStyle w:val="Heading2"/>
      </w:pPr>
      <w:r>
        <w:t>Approach</w:t>
      </w:r>
    </w:p>
    <w:p w14:paraId="6D9A3DBE" w14:textId="77777777" w:rsidR="002A3607" w:rsidRDefault="00000000">
      <w:r>
        <w:t>The project will use an Agile approach because the problem and the solution need to be refined through research, implementation, and feedback. The 140 available hours will be divided into short iterations. Each iteration will begin with a small set of prioritised backlog items and end with a working result, a review of the evidence, and an update to the next plan. This makes it possible to learn early and prevents the project from depending on one large delivery at the end.</w:t>
      </w:r>
    </w:p>
    <w:p w14:paraId="513F9B8E" w14:textId="77777777" w:rsidR="002A3607" w:rsidRDefault="00000000">
      <w:r>
        <w:t>The current implementation provides sign-in, session restoration, a protected dashboard, organization memberships and roles, a service catalogue, and request submission with initial routing and history. The next iterations add My Requests, staff queues, triage, and controlled status changes. Concurrency protection, deployment, and measured experiments remain planned. Requester conversations and individual staff assignment require scope decisions; AI, caching, and asynchronous processing remain optional.</w:t>
      </w:r>
    </w:p>
    <w:p w14:paraId="103F8868" w14:textId="77777777" w:rsidR="002A3607" w:rsidRDefault="00000000">
      <w:pPr>
        <w:keepNext/>
        <w:spacing w:before="100" w:after="20"/>
      </w:pPr>
      <w:r>
        <w:rPr>
          <w:b/>
        </w:rPr>
        <w:t>Agile working method</w:t>
      </w:r>
    </w:p>
    <w:p w14:paraId="7060ADE2" w14:textId="77777777" w:rsidR="002A3607" w:rsidRDefault="00000000">
      <w:pPr>
        <w:pStyle w:val="ListParagraph"/>
        <w:spacing w:after="40"/>
        <w:ind w:left="461" w:hanging="230"/>
      </w:pPr>
      <w:r>
        <w:t>• Maintain one prioritised product backlog containing research tasks, user stories, technical work, tests, documentation, and risks.</w:t>
      </w:r>
    </w:p>
    <w:p w14:paraId="47FBA878" w14:textId="77777777" w:rsidR="002A3607" w:rsidRDefault="00000000">
      <w:pPr>
        <w:pStyle w:val="ListParagraph"/>
        <w:spacing w:after="40"/>
        <w:ind w:left="461" w:hanging="230"/>
      </w:pPr>
      <w:r>
        <w:t>• Define a clear iteration goal and select work that can be completed and demonstrated within that iteration.</w:t>
      </w:r>
    </w:p>
    <w:p w14:paraId="1C7AD6B1" w14:textId="77777777" w:rsidR="002A3607" w:rsidRDefault="00000000">
      <w:pPr>
        <w:pStyle w:val="ListParagraph"/>
        <w:spacing w:after="40"/>
        <w:ind w:left="461" w:hanging="230"/>
      </w:pPr>
      <w:r>
        <w:t>• Use acceptance criteria and a Definition of Done before implementation begins.</w:t>
      </w:r>
    </w:p>
    <w:p w14:paraId="2F8B08A3" w14:textId="77777777" w:rsidR="002A3607" w:rsidRDefault="00000000">
      <w:pPr>
        <w:pStyle w:val="ListParagraph"/>
        <w:spacing w:after="40"/>
        <w:ind w:left="461" w:hanging="230"/>
      </w:pPr>
      <w:r>
        <w:t>• Demonstrate the latest working result to a supervisor or relevant stakeholder and record the feedback.</w:t>
      </w:r>
    </w:p>
    <w:p w14:paraId="03D721DF" w14:textId="77777777" w:rsidR="002A3607" w:rsidRDefault="00000000">
      <w:pPr>
        <w:pStyle w:val="ListParagraph"/>
        <w:spacing w:after="40"/>
        <w:ind w:left="461" w:hanging="230"/>
      </w:pPr>
      <w:r>
        <w:t>• Use a short retrospective to identify what should change in the next iteration.</w:t>
      </w:r>
    </w:p>
    <w:p w14:paraId="6F3B1484" w14:textId="77777777" w:rsidR="002A3607" w:rsidRDefault="00000000">
      <w:pPr>
        <w:pStyle w:val="ListParagraph"/>
        <w:spacing w:after="40"/>
        <w:ind w:left="461" w:hanging="230"/>
      </w:pPr>
      <w:r>
        <w:t>• Keep architecture decisions, research findings, tests, and portfolio evidence up to date while the work is completed.</w:t>
      </w:r>
    </w:p>
    <w:p w14:paraId="488F081C" w14:textId="77777777" w:rsidR="002A3607" w:rsidRDefault="00000000">
      <w:r>
        <w:t>The Product Owner role will be performed by the student for day-to-day prioritisation. The supervisor and available Fontys stakeholders will provide feedback on the problem, requirements, and results. Because this is an individual project, Agile practices will be applied in a lightweight form. Meetings and documents will support decisions, but they should not take more time than the product and research they support.</w:t>
      </w:r>
    </w:p>
    <w:p w14:paraId="3236F343" w14:textId="77777777" w:rsidR="002A3607" w:rsidRDefault="00000000">
      <w:pPr>
        <w:pStyle w:val="Heading3"/>
      </w:pPr>
      <w:r>
        <w:t>Test approach</w:t>
      </w:r>
    </w:p>
    <w:p w14:paraId="011F2A0F" w14:textId="77777777" w:rsidR="002A3607" w:rsidRDefault="00000000">
      <w:r>
        <w:t>Testing will take place during every iteration. The approach is risk-based: the most attention will go to behaviour that could lose a request, expose information to the wrong user, create unclear ownership, or produce an incorrect workflow state. Tests will be connected to requirements and acceptance criteria so that their purpose remains clear.</w:t>
      </w:r>
    </w:p>
    <w:p w14:paraId="239D3753" w14:textId="77777777" w:rsidR="002A3607" w:rsidRDefault="00000000">
      <w:pPr>
        <w:keepNext/>
        <w:spacing w:before="100" w:after="20"/>
      </w:pPr>
      <w:r>
        <w:rPr>
          <w:b/>
        </w:rPr>
        <w:t>Automated tests</w:t>
      </w:r>
    </w:p>
    <w:p w14:paraId="616035A1" w14:textId="77777777" w:rsidR="002A3607" w:rsidRDefault="00000000">
      <w:pPr>
        <w:pStyle w:val="ListParagraph"/>
        <w:spacing w:after="40"/>
        <w:ind w:left="461" w:hanging="230"/>
      </w:pPr>
      <w:r>
        <w:t>• Existing Django model and service tests cover memberships, roles, catalogue relationships, request validation, initial routing, history, and rollback after failure. Later workflow tests will accompany those features.</w:t>
      </w:r>
    </w:p>
    <w:p w14:paraId="42F65BF5" w14:textId="77777777" w:rsidR="002A3607" w:rsidRDefault="00000000">
      <w:pPr>
        <w:pStyle w:val="ListParagraph"/>
        <w:spacing w:after="40"/>
        <w:ind w:left="461" w:hanging="230"/>
      </w:pPr>
      <w:r>
        <w:t>• Django database tests use isolated test data to check constraints, relationships, and transactions. PostgreSQL is configured for CI and should also be used for local database verification.</w:t>
      </w:r>
    </w:p>
    <w:p w14:paraId="0032AEE8" w14:textId="77777777" w:rsidR="002A3607" w:rsidRDefault="00000000">
      <w:pPr>
        <w:pStyle w:val="ListParagraph"/>
        <w:spacing w:after="40"/>
        <w:ind w:left="461" w:hanging="230"/>
      </w:pPr>
      <w:r>
        <w:t>• Django REST Framework API tests cover authentication, selected CSRF checks, organization isolation, service listing, request creation, validation, and response data.</w:t>
      </w:r>
    </w:p>
    <w:p w14:paraId="336CB926" w14:textId="77777777" w:rsidR="002A3607" w:rsidRDefault="00000000">
      <w:pPr>
        <w:pStyle w:val="ListParagraph"/>
        <w:spacing w:after="40"/>
        <w:ind w:left="461" w:hanging="230"/>
      </w:pPr>
      <w:r>
        <w:t>• Frontend checks currently run ESLint, TypeScript compilation, and the Vite build. No component or automated end-to-end suite is configured; browser journeys require manual checks until one is added.</w:t>
      </w:r>
    </w:p>
    <w:p w14:paraId="6D07A97D" w14:textId="77777777" w:rsidR="002A3607" w:rsidRDefault="00000000">
      <w:pPr>
        <w:keepNext/>
        <w:spacing w:before="100" w:after="20"/>
      </w:pPr>
      <w:r>
        <w:rPr>
          <w:b/>
        </w:rPr>
        <w:t>Quality and risk tests</w:t>
      </w:r>
    </w:p>
    <w:p w14:paraId="59FE21F6" w14:textId="77777777" w:rsidR="002A3607" w:rsidRDefault="00000000">
      <w:pPr>
        <w:pStyle w:val="ListParagraph"/>
        <w:spacing w:after="40"/>
        <w:ind w:left="461" w:hanging="230"/>
      </w:pPr>
      <w:r>
        <w:t>• Existing access tests cover authentication, memberships, roles, and organization isolation. Own-request visibility and staff team permissions will be tested when those features are implemented.</w:t>
      </w:r>
    </w:p>
    <w:p w14:paraId="0569B675" w14:textId="77777777" w:rsidR="002A3607" w:rsidRDefault="00000000">
      <w:pPr>
        <w:pStyle w:val="ListParagraph"/>
        <w:spacing w:after="40"/>
        <w:ind w:left="461" w:hanging="230"/>
      </w:pPr>
      <w:r>
        <w:lastRenderedPageBreak/>
        <w:t>• Planned concurrency tests will check that two staff members cannot silently overwrite ownership or status changes. Current transaction rollback tests do not establish concurrency protection.</w:t>
      </w:r>
    </w:p>
    <w:p w14:paraId="4389630C" w14:textId="77777777" w:rsidR="002A3607" w:rsidRDefault="00000000">
      <w:pPr>
        <w:pStyle w:val="ListParagraph"/>
        <w:spacing w:after="40"/>
        <w:ind w:left="461" w:hanging="230"/>
      </w:pPr>
      <w:r>
        <w:t>• Performance tests will use a defined workload and report response time, throughput, error rate, and resource use. Caching or asynchronous processing will only be tested when the baseline identifies a relevant bottleneck.</w:t>
      </w:r>
    </w:p>
    <w:p w14:paraId="08A99436" w14:textId="77777777" w:rsidR="002A3607" w:rsidRDefault="00000000">
      <w:pPr>
        <w:pStyle w:val="ListParagraph"/>
        <w:spacing w:after="40"/>
        <w:ind w:left="461" w:hanging="230"/>
      </w:pPr>
      <w:r>
        <w:t>• Usability sessions with representative users, where available, will check whether the questions, statuses, and transfer messages are understandable.</w:t>
      </w:r>
    </w:p>
    <w:p w14:paraId="6CA78EB7" w14:textId="77777777" w:rsidR="002A3607" w:rsidRDefault="00000000">
      <w:pPr>
        <w:keepNext/>
        <w:spacing w:before="100" w:after="20"/>
      </w:pPr>
      <w:r>
        <w:rPr>
          <w:b/>
        </w:rPr>
        <w:t>Test execution and acceptance</w:t>
      </w:r>
    </w:p>
    <w:p w14:paraId="731AFE09" w14:textId="77777777" w:rsidR="002A3607" w:rsidRDefault="00000000">
      <w:r>
        <w:t>Backend tests, Django system checks, migration consistency checks, frontend lint, and the production build should run locally and in CI. GitHub Actions is configured for pushes and pull requests. A feature is complete when relevant checks pass, authorization and isolation are verified, and expected browser behavior is confirmed. Final acceptance also requires the planned lifecycle and performance evaluation. Test results must be recorded separately; configuration alone is not evidence of a pass.</w:t>
      </w:r>
    </w:p>
    <w:p w14:paraId="6D908D56" w14:textId="77777777" w:rsidR="002A3607" w:rsidRDefault="00000000">
      <w:pPr>
        <w:pStyle w:val="Heading2"/>
      </w:pPr>
      <w:r>
        <w:t>Research methods</w:t>
      </w:r>
    </w:p>
    <w:p w14:paraId="5D8B1600" w14:textId="77777777" w:rsidR="002A3607" w:rsidRDefault="00000000">
      <w:r>
        <w:t>The project will use the Development Oriented Triangulation framework, also called the DOT framework. It is suitable because the research is intended to create an ICT product that fits its context. The framework separates the application domain, available work, and the innovation being developed. It also encourages a combination of methods to balance fit with existing knowledge and overview with certainty (ICT Research Methods, n.d.).</w:t>
      </w:r>
    </w:p>
    <w:p w14:paraId="3BD7DE49" w14:textId="77777777" w:rsidR="002A3607" w:rsidRDefault="00000000">
      <w:r>
        <w:t>The five DOT strategies will be used as follows. Methods will be selected for a specific research question and will produce evidence that can be reviewed later.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5256"/>
        <w:gridCol w:w="3312"/>
      </w:tblGrid>
      <w:tr w:rsidR="002A3607" w14:paraId="1BCB601C" w14:textId="77777777">
        <w:trPr>
          <w:cantSplit/>
          <w:tblHeader/>
        </w:trPr>
        <w:tc>
          <w:tcPr>
            <w:tcW w:w="1512" w:type="dxa"/>
            <w:shd w:val="clear" w:color="auto" w:fill="1F4E79"/>
            <w:tcMar>
              <w:top w:w="80" w:type="dxa"/>
              <w:left w:w="95" w:type="dxa"/>
              <w:bottom w:w="80" w:type="dxa"/>
              <w:right w:w="95" w:type="dxa"/>
            </w:tcMar>
            <w:vAlign w:val="center"/>
          </w:tcPr>
          <w:p w14:paraId="637759A7" w14:textId="77777777" w:rsidR="002A3607" w:rsidRDefault="00000000">
            <w:r>
              <w:rPr>
                <w:b/>
                <w:color w:val="FFFFFF"/>
                <w:sz w:val="18"/>
              </w:rPr>
              <w:t>DOT strategy</w:t>
            </w:r>
          </w:p>
        </w:tc>
        <w:tc>
          <w:tcPr>
            <w:tcW w:w="5256" w:type="dxa"/>
            <w:shd w:val="clear" w:color="auto" w:fill="1F4E79"/>
            <w:tcMar>
              <w:top w:w="80" w:type="dxa"/>
              <w:left w:w="95" w:type="dxa"/>
              <w:bottom w:w="80" w:type="dxa"/>
              <w:right w:w="95" w:type="dxa"/>
            </w:tcMar>
            <w:vAlign w:val="center"/>
          </w:tcPr>
          <w:p w14:paraId="74B75247" w14:textId="180D8045" w:rsidR="002A3607" w:rsidRDefault="00000000">
            <w:r>
              <w:rPr>
                <w:b/>
                <w:color w:val="FFFFFF"/>
                <w:sz w:val="18"/>
              </w:rPr>
              <w:t xml:space="preserve">Use in the </w:t>
            </w:r>
            <w:r w:rsidR="00B0156C">
              <w:rPr>
                <w:b/>
                <w:color w:val="FFFFFF"/>
                <w:sz w:val="18"/>
              </w:rPr>
              <w:t>RightQueue</w:t>
            </w:r>
            <w:r w:rsidR="00B0156C">
              <w:rPr>
                <w:b/>
                <w:color w:val="FFFFFF"/>
                <w:sz w:val="18"/>
                <w:lang w:val="vi-VN"/>
              </w:rPr>
              <w:t xml:space="preserve"> </w:t>
            </w:r>
            <w:r>
              <w:rPr>
                <w:b/>
                <w:color w:val="FFFFFF"/>
                <w:sz w:val="18"/>
              </w:rPr>
              <w:t>project</w:t>
            </w:r>
          </w:p>
        </w:tc>
        <w:tc>
          <w:tcPr>
            <w:tcW w:w="3312" w:type="dxa"/>
            <w:shd w:val="clear" w:color="auto" w:fill="1F4E79"/>
            <w:tcMar>
              <w:top w:w="80" w:type="dxa"/>
              <w:left w:w="95" w:type="dxa"/>
              <w:bottom w:w="80" w:type="dxa"/>
              <w:right w:w="95" w:type="dxa"/>
            </w:tcMar>
            <w:vAlign w:val="center"/>
          </w:tcPr>
          <w:p w14:paraId="37DC5C3D" w14:textId="77777777" w:rsidR="002A3607" w:rsidRDefault="00000000">
            <w:r>
              <w:rPr>
                <w:b/>
                <w:color w:val="FFFFFF"/>
                <w:sz w:val="18"/>
              </w:rPr>
              <w:t>Expected evidence</w:t>
            </w:r>
          </w:p>
        </w:tc>
      </w:tr>
      <w:tr w:rsidR="002A3607" w14:paraId="7E1CCBFD" w14:textId="77777777">
        <w:trPr>
          <w:cantSplit/>
        </w:trPr>
        <w:tc>
          <w:tcPr>
            <w:tcW w:w="1512" w:type="dxa"/>
            <w:tcMar>
              <w:top w:w="80" w:type="dxa"/>
              <w:left w:w="95" w:type="dxa"/>
              <w:bottom w:w="80" w:type="dxa"/>
              <w:right w:w="95" w:type="dxa"/>
            </w:tcMar>
            <w:vAlign w:val="center"/>
          </w:tcPr>
          <w:p w14:paraId="6432E4BE" w14:textId="77777777" w:rsidR="002A3607" w:rsidRDefault="00000000">
            <w:pPr>
              <w:spacing w:before="20" w:after="20"/>
            </w:pPr>
            <w:r>
              <w:rPr>
                <w:sz w:val="18"/>
              </w:rPr>
              <w:t>Library</w:t>
            </w:r>
          </w:p>
        </w:tc>
        <w:tc>
          <w:tcPr>
            <w:tcW w:w="5256" w:type="dxa"/>
            <w:tcMar>
              <w:top w:w="80" w:type="dxa"/>
              <w:left w:w="95" w:type="dxa"/>
              <w:bottom w:w="80" w:type="dxa"/>
              <w:right w:w="95" w:type="dxa"/>
            </w:tcMar>
            <w:vAlign w:val="center"/>
          </w:tcPr>
          <w:p w14:paraId="0F7E2D4F" w14:textId="77777777" w:rsidR="002A3607" w:rsidRDefault="00000000">
            <w:pPr>
              <w:spacing w:before="20" w:after="20"/>
            </w:pPr>
            <w:r>
              <w:rPr>
                <w:sz w:val="18"/>
              </w:rPr>
              <w:t>Study service-management systems, workflow and API patterns, Django and Django REST Framework guidance, React practices, and security requirements.</w:t>
            </w:r>
          </w:p>
        </w:tc>
        <w:tc>
          <w:tcPr>
            <w:tcW w:w="3312" w:type="dxa"/>
            <w:tcMar>
              <w:top w:w="80" w:type="dxa"/>
              <w:left w:w="95" w:type="dxa"/>
              <w:bottom w:w="80" w:type="dxa"/>
              <w:right w:w="95" w:type="dxa"/>
            </w:tcMar>
            <w:vAlign w:val="center"/>
          </w:tcPr>
          <w:p w14:paraId="769CF2D5" w14:textId="77777777" w:rsidR="002A3607" w:rsidRDefault="00000000">
            <w:pPr>
              <w:spacing w:before="20" w:after="20"/>
            </w:pPr>
            <w:r>
              <w:rPr>
                <w:sz w:val="18"/>
              </w:rPr>
              <w:t>Source review, comparison matrix, and supported design criteria.</w:t>
            </w:r>
          </w:p>
        </w:tc>
      </w:tr>
      <w:tr w:rsidR="002A3607" w14:paraId="4614AB34" w14:textId="77777777">
        <w:trPr>
          <w:cantSplit/>
        </w:trPr>
        <w:tc>
          <w:tcPr>
            <w:tcW w:w="1512" w:type="dxa"/>
            <w:shd w:val="clear" w:color="auto" w:fill="F3F6F8"/>
            <w:tcMar>
              <w:top w:w="80" w:type="dxa"/>
              <w:left w:w="95" w:type="dxa"/>
              <w:bottom w:w="80" w:type="dxa"/>
              <w:right w:w="95" w:type="dxa"/>
            </w:tcMar>
            <w:vAlign w:val="center"/>
          </w:tcPr>
          <w:p w14:paraId="31CA976E" w14:textId="77777777" w:rsidR="002A3607" w:rsidRDefault="00000000">
            <w:pPr>
              <w:spacing w:before="20" w:after="20"/>
            </w:pPr>
            <w:r>
              <w:rPr>
                <w:sz w:val="18"/>
              </w:rPr>
              <w:t>Field</w:t>
            </w:r>
          </w:p>
        </w:tc>
        <w:tc>
          <w:tcPr>
            <w:tcW w:w="5256" w:type="dxa"/>
            <w:shd w:val="clear" w:color="auto" w:fill="F3F6F8"/>
            <w:tcMar>
              <w:top w:w="80" w:type="dxa"/>
              <w:left w:w="95" w:type="dxa"/>
              <w:bottom w:w="80" w:type="dxa"/>
              <w:right w:w="95" w:type="dxa"/>
            </w:tcMar>
            <w:vAlign w:val="center"/>
          </w:tcPr>
          <w:p w14:paraId="44202DCE" w14:textId="77777777" w:rsidR="002A3607" w:rsidRDefault="00000000">
            <w:pPr>
              <w:spacing w:before="20" w:after="20"/>
            </w:pPr>
            <w:r>
              <w:rPr>
                <w:sz w:val="18"/>
              </w:rPr>
              <w:t>Interview or collect structured feedback from students, employees, and service staff about routing, handovers, ownership, and current contact channels.</w:t>
            </w:r>
          </w:p>
        </w:tc>
        <w:tc>
          <w:tcPr>
            <w:tcW w:w="3312" w:type="dxa"/>
            <w:shd w:val="clear" w:color="auto" w:fill="F3F6F8"/>
            <w:tcMar>
              <w:top w:w="80" w:type="dxa"/>
              <w:left w:w="95" w:type="dxa"/>
              <w:bottom w:w="80" w:type="dxa"/>
              <w:right w:w="95" w:type="dxa"/>
            </w:tcMar>
            <w:vAlign w:val="center"/>
          </w:tcPr>
          <w:p w14:paraId="2189FF52" w14:textId="77777777" w:rsidR="002A3607" w:rsidRDefault="00000000">
            <w:pPr>
              <w:spacing w:before="20" w:after="20"/>
            </w:pPr>
            <w:r>
              <w:rPr>
                <w:sz w:val="18"/>
              </w:rPr>
              <w:t>Interview notes, stakeholder map, current journey, and validated requirements.</w:t>
            </w:r>
          </w:p>
        </w:tc>
      </w:tr>
      <w:tr w:rsidR="002A3607" w14:paraId="75E15615" w14:textId="77777777">
        <w:trPr>
          <w:cantSplit/>
        </w:trPr>
        <w:tc>
          <w:tcPr>
            <w:tcW w:w="1512" w:type="dxa"/>
            <w:tcMar>
              <w:top w:w="80" w:type="dxa"/>
              <w:left w:w="95" w:type="dxa"/>
              <w:bottom w:w="80" w:type="dxa"/>
              <w:right w:w="95" w:type="dxa"/>
            </w:tcMar>
            <w:vAlign w:val="center"/>
          </w:tcPr>
          <w:p w14:paraId="21F8CF7F" w14:textId="77777777" w:rsidR="002A3607" w:rsidRDefault="00000000">
            <w:pPr>
              <w:spacing w:before="20" w:after="20"/>
            </w:pPr>
            <w:r>
              <w:rPr>
                <w:sz w:val="18"/>
              </w:rPr>
              <w:t>Workshop</w:t>
            </w:r>
          </w:p>
        </w:tc>
        <w:tc>
          <w:tcPr>
            <w:tcW w:w="5256" w:type="dxa"/>
            <w:tcMar>
              <w:top w:w="80" w:type="dxa"/>
              <w:left w:w="95" w:type="dxa"/>
              <w:bottom w:w="80" w:type="dxa"/>
              <w:right w:w="95" w:type="dxa"/>
            </w:tcMar>
            <w:vAlign w:val="center"/>
          </w:tcPr>
          <w:p w14:paraId="613CFA4D" w14:textId="77777777" w:rsidR="002A3607" w:rsidRDefault="00000000">
            <w:pPr>
              <w:spacing w:before="20" w:after="20"/>
            </w:pPr>
            <w:r>
              <w:rPr>
                <w:sz w:val="18"/>
              </w:rPr>
              <w:t>Create and refine user stories, process models, domain models, routing rules, prototypes, and architecture alternatives.</w:t>
            </w:r>
          </w:p>
        </w:tc>
        <w:tc>
          <w:tcPr>
            <w:tcW w:w="3312" w:type="dxa"/>
            <w:tcMar>
              <w:top w:w="80" w:type="dxa"/>
              <w:left w:w="95" w:type="dxa"/>
              <w:bottom w:w="80" w:type="dxa"/>
              <w:right w:w="95" w:type="dxa"/>
            </w:tcMar>
            <w:vAlign w:val="center"/>
          </w:tcPr>
          <w:p w14:paraId="7B5B3A87" w14:textId="77777777" w:rsidR="002A3607" w:rsidRDefault="00000000">
            <w:pPr>
              <w:spacing w:before="20" w:after="20"/>
            </w:pPr>
            <w:r>
              <w:rPr>
                <w:sz w:val="18"/>
              </w:rPr>
              <w:t>Models, prototypes, decision records, and prioritised requirements.</w:t>
            </w:r>
          </w:p>
        </w:tc>
      </w:tr>
      <w:tr w:rsidR="002A3607" w14:paraId="326EB7C4" w14:textId="77777777">
        <w:trPr>
          <w:cantSplit/>
        </w:trPr>
        <w:tc>
          <w:tcPr>
            <w:tcW w:w="1512" w:type="dxa"/>
            <w:shd w:val="clear" w:color="auto" w:fill="F3F6F8"/>
            <w:tcMar>
              <w:top w:w="80" w:type="dxa"/>
              <w:left w:w="95" w:type="dxa"/>
              <w:bottom w:w="80" w:type="dxa"/>
              <w:right w:w="95" w:type="dxa"/>
            </w:tcMar>
            <w:vAlign w:val="center"/>
          </w:tcPr>
          <w:p w14:paraId="60B06C5F" w14:textId="77777777" w:rsidR="002A3607" w:rsidRDefault="00000000">
            <w:pPr>
              <w:spacing w:before="20" w:after="20"/>
            </w:pPr>
            <w:r>
              <w:rPr>
                <w:sz w:val="18"/>
              </w:rPr>
              <w:t>Lab</w:t>
            </w:r>
          </w:p>
        </w:tc>
        <w:tc>
          <w:tcPr>
            <w:tcW w:w="5256" w:type="dxa"/>
            <w:shd w:val="clear" w:color="auto" w:fill="F3F6F8"/>
            <w:tcMar>
              <w:top w:w="80" w:type="dxa"/>
              <w:left w:w="95" w:type="dxa"/>
              <w:bottom w:w="80" w:type="dxa"/>
              <w:right w:w="95" w:type="dxa"/>
            </w:tcMar>
            <w:vAlign w:val="center"/>
          </w:tcPr>
          <w:p w14:paraId="6B3A6561" w14:textId="77777777" w:rsidR="002A3607" w:rsidRDefault="00000000">
            <w:pPr>
              <w:spacing w:before="20" w:after="20"/>
            </w:pPr>
            <w:r>
              <w:rPr>
                <w:sz w:val="18"/>
              </w:rPr>
              <w:t>Test routing accuracy, workflow rules, authorization, concurrency, usability, and performance under controlled conditions.</w:t>
            </w:r>
          </w:p>
        </w:tc>
        <w:tc>
          <w:tcPr>
            <w:tcW w:w="3312" w:type="dxa"/>
            <w:shd w:val="clear" w:color="auto" w:fill="F3F6F8"/>
            <w:tcMar>
              <w:top w:w="80" w:type="dxa"/>
              <w:left w:w="95" w:type="dxa"/>
              <w:bottom w:w="80" w:type="dxa"/>
              <w:right w:w="95" w:type="dxa"/>
            </w:tcMar>
            <w:vAlign w:val="center"/>
          </w:tcPr>
          <w:p w14:paraId="3A503785" w14:textId="77777777" w:rsidR="002A3607" w:rsidRDefault="00000000">
            <w:pPr>
              <w:spacing w:before="20" w:after="20"/>
            </w:pPr>
            <w:r>
              <w:rPr>
                <w:sz w:val="18"/>
              </w:rPr>
              <w:t>Test data, scripts, measurements, analysis, and reproducible results.</w:t>
            </w:r>
          </w:p>
        </w:tc>
      </w:tr>
      <w:tr w:rsidR="002A3607" w14:paraId="26C6DA45" w14:textId="77777777">
        <w:trPr>
          <w:cantSplit/>
        </w:trPr>
        <w:tc>
          <w:tcPr>
            <w:tcW w:w="1512" w:type="dxa"/>
            <w:tcMar>
              <w:top w:w="80" w:type="dxa"/>
              <w:left w:w="95" w:type="dxa"/>
              <w:bottom w:w="80" w:type="dxa"/>
              <w:right w:w="95" w:type="dxa"/>
            </w:tcMar>
            <w:vAlign w:val="center"/>
          </w:tcPr>
          <w:p w14:paraId="5C8CBADC" w14:textId="77777777" w:rsidR="002A3607" w:rsidRDefault="00000000">
            <w:pPr>
              <w:spacing w:before="20" w:after="20"/>
            </w:pPr>
            <w:r>
              <w:rPr>
                <w:sz w:val="18"/>
              </w:rPr>
              <w:t>Showroom</w:t>
            </w:r>
          </w:p>
        </w:tc>
        <w:tc>
          <w:tcPr>
            <w:tcW w:w="5256" w:type="dxa"/>
            <w:tcMar>
              <w:top w:w="80" w:type="dxa"/>
              <w:left w:w="95" w:type="dxa"/>
              <w:bottom w:w="80" w:type="dxa"/>
              <w:right w:w="95" w:type="dxa"/>
            </w:tcMar>
            <w:vAlign w:val="center"/>
          </w:tcPr>
          <w:p w14:paraId="1DE96FE7" w14:textId="77777777" w:rsidR="002A3607" w:rsidRDefault="00000000">
            <w:pPr>
              <w:spacing w:before="20" w:after="20"/>
            </w:pPr>
            <w:r>
              <w:rPr>
                <w:sz w:val="18"/>
              </w:rPr>
              <w:t>Review the prototype and design with supervisors, domain experts, or users, and compare the result with existing products and guidelines.</w:t>
            </w:r>
          </w:p>
        </w:tc>
        <w:tc>
          <w:tcPr>
            <w:tcW w:w="3312" w:type="dxa"/>
            <w:tcMar>
              <w:top w:w="80" w:type="dxa"/>
              <w:left w:w="95" w:type="dxa"/>
              <w:bottom w:w="80" w:type="dxa"/>
              <w:right w:w="95" w:type="dxa"/>
            </w:tcMar>
            <w:vAlign w:val="center"/>
          </w:tcPr>
          <w:p w14:paraId="1F76AC90" w14:textId="77777777" w:rsidR="002A3607" w:rsidRDefault="00000000">
            <w:pPr>
              <w:spacing w:before="20" w:after="20"/>
            </w:pPr>
            <w:r>
              <w:rPr>
                <w:sz w:val="18"/>
              </w:rPr>
              <w:t>Review notes, product feedback, guideline checks, and recorded improvements.</w:t>
            </w:r>
          </w:p>
        </w:tc>
      </w:tr>
    </w:tbl>
    <w:p w14:paraId="35B04742" w14:textId="77777777" w:rsidR="002A3607" w:rsidRDefault="00000000">
      <w:pPr>
        <w:spacing w:after="20"/>
        <w:jc w:val="center"/>
      </w:pPr>
      <w:r>
        <w:rPr>
          <w:i/>
        </w:rPr>
        <w:t>Table 2 Application of the DOT research strategies</w:t>
      </w:r>
    </w:p>
    <w:p w14:paraId="46AA7FAD" w14:textId="77777777" w:rsidR="002A3607" w:rsidRDefault="00000000">
      <w:r>
        <w:t>Triangulation will be applied by answering important questions with more than one type of evidence. For example, the routing problem can be studied through user interviews, analysis of representative requests, comparison with existing service-management products, and a controlled routing experiment. If the evidence conflicts, the difference will be reported rather than hidden. Research results will be stored with their source, method, date, limitations, and effect on the project decision.</w:t>
      </w:r>
    </w:p>
    <w:p w14:paraId="15F0DB61" w14:textId="77777777" w:rsidR="002A3607" w:rsidRDefault="00000000">
      <w:pPr>
        <w:pStyle w:val="Heading2"/>
      </w:pPr>
      <w:r>
        <w:t>Learning outcomes</w:t>
      </w:r>
    </w:p>
    <w:p w14:paraId="541CCF4F" w14:textId="77777777" w:rsidR="002A3607" w:rsidRDefault="00000000">
      <w:r>
        <w:t xml:space="preserve">The learning outcomes are based on the HBO-i Domain Description. The model combines five activities with architectural layers and four proficiency levels. Level 3 is situation-oriented and is determined by the </w:t>
      </w:r>
      <w:r>
        <w:lastRenderedPageBreak/>
        <w:t>complexity of the context, the content, and the degree of autonomy. The document states that a level is reached when at least two of these three aspects are demonstrated at that level (HBO-i Foundation, 2023). The levels below are therefore project targets. They are achieved only when the final portfolio contains sufficient evidence.</w:t>
      </w:r>
    </w:p>
    <w:p w14:paraId="7049F6F1" w14:textId="77777777" w:rsidR="002A3607" w:rsidRDefault="00000000">
      <w:pPr>
        <w:keepNext/>
        <w:spacing w:before="100" w:after="20"/>
      </w:pPr>
      <w:r>
        <w:rPr>
          <w:b/>
        </w:rPr>
        <w:t>Required Software targets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037"/>
        <w:gridCol w:w="7099"/>
      </w:tblGrid>
      <w:tr w:rsidR="002A3607" w14:paraId="5073E6D2" w14:textId="77777777">
        <w:trPr>
          <w:cantSplit/>
          <w:tblHeader/>
        </w:trPr>
        <w:tc>
          <w:tcPr>
            <w:tcW w:w="1944" w:type="dxa"/>
            <w:shd w:val="clear" w:color="auto" w:fill="1F4E79"/>
            <w:tcMar>
              <w:top w:w="80" w:type="dxa"/>
              <w:left w:w="95" w:type="dxa"/>
              <w:bottom w:w="80" w:type="dxa"/>
              <w:right w:w="95" w:type="dxa"/>
            </w:tcMar>
            <w:vAlign w:val="center"/>
          </w:tcPr>
          <w:p w14:paraId="6093754F" w14:textId="77777777" w:rsidR="002A3607" w:rsidRDefault="00000000">
            <w:r>
              <w:rPr>
                <w:b/>
                <w:color w:val="FFFFFF"/>
                <w:sz w:val="18"/>
              </w:rPr>
              <w:t>Software activity</w:t>
            </w:r>
          </w:p>
        </w:tc>
        <w:tc>
          <w:tcPr>
            <w:tcW w:w="1037" w:type="dxa"/>
            <w:shd w:val="clear" w:color="auto" w:fill="1F4E79"/>
            <w:tcMar>
              <w:top w:w="80" w:type="dxa"/>
              <w:left w:w="95" w:type="dxa"/>
              <w:bottom w:w="80" w:type="dxa"/>
              <w:right w:w="95" w:type="dxa"/>
            </w:tcMar>
            <w:vAlign w:val="center"/>
          </w:tcPr>
          <w:p w14:paraId="140837FC" w14:textId="77777777" w:rsidR="002A3607" w:rsidRDefault="00000000">
            <w:r>
              <w:rPr>
                <w:b/>
                <w:color w:val="FFFFFF"/>
                <w:sz w:val="18"/>
              </w:rPr>
              <w:t>Target</w:t>
            </w:r>
          </w:p>
        </w:tc>
        <w:tc>
          <w:tcPr>
            <w:tcW w:w="7099" w:type="dxa"/>
            <w:shd w:val="clear" w:color="auto" w:fill="1F4E79"/>
            <w:tcMar>
              <w:top w:w="80" w:type="dxa"/>
              <w:left w:w="95" w:type="dxa"/>
              <w:bottom w:w="80" w:type="dxa"/>
              <w:right w:w="95" w:type="dxa"/>
            </w:tcMar>
            <w:vAlign w:val="center"/>
          </w:tcPr>
          <w:p w14:paraId="1A5881AF" w14:textId="77777777" w:rsidR="002A3607" w:rsidRDefault="00000000">
            <w:r>
              <w:rPr>
                <w:b/>
                <w:color w:val="FFFFFF"/>
                <w:sz w:val="18"/>
              </w:rPr>
              <w:t>How the project can demonstrate it</w:t>
            </w:r>
          </w:p>
        </w:tc>
      </w:tr>
      <w:tr w:rsidR="002A3607" w14:paraId="568A8C01" w14:textId="77777777">
        <w:trPr>
          <w:cantSplit/>
        </w:trPr>
        <w:tc>
          <w:tcPr>
            <w:tcW w:w="1944" w:type="dxa"/>
            <w:tcMar>
              <w:top w:w="80" w:type="dxa"/>
              <w:left w:w="95" w:type="dxa"/>
              <w:bottom w:w="80" w:type="dxa"/>
              <w:right w:w="95" w:type="dxa"/>
            </w:tcMar>
            <w:vAlign w:val="center"/>
          </w:tcPr>
          <w:p w14:paraId="096AF4BD" w14:textId="77777777" w:rsidR="002A3607" w:rsidRDefault="00000000">
            <w:pPr>
              <w:spacing w:before="20" w:after="20"/>
            </w:pPr>
            <w:r>
              <w:rPr>
                <w:sz w:val="18"/>
              </w:rPr>
              <w:t>Analysis</w:t>
            </w:r>
          </w:p>
        </w:tc>
        <w:tc>
          <w:tcPr>
            <w:tcW w:w="1037" w:type="dxa"/>
            <w:tcMar>
              <w:top w:w="80" w:type="dxa"/>
              <w:left w:w="95" w:type="dxa"/>
              <w:bottom w:w="80" w:type="dxa"/>
              <w:right w:w="95" w:type="dxa"/>
            </w:tcMar>
            <w:vAlign w:val="center"/>
          </w:tcPr>
          <w:p w14:paraId="673BA018" w14:textId="77777777" w:rsidR="002A3607" w:rsidRDefault="00000000">
            <w:pPr>
              <w:spacing w:before="20" w:after="20"/>
            </w:pPr>
            <w:r>
              <w:rPr>
                <w:sz w:val="18"/>
              </w:rPr>
              <w:t>Level 3</w:t>
            </w:r>
          </w:p>
        </w:tc>
        <w:tc>
          <w:tcPr>
            <w:tcW w:w="7099" w:type="dxa"/>
            <w:tcMar>
              <w:top w:w="80" w:type="dxa"/>
              <w:left w:w="95" w:type="dxa"/>
              <w:bottom w:w="80" w:type="dxa"/>
              <w:right w:w="95" w:type="dxa"/>
            </w:tcMar>
            <w:vAlign w:val="center"/>
          </w:tcPr>
          <w:p w14:paraId="7579A3B7" w14:textId="77777777" w:rsidR="002A3607" w:rsidRDefault="00000000">
            <w:pPr>
              <w:spacing w:before="20" w:after="20"/>
            </w:pPr>
            <w:r>
              <w:rPr>
                <w:sz w:val="18"/>
              </w:rPr>
              <w:t>Analyse requirements with students, staff, and service teams in the context of current processes and systems; include security, privacy, performance, and other quality requirements.</w:t>
            </w:r>
          </w:p>
        </w:tc>
      </w:tr>
      <w:tr w:rsidR="002A3607" w14:paraId="1981D12C" w14:textId="77777777">
        <w:trPr>
          <w:cantSplit/>
        </w:trPr>
        <w:tc>
          <w:tcPr>
            <w:tcW w:w="1944" w:type="dxa"/>
            <w:shd w:val="clear" w:color="auto" w:fill="F3F6F8"/>
            <w:tcMar>
              <w:top w:w="80" w:type="dxa"/>
              <w:left w:w="95" w:type="dxa"/>
              <w:bottom w:w="80" w:type="dxa"/>
              <w:right w:w="95" w:type="dxa"/>
            </w:tcMar>
            <w:vAlign w:val="center"/>
          </w:tcPr>
          <w:p w14:paraId="1C29EB31" w14:textId="77777777" w:rsidR="002A3607" w:rsidRDefault="00000000">
            <w:pPr>
              <w:spacing w:before="20" w:after="20"/>
            </w:pPr>
            <w:r>
              <w:rPr>
                <w:sz w:val="18"/>
              </w:rPr>
              <w:t>Advise</w:t>
            </w:r>
          </w:p>
        </w:tc>
        <w:tc>
          <w:tcPr>
            <w:tcW w:w="1037" w:type="dxa"/>
            <w:shd w:val="clear" w:color="auto" w:fill="F3F6F8"/>
            <w:tcMar>
              <w:top w:w="80" w:type="dxa"/>
              <w:left w:w="95" w:type="dxa"/>
              <w:bottom w:w="80" w:type="dxa"/>
              <w:right w:w="95" w:type="dxa"/>
            </w:tcMar>
            <w:vAlign w:val="center"/>
          </w:tcPr>
          <w:p w14:paraId="0F306EB3" w14:textId="77777777" w:rsidR="002A3607" w:rsidRDefault="00000000">
            <w:pPr>
              <w:spacing w:before="20" w:after="20"/>
            </w:pPr>
            <w:r>
              <w:rPr>
                <w:sz w:val="18"/>
              </w:rPr>
              <w:t>Level 3</w:t>
            </w:r>
          </w:p>
        </w:tc>
        <w:tc>
          <w:tcPr>
            <w:tcW w:w="7099" w:type="dxa"/>
            <w:shd w:val="clear" w:color="auto" w:fill="F3F6F8"/>
            <w:tcMar>
              <w:top w:w="80" w:type="dxa"/>
              <w:left w:w="95" w:type="dxa"/>
              <w:bottom w:w="80" w:type="dxa"/>
              <w:right w:w="95" w:type="dxa"/>
            </w:tcMar>
            <w:vAlign w:val="center"/>
          </w:tcPr>
          <w:p w14:paraId="50138FD5" w14:textId="77777777" w:rsidR="002A3607" w:rsidRDefault="00000000">
            <w:pPr>
              <w:spacing w:before="20" w:after="20"/>
            </w:pPr>
            <w:r>
              <w:rPr>
                <w:sz w:val="18"/>
              </w:rPr>
              <w:t>Compare routing, architecture, data, deployment, and optional AI or scaling alternatives; provide a supported recommendation with consequences and review conditions.</w:t>
            </w:r>
          </w:p>
        </w:tc>
      </w:tr>
      <w:tr w:rsidR="002A3607" w14:paraId="2692624B" w14:textId="77777777">
        <w:trPr>
          <w:cantSplit/>
        </w:trPr>
        <w:tc>
          <w:tcPr>
            <w:tcW w:w="1944" w:type="dxa"/>
            <w:tcMar>
              <w:top w:w="80" w:type="dxa"/>
              <w:left w:w="95" w:type="dxa"/>
              <w:bottom w:w="80" w:type="dxa"/>
              <w:right w:w="95" w:type="dxa"/>
            </w:tcMar>
            <w:vAlign w:val="center"/>
          </w:tcPr>
          <w:p w14:paraId="244242F4" w14:textId="77777777" w:rsidR="002A3607" w:rsidRDefault="00000000">
            <w:pPr>
              <w:spacing w:before="20" w:after="20"/>
            </w:pPr>
            <w:r>
              <w:rPr>
                <w:sz w:val="18"/>
              </w:rPr>
              <w:t>Design</w:t>
            </w:r>
          </w:p>
        </w:tc>
        <w:tc>
          <w:tcPr>
            <w:tcW w:w="1037" w:type="dxa"/>
            <w:tcMar>
              <w:top w:w="80" w:type="dxa"/>
              <w:left w:w="95" w:type="dxa"/>
              <w:bottom w:w="80" w:type="dxa"/>
              <w:right w:w="95" w:type="dxa"/>
            </w:tcMar>
            <w:vAlign w:val="center"/>
          </w:tcPr>
          <w:p w14:paraId="1D0F4670" w14:textId="77777777" w:rsidR="002A3607" w:rsidRDefault="00000000">
            <w:pPr>
              <w:spacing w:before="20" w:after="20"/>
            </w:pPr>
            <w:r>
              <w:rPr>
                <w:sz w:val="18"/>
              </w:rPr>
              <w:t>Level 3</w:t>
            </w:r>
          </w:p>
        </w:tc>
        <w:tc>
          <w:tcPr>
            <w:tcW w:w="7099" w:type="dxa"/>
            <w:tcMar>
              <w:top w:w="80" w:type="dxa"/>
              <w:left w:w="95" w:type="dxa"/>
              <w:bottom w:w="80" w:type="dxa"/>
              <w:right w:w="95" w:type="dxa"/>
            </w:tcMar>
            <w:vAlign w:val="center"/>
          </w:tcPr>
          <w:p w14:paraId="6E0DE836" w14:textId="77777777" w:rsidR="002A3607" w:rsidRDefault="00000000">
            <w:pPr>
              <w:spacing w:before="20" w:after="20"/>
            </w:pPr>
            <w:r>
              <w:rPr>
                <w:sz w:val="18"/>
              </w:rPr>
              <w:t>Design the software architecture, domain model, REST contracts, workflow states, authorization boundaries, data model, and test strategy for multiple stakeholders and quality requirements.</w:t>
            </w:r>
          </w:p>
        </w:tc>
      </w:tr>
      <w:tr w:rsidR="002A3607" w14:paraId="705DCA64" w14:textId="77777777">
        <w:trPr>
          <w:cantSplit/>
        </w:trPr>
        <w:tc>
          <w:tcPr>
            <w:tcW w:w="1944" w:type="dxa"/>
            <w:shd w:val="clear" w:color="auto" w:fill="F3F6F8"/>
            <w:tcMar>
              <w:top w:w="80" w:type="dxa"/>
              <w:left w:w="95" w:type="dxa"/>
              <w:bottom w:w="80" w:type="dxa"/>
              <w:right w:w="95" w:type="dxa"/>
            </w:tcMar>
            <w:vAlign w:val="center"/>
          </w:tcPr>
          <w:p w14:paraId="58D1A8B1" w14:textId="77777777" w:rsidR="002A3607" w:rsidRDefault="00000000">
            <w:pPr>
              <w:spacing w:before="20" w:after="20"/>
            </w:pPr>
            <w:r>
              <w:rPr>
                <w:sz w:val="18"/>
              </w:rPr>
              <w:t>Realise</w:t>
            </w:r>
          </w:p>
        </w:tc>
        <w:tc>
          <w:tcPr>
            <w:tcW w:w="1037" w:type="dxa"/>
            <w:shd w:val="clear" w:color="auto" w:fill="F3F6F8"/>
            <w:tcMar>
              <w:top w:w="80" w:type="dxa"/>
              <w:left w:w="95" w:type="dxa"/>
              <w:bottom w:w="80" w:type="dxa"/>
              <w:right w:w="95" w:type="dxa"/>
            </w:tcMar>
            <w:vAlign w:val="center"/>
          </w:tcPr>
          <w:p w14:paraId="7E417925" w14:textId="77777777" w:rsidR="002A3607" w:rsidRDefault="00000000">
            <w:pPr>
              <w:spacing w:before="20" w:after="20"/>
            </w:pPr>
            <w:r>
              <w:rPr>
                <w:sz w:val="18"/>
              </w:rPr>
              <w:t>Level 3</w:t>
            </w:r>
          </w:p>
        </w:tc>
        <w:tc>
          <w:tcPr>
            <w:tcW w:w="7099" w:type="dxa"/>
            <w:shd w:val="clear" w:color="auto" w:fill="F3F6F8"/>
            <w:tcMar>
              <w:top w:w="80" w:type="dxa"/>
              <w:left w:w="95" w:type="dxa"/>
              <w:bottom w:w="80" w:type="dxa"/>
              <w:right w:w="95" w:type="dxa"/>
            </w:tcMar>
            <w:vAlign w:val="center"/>
          </w:tcPr>
          <w:p w14:paraId="30D18165" w14:textId="77777777" w:rsidR="002A3607" w:rsidRDefault="00000000">
            <w:pPr>
              <w:spacing w:before="20" w:after="20"/>
            </w:pPr>
            <w:r>
              <w:rPr>
                <w:sz w:val="18"/>
              </w:rPr>
              <w:t>Build and test the React requester interface and planned staff views with the Django REST Framework backend, PostgreSQL, routing, history, and access controls; evaluate deployment and performance.</w:t>
            </w:r>
          </w:p>
        </w:tc>
      </w:tr>
      <w:tr w:rsidR="002A3607" w14:paraId="198EAE32" w14:textId="77777777">
        <w:trPr>
          <w:cantSplit/>
        </w:trPr>
        <w:tc>
          <w:tcPr>
            <w:tcW w:w="1944" w:type="dxa"/>
            <w:tcMar>
              <w:top w:w="80" w:type="dxa"/>
              <w:left w:w="95" w:type="dxa"/>
              <w:bottom w:w="80" w:type="dxa"/>
              <w:right w:w="95" w:type="dxa"/>
            </w:tcMar>
            <w:vAlign w:val="center"/>
          </w:tcPr>
          <w:p w14:paraId="592A6233" w14:textId="77777777" w:rsidR="002A3607" w:rsidRDefault="00000000">
            <w:pPr>
              <w:spacing w:before="20" w:after="20"/>
            </w:pPr>
            <w:r>
              <w:rPr>
                <w:sz w:val="18"/>
              </w:rPr>
              <w:t>Manage and control</w:t>
            </w:r>
          </w:p>
        </w:tc>
        <w:tc>
          <w:tcPr>
            <w:tcW w:w="1037" w:type="dxa"/>
            <w:tcMar>
              <w:top w:w="80" w:type="dxa"/>
              <w:left w:w="95" w:type="dxa"/>
              <w:bottom w:w="80" w:type="dxa"/>
              <w:right w:w="95" w:type="dxa"/>
            </w:tcMar>
            <w:vAlign w:val="center"/>
          </w:tcPr>
          <w:p w14:paraId="4A0632BE" w14:textId="77777777" w:rsidR="002A3607" w:rsidRDefault="00000000">
            <w:pPr>
              <w:spacing w:before="20" w:after="20"/>
            </w:pPr>
            <w:r>
              <w:rPr>
                <w:sz w:val="18"/>
              </w:rPr>
              <w:t>Level 3</w:t>
            </w:r>
          </w:p>
        </w:tc>
        <w:tc>
          <w:tcPr>
            <w:tcW w:w="7099" w:type="dxa"/>
            <w:tcMar>
              <w:top w:w="80" w:type="dxa"/>
              <w:left w:w="95" w:type="dxa"/>
              <w:bottom w:w="80" w:type="dxa"/>
              <w:right w:w="95" w:type="dxa"/>
            </w:tcMar>
            <w:vAlign w:val="center"/>
          </w:tcPr>
          <w:p w14:paraId="6AD5724C" w14:textId="77777777" w:rsidR="002A3607" w:rsidRDefault="00000000">
            <w:pPr>
              <w:spacing w:before="20" w:after="20"/>
            </w:pPr>
            <w:r>
              <w:rPr>
                <w:sz w:val="18"/>
              </w:rPr>
              <w:t>Apply backlog and change management, version control, automated quality checks, CI/CD, release management, monitoring, and regular evaluation of the development process.</w:t>
            </w:r>
          </w:p>
        </w:tc>
      </w:tr>
    </w:tbl>
    <w:p w14:paraId="11BD6CE3" w14:textId="77777777" w:rsidR="002A3607" w:rsidRDefault="00000000">
      <w:pPr>
        <w:spacing w:after="20"/>
        <w:jc w:val="center"/>
      </w:pPr>
      <w:r>
        <w:rPr>
          <w:i/>
        </w:rPr>
        <w:t>Table 3 Required Software learning-outcome targets</w:t>
      </w:r>
    </w:p>
    <w:p w14:paraId="2B070733" w14:textId="77777777" w:rsidR="002A3607" w:rsidRDefault="00000000">
      <w:r>
        <w:t>Level 3 is ambitious but reasonable for the Software layer because the problem has several stakeholders, competing quality requirements, and a complete system to develop independently. Evidence must show the reasoning and evaluation behind the product. Using Django, React, or cloud hosting alone does not prove the level.</w:t>
      </w:r>
    </w:p>
    <w:p w14:paraId="47ABF4FC" w14:textId="77777777" w:rsidR="002A3607" w:rsidRDefault="00000000">
      <w:pPr>
        <w:keepNext/>
        <w:spacing w:before="100" w:after="20"/>
      </w:pPr>
      <w:r>
        <w:rPr>
          <w:b/>
        </w:rPr>
        <w:t>Optional breadth targets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037"/>
        <w:gridCol w:w="5659"/>
      </w:tblGrid>
      <w:tr w:rsidR="002A3607" w14:paraId="7B67F212" w14:textId="77777777">
        <w:trPr>
          <w:cantSplit/>
          <w:tblHeader/>
        </w:trPr>
        <w:tc>
          <w:tcPr>
            <w:tcW w:w="3384" w:type="dxa"/>
            <w:shd w:val="clear" w:color="auto" w:fill="1F4E79"/>
            <w:tcMar>
              <w:top w:w="80" w:type="dxa"/>
              <w:left w:w="95" w:type="dxa"/>
              <w:bottom w:w="80" w:type="dxa"/>
              <w:right w:w="95" w:type="dxa"/>
            </w:tcMar>
            <w:vAlign w:val="center"/>
          </w:tcPr>
          <w:p w14:paraId="2AE25000" w14:textId="77777777" w:rsidR="002A3607" w:rsidRDefault="00000000">
            <w:r>
              <w:rPr>
                <w:b/>
                <w:color w:val="FFFFFF"/>
                <w:sz w:val="18"/>
              </w:rPr>
              <w:t>Architectural layer and activity</w:t>
            </w:r>
          </w:p>
        </w:tc>
        <w:tc>
          <w:tcPr>
            <w:tcW w:w="1037" w:type="dxa"/>
            <w:shd w:val="clear" w:color="auto" w:fill="1F4E79"/>
            <w:tcMar>
              <w:top w:w="80" w:type="dxa"/>
              <w:left w:w="95" w:type="dxa"/>
              <w:bottom w:w="80" w:type="dxa"/>
              <w:right w:w="95" w:type="dxa"/>
            </w:tcMar>
            <w:vAlign w:val="center"/>
          </w:tcPr>
          <w:p w14:paraId="4723CB6B" w14:textId="77777777" w:rsidR="002A3607" w:rsidRDefault="00000000">
            <w:r>
              <w:rPr>
                <w:b/>
                <w:color w:val="FFFFFF"/>
                <w:sz w:val="18"/>
              </w:rPr>
              <w:t>Target</w:t>
            </w:r>
          </w:p>
        </w:tc>
        <w:tc>
          <w:tcPr>
            <w:tcW w:w="5659" w:type="dxa"/>
            <w:shd w:val="clear" w:color="auto" w:fill="1F4E79"/>
            <w:tcMar>
              <w:top w:w="80" w:type="dxa"/>
              <w:left w:w="95" w:type="dxa"/>
              <w:bottom w:w="80" w:type="dxa"/>
              <w:right w:w="95" w:type="dxa"/>
            </w:tcMar>
            <w:vAlign w:val="center"/>
          </w:tcPr>
          <w:p w14:paraId="433FA349" w14:textId="77777777" w:rsidR="002A3607" w:rsidRDefault="00000000">
            <w:r>
              <w:rPr>
                <w:b/>
                <w:color w:val="FFFFFF"/>
                <w:sz w:val="18"/>
              </w:rPr>
              <w:t>Planned evidence</w:t>
            </w:r>
          </w:p>
        </w:tc>
      </w:tr>
      <w:tr w:rsidR="002A3607" w14:paraId="46AAA377" w14:textId="77777777">
        <w:trPr>
          <w:cantSplit/>
        </w:trPr>
        <w:tc>
          <w:tcPr>
            <w:tcW w:w="3384" w:type="dxa"/>
            <w:tcMar>
              <w:top w:w="80" w:type="dxa"/>
              <w:left w:w="95" w:type="dxa"/>
              <w:bottom w:w="80" w:type="dxa"/>
              <w:right w:w="95" w:type="dxa"/>
            </w:tcMar>
            <w:vAlign w:val="center"/>
          </w:tcPr>
          <w:p w14:paraId="5DBE927A" w14:textId="77777777" w:rsidR="002A3607" w:rsidRDefault="00000000">
            <w:pPr>
              <w:spacing w:before="20" w:after="20"/>
            </w:pPr>
            <w:r>
              <w:rPr>
                <w:sz w:val="18"/>
              </w:rPr>
              <w:t>User Interaction — Analysis, Design, Realise</w:t>
            </w:r>
          </w:p>
        </w:tc>
        <w:tc>
          <w:tcPr>
            <w:tcW w:w="1037" w:type="dxa"/>
            <w:tcMar>
              <w:top w:w="80" w:type="dxa"/>
              <w:left w:w="95" w:type="dxa"/>
              <w:bottom w:w="80" w:type="dxa"/>
              <w:right w:w="95" w:type="dxa"/>
            </w:tcMar>
            <w:vAlign w:val="center"/>
          </w:tcPr>
          <w:p w14:paraId="7306288F" w14:textId="77777777" w:rsidR="002A3607" w:rsidRDefault="00000000">
            <w:pPr>
              <w:spacing w:before="20" w:after="20"/>
            </w:pPr>
            <w:r>
              <w:rPr>
                <w:sz w:val="18"/>
              </w:rPr>
              <w:t>Level 2</w:t>
            </w:r>
          </w:p>
        </w:tc>
        <w:tc>
          <w:tcPr>
            <w:tcW w:w="5659" w:type="dxa"/>
            <w:tcMar>
              <w:top w:w="80" w:type="dxa"/>
              <w:left w:w="95" w:type="dxa"/>
              <w:bottom w:w="80" w:type="dxa"/>
              <w:right w:w="95" w:type="dxa"/>
            </w:tcMar>
            <w:vAlign w:val="center"/>
          </w:tcPr>
          <w:p w14:paraId="4E4EF8C6" w14:textId="77777777" w:rsidR="002A3607" w:rsidRDefault="00000000">
            <w:pPr>
              <w:spacing w:before="20" w:after="20"/>
            </w:pPr>
            <w:r>
              <w:rPr>
                <w:sz w:val="18"/>
              </w:rPr>
              <w:t>Analyse the needs of student and staff users, produce detailed interaction prototypes, and test the two interfaces with representative tasks.</w:t>
            </w:r>
          </w:p>
        </w:tc>
      </w:tr>
      <w:tr w:rsidR="002A3607" w14:paraId="01F94F94" w14:textId="77777777">
        <w:trPr>
          <w:cantSplit/>
        </w:trPr>
        <w:tc>
          <w:tcPr>
            <w:tcW w:w="3384" w:type="dxa"/>
            <w:shd w:val="clear" w:color="auto" w:fill="F3F6F8"/>
            <w:tcMar>
              <w:top w:w="80" w:type="dxa"/>
              <w:left w:w="95" w:type="dxa"/>
              <w:bottom w:w="80" w:type="dxa"/>
              <w:right w:w="95" w:type="dxa"/>
            </w:tcMar>
            <w:vAlign w:val="center"/>
          </w:tcPr>
          <w:p w14:paraId="1B4DD669" w14:textId="77777777" w:rsidR="002A3607" w:rsidRDefault="00000000">
            <w:pPr>
              <w:spacing w:before="20" w:after="20"/>
            </w:pPr>
            <w:r>
              <w:rPr>
                <w:sz w:val="18"/>
              </w:rPr>
              <w:t>Organisational Processes — Analysis and Design</w:t>
            </w:r>
          </w:p>
        </w:tc>
        <w:tc>
          <w:tcPr>
            <w:tcW w:w="1037" w:type="dxa"/>
            <w:shd w:val="clear" w:color="auto" w:fill="F3F6F8"/>
            <w:tcMar>
              <w:top w:w="80" w:type="dxa"/>
              <w:left w:w="95" w:type="dxa"/>
              <w:bottom w:w="80" w:type="dxa"/>
              <w:right w:w="95" w:type="dxa"/>
            </w:tcMar>
            <w:vAlign w:val="center"/>
          </w:tcPr>
          <w:p w14:paraId="14274D3E" w14:textId="77777777" w:rsidR="002A3607" w:rsidRDefault="00000000">
            <w:pPr>
              <w:spacing w:before="20" w:after="20"/>
            </w:pPr>
            <w:r>
              <w:rPr>
                <w:sz w:val="18"/>
              </w:rPr>
              <w:t>Level 2</w:t>
            </w:r>
          </w:p>
        </w:tc>
        <w:tc>
          <w:tcPr>
            <w:tcW w:w="5659" w:type="dxa"/>
            <w:shd w:val="clear" w:color="auto" w:fill="F3F6F8"/>
            <w:tcMar>
              <w:top w:w="80" w:type="dxa"/>
              <w:left w:w="95" w:type="dxa"/>
              <w:bottom w:w="80" w:type="dxa"/>
              <w:right w:w="95" w:type="dxa"/>
            </w:tcMar>
            <w:vAlign w:val="center"/>
          </w:tcPr>
          <w:p w14:paraId="42CB07DC" w14:textId="77777777" w:rsidR="002A3607" w:rsidRDefault="00000000">
            <w:pPr>
              <w:spacing w:before="20" w:after="20"/>
            </w:pPr>
            <w:r>
              <w:rPr>
                <w:sz w:val="18"/>
              </w:rPr>
              <w:t>Map routing and handover processes, identify bottlenecks, and design a coherent future process with roles, queues, information flows, security, and privacy.</w:t>
            </w:r>
          </w:p>
        </w:tc>
      </w:tr>
      <w:tr w:rsidR="002A3607" w14:paraId="47F9E640" w14:textId="77777777">
        <w:trPr>
          <w:cantSplit/>
        </w:trPr>
        <w:tc>
          <w:tcPr>
            <w:tcW w:w="3384" w:type="dxa"/>
            <w:tcMar>
              <w:top w:w="80" w:type="dxa"/>
              <w:left w:w="95" w:type="dxa"/>
              <w:bottom w:w="80" w:type="dxa"/>
              <w:right w:w="95" w:type="dxa"/>
            </w:tcMar>
            <w:vAlign w:val="center"/>
          </w:tcPr>
          <w:p w14:paraId="546E8D46" w14:textId="77777777" w:rsidR="002A3607" w:rsidRDefault="00000000">
            <w:pPr>
              <w:spacing w:before="20" w:after="20"/>
            </w:pPr>
            <w:r>
              <w:rPr>
                <w:sz w:val="18"/>
              </w:rPr>
              <w:t>Infrastructure — Design and Realise</w:t>
            </w:r>
          </w:p>
        </w:tc>
        <w:tc>
          <w:tcPr>
            <w:tcW w:w="1037" w:type="dxa"/>
            <w:tcMar>
              <w:top w:w="80" w:type="dxa"/>
              <w:left w:w="95" w:type="dxa"/>
              <w:bottom w:w="80" w:type="dxa"/>
              <w:right w:w="95" w:type="dxa"/>
            </w:tcMar>
            <w:vAlign w:val="center"/>
          </w:tcPr>
          <w:p w14:paraId="302E8C3A" w14:textId="77777777" w:rsidR="002A3607" w:rsidRDefault="00000000">
            <w:pPr>
              <w:spacing w:before="20" w:after="20"/>
            </w:pPr>
            <w:r>
              <w:rPr>
                <w:sz w:val="18"/>
              </w:rPr>
              <w:t>Level 2</w:t>
            </w:r>
          </w:p>
        </w:tc>
        <w:tc>
          <w:tcPr>
            <w:tcW w:w="5659" w:type="dxa"/>
            <w:tcMar>
              <w:top w:w="80" w:type="dxa"/>
              <w:left w:w="95" w:type="dxa"/>
              <w:bottom w:w="80" w:type="dxa"/>
              <w:right w:w="95" w:type="dxa"/>
            </w:tcMar>
            <w:vAlign w:val="center"/>
          </w:tcPr>
          <w:p w14:paraId="04C656BB" w14:textId="77777777" w:rsidR="002A3607" w:rsidRDefault="00000000">
            <w:pPr>
              <w:spacing w:before="20" w:after="20"/>
            </w:pPr>
            <w:r>
              <w:rPr>
                <w:sz w:val="18"/>
              </w:rPr>
              <w:t>Design, deploy, and test a cloud-based prototype against availability, performance, scalability, security, privacy, and cost requirements.</w:t>
            </w:r>
          </w:p>
        </w:tc>
      </w:tr>
      <w:tr w:rsidR="002A3607" w14:paraId="01B1E2ED" w14:textId="77777777">
        <w:trPr>
          <w:cantSplit/>
        </w:trPr>
        <w:tc>
          <w:tcPr>
            <w:tcW w:w="3384" w:type="dxa"/>
            <w:shd w:val="clear" w:color="auto" w:fill="F3F6F8"/>
            <w:tcMar>
              <w:top w:w="80" w:type="dxa"/>
              <w:left w:w="95" w:type="dxa"/>
              <w:bottom w:w="80" w:type="dxa"/>
              <w:right w:w="95" w:type="dxa"/>
            </w:tcMar>
            <w:vAlign w:val="center"/>
          </w:tcPr>
          <w:p w14:paraId="5903066E" w14:textId="77777777" w:rsidR="002A3607" w:rsidRDefault="00000000">
            <w:pPr>
              <w:spacing w:before="20" w:after="20"/>
            </w:pPr>
            <w:r>
              <w:rPr>
                <w:sz w:val="18"/>
              </w:rPr>
              <w:t>Infrastructure — Manage and control</w:t>
            </w:r>
          </w:p>
        </w:tc>
        <w:tc>
          <w:tcPr>
            <w:tcW w:w="1037" w:type="dxa"/>
            <w:shd w:val="clear" w:color="auto" w:fill="F3F6F8"/>
            <w:tcMar>
              <w:top w:w="80" w:type="dxa"/>
              <w:left w:w="95" w:type="dxa"/>
              <w:bottom w:w="80" w:type="dxa"/>
              <w:right w:w="95" w:type="dxa"/>
            </w:tcMar>
            <w:vAlign w:val="center"/>
          </w:tcPr>
          <w:p w14:paraId="641A9A5A" w14:textId="77777777" w:rsidR="002A3607" w:rsidRDefault="00000000">
            <w:pPr>
              <w:spacing w:before="20" w:after="20"/>
            </w:pPr>
            <w:r>
              <w:rPr>
                <w:sz w:val="18"/>
              </w:rPr>
              <w:t>Level 2</w:t>
            </w:r>
          </w:p>
        </w:tc>
        <w:tc>
          <w:tcPr>
            <w:tcW w:w="5659" w:type="dxa"/>
            <w:shd w:val="clear" w:color="auto" w:fill="F3F6F8"/>
            <w:tcMar>
              <w:top w:w="80" w:type="dxa"/>
              <w:left w:w="95" w:type="dxa"/>
              <w:bottom w:w="80" w:type="dxa"/>
              <w:right w:w="95" w:type="dxa"/>
            </w:tcMar>
            <w:vAlign w:val="center"/>
          </w:tcPr>
          <w:p w14:paraId="6BA05A37" w14:textId="77777777" w:rsidR="002A3607" w:rsidRDefault="00000000">
            <w:pPr>
              <w:spacing w:before="20" w:after="20"/>
            </w:pPr>
            <w:r>
              <w:rPr>
                <w:sz w:val="18"/>
              </w:rPr>
              <w:t>Document deployment and operational procedures and use logging, health checks, backups, configuration, and CI/CD to manage the environment.</w:t>
            </w:r>
          </w:p>
        </w:tc>
      </w:tr>
    </w:tbl>
    <w:p w14:paraId="205B43CA" w14:textId="77777777" w:rsidR="002A3607" w:rsidRDefault="00000000">
      <w:pPr>
        <w:spacing w:after="20"/>
        <w:jc w:val="center"/>
      </w:pPr>
      <w:r>
        <w:rPr>
          <w:i/>
        </w:rPr>
        <w:t>Table 4 Optional breadth targets</w:t>
      </w:r>
    </w:p>
    <w:p w14:paraId="68445DDF" w14:textId="77777777" w:rsidR="002A3607" w:rsidRDefault="00000000">
      <w:r>
        <w:t xml:space="preserve">These optional targets support the main Software profile without creating four separate specialisations. User Interaction covers requester and planned staff views within one React application. Organisational </w:t>
      </w:r>
      <w:r>
        <w:lastRenderedPageBreak/>
        <w:t>Processes covers request routing and handover. Infrastructure covers planned deployment and operation. Hardware Interfacing is outside the scope.</w:t>
      </w:r>
    </w:p>
    <w:p w14:paraId="21D21B6A" w14:textId="77777777" w:rsidR="002A3607" w:rsidRDefault="00000000">
      <w:r>
        <w:t>Evidence will include the requirements and stakeholder analysis, process and domain models, architecture and API design, routing comparison, source code, automated test results, usability findings, security checks, load-test results, CI/CD configuration, deployed prototype, monitoring evidence, decision records, iteration reviews, and final reflection.</w:t>
      </w:r>
    </w:p>
    <w:p w14:paraId="14727E76" w14:textId="77777777" w:rsidR="002A3607" w:rsidRDefault="00000000">
      <w:r>
        <w:br w:type="page"/>
      </w:r>
    </w:p>
    <w:p w14:paraId="076A3D40" w14:textId="77777777" w:rsidR="002A3607" w:rsidRDefault="00000000">
      <w:pPr>
        <w:pStyle w:val="Heading1"/>
      </w:pPr>
      <w:r>
        <w:lastRenderedPageBreak/>
        <w:t>Project Organization</w:t>
      </w:r>
    </w:p>
    <w:p w14:paraId="11BC8590" w14:textId="77777777" w:rsidR="002A3607" w:rsidRDefault="00000000">
      <w:pPr>
        <w:pStyle w:val="Heading2"/>
      </w:pPr>
      <w:r>
        <w:t>Team members</w:t>
      </w:r>
    </w:p>
    <w:p w14:paraId="085C9977" w14:textId="5CC2CA9F" w:rsidR="002A3607" w:rsidRDefault="00B0156C">
      <w:r>
        <w:t>RightQueue is an individual project. Clear roles are still needed because the student makes day-to-day decisions while supervisors and potential users provide direction, feedback, and evaluation. The names and availability that have not yet been agreed are marked as to be confirmed and can be updated when the project arrangements are known.</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1843"/>
        <w:gridCol w:w="4601"/>
        <w:gridCol w:w="1656"/>
      </w:tblGrid>
      <w:tr w:rsidR="002A3607" w14:paraId="4A2E1A2C" w14:textId="77777777" w:rsidTr="00712DDA">
        <w:trPr>
          <w:cantSplit/>
          <w:tblHeader/>
        </w:trPr>
        <w:tc>
          <w:tcPr>
            <w:tcW w:w="1980" w:type="dxa"/>
            <w:shd w:val="clear" w:color="auto" w:fill="1F4E79"/>
            <w:tcMar>
              <w:top w:w="80" w:type="dxa"/>
              <w:left w:w="95" w:type="dxa"/>
              <w:bottom w:w="80" w:type="dxa"/>
              <w:right w:w="95" w:type="dxa"/>
            </w:tcMar>
            <w:vAlign w:val="center"/>
          </w:tcPr>
          <w:p w14:paraId="63782DE4" w14:textId="77777777" w:rsidR="002A3607" w:rsidRDefault="00000000">
            <w:r>
              <w:rPr>
                <w:b/>
                <w:color w:val="FFFFFF"/>
                <w:sz w:val="18"/>
              </w:rPr>
              <w:t>Team member</w:t>
            </w:r>
          </w:p>
        </w:tc>
        <w:tc>
          <w:tcPr>
            <w:tcW w:w="1843" w:type="dxa"/>
            <w:shd w:val="clear" w:color="auto" w:fill="1F4E79"/>
            <w:tcMar>
              <w:top w:w="80" w:type="dxa"/>
              <w:left w:w="95" w:type="dxa"/>
              <w:bottom w:w="80" w:type="dxa"/>
              <w:right w:w="95" w:type="dxa"/>
            </w:tcMar>
            <w:vAlign w:val="center"/>
          </w:tcPr>
          <w:p w14:paraId="14855E7F" w14:textId="77777777" w:rsidR="002A3607" w:rsidRDefault="00000000">
            <w:r>
              <w:rPr>
                <w:b/>
                <w:color w:val="FFFFFF"/>
                <w:sz w:val="18"/>
              </w:rPr>
              <w:t>Role</w:t>
            </w:r>
          </w:p>
        </w:tc>
        <w:tc>
          <w:tcPr>
            <w:tcW w:w="4601" w:type="dxa"/>
            <w:shd w:val="clear" w:color="auto" w:fill="1F4E79"/>
            <w:tcMar>
              <w:top w:w="80" w:type="dxa"/>
              <w:left w:w="95" w:type="dxa"/>
              <w:bottom w:w="80" w:type="dxa"/>
              <w:right w:w="95" w:type="dxa"/>
            </w:tcMar>
            <w:vAlign w:val="center"/>
          </w:tcPr>
          <w:p w14:paraId="5B86D95E" w14:textId="77777777" w:rsidR="002A3607" w:rsidRDefault="00000000">
            <w:r>
              <w:rPr>
                <w:b/>
                <w:color w:val="FFFFFF"/>
                <w:sz w:val="18"/>
              </w:rPr>
              <w:t>Main responsibility</w:t>
            </w:r>
          </w:p>
        </w:tc>
        <w:tc>
          <w:tcPr>
            <w:tcW w:w="1656" w:type="dxa"/>
            <w:shd w:val="clear" w:color="auto" w:fill="1F4E79"/>
            <w:tcMar>
              <w:top w:w="80" w:type="dxa"/>
              <w:left w:w="95" w:type="dxa"/>
              <w:bottom w:w="80" w:type="dxa"/>
              <w:right w:w="95" w:type="dxa"/>
            </w:tcMar>
            <w:vAlign w:val="center"/>
          </w:tcPr>
          <w:p w14:paraId="5F4DE3EE" w14:textId="77777777" w:rsidR="002A3607" w:rsidRDefault="00000000">
            <w:r>
              <w:rPr>
                <w:b/>
                <w:color w:val="FFFFFF"/>
                <w:sz w:val="18"/>
              </w:rPr>
              <w:t>Availability</w:t>
            </w:r>
          </w:p>
        </w:tc>
      </w:tr>
      <w:tr w:rsidR="002A3607" w14:paraId="2E63D4BF" w14:textId="77777777" w:rsidTr="00712DDA">
        <w:trPr>
          <w:cantSplit/>
        </w:trPr>
        <w:tc>
          <w:tcPr>
            <w:tcW w:w="1980" w:type="dxa"/>
            <w:tcMar>
              <w:top w:w="80" w:type="dxa"/>
              <w:left w:w="95" w:type="dxa"/>
              <w:bottom w:w="80" w:type="dxa"/>
              <w:right w:w="95" w:type="dxa"/>
            </w:tcMar>
            <w:vAlign w:val="center"/>
          </w:tcPr>
          <w:p w14:paraId="65AED55C" w14:textId="77777777" w:rsidR="002A3607" w:rsidRDefault="00000000">
            <w:pPr>
              <w:spacing w:before="20" w:after="20"/>
            </w:pPr>
            <w:r>
              <w:rPr>
                <w:sz w:val="18"/>
              </w:rPr>
              <w:t>Hanh Ngo Minh Truong</w:t>
            </w:r>
          </w:p>
        </w:tc>
        <w:tc>
          <w:tcPr>
            <w:tcW w:w="1843" w:type="dxa"/>
            <w:tcMar>
              <w:top w:w="80" w:type="dxa"/>
              <w:left w:w="95" w:type="dxa"/>
              <w:bottom w:w="80" w:type="dxa"/>
              <w:right w:w="95" w:type="dxa"/>
            </w:tcMar>
            <w:vAlign w:val="center"/>
          </w:tcPr>
          <w:p w14:paraId="7F3C2048" w14:textId="77777777" w:rsidR="002A3607" w:rsidRDefault="00000000">
            <w:pPr>
              <w:spacing w:before="20" w:after="20"/>
            </w:pPr>
            <w:r>
              <w:rPr>
                <w:sz w:val="18"/>
              </w:rPr>
              <w:t>Student and developer</w:t>
            </w:r>
          </w:p>
        </w:tc>
        <w:tc>
          <w:tcPr>
            <w:tcW w:w="4601" w:type="dxa"/>
            <w:tcMar>
              <w:top w:w="80" w:type="dxa"/>
              <w:left w:w="95" w:type="dxa"/>
              <w:bottom w:w="80" w:type="dxa"/>
              <w:right w:w="95" w:type="dxa"/>
            </w:tcMar>
            <w:vAlign w:val="center"/>
          </w:tcPr>
          <w:p w14:paraId="40AF5FA5" w14:textId="63DCB864" w:rsidR="002A3607" w:rsidRDefault="00000000">
            <w:pPr>
              <w:spacing w:before="20" w:after="20"/>
            </w:pPr>
            <w:r>
              <w:rPr>
                <w:sz w:val="18"/>
              </w:rPr>
              <w:t xml:space="preserve">Plan and carry out the research; analyse, design, build, test, deploy, document, and demonstrate </w:t>
            </w:r>
            <w:r w:rsidR="00B0156C" w:rsidRPr="00B0156C">
              <w:rPr>
                <w:sz w:val="18"/>
              </w:rPr>
              <w:t>RightQueue</w:t>
            </w:r>
            <w:r>
              <w:rPr>
                <w:sz w:val="18"/>
              </w:rPr>
              <w:t>.</w:t>
            </w:r>
          </w:p>
        </w:tc>
        <w:tc>
          <w:tcPr>
            <w:tcW w:w="1656" w:type="dxa"/>
            <w:tcMar>
              <w:top w:w="80" w:type="dxa"/>
              <w:left w:w="95" w:type="dxa"/>
              <w:bottom w:w="80" w:type="dxa"/>
              <w:right w:w="95" w:type="dxa"/>
            </w:tcMar>
            <w:vAlign w:val="center"/>
          </w:tcPr>
          <w:p w14:paraId="22F50F97" w14:textId="15BA0312" w:rsidR="002A3607" w:rsidRDefault="008C502F">
            <w:pPr>
              <w:spacing w:before="20" w:after="20"/>
            </w:pPr>
            <w:r>
              <w:rPr>
                <w:sz w:val="18"/>
              </w:rPr>
              <w:t>Mon – Friday</w:t>
            </w:r>
          </w:p>
        </w:tc>
      </w:tr>
      <w:tr w:rsidR="002A3607" w14:paraId="4664B2F3" w14:textId="77777777" w:rsidTr="00712DDA">
        <w:trPr>
          <w:cantSplit/>
        </w:trPr>
        <w:tc>
          <w:tcPr>
            <w:tcW w:w="1980" w:type="dxa"/>
            <w:shd w:val="clear" w:color="auto" w:fill="F3F6F8"/>
            <w:tcMar>
              <w:top w:w="80" w:type="dxa"/>
              <w:left w:w="95" w:type="dxa"/>
              <w:bottom w:w="80" w:type="dxa"/>
              <w:right w:w="95" w:type="dxa"/>
            </w:tcMar>
            <w:vAlign w:val="center"/>
          </w:tcPr>
          <w:p w14:paraId="46E56267" w14:textId="014A4C5F" w:rsidR="002A3607" w:rsidRPr="00BB6EDC" w:rsidRDefault="00BB6EDC">
            <w:pPr>
              <w:spacing w:before="20" w:after="20"/>
              <w:rPr>
                <w:lang w:val="en-US"/>
              </w:rPr>
            </w:pPr>
            <w:r>
              <w:rPr>
                <w:sz w:val="18"/>
              </w:rPr>
              <w:t>Wilrik</w:t>
            </w:r>
          </w:p>
        </w:tc>
        <w:tc>
          <w:tcPr>
            <w:tcW w:w="1843" w:type="dxa"/>
            <w:shd w:val="clear" w:color="auto" w:fill="F3F6F8"/>
            <w:tcMar>
              <w:top w:w="80" w:type="dxa"/>
              <w:left w:w="95" w:type="dxa"/>
              <w:bottom w:w="80" w:type="dxa"/>
              <w:right w:w="95" w:type="dxa"/>
            </w:tcMar>
            <w:vAlign w:val="center"/>
          </w:tcPr>
          <w:p w14:paraId="68FCDA0A" w14:textId="77777777" w:rsidR="002A3607" w:rsidRDefault="00000000">
            <w:pPr>
              <w:spacing w:before="20" w:after="20"/>
            </w:pPr>
            <w:r>
              <w:rPr>
                <w:sz w:val="18"/>
              </w:rPr>
              <w:t>Project supervisor</w:t>
            </w:r>
          </w:p>
        </w:tc>
        <w:tc>
          <w:tcPr>
            <w:tcW w:w="4601" w:type="dxa"/>
            <w:shd w:val="clear" w:color="auto" w:fill="F3F6F8"/>
            <w:tcMar>
              <w:top w:w="80" w:type="dxa"/>
              <w:left w:w="95" w:type="dxa"/>
              <w:bottom w:w="80" w:type="dxa"/>
              <w:right w:w="95" w:type="dxa"/>
            </w:tcMar>
            <w:vAlign w:val="center"/>
          </w:tcPr>
          <w:p w14:paraId="47459C8E" w14:textId="77777777" w:rsidR="002A3607" w:rsidRDefault="00000000">
            <w:pPr>
              <w:spacing w:before="20" w:after="20"/>
            </w:pPr>
            <w:r>
              <w:rPr>
                <w:sz w:val="18"/>
              </w:rPr>
              <w:t>Review progress, challenge decisions, provide feedback, and support access to relevant expertise where possible.</w:t>
            </w:r>
          </w:p>
        </w:tc>
        <w:tc>
          <w:tcPr>
            <w:tcW w:w="1656" w:type="dxa"/>
            <w:shd w:val="clear" w:color="auto" w:fill="F3F6F8"/>
            <w:tcMar>
              <w:top w:w="80" w:type="dxa"/>
              <w:left w:w="95" w:type="dxa"/>
              <w:bottom w:w="80" w:type="dxa"/>
              <w:right w:w="95" w:type="dxa"/>
            </w:tcMar>
            <w:vAlign w:val="center"/>
          </w:tcPr>
          <w:p w14:paraId="5493D524" w14:textId="7BA9DB60" w:rsidR="002A3607" w:rsidRDefault="00881542">
            <w:pPr>
              <w:spacing w:before="20" w:after="20"/>
            </w:pPr>
            <w:r>
              <w:rPr>
                <w:sz w:val="18"/>
              </w:rPr>
              <w:t>Mon, Thursday</w:t>
            </w:r>
          </w:p>
        </w:tc>
      </w:tr>
      <w:tr w:rsidR="002A3607" w14:paraId="2024F7E0" w14:textId="77777777" w:rsidTr="00712DDA">
        <w:trPr>
          <w:cantSplit/>
        </w:trPr>
        <w:tc>
          <w:tcPr>
            <w:tcW w:w="1980" w:type="dxa"/>
            <w:tcMar>
              <w:top w:w="80" w:type="dxa"/>
              <w:left w:w="95" w:type="dxa"/>
              <w:bottom w:w="80" w:type="dxa"/>
              <w:right w:w="95" w:type="dxa"/>
            </w:tcMar>
            <w:vAlign w:val="center"/>
          </w:tcPr>
          <w:p w14:paraId="2031EB32" w14:textId="18A975E1" w:rsidR="002A3607" w:rsidRDefault="00BB6EDC">
            <w:pPr>
              <w:spacing w:before="20" w:after="20"/>
            </w:pPr>
            <w:r>
              <w:rPr>
                <w:sz w:val="18"/>
              </w:rPr>
              <w:t>Britt / Pieter</w:t>
            </w:r>
          </w:p>
        </w:tc>
        <w:tc>
          <w:tcPr>
            <w:tcW w:w="1843" w:type="dxa"/>
            <w:tcMar>
              <w:top w:w="80" w:type="dxa"/>
              <w:left w:w="95" w:type="dxa"/>
              <w:bottom w:w="80" w:type="dxa"/>
              <w:right w:w="95" w:type="dxa"/>
            </w:tcMar>
            <w:vAlign w:val="center"/>
          </w:tcPr>
          <w:p w14:paraId="3618AB9D" w14:textId="77777777" w:rsidR="002A3607" w:rsidRDefault="00000000">
            <w:pPr>
              <w:spacing w:before="20" w:after="20"/>
            </w:pPr>
            <w:r>
              <w:rPr>
                <w:sz w:val="18"/>
              </w:rPr>
              <w:t>Academic assessor or semester coach</w:t>
            </w:r>
          </w:p>
        </w:tc>
        <w:tc>
          <w:tcPr>
            <w:tcW w:w="4601" w:type="dxa"/>
            <w:tcMar>
              <w:top w:w="80" w:type="dxa"/>
              <w:left w:w="95" w:type="dxa"/>
              <w:bottom w:w="80" w:type="dxa"/>
              <w:right w:w="95" w:type="dxa"/>
            </w:tcMar>
            <w:vAlign w:val="center"/>
          </w:tcPr>
          <w:p w14:paraId="6B7C86B1" w14:textId="77777777" w:rsidR="002A3607" w:rsidRDefault="00000000">
            <w:pPr>
              <w:spacing w:before="20" w:after="20"/>
            </w:pPr>
            <w:r>
              <w:rPr>
                <w:sz w:val="18"/>
              </w:rPr>
              <w:t>Review the project against the learning outcomes and provide assessment-related guidance.</w:t>
            </w:r>
          </w:p>
        </w:tc>
        <w:tc>
          <w:tcPr>
            <w:tcW w:w="1656" w:type="dxa"/>
            <w:tcMar>
              <w:top w:w="80" w:type="dxa"/>
              <w:left w:w="95" w:type="dxa"/>
              <w:bottom w:w="80" w:type="dxa"/>
              <w:right w:w="95" w:type="dxa"/>
            </w:tcMar>
            <w:vAlign w:val="center"/>
          </w:tcPr>
          <w:p w14:paraId="23481A48" w14:textId="28DF8D1C" w:rsidR="002A3607" w:rsidRPr="007E2397" w:rsidRDefault="007E2397">
            <w:pPr>
              <w:spacing w:before="20" w:after="20"/>
              <w:rPr>
                <w:sz w:val="18"/>
                <w:szCs w:val="18"/>
              </w:rPr>
            </w:pPr>
            <w:r w:rsidRPr="007E2397">
              <w:rPr>
                <w:sz w:val="18"/>
                <w:szCs w:val="18"/>
              </w:rPr>
              <w:t>Mon, Thursday</w:t>
            </w:r>
          </w:p>
        </w:tc>
      </w:tr>
      <w:tr w:rsidR="002A3607" w14:paraId="5D9585B0" w14:textId="77777777" w:rsidTr="00712DDA">
        <w:trPr>
          <w:cantSplit/>
        </w:trPr>
        <w:tc>
          <w:tcPr>
            <w:tcW w:w="1980" w:type="dxa"/>
            <w:shd w:val="clear" w:color="auto" w:fill="F3F6F8"/>
            <w:tcMar>
              <w:top w:w="80" w:type="dxa"/>
              <w:left w:w="95" w:type="dxa"/>
              <w:bottom w:w="80" w:type="dxa"/>
              <w:right w:w="95" w:type="dxa"/>
            </w:tcMar>
            <w:vAlign w:val="center"/>
          </w:tcPr>
          <w:p w14:paraId="45461D4C" w14:textId="77777777" w:rsidR="002A3607" w:rsidRDefault="00000000">
            <w:pPr>
              <w:spacing w:before="20" w:after="20"/>
            </w:pPr>
            <w:r>
              <w:rPr>
                <w:sz w:val="18"/>
              </w:rPr>
              <w:t>Available Fontys students</w:t>
            </w:r>
          </w:p>
        </w:tc>
        <w:tc>
          <w:tcPr>
            <w:tcW w:w="1843" w:type="dxa"/>
            <w:shd w:val="clear" w:color="auto" w:fill="F3F6F8"/>
            <w:tcMar>
              <w:top w:w="80" w:type="dxa"/>
              <w:left w:w="95" w:type="dxa"/>
              <w:bottom w:w="80" w:type="dxa"/>
              <w:right w:w="95" w:type="dxa"/>
            </w:tcMar>
            <w:vAlign w:val="center"/>
          </w:tcPr>
          <w:p w14:paraId="2DDECD0B" w14:textId="77777777" w:rsidR="002A3607" w:rsidRDefault="00000000">
            <w:pPr>
              <w:spacing w:before="20" w:after="20"/>
            </w:pPr>
            <w:r>
              <w:rPr>
                <w:sz w:val="18"/>
              </w:rPr>
              <w:t>Representative users</w:t>
            </w:r>
          </w:p>
        </w:tc>
        <w:tc>
          <w:tcPr>
            <w:tcW w:w="4601" w:type="dxa"/>
            <w:shd w:val="clear" w:color="auto" w:fill="F3F6F8"/>
            <w:tcMar>
              <w:top w:w="80" w:type="dxa"/>
              <w:left w:w="95" w:type="dxa"/>
              <w:bottom w:w="80" w:type="dxa"/>
              <w:right w:w="95" w:type="dxa"/>
            </w:tcMar>
            <w:vAlign w:val="center"/>
          </w:tcPr>
          <w:p w14:paraId="576CF011" w14:textId="77777777" w:rsidR="002A3607" w:rsidRDefault="00000000">
            <w:pPr>
              <w:spacing w:before="20" w:after="20"/>
            </w:pPr>
            <w:r>
              <w:rPr>
                <w:sz w:val="18"/>
              </w:rPr>
              <w:t>Provide feedback on request submission, status information, and the clarity of the student interface.</w:t>
            </w:r>
          </w:p>
        </w:tc>
        <w:tc>
          <w:tcPr>
            <w:tcW w:w="1656" w:type="dxa"/>
            <w:shd w:val="clear" w:color="auto" w:fill="F3F6F8"/>
            <w:tcMar>
              <w:top w:w="80" w:type="dxa"/>
              <w:left w:w="95" w:type="dxa"/>
              <w:bottom w:w="80" w:type="dxa"/>
              <w:right w:w="95" w:type="dxa"/>
            </w:tcMar>
            <w:vAlign w:val="center"/>
          </w:tcPr>
          <w:p w14:paraId="0942AA8C" w14:textId="76F9BFA9" w:rsidR="002A3607" w:rsidRDefault="00000000">
            <w:pPr>
              <w:spacing w:before="20" w:after="20"/>
            </w:pPr>
            <w:r>
              <w:rPr>
                <w:sz w:val="18"/>
              </w:rPr>
              <w:t xml:space="preserve">By </w:t>
            </w:r>
            <w:r w:rsidR="008C502F">
              <w:rPr>
                <w:sz w:val="18"/>
              </w:rPr>
              <w:t>meeting</w:t>
            </w:r>
          </w:p>
        </w:tc>
      </w:tr>
      <w:tr w:rsidR="002A3607" w14:paraId="098098F6" w14:textId="77777777" w:rsidTr="00712DDA">
        <w:trPr>
          <w:cantSplit/>
        </w:trPr>
        <w:tc>
          <w:tcPr>
            <w:tcW w:w="1980" w:type="dxa"/>
            <w:tcMar>
              <w:top w:w="80" w:type="dxa"/>
              <w:left w:w="95" w:type="dxa"/>
              <w:bottom w:w="80" w:type="dxa"/>
              <w:right w:w="95" w:type="dxa"/>
            </w:tcMar>
            <w:vAlign w:val="center"/>
          </w:tcPr>
          <w:p w14:paraId="4C36A00E" w14:textId="372F8FFA" w:rsidR="002A3607" w:rsidRDefault="00000000">
            <w:pPr>
              <w:spacing w:before="20" w:after="20"/>
            </w:pPr>
            <w:r>
              <w:rPr>
                <w:sz w:val="18"/>
              </w:rPr>
              <w:t>Available Fontys service staff</w:t>
            </w:r>
            <w:r w:rsidR="008C502F">
              <w:rPr>
                <w:sz w:val="18"/>
              </w:rPr>
              <w:t xml:space="preserve"> (opt</w:t>
            </w:r>
            <w:r w:rsidR="00712DDA">
              <w:rPr>
                <w:sz w:val="18"/>
              </w:rPr>
              <w:t>ional</w:t>
            </w:r>
            <w:r w:rsidR="008C502F">
              <w:rPr>
                <w:sz w:val="18"/>
              </w:rPr>
              <w:t>)</w:t>
            </w:r>
          </w:p>
        </w:tc>
        <w:tc>
          <w:tcPr>
            <w:tcW w:w="1843" w:type="dxa"/>
            <w:tcMar>
              <w:top w:w="80" w:type="dxa"/>
              <w:left w:w="95" w:type="dxa"/>
              <w:bottom w:w="80" w:type="dxa"/>
              <w:right w:w="95" w:type="dxa"/>
            </w:tcMar>
            <w:vAlign w:val="center"/>
          </w:tcPr>
          <w:p w14:paraId="66A7213C" w14:textId="77777777" w:rsidR="002A3607" w:rsidRDefault="00000000">
            <w:pPr>
              <w:spacing w:before="20" w:after="20"/>
            </w:pPr>
            <w:r>
              <w:rPr>
                <w:sz w:val="18"/>
              </w:rPr>
              <w:t>Domain stakeholders</w:t>
            </w:r>
          </w:p>
        </w:tc>
        <w:tc>
          <w:tcPr>
            <w:tcW w:w="4601" w:type="dxa"/>
            <w:tcMar>
              <w:top w:w="80" w:type="dxa"/>
              <w:left w:w="95" w:type="dxa"/>
              <w:bottom w:w="80" w:type="dxa"/>
              <w:right w:w="95" w:type="dxa"/>
            </w:tcMar>
            <w:vAlign w:val="center"/>
          </w:tcPr>
          <w:p w14:paraId="34B2E712" w14:textId="77777777" w:rsidR="002A3607" w:rsidRDefault="00000000">
            <w:pPr>
              <w:spacing w:before="20" w:after="20"/>
            </w:pPr>
            <w:r>
              <w:rPr>
                <w:sz w:val="18"/>
              </w:rPr>
              <w:t>Explain routing and handover practices and review whether the proposed workflow is realistic.</w:t>
            </w:r>
          </w:p>
        </w:tc>
        <w:tc>
          <w:tcPr>
            <w:tcW w:w="1656" w:type="dxa"/>
            <w:tcMar>
              <w:top w:w="80" w:type="dxa"/>
              <w:left w:w="95" w:type="dxa"/>
              <w:bottom w:w="80" w:type="dxa"/>
              <w:right w:w="95" w:type="dxa"/>
            </w:tcMar>
            <w:vAlign w:val="center"/>
          </w:tcPr>
          <w:p w14:paraId="4E576312" w14:textId="75CC59B4" w:rsidR="002A3607" w:rsidRDefault="008C502F">
            <w:pPr>
              <w:spacing w:before="20" w:after="20"/>
            </w:pPr>
            <w:r>
              <w:rPr>
                <w:sz w:val="18"/>
              </w:rPr>
              <w:t>-</w:t>
            </w:r>
          </w:p>
        </w:tc>
      </w:tr>
    </w:tbl>
    <w:p w14:paraId="2578CCAB" w14:textId="77777777" w:rsidR="002A3607" w:rsidRDefault="00000000">
      <w:pPr>
        <w:spacing w:after="20"/>
        <w:jc w:val="center"/>
      </w:pPr>
      <w:r>
        <w:rPr>
          <w:i/>
        </w:rPr>
        <w:t>Table 5 Project roles and responsibilities</w:t>
      </w:r>
    </w:p>
    <w:p w14:paraId="2650718C" w14:textId="31E7C838" w:rsidR="002A3607" w:rsidRDefault="00000000">
      <w:r>
        <w:t xml:space="preserve">The project does not assume that Fontys has formally accepted </w:t>
      </w:r>
      <w:r w:rsidR="00B0156C" w:rsidRPr="00B0156C">
        <w:t xml:space="preserve">RightQueue </w:t>
      </w:r>
      <w:r>
        <w:t>as a production solution. Until a client representative and participating departments are confirmed, Fontys is the application context and the prototype will use representative roles and synthetic or anonymized data.</w:t>
      </w:r>
    </w:p>
    <w:p w14:paraId="7720CEE3" w14:textId="77777777" w:rsidR="002A3607" w:rsidRDefault="00000000">
      <w:pPr>
        <w:pStyle w:val="Heading2"/>
      </w:pPr>
      <w:r>
        <w:t>Communication</w:t>
      </w:r>
    </w:p>
    <w:p w14:paraId="40ADE229" w14:textId="77777777" w:rsidR="002A3607" w:rsidRDefault="00000000">
      <w:r>
        <w:t>Communication will be kept short, regular, and connected to decisions. Microsoft Teams will be used for planned discussions and demonstrations where available. Outlook or the agreed school channel will be used for formal messages and meeting invitations. Project documents, decisions, feedback, and evidence will be stored in the project repository and portfolio so that important information does not remain only in messages.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952"/>
        <w:gridCol w:w="1728"/>
        <w:gridCol w:w="3456"/>
      </w:tblGrid>
      <w:tr w:rsidR="002A3607" w14:paraId="44B1F354" w14:textId="77777777" w:rsidTr="00E645A7">
        <w:trPr>
          <w:cantSplit/>
          <w:tblHeader/>
        </w:trPr>
        <w:tc>
          <w:tcPr>
            <w:tcW w:w="1944" w:type="dxa"/>
            <w:shd w:val="clear" w:color="auto" w:fill="1F4E79"/>
            <w:tcMar>
              <w:top w:w="80" w:type="dxa"/>
              <w:left w:w="95" w:type="dxa"/>
              <w:bottom w:w="80" w:type="dxa"/>
              <w:right w:w="95" w:type="dxa"/>
            </w:tcMar>
            <w:vAlign w:val="center"/>
          </w:tcPr>
          <w:p w14:paraId="69CA16EF" w14:textId="77777777" w:rsidR="002A3607" w:rsidRDefault="00000000">
            <w:r>
              <w:rPr>
                <w:b/>
                <w:color w:val="FFFFFF"/>
                <w:sz w:val="18"/>
              </w:rPr>
              <w:t>Communication</w:t>
            </w:r>
          </w:p>
        </w:tc>
        <w:tc>
          <w:tcPr>
            <w:tcW w:w="2952" w:type="dxa"/>
            <w:shd w:val="clear" w:color="auto" w:fill="1F4E79"/>
            <w:tcMar>
              <w:top w:w="80" w:type="dxa"/>
              <w:left w:w="95" w:type="dxa"/>
              <w:bottom w:w="80" w:type="dxa"/>
              <w:right w:w="95" w:type="dxa"/>
            </w:tcMar>
            <w:vAlign w:val="center"/>
          </w:tcPr>
          <w:p w14:paraId="08DEB914" w14:textId="77777777" w:rsidR="002A3607" w:rsidRDefault="00000000">
            <w:r>
              <w:rPr>
                <w:b/>
                <w:color w:val="FFFFFF"/>
                <w:sz w:val="18"/>
              </w:rPr>
              <w:t>Participants</w:t>
            </w:r>
          </w:p>
        </w:tc>
        <w:tc>
          <w:tcPr>
            <w:tcW w:w="1728" w:type="dxa"/>
            <w:shd w:val="clear" w:color="auto" w:fill="1F4E79"/>
            <w:tcMar>
              <w:top w:w="80" w:type="dxa"/>
              <w:left w:w="95" w:type="dxa"/>
              <w:bottom w:w="80" w:type="dxa"/>
              <w:right w:w="95" w:type="dxa"/>
            </w:tcMar>
            <w:vAlign w:val="center"/>
          </w:tcPr>
          <w:p w14:paraId="636ED71B" w14:textId="77777777" w:rsidR="002A3607" w:rsidRDefault="00000000">
            <w:r>
              <w:rPr>
                <w:b/>
                <w:color w:val="FFFFFF"/>
                <w:sz w:val="18"/>
              </w:rPr>
              <w:t>Frequency</w:t>
            </w:r>
          </w:p>
        </w:tc>
        <w:tc>
          <w:tcPr>
            <w:tcW w:w="3456" w:type="dxa"/>
            <w:shd w:val="clear" w:color="auto" w:fill="1F4E79"/>
            <w:tcMar>
              <w:top w:w="80" w:type="dxa"/>
              <w:left w:w="95" w:type="dxa"/>
              <w:bottom w:w="80" w:type="dxa"/>
              <w:right w:w="95" w:type="dxa"/>
            </w:tcMar>
            <w:vAlign w:val="center"/>
          </w:tcPr>
          <w:p w14:paraId="2E3F1268" w14:textId="77777777" w:rsidR="002A3607" w:rsidRDefault="00000000">
            <w:r>
              <w:rPr>
                <w:b/>
                <w:color w:val="FFFFFF"/>
                <w:sz w:val="18"/>
              </w:rPr>
              <w:t>Purpose and record</w:t>
            </w:r>
          </w:p>
        </w:tc>
      </w:tr>
      <w:tr w:rsidR="002A3607" w14:paraId="5F3B46F4" w14:textId="77777777" w:rsidTr="00E645A7">
        <w:trPr>
          <w:cantSplit/>
        </w:trPr>
        <w:tc>
          <w:tcPr>
            <w:tcW w:w="1944" w:type="dxa"/>
            <w:tcMar>
              <w:top w:w="80" w:type="dxa"/>
              <w:left w:w="95" w:type="dxa"/>
              <w:bottom w:w="80" w:type="dxa"/>
              <w:right w:w="95" w:type="dxa"/>
            </w:tcMar>
            <w:vAlign w:val="center"/>
          </w:tcPr>
          <w:p w14:paraId="79D0A54B" w14:textId="77777777" w:rsidR="002A3607" w:rsidRDefault="00000000">
            <w:pPr>
              <w:spacing w:before="20" w:after="20"/>
            </w:pPr>
            <w:r>
              <w:rPr>
                <w:sz w:val="18"/>
              </w:rPr>
              <w:t>Progress review</w:t>
            </w:r>
          </w:p>
        </w:tc>
        <w:tc>
          <w:tcPr>
            <w:tcW w:w="2952" w:type="dxa"/>
            <w:tcMar>
              <w:top w:w="80" w:type="dxa"/>
              <w:left w:w="95" w:type="dxa"/>
              <w:bottom w:w="80" w:type="dxa"/>
              <w:right w:w="95" w:type="dxa"/>
            </w:tcMar>
            <w:vAlign w:val="center"/>
          </w:tcPr>
          <w:p w14:paraId="54622EE6" w14:textId="77777777" w:rsidR="002A3607" w:rsidRDefault="00000000">
            <w:pPr>
              <w:spacing w:before="20" w:after="20"/>
            </w:pPr>
            <w:r>
              <w:rPr>
                <w:sz w:val="18"/>
              </w:rPr>
              <w:t>Student and supervisor</w:t>
            </w:r>
          </w:p>
        </w:tc>
        <w:tc>
          <w:tcPr>
            <w:tcW w:w="1728" w:type="dxa"/>
            <w:tcMar>
              <w:top w:w="80" w:type="dxa"/>
              <w:left w:w="95" w:type="dxa"/>
              <w:bottom w:w="80" w:type="dxa"/>
              <w:right w:w="95" w:type="dxa"/>
            </w:tcMar>
            <w:vAlign w:val="center"/>
          </w:tcPr>
          <w:p w14:paraId="55AE02BF" w14:textId="77777777" w:rsidR="002A3607" w:rsidRDefault="00000000">
            <w:pPr>
              <w:spacing w:before="20" w:after="20"/>
            </w:pPr>
            <w:r>
              <w:rPr>
                <w:sz w:val="18"/>
              </w:rPr>
              <w:t>Weekly or as agreed</w:t>
            </w:r>
          </w:p>
        </w:tc>
        <w:tc>
          <w:tcPr>
            <w:tcW w:w="3456" w:type="dxa"/>
            <w:tcMar>
              <w:top w:w="80" w:type="dxa"/>
              <w:left w:w="95" w:type="dxa"/>
              <w:bottom w:w="80" w:type="dxa"/>
              <w:right w:w="95" w:type="dxa"/>
            </w:tcMar>
            <w:vAlign w:val="center"/>
          </w:tcPr>
          <w:p w14:paraId="0FAC4762" w14:textId="77777777" w:rsidR="002A3607" w:rsidRDefault="00000000">
            <w:pPr>
              <w:spacing w:before="20" w:after="20"/>
            </w:pPr>
            <w:r>
              <w:rPr>
                <w:sz w:val="18"/>
              </w:rPr>
              <w:t>Review progress, blockers, scope, and decisions. Record actions and feedback.</w:t>
            </w:r>
          </w:p>
        </w:tc>
      </w:tr>
      <w:tr w:rsidR="002A3607" w14:paraId="495A41AE" w14:textId="77777777" w:rsidTr="00E645A7">
        <w:trPr>
          <w:cantSplit/>
        </w:trPr>
        <w:tc>
          <w:tcPr>
            <w:tcW w:w="1944" w:type="dxa"/>
            <w:shd w:val="clear" w:color="auto" w:fill="F3F6F8"/>
            <w:tcMar>
              <w:top w:w="80" w:type="dxa"/>
              <w:left w:w="95" w:type="dxa"/>
              <w:bottom w:w="80" w:type="dxa"/>
              <w:right w:w="95" w:type="dxa"/>
            </w:tcMar>
            <w:vAlign w:val="center"/>
          </w:tcPr>
          <w:p w14:paraId="001DDC01" w14:textId="77777777" w:rsidR="002A3607" w:rsidRDefault="00000000">
            <w:pPr>
              <w:spacing w:before="20" w:after="20"/>
            </w:pPr>
            <w:r>
              <w:rPr>
                <w:sz w:val="18"/>
              </w:rPr>
              <w:t>Iteration demonstration</w:t>
            </w:r>
          </w:p>
        </w:tc>
        <w:tc>
          <w:tcPr>
            <w:tcW w:w="2952" w:type="dxa"/>
            <w:shd w:val="clear" w:color="auto" w:fill="F3F6F8"/>
            <w:tcMar>
              <w:top w:w="80" w:type="dxa"/>
              <w:left w:w="95" w:type="dxa"/>
              <w:bottom w:w="80" w:type="dxa"/>
              <w:right w:w="95" w:type="dxa"/>
            </w:tcMar>
            <w:vAlign w:val="center"/>
          </w:tcPr>
          <w:p w14:paraId="148DD248" w14:textId="77777777" w:rsidR="002A3607" w:rsidRDefault="00000000">
            <w:pPr>
              <w:spacing w:before="20" w:after="20"/>
            </w:pPr>
            <w:r>
              <w:rPr>
                <w:sz w:val="18"/>
              </w:rPr>
              <w:t>Student, supervisor, and invited stakeholders</w:t>
            </w:r>
          </w:p>
        </w:tc>
        <w:tc>
          <w:tcPr>
            <w:tcW w:w="1728" w:type="dxa"/>
            <w:shd w:val="clear" w:color="auto" w:fill="F3F6F8"/>
            <w:tcMar>
              <w:top w:w="80" w:type="dxa"/>
              <w:left w:w="95" w:type="dxa"/>
              <w:bottom w:w="80" w:type="dxa"/>
              <w:right w:w="95" w:type="dxa"/>
            </w:tcMar>
            <w:vAlign w:val="center"/>
          </w:tcPr>
          <w:p w14:paraId="1FC8C550" w14:textId="77777777" w:rsidR="002A3607" w:rsidRDefault="00000000">
            <w:pPr>
              <w:spacing w:before="20" w:after="20"/>
            </w:pPr>
            <w:r>
              <w:rPr>
                <w:sz w:val="18"/>
              </w:rPr>
              <w:t>End of each iteration</w:t>
            </w:r>
          </w:p>
        </w:tc>
        <w:tc>
          <w:tcPr>
            <w:tcW w:w="3456" w:type="dxa"/>
            <w:shd w:val="clear" w:color="auto" w:fill="F3F6F8"/>
            <w:tcMar>
              <w:top w:w="80" w:type="dxa"/>
              <w:left w:w="95" w:type="dxa"/>
              <w:bottom w:w="80" w:type="dxa"/>
              <w:right w:w="95" w:type="dxa"/>
            </w:tcMar>
            <w:vAlign w:val="center"/>
          </w:tcPr>
          <w:p w14:paraId="744655E6" w14:textId="77777777" w:rsidR="002A3607" w:rsidRDefault="00000000">
            <w:pPr>
              <w:spacing w:before="20" w:after="20"/>
            </w:pPr>
            <w:r>
              <w:rPr>
                <w:sz w:val="18"/>
              </w:rPr>
              <w:t>Demonstrate working results and update the backlog from feedback.</w:t>
            </w:r>
          </w:p>
        </w:tc>
      </w:tr>
      <w:tr w:rsidR="002A3607" w14:paraId="0B4B4F26" w14:textId="77777777" w:rsidTr="00E645A7">
        <w:trPr>
          <w:cantSplit/>
        </w:trPr>
        <w:tc>
          <w:tcPr>
            <w:tcW w:w="1944" w:type="dxa"/>
            <w:shd w:val="clear" w:color="auto" w:fill="F3F6F8"/>
            <w:tcMar>
              <w:top w:w="80" w:type="dxa"/>
              <w:left w:w="95" w:type="dxa"/>
              <w:bottom w:w="80" w:type="dxa"/>
              <w:right w:w="95" w:type="dxa"/>
            </w:tcMar>
            <w:vAlign w:val="center"/>
          </w:tcPr>
          <w:p w14:paraId="1442D06B" w14:textId="77777777" w:rsidR="002A3607" w:rsidRDefault="00000000">
            <w:pPr>
              <w:spacing w:before="20" w:after="20"/>
            </w:pPr>
            <w:r>
              <w:rPr>
                <w:sz w:val="18"/>
              </w:rPr>
              <w:t>Assessment review</w:t>
            </w:r>
          </w:p>
        </w:tc>
        <w:tc>
          <w:tcPr>
            <w:tcW w:w="2952" w:type="dxa"/>
            <w:shd w:val="clear" w:color="auto" w:fill="F3F6F8"/>
            <w:tcMar>
              <w:top w:w="80" w:type="dxa"/>
              <w:left w:w="95" w:type="dxa"/>
              <w:bottom w:w="80" w:type="dxa"/>
              <w:right w:w="95" w:type="dxa"/>
            </w:tcMar>
            <w:vAlign w:val="center"/>
          </w:tcPr>
          <w:p w14:paraId="6242575C" w14:textId="77777777" w:rsidR="002A3607" w:rsidRDefault="00000000">
            <w:pPr>
              <w:spacing w:before="20" w:after="20"/>
            </w:pPr>
            <w:r>
              <w:rPr>
                <w:sz w:val="18"/>
              </w:rPr>
              <w:t>Student and assessor or coach</w:t>
            </w:r>
          </w:p>
        </w:tc>
        <w:tc>
          <w:tcPr>
            <w:tcW w:w="1728" w:type="dxa"/>
            <w:shd w:val="clear" w:color="auto" w:fill="F3F6F8"/>
            <w:tcMar>
              <w:top w:w="80" w:type="dxa"/>
              <w:left w:w="95" w:type="dxa"/>
              <w:bottom w:w="80" w:type="dxa"/>
              <w:right w:w="95" w:type="dxa"/>
            </w:tcMar>
            <w:vAlign w:val="center"/>
          </w:tcPr>
          <w:p w14:paraId="261E50FF" w14:textId="77777777" w:rsidR="002A3607" w:rsidRDefault="00000000">
            <w:pPr>
              <w:spacing w:before="20" w:after="20"/>
            </w:pPr>
            <w:r>
              <w:rPr>
                <w:sz w:val="18"/>
              </w:rPr>
              <w:t>At agreed milestones</w:t>
            </w:r>
          </w:p>
        </w:tc>
        <w:tc>
          <w:tcPr>
            <w:tcW w:w="3456" w:type="dxa"/>
            <w:shd w:val="clear" w:color="auto" w:fill="F3F6F8"/>
            <w:tcMar>
              <w:top w:w="80" w:type="dxa"/>
              <w:left w:w="95" w:type="dxa"/>
              <w:bottom w:w="80" w:type="dxa"/>
              <w:right w:w="95" w:type="dxa"/>
            </w:tcMar>
            <w:vAlign w:val="center"/>
          </w:tcPr>
          <w:p w14:paraId="741601AD" w14:textId="77777777" w:rsidR="002A3607" w:rsidRDefault="00000000">
            <w:pPr>
              <w:spacing w:before="20" w:after="20"/>
            </w:pPr>
            <w:r>
              <w:rPr>
                <w:sz w:val="18"/>
              </w:rPr>
              <w:t>Review learning-outcome evidence and identify gaps.</w:t>
            </w:r>
          </w:p>
        </w:tc>
      </w:tr>
    </w:tbl>
    <w:p w14:paraId="410220ED" w14:textId="2FA72AF4" w:rsidR="002A3607" w:rsidRDefault="00000000">
      <w:pPr>
        <w:spacing w:after="20"/>
        <w:jc w:val="center"/>
      </w:pPr>
      <w:r>
        <w:rPr>
          <w:i/>
        </w:rPr>
        <w:t xml:space="preserve">Table 6 Communication </w:t>
      </w:r>
    </w:p>
    <w:p w14:paraId="09B5F267" w14:textId="77777777" w:rsidR="002A3607" w:rsidRDefault="00000000">
      <w:pPr>
        <w:pStyle w:val="Heading2"/>
      </w:pPr>
      <w:r>
        <w:t>Test environment</w:t>
      </w:r>
    </w:p>
    <w:p w14:paraId="2421136A" w14:textId="77777777" w:rsidR="002A3607" w:rsidRDefault="00000000">
      <w:r>
        <w:t xml:space="preserve">The current setup separates the Django backend, React frontend, and PostgreSQL database. Tests must use isolated, non-sensitive data. GitHub Actions provides automated checks; a separate deployed </w:t>
      </w:r>
      <w:r>
        <w:lastRenderedPageBreak/>
        <w:t>demonstration and performance environment are still planned. Runtime versions and execution results must be recorded when checks are run.</w:t>
      </w:r>
    </w:p>
    <w:p w14:paraId="23F2939D" w14:textId="77777777" w:rsidR="002A3607" w:rsidRDefault="00000000">
      <w:pPr>
        <w:keepNext/>
        <w:spacing w:before="100" w:after="20"/>
      </w:pPr>
      <w:r>
        <w:rPr>
          <w:b/>
        </w:rPr>
        <w:t>Local development</w:t>
      </w:r>
    </w:p>
    <w:p w14:paraId="2C15BA2A" w14:textId="77777777" w:rsidR="002A3607" w:rsidRDefault="00000000">
      <w:pPr>
        <w:pStyle w:val="ListParagraph"/>
        <w:spacing w:after="40"/>
        <w:ind w:left="461" w:hanging="230"/>
      </w:pPr>
      <w:r>
        <w:t>• A Windows development environment with Python and a project virtual environment for Django, plus Node.js and npm for the React and TypeScript frontend. The editor is not prescribed.</w:t>
      </w:r>
    </w:p>
    <w:p w14:paraId="5893A5B6" w14:textId="77777777" w:rsidR="002A3607" w:rsidRDefault="00000000">
      <w:pPr>
        <w:pStyle w:val="ListParagraph"/>
        <w:spacing w:after="40"/>
        <w:ind w:left="461" w:hanging="230"/>
      </w:pPr>
      <w:r>
        <w:t>• Run Django locally with PostgreSQL configured through DATABASE_URL and the frontend through Vite. Set the frontend API URL and matching CORS/CSRF origins. Local container setup is not checked in.</w:t>
      </w:r>
    </w:p>
    <w:p w14:paraId="334929C2" w14:textId="77777777" w:rsidR="002A3607" w:rsidRDefault="00000000">
      <w:pPr>
        <w:pStyle w:val="ListParagraph"/>
        <w:spacing w:after="40"/>
        <w:ind w:left="461" w:hanging="230"/>
      </w:pPr>
      <w:r>
        <w:t>• Use synthetic users, organizations, memberships, roles, teams, services, and requests. Current scenarios cover selected-service routing, triage fallback, invalid input, and cross-organization rejection.</w:t>
      </w:r>
    </w:p>
    <w:p w14:paraId="18D3CDDF" w14:textId="77777777" w:rsidR="002A3607" w:rsidRDefault="00000000">
      <w:pPr>
        <w:keepNext/>
        <w:spacing w:before="100" w:after="20"/>
      </w:pPr>
      <w:r>
        <w:rPr>
          <w:b/>
        </w:rPr>
        <w:t>Automated test environment</w:t>
      </w:r>
    </w:p>
    <w:p w14:paraId="108DA80D" w14:textId="77777777" w:rsidR="002A3607" w:rsidRDefault="00000000">
      <w:pPr>
        <w:pStyle w:val="ListParagraph"/>
        <w:spacing w:after="40"/>
        <w:ind w:left="461" w:hanging="230"/>
      </w:pPr>
      <w:r>
        <w:t>• Use the Django test runner and DRF APIClient with a disposable PostgreSQL test database. Tests cover models, submission logic, API access, selected CSRF checks, and rollback; later workflows need new tests.</w:t>
      </w:r>
    </w:p>
    <w:p w14:paraId="2574AB81" w14:textId="77777777" w:rsidR="002A3607" w:rsidRDefault="00000000">
      <w:pPr>
        <w:pStyle w:val="ListParagraph"/>
        <w:spacing w:after="40"/>
        <w:ind w:left="461" w:hanging="230"/>
      </w:pPr>
      <w:r>
        <w:t>• GitHub Actions runs on pushes and pull requests with Python 3.13, Node.js 22, and PostgreSQL 18. It runs Django checks, migration checks, backend tests, frontend lint, and the Vite production build.</w:t>
      </w:r>
    </w:p>
    <w:p w14:paraId="07E430DC" w14:textId="77777777" w:rsidR="002A3607" w:rsidRDefault="00000000">
      <w:pPr>
        <w:pStyle w:val="ListParagraph"/>
        <w:spacing w:after="40"/>
        <w:ind w:left="461" w:hanging="230"/>
      </w:pPr>
      <w:r>
        <w:t>• Manual browser checks cover sign-in and request submission. Automated frontend/E2E tests and a repeatable performance dataset remain planned; lint and compilation do not test UI behavior.</w:t>
      </w:r>
    </w:p>
    <w:p w14:paraId="583315DA" w14:textId="77777777" w:rsidR="002A3607" w:rsidRDefault="00000000">
      <w:pPr>
        <w:keepNext/>
        <w:spacing w:before="100" w:after="20"/>
      </w:pPr>
      <w:r>
        <w:rPr>
          <w:b/>
        </w:rPr>
        <w:t>Demonstration environment</w:t>
      </w:r>
    </w:p>
    <w:p w14:paraId="3ADA334C" w14:textId="77777777" w:rsidR="002A3607" w:rsidRDefault="00000000">
      <w:pPr>
        <w:pStyle w:val="ListParagraph"/>
        <w:spacing w:after="40"/>
        <w:ind w:left="461" w:hanging="230"/>
      </w:pPr>
      <w:r>
        <w:t>• Plan a separate demonstration instance using synthetic data and no production Fontys credentials. No deployment workflow or hosted environment is established by the repository.</w:t>
      </w:r>
    </w:p>
    <w:p w14:paraId="5FEEC20D" w14:textId="77777777" w:rsidR="002A3607" w:rsidRDefault="00000000">
      <w:pPr>
        <w:pStyle w:val="ListParagraph"/>
        <w:spacing w:after="40"/>
        <w:ind w:left="461" w:hanging="230"/>
      </w:pPr>
      <w:r>
        <w:t>• Before deployment, move the development secret and debug setting to protected environment configuration and verify hosts, CORS/CSRF origins, HTTPS, and session cookies. These are readiness tasks.</w:t>
      </w:r>
    </w:p>
    <w:p w14:paraId="65974596" w14:textId="77777777" w:rsidR="002A3607" w:rsidRDefault="00000000">
      <w:pPr>
        <w:pStyle w:val="ListParagraph"/>
        <w:spacing w:after="40"/>
        <w:ind w:left="461" w:hanging="230"/>
      </w:pPr>
      <w:r>
        <w:t>• Add deployment health checks, suitable diagnostic logging, monitoring, and a recovery check before the hosted demonstration. Current status history is not operational monitoring.</w:t>
      </w:r>
    </w:p>
    <w:p w14:paraId="775575AA" w14:textId="77777777" w:rsidR="002A3607" w:rsidRDefault="00000000">
      <w:pPr>
        <w:pStyle w:val="Heading2"/>
      </w:pPr>
      <w:r>
        <w:t>Configuration management</w:t>
      </w:r>
    </w:p>
    <w:p w14:paraId="248FE35C" w14:textId="77777777" w:rsidR="002A3607" w:rsidRDefault="00000000">
      <w:r>
        <w:t>Git will be used as the source of truth for application code, configuration examples, database migrations, automated tests, and technical documentation. The repository will use a stable main branch and short-lived branches for changes that require separate review. Commits will be small enough to explain, and each completed backlog item will link its requirement, implementation, and evidence where practical.</w:t>
      </w:r>
    </w:p>
    <w:p w14:paraId="3F1209C7" w14:textId="77777777" w:rsidR="002A3607" w:rsidRDefault="00000000">
      <w:r>
        <w:t>Backend dependencies are listed in requirements.txt; frontend dependencies and resolved versions are in package.json and package-lock.json. Django migrations version database changes. Existing GitHub Actions checks tests, configuration, migrations, lint, and builds. Artifact publishing and deployment are not configured. Production secrets and debug handling must be corrected before deployment; demonstration releases should receive a tag and short release note.</w:t>
      </w:r>
    </w:p>
    <w:p w14:paraId="320DEA77" w14:textId="77777777" w:rsidR="002A3607" w:rsidRDefault="00000000">
      <w:r>
        <w:t>Changes to requirements, architecture, routing behaviour, or scope will be recorded in the backlog and, when significant, in a decision record. A rollback will use the previous tested application version and a compatible database recovery procedure. Backup and recovery steps will be tested at least once before the final demonstration.</w:t>
      </w:r>
    </w:p>
    <w:p w14:paraId="5AE8A288" w14:textId="77777777" w:rsidR="002A3607" w:rsidRDefault="00000000">
      <w:r>
        <w:br w:type="page"/>
      </w:r>
    </w:p>
    <w:p w14:paraId="29B02A4D" w14:textId="77777777" w:rsidR="002A3607" w:rsidRDefault="00000000">
      <w:pPr>
        <w:pStyle w:val="Heading1"/>
      </w:pPr>
      <w:r>
        <w:lastRenderedPageBreak/>
        <w:t>Finance and Risks</w:t>
      </w:r>
    </w:p>
    <w:p w14:paraId="66539F37" w14:textId="77777777" w:rsidR="002A3607" w:rsidRDefault="00000000">
      <w:pPr>
        <w:pStyle w:val="Heading2"/>
      </w:pPr>
      <w:r>
        <w:t>Cost budget</w:t>
      </w:r>
    </w:p>
    <w:p w14:paraId="310FF99E" w14:textId="77777777" w:rsidR="002A3607" w:rsidRDefault="00000000">
      <w:r>
        <w:t>No fixed financial budget has been provided for this personal project. The prototype will therefore prefer tools that are already available through Fontys or have a suitable open-source or free development option. Any paid service must have a clear purpose, an agreed spending limit, and a fallback that allows the core workflow to continue.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5112"/>
        <w:gridCol w:w="2880"/>
      </w:tblGrid>
      <w:tr w:rsidR="002A3607" w14:paraId="26CA36E1" w14:textId="77777777">
        <w:trPr>
          <w:cantSplit/>
          <w:tblHeader/>
        </w:trPr>
        <w:tc>
          <w:tcPr>
            <w:tcW w:w="2088" w:type="dxa"/>
            <w:shd w:val="clear" w:color="auto" w:fill="1F4E79"/>
            <w:tcMar>
              <w:top w:w="80" w:type="dxa"/>
              <w:left w:w="95" w:type="dxa"/>
              <w:bottom w:w="80" w:type="dxa"/>
              <w:right w:w="95" w:type="dxa"/>
            </w:tcMar>
            <w:vAlign w:val="center"/>
          </w:tcPr>
          <w:p w14:paraId="4CE7E6CF" w14:textId="77777777" w:rsidR="002A3607" w:rsidRDefault="00000000">
            <w:r>
              <w:rPr>
                <w:b/>
                <w:color w:val="FFFFFF"/>
                <w:sz w:val="18"/>
              </w:rPr>
              <w:t>Cost area</w:t>
            </w:r>
          </w:p>
        </w:tc>
        <w:tc>
          <w:tcPr>
            <w:tcW w:w="5112" w:type="dxa"/>
            <w:shd w:val="clear" w:color="auto" w:fill="1F4E79"/>
            <w:tcMar>
              <w:top w:w="80" w:type="dxa"/>
              <w:left w:w="95" w:type="dxa"/>
              <w:bottom w:w="80" w:type="dxa"/>
              <w:right w:w="95" w:type="dxa"/>
            </w:tcMar>
            <w:vAlign w:val="center"/>
          </w:tcPr>
          <w:p w14:paraId="778E66D1" w14:textId="77777777" w:rsidR="002A3607" w:rsidRDefault="00000000">
            <w:r>
              <w:rPr>
                <w:b/>
                <w:color w:val="FFFFFF"/>
                <w:sz w:val="18"/>
              </w:rPr>
              <w:t>Planned approach</w:t>
            </w:r>
          </w:p>
        </w:tc>
        <w:tc>
          <w:tcPr>
            <w:tcW w:w="2880" w:type="dxa"/>
            <w:shd w:val="clear" w:color="auto" w:fill="1F4E79"/>
            <w:tcMar>
              <w:top w:w="80" w:type="dxa"/>
              <w:left w:w="95" w:type="dxa"/>
              <w:bottom w:w="80" w:type="dxa"/>
              <w:right w:w="95" w:type="dxa"/>
            </w:tcMar>
            <w:vAlign w:val="center"/>
          </w:tcPr>
          <w:p w14:paraId="2D0B550A" w14:textId="77777777" w:rsidR="002A3607" w:rsidRDefault="00000000">
            <w:r>
              <w:rPr>
                <w:b/>
                <w:color w:val="FFFFFF"/>
                <w:sz w:val="18"/>
              </w:rPr>
              <w:t>Control</w:t>
            </w:r>
          </w:p>
        </w:tc>
      </w:tr>
      <w:tr w:rsidR="002A3607" w14:paraId="4E6C58C5" w14:textId="77777777">
        <w:trPr>
          <w:cantSplit/>
        </w:trPr>
        <w:tc>
          <w:tcPr>
            <w:tcW w:w="2088" w:type="dxa"/>
            <w:tcMar>
              <w:top w:w="80" w:type="dxa"/>
              <w:left w:w="95" w:type="dxa"/>
              <w:bottom w:w="80" w:type="dxa"/>
              <w:right w:w="95" w:type="dxa"/>
            </w:tcMar>
            <w:vAlign w:val="center"/>
          </w:tcPr>
          <w:p w14:paraId="36A80BD6" w14:textId="77777777" w:rsidR="002A3607" w:rsidRDefault="00000000">
            <w:pPr>
              <w:spacing w:before="20" w:after="20"/>
            </w:pPr>
            <w:r>
              <w:rPr>
                <w:sz w:val="18"/>
              </w:rPr>
              <w:t>Development tools</w:t>
            </w:r>
          </w:p>
        </w:tc>
        <w:tc>
          <w:tcPr>
            <w:tcW w:w="5112" w:type="dxa"/>
            <w:tcMar>
              <w:top w:w="80" w:type="dxa"/>
              <w:left w:w="95" w:type="dxa"/>
              <w:bottom w:w="80" w:type="dxa"/>
              <w:right w:w="95" w:type="dxa"/>
            </w:tcMar>
            <w:vAlign w:val="center"/>
          </w:tcPr>
          <w:p w14:paraId="67DAF020" w14:textId="77777777" w:rsidR="002A3607" w:rsidRDefault="00000000">
            <w:pPr>
              <w:spacing w:before="20" w:after="20"/>
            </w:pPr>
            <w:r>
              <w:rPr>
                <w:sz w:val="18"/>
              </w:rPr>
              <w:t>Use existing student licences and open-source tools where possible.</w:t>
            </w:r>
          </w:p>
        </w:tc>
        <w:tc>
          <w:tcPr>
            <w:tcW w:w="2880" w:type="dxa"/>
            <w:tcMar>
              <w:top w:w="80" w:type="dxa"/>
              <w:left w:w="95" w:type="dxa"/>
              <w:bottom w:w="80" w:type="dxa"/>
              <w:right w:w="95" w:type="dxa"/>
            </w:tcMar>
            <w:vAlign w:val="center"/>
          </w:tcPr>
          <w:p w14:paraId="553ADE3B" w14:textId="77777777" w:rsidR="002A3607" w:rsidRDefault="00000000">
            <w:pPr>
              <w:spacing w:before="20" w:after="20"/>
            </w:pPr>
            <w:r>
              <w:rPr>
                <w:sz w:val="18"/>
              </w:rPr>
              <w:t>Confirm licence conditions before use.</w:t>
            </w:r>
          </w:p>
        </w:tc>
      </w:tr>
      <w:tr w:rsidR="002A3607" w14:paraId="5E358C3A" w14:textId="77777777">
        <w:trPr>
          <w:cantSplit/>
        </w:trPr>
        <w:tc>
          <w:tcPr>
            <w:tcW w:w="2088" w:type="dxa"/>
            <w:shd w:val="clear" w:color="auto" w:fill="F3F6F8"/>
            <w:tcMar>
              <w:top w:w="80" w:type="dxa"/>
              <w:left w:w="95" w:type="dxa"/>
              <w:bottom w:w="80" w:type="dxa"/>
              <w:right w:w="95" w:type="dxa"/>
            </w:tcMar>
            <w:vAlign w:val="center"/>
          </w:tcPr>
          <w:p w14:paraId="2D966784" w14:textId="77777777" w:rsidR="002A3607" w:rsidRDefault="00000000">
            <w:pPr>
              <w:spacing w:before="20" w:after="20"/>
            </w:pPr>
            <w:r>
              <w:rPr>
                <w:sz w:val="18"/>
              </w:rPr>
              <w:t>Database and containers</w:t>
            </w:r>
          </w:p>
        </w:tc>
        <w:tc>
          <w:tcPr>
            <w:tcW w:w="5112" w:type="dxa"/>
            <w:shd w:val="clear" w:color="auto" w:fill="F3F6F8"/>
            <w:tcMar>
              <w:top w:w="80" w:type="dxa"/>
              <w:left w:w="95" w:type="dxa"/>
              <w:bottom w:w="80" w:type="dxa"/>
              <w:right w:w="95" w:type="dxa"/>
            </w:tcMar>
            <w:vAlign w:val="center"/>
          </w:tcPr>
          <w:p w14:paraId="7E0E06A5" w14:textId="77777777" w:rsidR="002A3607" w:rsidRDefault="00000000">
            <w:pPr>
              <w:spacing w:before="20" w:after="20"/>
            </w:pPr>
            <w:r>
              <w:rPr>
                <w:sz w:val="18"/>
              </w:rPr>
              <w:t>Use PostgreSQL locally and the PostgreSQL service container configured in GitHub Actions. Local container packaging is optional future setup.</w:t>
            </w:r>
          </w:p>
        </w:tc>
        <w:tc>
          <w:tcPr>
            <w:tcW w:w="2880" w:type="dxa"/>
            <w:shd w:val="clear" w:color="auto" w:fill="F3F6F8"/>
            <w:tcMar>
              <w:top w:w="80" w:type="dxa"/>
              <w:left w:w="95" w:type="dxa"/>
              <w:bottom w:w="80" w:type="dxa"/>
              <w:right w:w="95" w:type="dxa"/>
            </w:tcMar>
            <w:vAlign w:val="center"/>
          </w:tcPr>
          <w:p w14:paraId="7B21E405" w14:textId="77777777" w:rsidR="002A3607" w:rsidRDefault="00000000">
            <w:pPr>
              <w:spacing w:before="20" w:after="20"/>
            </w:pPr>
            <w:r>
              <w:rPr>
                <w:sz w:val="18"/>
              </w:rPr>
              <w:t>No separate licence cost expected for the prototype.</w:t>
            </w:r>
          </w:p>
        </w:tc>
      </w:tr>
      <w:tr w:rsidR="002A3607" w14:paraId="65B4FB9B" w14:textId="77777777">
        <w:trPr>
          <w:cantSplit/>
        </w:trPr>
        <w:tc>
          <w:tcPr>
            <w:tcW w:w="2088" w:type="dxa"/>
            <w:tcMar>
              <w:top w:w="80" w:type="dxa"/>
              <w:left w:w="95" w:type="dxa"/>
              <w:bottom w:w="80" w:type="dxa"/>
              <w:right w:w="95" w:type="dxa"/>
            </w:tcMar>
            <w:vAlign w:val="center"/>
          </w:tcPr>
          <w:p w14:paraId="47516303" w14:textId="77777777" w:rsidR="002A3607" w:rsidRDefault="00000000">
            <w:pPr>
              <w:spacing w:before="20" w:after="20"/>
            </w:pPr>
            <w:r>
              <w:rPr>
                <w:sz w:val="18"/>
              </w:rPr>
              <w:t>Cloud deployment</w:t>
            </w:r>
          </w:p>
        </w:tc>
        <w:tc>
          <w:tcPr>
            <w:tcW w:w="5112" w:type="dxa"/>
            <w:tcMar>
              <w:top w:w="80" w:type="dxa"/>
              <w:left w:w="95" w:type="dxa"/>
              <w:bottom w:w="80" w:type="dxa"/>
              <w:right w:w="95" w:type="dxa"/>
            </w:tcMar>
            <w:vAlign w:val="center"/>
          </w:tcPr>
          <w:p w14:paraId="1850510B" w14:textId="77777777" w:rsidR="002A3607" w:rsidRDefault="00000000">
            <w:pPr>
              <w:spacing w:before="20" w:after="20"/>
            </w:pPr>
            <w:r>
              <w:rPr>
                <w:sz w:val="18"/>
              </w:rPr>
              <w:t>Use an available education, trial, or low-cost environment for the demonstration.</w:t>
            </w:r>
          </w:p>
        </w:tc>
        <w:tc>
          <w:tcPr>
            <w:tcW w:w="2880" w:type="dxa"/>
            <w:tcMar>
              <w:top w:w="80" w:type="dxa"/>
              <w:left w:w="95" w:type="dxa"/>
              <w:bottom w:w="80" w:type="dxa"/>
              <w:right w:w="95" w:type="dxa"/>
            </w:tcMar>
            <w:vAlign w:val="center"/>
          </w:tcPr>
          <w:p w14:paraId="5C41DC80" w14:textId="77777777" w:rsidR="002A3607" w:rsidRDefault="00000000">
            <w:pPr>
              <w:spacing w:before="20" w:after="20"/>
            </w:pPr>
            <w:r>
              <w:rPr>
                <w:sz w:val="18"/>
              </w:rPr>
              <w:t>Set limits, remove unused resources, and record actual cost.</w:t>
            </w:r>
          </w:p>
        </w:tc>
      </w:tr>
      <w:tr w:rsidR="002A3607" w14:paraId="58B62542" w14:textId="77777777">
        <w:trPr>
          <w:cantSplit/>
        </w:trPr>
        <w:tc>
          <w:tcPr>
            <w:tcW w:w="2088" w:type="dxa"/>
            <w:shd w:val="clear" w:color="auto" w:fill="F3F6F8"/>
            <w:tcMar>
              <w:top w:w="80" w:type="dxa"/>
              <w:left w:w="95" w:type="dxa"/>
              <w:bottom w:w="80" w:type="dxa"/>
              <w:right w:w="95" w:type="dxa"/>
            </w:tcMar>
            <w:vAlign w:val="center"/>
          </w:tcPr>
          <w:p w14:paraId="6B2552BB" w14:textId="77777777" w:rsidR="002A3607" w:rsidRDefault="00000000">
            <w:pPr>
              <w:spacing w:before="20" w:after="20"/>
            </w:pPr>
            <w:r>
              <w:rPr>
                <w:sz w:val="18"/>
              </w:rPr>
              <w:t>AI service</w:t>
            </w:r>
          </w:p>
        </w:tc>
        <w:tc>
          <w:tcPr>
            <w:tcW w:w="5112" w:type="dxa"/>
            <w:shd w:val="clear" w:color="auto" w:fill="F3F6F8"/>
            <w:tcMar>
              <w:top w:w="80" w:type="dxa"/>
              <w:left w:w="95" w:type="dxa"/>
              <w:bottom w:w="80" w:type="dxa"/>
              <w:right w:w="95" w:type="dxa"/>
            </w:tcMar>
            <w:vAlign w:val="center"/>
          </w:tcPr>
          <w:p w14:paraId="11E3BF94" w14:textId="77777777" w:rsidR="002A3607" w:rsidRDefault="00000000">
            <w:pPr>
              <w:spacing w:before="20" w:after="20"/>
            </w:pPr>
            <w:r>
              <w:rPr>
                <w:sz w:val="18"/>
              </w:rPr>
              <w:t>Treat AI classification or summarisation as an optional experiment.</w:t>
            </w:r>
          </w:p>
        </w:tc>
        <w:tc>
          <w:tcPr>
            <w:tcW w:w="2880" w:type="dxa"/>
            <w:shd w:val="clear" w:color="auto" w:fill="F3F6F8"/>
            <w:tcMar>
              <w:top w:w="80" w:type="dxa"/>
              <w:left w:w="95" w:type="dxa"/>
              <w:bottom w:w="80" w:type="dxa"/>
              <w:right w:w="95" w:type="dxa"/>
            </w:tcMar>
            <w:vAlign w:val="center"/>
          </w:tcPr>
          <w:p w14:paraId="69395D1E" w14:textId="77777777" w:rsidR="002A3607" w:rsidRDefault="00000000">
            <w:pPr>
              <w:spacing w:before="20" w:after="20"/>
            </w:pPr>
            <w:r>
              <w:rPr>
                <w:sz w:val="18"/>
              </w:rPr>
              <w:t>Use a small anonymized dataset, a strict usage limit, and a rules-based fallback.</w:t>
            </w:r>
          </w:p>
        </w:tc>
      </w:tr>
      <w:tr w:rsidR="002A3607" w14:paraId="5A406F57" w14:textId="77777777">
        <w:trPr>
          <w:cantSplit/>
        </w:trPr>
        <w:tc>
          <w:tcPr>
            <w:tcW w:w="2088" w:type="dxa"/>
            <w:tcMar>
              <w:top w:w="80" w:type="dxa"/>
              <w:left w:w="95" w:type="dxa"/>
              <w:bottom w:w="80" w:type="dxa"/>
              <w:right w:w="95" w:type="dxa"/>
            </w:tcMar>
            <w:vAlign w:val="center"/>
          </w:tcPr>
          <w:p w14:paraId="5EC03B41" w14:textId="77777777" w:rsidR="002A3607" w:rsidRDefault="00000000">
            <w:pPr>
              <w:spacing w:before="20" w:after="20"/>
            </w:pPr>
            <w:r>
              <w:rPr>
                <w:sz w:val="18"/>
              </w:rPr>
              <w:t>Research participation</w:t>
            </w:r>
          </w:p>
        </w:tc>
        <w:tc>
          <w:tcPr>
            <w:tcW w:w="5112" w:type="dxa"/>
            <w:tcMar>
              <w:top w:w="80" w:type="dxa"/>
              <w:left w:w="95" w:type="dxa"/>
              <w:bottom w:w="80" w:type="dxa"/>
              <w:right w:w="95" w:type="dxa"/>
            </w:tcMar>
            <w:vAlign w:val="center"/>
          </w:tcPr>
          <w:p w14:paraId="0FAE0422" w14:textId="77777777" w:rsidR="002A3607" w:rsidRDefault="00000000">
            <w:pPr>
              <w:spacing w:before="20" w:after="20"/>
            </w:pPr>
            <w:r>
              <w:rPr>
                <w:sz w:val="18"/>
              </w:rPr>
              <w:t>Use voluntary sessions arranged through available project contacts.</w:t>
            </w:r>
          </w:p>
        </w:tc>
        <w:tc>
          <w:tcPr>
            <w:tcW w:w="2880" w:type="dxa"/>
            <w:tcMar>
              <w:top w:w="80" w:type="dxa"/>
              <w:left w:w="95" w:type="dxa"/>
              <w:bottom w:w="80" w:type="dxa"/>
              <w:right w:w="95" w:type="dxa"/>
            </w:tcMar>
            <w:vAlign w:val="center"/>
          </w:tcPr>
          <w:p w14:paraId="21E145D3" w14:textId="77777777" w:rsidR="002A3607" w:rsidRDefault="00000000">
            <w:pPr>
              <w:spacing w:before="20" w:after="20"/>
            </w:pPr>
            <w:r>
              <w:rPr>
                <w:sz w:val="18"/>
              </w:rPr>
              <w:t>Do not promise compensation without an approved budget.</w:t>
            </w:r>
          </w:p>
        </w:tc>
      </w:tr>
    </w:tbl>
    <w:p w14:paraId="74FC4594" w14:textId="77777777" w:rsidR="002A3607" w:rsidRDefault="00000000">
      <w:pPr>
        <w:spacing w:after="20"/>
        <w:jc w:val="center"/>
      </w:pPr>
      <w:r>
        <w:rPr>
          <w:i/>
        </w:rPr>
        <w:t>Table 7 Cost-control approach</w:t>
      </w:r>
    </w:p>
    <w:p w14:paraId="0D062AF7" w14:textId="77777777" w:rsidR="002A3607" w:rsidRDefault="00000000">
      <w:r>
        <w:t>A simple cost register will record the service, purpose, pricing basis, approved limit, actual use, and date stopped. If deployment is unavailable, demonstrate locally with Django, Vite or a frontend build, and PostgreSQL using documented setup. Container packaging is not a current requirement or verified capability.</w:t>
      </w:r>
    </w:p>
    <w:p w14:paraId="40AB044C" w14:textId="77777777" w:rsidR="002A3607" w:rsidRDefault="00000000">
      <w:pPr>
        <w:pStyle w:val="Heading2"/>
      </w:pPr>
      <w:r>
        <w:t>Risks and fall-back activities</w:t>
      </w:r>
    </w:p>
    <w:p w14:paraId="7BD0A4C8" w14:textId="77777777" w:rsidR="002A3607" w:rsidRDefault="00000000">
      <w:r>
        <w:t>The risks below focus on events that could affect the research evidence, the complete request lifecycle, or completion within 140 hours. Risks will be reviewed during each iteration and updated when their probability or impact changes.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080"/>
        <w:gridCol w:w="936"/>
        <w:gridCol w:w="3528"/>
        <w:gridCol w:w="2592"/>
      </w:tblGrid>
      <w:tr w:rsidR="002A3607" w14:paraId="6E0EC9E4" w14:textId="77777777">
        <w:trPr>
          <w:cantSplit/>
          <w:tblHeader/>
        </w:trPr>
        <w:tc>
          <w:tcPr>
            <w:tcW w:w="1944" w:type="dxa"/>
            <w:shd w:val="clear" w:color="auto" w:fill="1F4E79"/>
            <w:tcMar>
              <w:top w:w="80" w:type="dxa"/>
              <w:left w:w="95" w:type="dxa"/>
              <w:bottom w:w="80" w:type="dxa"/>
              <w:right w:w="95" w:type="dxa"/>
            </w:tcMar>
            <w:vAlign w:val="center"/>
          </w:tcPr>
          <w:p w14:paraId="0E4E904F" w14:textId="77777777" w:rsidR="002A3607" w:rsidRDefault="00000000">
            <w:r>
              <w:rPr>
                <w:b/>
                <w:color w:val="FFFFFF"/>
                <w:sz w:val="18"/>
              </w:rPr>
              <w:t>Risk</w:t>
            </w:r>
          </w:p>
        </w:tc>
        <w:tc>
          <w:tcPr>
            <w:tcW w:w="1080" w:type="dxa"/>
            <w:shd w:val="clear" w:color="auto" w:fill="1F4E79"/>
            <w:tcMar>
              <w:top w:w="80" w:type="dxa"/>
              <w:left w:w="95" w:type="dxa"/>
              <w:bottom w:w="80" w:type="dxa"/>
              <w:right w:w="95" w:type="dxa"/>
            </w:tcMar>
            <w:vAlign w:val="center"/>
          </w:tcPr>
          <w:p w14:paraId="7702DFB7" w14:textId="77777777" w:rsidR="002A3607" w:rsidRDefault="00000000">
            <w:r>
              <w:rPr>
                <w:b/>
                <w:color w:val="FFFFFF"/>
                <w:sz w:val="18"/>
              </w:rPr>
              <w:t>Probability</w:t>
            </w:r>
          </w:p>
        </w:tc>
        <w:tc>
          <w:tcPr>
            <w:tcW w:w="936" w:type="dxa"/>
            <w:shd w:val="clear" w:color="auto" w:fill="1F4E79"/>
            <w:tcMar>
              <w:top w:w="80" w:type="dxa"/>
              <w:left w:w="95" w:type="dxa"/>
              <w:bottom w:w="80" w:type="dxa"/>
              <w:right w:w="95" w:type="dxa"/>
            </w:tcMar>
            <w:vAlign w:val="center"/>
          </w:tcPr>
          <w:p w14:paraId="444D7873" w14:textId="77777777" w:rsidR="002A3607" w:rsidRDefault="00000000">
            <w:r>
              <w:rPr>
                <w:b/>
                <w:color w:val="FFFFFF"/>
                <w:sz w:val="18"/>
              </w:rPr>
              <w:t>Impact</w:t>
            </w:r>
          </w:p>
        </w:tc>
        <w:tc>
          <w:tcPr>
            <w:tcW w:w="3528" w:type="dxa"/>
            <w:shd w:val="clear" w:color="auto" w:fill="1F4E79"/>
            <w:tcMar>
              <w:top w:w="80" w:type="dxa"/>
              <w:left w:w="95" w:type="dxa"/>
              <w:bottom w:w="80" w:type="dxa"/>
              <w:right w:w="95" w:type="dxa"/>
            </w:tcMar>
            <w:vAlign w:val="center"/>
          </w:tcPr>
          <w:p w14:paraId="6B12AF1D" w14:textId="77777777" w:rsidR="002A3607" w:rsidRDefault="00000000">
            <w:r>
              <w:rPr>
                <w:b/>
                <w:color w:val="FFFFFF"/>
                <w:sz w:val="18"/>
              </w:rPr>
              <w:t>Prevention or mitigation</w:t>
            </w:r>
          </w:p>
        </w:tc>
        <w:tc>
          <w:tcPr>
            <w:tcW w:w="2592" w:type="dxa"/>
            <w:shd w:val="clear" w:color="auto" w:fill="1F4E79"/>
            <w:tcMar>
              <w:top w:w="80" w:type="dxa"/>
              <w:left w:w="95" w:type="dxa"/>
              <w:bottom w:w="80" w:type="dxa"/>
              <w:right w:w="95" w:type="dxa"/>
            </w:tcMar>
            <w:vAlign w:val="center"/>
          </w:tcPr>
          <w:p w14:paraId="46D4D57C" w14:textId="77777777" w:rsidR="002A3607" w:rsidRDefault="00000000">
            <w:r>
              <w:rPr>
                <w:b/>
                <w:color w:val="FFFFFF"/>
                <w:sz w:val="18"/>
              </w:rPr>
              <w:t>Fall-back activity</w:t>
            </w:r>
          </w:p>
        </w:tc>
      </w:tr>
      <w:tr w:rsidR="002A3607" w14:paraId="6FE27EDF" w14:textId="77777777">
        <w:trPr>
          <w:cantSplit/>
        </w:trPr>
        <w:tc>
          <w:tcPr>
            <w:tcW w:w="1944" w:type="dxa"/>
            <w:tcMar>
              <w:top w:w="80" w:type="dxa"/>
              <w:left w:w="95" w:type="dxa"/>
              <w:bottom w:w="80" w:type="dxa"/>
              <w:right w:w="95" w:type="dxa"/>
            </w:tcMar>
            <w:vAlign w:val="center"/>
          </w:tcPr>
          <w:p w14:paraId="4864137C" w14:textId="77777777" w:rsidR="002A3607" w:rsidRDefault="00000000">
            <w:pPr>
              <w:spacing w:before="20" w:after="20"/>
            </w:pPr>
            <w:r>
              <w:rPr>
                <w:sz w:val="18"/>
              </w:rPr>
              <w:t>Limited access to Fontys service staff</w:t>
            </w:r>
          </w:p>
        </w:tc>
        <w:tc>
          <w:tcPr>
            <w:tcW w:w="1080" w:type="dxa"/>
            <w:tcMar>
              <w:top w:w="80" w:type="dxa"/>
              <w:left w:w="95" w:type="dxa"/>
              <w:bottom w:w="80" w:type="dxa"/>
              <w:right w:w="95" w:type="dxa"/>
            </w:tcMar>
            <w:vAlign w:val="center"/>
          </w:tcPr>
          <w:p w14:paraId="424C4600"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0326528F" w14:textId="77777777" w:rsidR="002A3607" w:rsidRDefault="00000000">
            <w:pPr>
              <w:spacing w:before="20" w:after="20"/>
            </w:pPr>
            <w:r>
              <w:rPr>
                <w:sz w:val="18"/>
              </w:rPr>
              <w:t>High</w:t>
            </w:r>
          </w:p>
        </w:tc>
        <w:tc>
          <w:tcPr>
            <w:tcW w:w="3528" w:type="dxa"/>
            <w:tcMar>
              <w:top w:w="80" w:type="dxa"/>
              <w:left w:w="95" w:type="dxa"/>
              <w:bottom w:w="80" w:type="dxa"/>
              <w:right w:w="95" w:type="dxa"/>
            </w:tcMar>
            <w:vAlign w:val="center"/>
          </w:tcPr>
          <w:p w14:paraId="7039E248" w14:textId="77777777" w:rsidR="002A3607" w:rsidRDefault="00000000">
            <w:pPr>
              <w:spacing w:before="20" w:after="20"/>
            </w:pPr>
            <w:r>
              <w:rPr>
                <w:sz w:val="18"/>
              </w:rPr>
              <w:t>Request access early and prepare short, focused questions.</w:t>
            </w:r>
          </w:p>
        </w:tc>
        <w:tc>
          <w:tcPr>
            <w:tcW w:w="2592" w:type="dxa"/>
            <w:tcMar>
              <w:top w:w="80" w:type="dxa"/>
              <w:left w:w="95" w:type="dxa"/>
              <w:bottom w:w="80" w:type="dxa"/>
              <w:right w:w="95" w:type="dxa"/>
            </w:tcMar>
            <w:vAlign w:val="center"/>
          </w:tcPr>
          <w:p w14:paraId="77AAD60C" w14:textId="77777777" w:rsidR="002A3607" w:rsidRDefault="00000000">
            <w:pPr>
              <w:spacing w:before="20" w:after="20"/>
            </w:pPr>
            <w:r>
              <w:rPr>
                <w:sz w:val="18"/>
              </w:rPr>
              <w:t>Use student interviews, public process information, expert review, and clearly state the validation limitation.</w:t>
            </w:r>
          </w:p>
        </w:tc>
      </w:tr>
      <w:tr w:rsidR="002A3607" w14:paraId="11466646" w14:textId="77777777">
        <w:trPr>
          <w:cantSplit/>
        </w:trPr>
        <w:tc>
          <w:tcPr>
            <w:tcW w:w="1944" w:type="dxa"/>
            <w:shd w:val="clear" w:color="auto" w:fill="F3F6F8"/>
            <w:tcMar>
              <w:top w:w="80" w:type="dxa"/>
              <w:left w:w="95" w:type="dxa"/>
              <w:bottom w:w="80" w:type="dxa"/>
              <w:right w:w="95" w:type="dxa"/>
            </w:tcMar>
            <w:vAlign w:val="center"/>
          </w:tcPr>
          <w:p w14:paraId="5F2A1C3C" w14:textId="77777777" w:rsidR="002A3607" w:rsidRDefault="00000000">
            <w:pPr>
              <w:spacing w:before="20" w:after="20"/>
            </w:pPr>
            <w:r>
              <w:rPr>
                <w:sz w:val="18"/>
              </w:rPr>
              <w:t>The project grows beyond 140 hours</w:t>
            </w:r>
          </w:p>
        </w:tc>
        <w:tc>
          <w:tcPr>
            <w:tcW w:w="1080" w:type="dxa"/>
            <w:shd w:val="clear" w:color="auto" w:fill="F3F6F8"/>
            <w:tcMar>
              <w:top w:w="80" w:type="dxa"/>
              <w:left w:w="95" w:type="dxa"/>
              <w:bottom w:w="80" w:type="dxa"/>
              <w:right w:w="95" w:type="dxa"/>
            </w:tcMar>
            <w:vAlign w:val="center"/>
          </w:tcPr>
          <w:p w14:paraId="6D8A00F0" w14:textId="77777777" w:rsidR="002A3607" w:rsidRDefault="00000000">
            <w:pPr>
              <w:spacing w:before="20" w:after="20"/>
            </w:pPr>
            <w:r>
              <w:rPr>
                <w:sz w:val="18"/>
              </w:rPr>
              <w:t>High</w:t>
            </w:r>
          </w:p>
        </w:tc>
        <w:tc>
          <w:tcPr>
            <w:tcW w:w="936" w:type="dxa"/>
            <w:shd w:val="clear" w:color="auto" w:fill="F3F6F8"/>
            <w:tcMar>
              <w:top w:w="80" w:type="dxa"/>
              <w:left w:w="95" w:type="dxa"/>
              <w:bottom w:w="80" w:type="dxa"/>
              <w:right w:w="95" w:type="dxa"/>
            </w:tcMar>
            <w:vAlign w:val="center"/>
          </w:tcPr>
          <w:p w14:paraId="6252DA8A" w14:textId="77777777" w:rsidR="002A3607" w:rsidRDefault="00000000">
            <w:pPr>
              <w:spacing w:before="20" w:after="20"/>
            </w:pPr>
            <w:r>
              <w:rPr>
                <w:sz w:val="18"/>
              </w:rPr>
              <w:t>High</w:t>
            </w:r>
          </w:p>
        </w:tc>
        <w:tc>
          <w:tcPr>
            <w:tcW w:w="3528" w:type="dxa"/>
            <w:shd w:val="clear" w:color="auto" w:fill="F3F6F8"/>
            <w:tcMar>
              <w:top w:w="80" w:type="dxa"/>
              <w:left w:w="95" w:type="dxa"/>
              <w:bottom w:w="80" w:type="dxa"/>
              <w:right w:w="95" w:type="dxa"/>
            </w:tcMar>
            <w:vAlign w:val="center"/>
          </w:tcPr>
          <w:p w14:paraId="1F96DAF1" w14:textId="77777777" w:rsidR="002A3607" w:rsidRDefault="00000000">
            <w:pPr>
              <w:spacing w:before="20" w:after="20"/>
            </w:pPr>
            <w:r>
              <w:rPr>
                <w:sz w:val="18"/>
              </w:rPr>
              <w:t>Protect the minimum lifecycle and review effort after every iteration.</w:t>
            </w:r>
          </w:p>
        </w:tc>
        <w:tc>
          <w:tcPr>
            <w:tcW w:w="2592" w:type="dxa"/>
            <w:shd w:val="clear" w:color="auto" w:fill="F3F6F8"/>
            <w:tcMar>
              <w:top w:w="80" w:type="dxa"/>
              <w:left w:w="95" w:type="dxa"/>
              <w:bottom w:w="80" w:type="dxa"/>
              <w:right w:w="95" w:type="dxa"/>
            </w:tcMar>
            <w:vAlign w:val="center"/>
          </w:tcPr>
          <w:p w14:paraId="795A1E39" w14:textId="77777777" w:rsidR="002A3607" w:rsidRDefault="00000000">
            <w:pPr>
              <w:spacing w:before="20" w:after="20"/>
            </w:pPr>
            <w:r>
              <w:rPr>
                <w:sz w:val="18"/>
              </w:rPr>
              <w:t>Remove AI, caching, asynchronous processing, extra teams, and non-essential interface features.</w:t>
            </w:r>
          </w:p>
        </w:tc>
      </w:tr>
      <w:tr w:rsidR="002A3607" w14:paraId="6F620BF8" w14:textId="77777777">
        <w:trPr>
          <w:cantSplit/>
        </w:trPr>
        <w:tc>
          <w:tcPr>
            <w:tcW w:w="1944" w:type="dxa"/>
            <w:tcMar>
              <w:top w:w="80" w:type="dxa"/>
              <w:left w:w="95" w:type="dxa"/>
              <w:bottom w:w="80" w:type="dxa"/>
              <w:right w:w="95" w:type="dxa"/>
            </w:tcMar>
            <w:vAlign w:val="center"/>
          </w:tcPr>
          <w:p w14:paraId="54CE3EC1" w14:textId="77777777" w:rsidR="002A3607" w:rsidRDefault="00000000">
            <w:pPr>
              <w:spacing w:before="20" w:after="20"/>
            </w:pPr>
            <w:r>
              <w:rPr>
                <w:sz w:val="18"/>
              </w:rPr>
              <w:lastRenderedPageBreak/>
              <w:t>Too little representative routing data</w:t>
            </w:r>
          </w:p>
        </w:tc>
        <w:tc>
          <w:tcPr>
            <w:tcW w:w="1080" w:type="dxa"/>
            <w:tcMar>
              <w:top w:w="80" w:type="dxa"/>
              <w:left w:w="95" w:type="dxa"/>
              <w:bottom w:w="80" w:type="dxa"/>
              <w:right w:w="95" w:type="dxa"/>
            </w:tcMar>
            <w:vAlign w:val="center"/>
          </w:tcPr>
          <w:p w14:paraId="074A5C37"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4AC06540" w14:textId="77777777" w:rsidR="002A3607" w:rsidRDefault="00000000">
            <w:pPr>
              <w:spacing w:before="20" w:after="20"/>
            </w:pPr>
            <w:r>
              <w:rPr>
                <w:sz w:val="18"/>
              </w:rPr>
              <w:t>High</w:t>
            </w:r>
          </w:p>
        </w:tc>
        <w:tc>
          <w:tcPr>
            <w:tcW w:w="3528" w:type="dxa"/>
            <w:tcMar>
              <w:top w:w="80" w:type="dxa"/>
              <w:left w:w="95" w:type="dxa"/>
              <w:bottom w:w="80" w:type="dxa"/>
              <w:right w:w="95" w:type="dxa"/>
            </w:tcMar>
            <w:vAlign w:val="center"/>
          </w:tcPr>
          <w:p w14:paraId="51F915BA" w14:textId="77777777" w:rsidR="002A3607" w:rsidRDefault="00000000">
            <w:pPr>
              <w:spacing w:before="20" w:after="20"/>
            </w:pPr>
            <w:r>
              <w:rPr>
                <w:sz w:val="18"/>
              </w:rPr>
              <w:t>Define anonymization needs early and create a structured example set.</w:t>
            </w:r>
          </w:p>
        </w:tc>
        <w:tc>
          <w:tcPr>
            <w:tcW w:w="2592" w:type="dxa"/>
            <w:tcMar>
              <w:top w:w="80" w:type="dxa"/>
              <w:left w:w="95" w:type="dxa"/>
              <w:bottom w:w="80" w:type="dxa"/>
              <w:right w:w="95" w:type="dxa"/>
            </w:tcMar>
            <w:vAlign w:val="center"/>
          </w:tcPr>
          <w:p w14:paraId="5BC3535D" w14:textId="77777777" w:rsidR="002A3607" w:rsidRDefault="00000000">
            <w:pPr>
              <w:spacing w:before="20" w:after="20"/>
            </w:pPr>
            <w:r>
              <w:rPr>
                <w:sz w:val="18"/>
              </w:rPr>
              <w:t>Use synthetic cases reviewed by available users or experts and report the limitation.</w:t>
            </w:r>
          </w:p>
        </w:tc>
      </w:tr>
      <w:tr w:rsidR="002A3607" w14:paraId="02C92B67" w14:textId="77777777">
        <w:trPr>
          <w:cantSplit/>
        </w:trPr>
        <w:tc>
          <w:tcPr>
            <w:tcW w:w="1944" w:type="dxa"/>
            <w:shd w:val="clear" w:color="auto" w:fill="F3F6F8"/>
            <w:tcMar>
              <w:top w:w="80" w:type="dxa"/>
              <w:left w:w="95" w:type="dxa"/>
              <w:bottom w:w="80" w:type="dxa"/>
              <w:right w:w="95" w:type="dxa"/>
            </w:tcMar>
            <w:vAlign w:val="center"/>
          </w:tcPr>
          <w:p w14:paraId="1F722C98" w14:textId="77777777" w:rsidR="002A3607" w:rsidRDefault="00000000">
            <w:pPr>
              <w:spacing w:before="20" w:after="20"/>
            </w:pPr>
            <w:r>
              <w:rPr>
                <w:sz w:val="18"/>
              </w:rPr>
              <w:t>Department ownership remains unclear</w:t>
            </w:r>
          </w:p>
        </w:tc>
        <w:tc>
          <w:tcPr>
            <w:tcW w:w="1080" w:type="dxa"/>
            <w:shd w:val="clear" w:color="auto" w:fill="F3F6F8"/>
            <w:tcMar>
              <w:top w:w="80" w:type="dxa"/>
              <w:left w:w="95" w:type="dxa"/>
              <w:bottom w:w="80" w:type="dxa"/>
              <w:right w:w="95" w:type="dxa"/>
            </w:tcMar>
            <w:vAlign w:val="center"/>
          </w:tcPr>
          <w:p w14:paraId="7A2594AA"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0EC5289C" w14:textId="77777777" w:rsidR="002A3607" w:rsidRDefault="00000000">
            <w:pPr>
              <w:spacing w:before="20" w:after="20"/>
            </w:pPr>
            <w:r>
              <w:rPr>
                <w:sz w:val="18"/>
              </w:rPr>
              <w:t>High</w:t>
            </w:r>
          </w:p>
        </w:tc>
        <w:tc>
          <w:tcPr>
            <w:tcW w:w="3528" w:type="dxa"/>
            <w:shd w:val="clear" w:color="auto" w:fill="F3F6F8"/>
            <w:tcMar>
              <w:top w:w="80" w:type="dxa"/>
              <w:left w:w="95" w:type="dxa"/>
              <w:bottom w:w="80" w:type="dxa"/>
              <w:right w:w="95" w:type="dxa"/>
            </w:tcMar>
            <w:vAlign w:val="center"/>
          </w:tcPr>
          <w:p w14:paraId="3CB39D0C" w14:textId="77777777" w:rsidR="002A3607" w:rsidRDefault="00000000">
            <w:pPr>
              <w:spacing w:before="20" w:after="20"/>
            </w:pPr>
            <w:r>
              <w:rPr>
                <w:sz w:val="18"/>
              </w:rPr>
              <w:t>Model ownership rules and include a central triage role.</w:t>
            </w:r>
          </w:p>
        </w:tc>
        <w:tc>
          <w:tcPr>
            <w:tcW w:w="2592" w:type="dxa"/>
            <w:shd w:val="clear" w:color="auto" w:fill="F3F6F8"/>
            <w:tcMar>
              <w:top w:w="80" w:type="dxa"/>
              <w:left w:w="95" w:type="dxa"/>
              <w:bottom w:w="80" w:type="dxa"/>
              <w:right w:w="95" w:type="dxa"/>
            </w:tcMar>
            <w:vAlign w:val="center"/>
          </w:tcPr>
          <w:p w14:paraId="519CADED" w14:textId="77777777" w:rsidR="002A3607" w:rsidRDefault="00000000">
            <w:pPr>
              <w:spacing w:before="20" w:after="20"/>
            </w:pPr>
            <w:r>
              <w:rPr>
                <w:sz w:val="18"/>
              </w:rPr>
              <w:t>Route uncertain and repeatedly returned cases to manual triage or escalation.</w:t>
            </w:r>
          </w:p>
        </w:tc>
      </w:tr>
      <w:tr w:rsidR="002A3607" w14:paraId="22D4FC26" w14:textId="77777777">
        <w:trPr>
          <w:cantSplit/>
        </w:trPr>
        <w:tc>
          <w:tcPr>
            <w:tcW w:w="1944" w:type="dxa"/>
            <w:tcMar>
              <w:top w:w="80" w:type="dxa"/>
              <w:left w:w="95" w:type="dxa"/>
              <w:bottom w:w="80" w:type="dxa"/>
              <w:right w:w="95" w:type="dxa"/>
            </w:tcMar>
            <w:vAlign w:val="center"/>
          </w:tcPr>
          <w:p w14:paraId="7A92BAC6" w14:textId="77777777" w:rsidR="002A3607" w:rsidRDefault="00000000">
            <w:pPr>
              <w:spacing w:before="20" w:after="20"/>
            </w:pPr>
            <w:r>
              <w:rPr>
                <w:sz w:val="18"/>
              </w:rPr>
              <w:t>Security implementation takes longer than expected</w:t>
            </w:r>
          </w:p>
        </w:tc>
        <w:tc>
          <w:tcPr>
            <w:tcW w:w="1080" w:type="dxa"/>
            <w:tcMar>
              <w:top w:w="80" w:type="dxa"/>
              <w:left w:w="95" w:type="dxa"/>
              <w:bottom w:w="80" w:type="dxa"/>
              <w:right w:w="95" w:type="dxa"/>
            </w:tcMar>
            <w:vAlign w:val="center"/>
          </w:tcPr>
          <w:p w14:paraId="6A142C26"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22EEA611" w14:textId="77777777" w:rsidR="002A3607" w:rsidRDefault="00000000">
            <w:pPr>
              <w:spacing w:before="20" w:after="20"/>
            </w:pPr>
            <w:r>
              <w:rPr>
                <w:sz w:val="18"/>
              </w:rPr>
              <w:t>High</w:t>
            </w:r>
          </w:p>
        </w:tc>
        <w:tc>
          <w:tcPr>
            <w:tcW w:w="3528" w:type="dxa"/>
            <w:tcMar>
              <w:top w:w="80" w:type="dxa"/>
              <w:left w:w="95" w:type="dxa"/>
              <w:bottom w:w="80" w:type="dxa"/>
              <w:right w:w="95" w:type="dxa"/>
            </w:tcMar>
            <w:vAlign w:val="center"/>
          </w:tcPr>
          <w:p w14:paraId="3865A21C" w14:textId="77777777" w:rsidR="002A3607" w:rsidRDefault="00000000">
            <w:pPr>
              <w:spacing w:before="20" w:after="20"/>
            </w:pPr>
            <w:r>
              <w:rPr>
                <w:sz w:val="18"/>
              </w:rPr>
              <w:t>Implement roles and ownership checks early and test them continuously.</w:t>
            </w:r>
          </w:p>
        </w:tc>
        <w:tc>
          <w:tcPr>
            <w:tcW w:w="2592" w:type="dxa"/>
            <w:tcMar>
              <w:top w:w="80" w:type="dxa"/>
              <w:left w:w="95" w:type="dxa"/>
              <w:bottom w:w="80" w:type="dxa"/>
              <w:right w:w="95" w:type="dxa"/>
            </w:tcMar>
            <w:vAlign w:val="center"/>
          </w:tcPr>
          <w:p w14:paraId="2E08CE09" w14:textId="77777777" w:rsidR="002A3607" w:rsidRDefault="00000000">
            <w:pPr>
              <w:spacing w:before="20" w:after="20"/>
            </w:pPr>
            <w:r>
              <w:rPr>
                <w:sz w:val="18"/>
              </w:rPr>
              <w:t>Restrict unfinished administrative functions to trusted operators while retaining Requester, Staff, Triage Coordinator, and Organization Administrator role boundaries.</w:t>
            </w:r>
          </w:p>
        </w:tc>
      </w:tr>
      <w:tr w:rsidR="002A3607" w14:paraId="088DD143" w14:textId="77777777">
        <w:trPr>
          <w:cantSplit/>
        </w:trPr>
        <w:tc>
          <w:tcPr>
            <w:tcW w:w="1944" w:type="dxa"/>
            <w:shd w:val="clear" w:color="auto" w:fill="F3F6F8"/>
            <w:tcMar>
              <w:top w:w="80" w:type="dxa"/>
              <w:left w:w="95" w:type="dxa"/>
              <w:bottom w:w="80" w:type="dxa"/>
              <w:right w:w="95" w:type="dxa"/>
            </w:tcMar>
            <w:vAlign w:val="center"/>
          </w:tcPr>
          <w:p w14:paraId="5FD9FF37" w14:textId="77777777" w:rsidR="002A3607" w:rsidRDefault="00000000">
            <w:pPr>
              <w:spacing w:before="20" w:after="20"/>
            </w:pPr>
            <w:r>
              <w:rPr>
                <w:sz w:val="18"/>
              </w:rPr>
              <w:t>Concurrent updates cause lost changes</w:t>
            </w:r>
          </w:p>
        </w:tc>
        <w:tc>
          <w:tcPr>
            <w:tcW w:w="1080" w:type="dxa"/>
            <w:shd w:val="clear" w:color="auto" w:fill="F3F6F8"/>
            <w:tcMar>
              <w:top w:w="80" w:type="dxa"/>
              <w:left w:w="95" w:type="dxa"/>
              <w:bottom w:w="80" w:type="dxa"/>
              <w:right w:w="95" w:type="dxa"/>
            </w:tcMar>
            <w:vAlign w:val="center"/>
          </w:tcPr>
          <w:p w14:paraId="4920D0C6"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0AF61612" w14:textId="77777777" w:rsidR="002A3607" w:rsidRDefault="00000000">
            <w:pPr>
              <w:spacing w:before="20" w:after="20"/>
            </w:pPr>
            <w:r>
              <w:rPr>
                <w:sz w:val="18"/>
              </w:rPr>
              <w:t>High</w:t>
            </w:r>
          </w:p>
        </w:tc>
        <w:tc>
          <w:tcPr>
            <w:tcW w:w="3528" w:type="dxa"/>
            <w:shd w:val="clear" w:color="auto" w:fill="F3F6F8"/>
            <w:tcMar>
              <w:top w:w="80" w:type="dxa"/>
              <w:left w:w="95" w:type="dxa"/>
              <w:bottom w:w="80" w:type="dxa"/>
              <w:right w:w="95" w:type="dxa"/>
            </w:tcMar>
            <w:vAlign w:val="center"/>
          </w:tcPr>
          <w:p w14:paraId="1DB977B9" w14:textId="77777777" w:rsidR="002A3607" w:rsidRDefault="00000000">
            <w:pPr>
              <w:spacing w:before="20" w:after="20"/>
            </w:pPr>
            <w:r>
              <w:rPr>
                <w:sz w:val="18"/>
              </w:rPr>
              <w:t>Retain transactional submission; add appropriate locking or version checks and concurrency tests when staff status and ownership updates are implemented.</w:t>
            </w:r>
          </w:p>
        </w:tc>
        <w:tc>
          <w:tcPr>
            <w:tcW w:w="2592" w:type="dxa"/>
            <w:shd w:val="clear" w:color="auto" w:fill="F3F6F8"/>
            <w:tcMar>
              <w:top w:w="80" w:type="dxa"/>
              <w:left w:w="95" w:type="dxa"/>
              <w:bottom w:w="80" w:type="dxa"/>
              <w:right w:w="95" w:type="dxa"/>
            </w:tcMar>
            <w:vAlign w:val="center"/>
          </w:tcPr>
          <w:p w14:paraId="6F32BD1C" w14:textId="77777777" w:rsidR="002A3607" w:rsidRDefault="00000000">
            <w:pPr>
              <w:spacing w:before="20" w:after="20"/>
            </w:pPr>
            <w:r>
              <w:rPr>
                <w:sz w:val="18"/>
              </w:rPr>
              <w:t>Temporarily restrict conflicting actions and record the technical limitation.</w:t>
            </w:r>
          </w:p>
        </w:tc>
      </w:tr>
      <w:tr w:rsidR="002A3607" w14:paraId="54DA1FC5" w14:textId="77777777">
        <w:trPr>
          <w:cantSplit/>
        </w:trPr>
        <w:tc>
          <w:tcPr>
            <w:tcW w:w="1944" w:type="dxa"/>
            <w:tcMar>
              <w:top w:w="80" w:type="dxa"/>
              <w:left w:w="95" w:type="dxa"/>
              <w:bottom w:w="80" w:type="dxa"/>
              <w:right w:w="95" w:type="dxa"/>
            </w:tcMar>
            <w:vAlign w:val="center"/>
          </w:tcPr>
          <w:p w14:paraId="43A1B502" w14:textId="77777777" w:rsidR="002A3607" w:rsidRDefault="00000000">
            <w:pPr>
              <w:spacing w:before="20" w:after="20"/>
            </w:pPr>
            <w:r>
              <w:rPr>
                <w:sz w:val="18"/>
              </w:rPr>
              <w:t>Cloud deployment is unavailable or too costly</w:t>
            </w:r>
          </w:p>
        </w:tc>
        <w:tc>
          <w:tcPr>
            <w:tcW w:w="1080" w:type="dxa"/>
            <w:tcMar>
              <w:top w:w="80" w:type="dxa"/>
              <w:left w:w="95" w:type="dxa"/>
              <w:bottom w:w="80" w:type="dxa"/>
              <w:right w:w="95" w:type="dxa"/>
            </w:tcMar>
            <w:vAlign w:val="center"/>
          </w:tcPr>
          <w:p w14:paraId="2DA9D403"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67373919" w14:textId="77777777" w:rsidR="002A3607" w:rsidRDefault="00000000">
            <w:pPr>
              <w:spacing w:before="20" w:after="20"/>
            </w:pPr>
            <w:r>
              <w:rPr>
                <w:sz w:val="18"/>
              </w:rPr>
              <w:t>Medium</w:t>
            </w:r>
          </w:p>
        </w:tc>
        <w:tc>
          <w:tcPr>
            <w:tcW w:w="3528" w:type="dxa"/>
            <w:tcMar>
              <w:top w:w="80" w:type="dxa"/>
              <w:left w:w="95" w:type="dxa"/>
              <w:bottom w:w="80" w:type="dxa"/>
              <w:right w:w="95" w:type="dxa"/>
            </w:tcMar>
            <w:vAlign w:val="center"/>
          </w:tcPr>
          <w:p w14:paraId="4C967542" w14:textId="77777777" w:rsidR="002A3607" w:rsidRDefault="00000000">
            <w:pPr>
              <w:spacing w:before="20" w:after="20"/>
            </w:pPr>
            <w:r>
              <w:rPr>
                <w:sz w:val="18"/>
              </w:rPr>
              <w:t>Evaluate hosting early, monitor costs, and document repeatable setup. Add container packaging only if the selected deployment needs it.</w:t>
            </w:r>
          </w:p>
        </w:tc>
        <w:tc>
          <w:tcPr>
            <w:tcW w:w="2592" w:type="dxa"/>
            <w:tcMar>
              <w:top w:w="80" w:type="dxa"/>
              <w:left w:w="95" w:type="dxa"/>
              <w:bottom w:w="80" w:type="dxa"/>
              <w:right w:w="95" w:type="dxa"/>
            </w:tcMar>
            <w:vAlign w:val="center"/>
          </w:tcPr>
          <w:p w14:paraId="431D4483" w14:textId="77777777" w:rsidR="002A3607" w:rsidRDefault="00000000">
            <w:pPr>
              <w:spacing w:before="20" w:after="20"/>
            </w:pPr>
            <w:r>
              <w:rPr>
                <w:sz w:val="18"/>
              </w:rPr>
              <w:t>Demonstrate the same release locally with documented deployment steps.</w:t>
            </w:r>
          </w:p>
        </w:tc>
      </w:tr>
      <w:tr w:rsidR="002A3607" w14:paraId="0BE040B6" w14:textId="77777777">
        <w:trPr>
          <w:cantSplit/>
        </w:trPr>
        <w:tc>
          <w:tcPr>
            <w:tcW w:w="1944" w:type="dxa"/>
            <w:shd w:val="clear" w:color="auto" w:fill="F3F6F8"/>
            <w:tcMar>
              <w:top w:w="80" w:type="dxa"/>
              <w:left w:w="95" w:type="dxa"/>
              <w:bottom w:w="80" w:type="dxa"/>
              <w:right w:w="95" w:type="dxa"/>
            </w:tcMar>
            <w:vAlign w:val="center"/>
          </w:tcPr>
          <w:p w14:paraId="4F019BA9" w14:textId="77777777" w:rsidR="002A3607" w:rsidRDefault="00000000">
            <w:pPr>
              <w:spacing w:before="20" w:after="20"/>
            </w:pPr>
            <w:r>
              <w:rPr>
                <w:sz w:val="18"/>
              </w:rPr>
              <w:t>Performance target is not met</w:t>
            </w:r>
          </w:p>
        </w:tc>
        <w:tc>
          <w:tcPr>
            <w:tcW w:w="1080" w:type="dxa"/>
            <w:shd w:val="clear" w:color="auto" w:fill="F3F6F8"/>
            <w:tcMar>
              <w:top w:w="80" w:type="dxa"/>
              <w:left w:w="95" w:type="dxa"/>
              <w:bottom w:w="80" w:type="dxa"/>
              <w:right w:w="95" w:type="dxa"/>
            </w:tcMar>
            <w:vAlign w:val="center"/>
          </w:tcPr>
          <w:p w14:paraId="0BBD8D19"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01DA9E60" w14:textId="77777777" w:rsidR="002A3607" w:rsidRDefault="00000000">
            <w:pPr>
              <w:spacing w:before="20" w:after="20"/>
            </w:pPr>
            <w:r>
              <w:rPr>
                <w:sz w:val="18"/>
              </w:rPr>
              <w:t>Medium</w:t>
            </w:r>
          </w:p>
        </w:tc>
        <w:tc>
          <w:tcPr>
            <w:tcW w:w="3528" w:type="dxa"/>
            <w:shd w:val="clear" w:color="auto" w:fill="F3F6F8"/>
            <w:tcMar>
              <w:top w:w="80" w:type="dxa"/>
              <w:left w:w="95" w:type="dxa"/>
              <w:bottom w:w="80" w:type="dxa"/>
              <w:right w:w="95" w:type="dxa"/>
            </w:tcMar>
            <w:vAlign w:val="center"/>
          </w:tcPr>
          <w:p w14:paraId="3AFA7562" w14:textId="77777777" w:rsidR="002A3607" w:rsidRDefault="00000000">
            <w:pPr>
              <w:spacing w:before="20" w:after="20"/>
            </w:pPr>
            <w:r>
              <w:rPr>
                <w:sz w:val="18"/>
              </w:rPr>
              <w:t>Measure the baseline early enough to diagnose database, application, or external-service delays.</w:t>
            </w:r>
          </w:p>
        </w:tc>
        <w:tc>
          <w:tcPr>
            <w:tcW w:w="2592" w:type="dxa"/>
            <w:shd w:val="clear" w:color="auto" w:fill="F3F6F8"/>
            <w:tcMar>
              <w:top w:w="80" w:type="dxa"/>
              <w:left w:w="95" w:type="dxa"/>
              <w:bottom w:w="80" w:type="dxa"/>
              <w:right w:w="95" w:type="dxa"/>
            </w:tcMar>
            <w:vAlign w:val="center"/>
          </w:tcPr>
          <w:p w14:paraId="35760666" w14:textId="77777777" w:rsidR="002A3607" w:rsidRDefault="00000000">
            <w:pPr>
              <w:spacing w:before="20" w:after="20"/>
            </w:pPr>
            <w:r>
              <w:rPr>
                <w:sz w:val="18"/>
              </w:rPr>
              <w:t>Optimise the identified bottleneck and reduce the demonstrated workload while reporting the measured boundary.</w:t>
            </w:r>
          </w:p>
        </w:tc>
      </w:tr>
      <w:tr w:rsidR="002A3607" w14:paraId="3FEEBD1F" w14:textId="77777777">
        <w:trPr>
          <w:cantSplit/>
        </w:trPr>
        <w:tc>
          <w:tcPr>
            <w:tcW w:w="1944" w:type="dxa"/>
            <w:tcMar>
              <w:top w:w="80" w:type="dxa"/>
              <w:left w:w="95" w:type="dxa"/>
              <w:bottom w:w="80" w:type="dxa"/>
              <w:right w:w="95" w:type="dxa"/>
            </w:tcMar>
            <w:vAlign w:val="center"/>
          </w:tcPr>
          <w:p w14:paraId="351F4ECC" w14:textId="77777777" w:rsidR="002A3607" w:rsidRDefault="00000000">
            <w:pPr>
              <w:spacing w:before="20" w:after="20"/>
            </w:pPr>
            <w:r>
              <w:rPr>
                <w:sz w:val="18"/>
              </w:rPr>
              <w:t>AI results are inaccurate or raise privacy concerns</w:t>
            </w:r>
          </w:p>
        </w:tc>
        <w:tc>
          <w:tcPr>
            <w:tcW w:w="1080" w:type="dxa"/>
            <w:tcMar>
              <w:top w:w="80" w:type="dxa"/>
              <w:left w:w="95" w:type="dxa"/>
              <w:bottom w:w="80" w:type="dxa"/>
              <w:right w:w="95" w:type="dxa"/>
            </w:tcMar>
            <w:vAlign w:val="center"/>
          </w:tcPr>
          <w:p w14:paraId="0D1EC94B"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711D0C46" w14:textId="77777777" w:rsidR="002A3607" w:rsidRDefault="00000000">
            <w:pPr>
              <w:spacing w:before="20" w:after="20"/>
            </w:pPr>
            <w:r>
              <w:rPr>
                <w:sz w:val="18"/>
              </w:rPr>
              <w:t>Medium</w:t>
            </w:r>
          </w:p>
        </w:tc>
        <w:tc>
          <w:tcPr>
            <w:tcW w:w="3528" w:type="dxa"/>
            <w:tcMar>
              <w:top w:w="80" w:type="dxa"/>
              <w:left w:w="95" w:type="dxa"/>
              <w:bottom w:w="80" w:type="dxa"/>
              <w:right w:w="95" w:type="dxa"/>
            </w:tcMar>
            <w:vAlign w:val="center"/>
          </w:tcPr>
          <w:p w14:paraId="026CC4F5" w14:textId="77777777" w:rsidR="002A3607" w:rsidRDefault="00000000">
            <w:pPr>
              <w:spacing w:before="20" w:after="20"/>
            </w:pPr>
            <w:r>
              <w:rPr>
                <w:sz w:val="18"/>
              </w:rPr>
              <w:t>Keep AI optional, anonymize inputs, measure accuracy, and require human review.</w:t>
            </w:r>
          </w:p>
        </w:tc>
        <w:tc>
          <w:tcPr>
            <w:tcW w:w="2592" w:type="dxa"/>
            <w:tcMar>
              <w:top w:w="80" w:type="dxa"/>
              <w:left w:w="95" w:type="dxa"/>
              <w:bottom w:w="80" w:type="dxa"/>
              <w:right w:w="95" w:type="dxa"/>
            </w:tcMar>
            <w:vAlign w:val="center"/>
          </w:tcPr>
          <w:p w14:paraId="21CC914B" w14:textId="77777777" w:rsidR="002A3607" w:rsidRDefault="00000000">
            <w:pPr>
              <w:spacing w:before="20" w:after="20"/>
            </w:pPr>
            <w:r>
              <w:rPr>
                <w:sz w:val="18"/>
              </w:rPr>
              <w:t>Keep the current default-team routing and manual-triage fallback; omit AI from the final prototype.</w:t>
            </w:r>
          </w:p>
        </w:tc>
      </w:tr>
      <w:tr w:rsidR="002A3607" w14:paraId="49895016" w14:textId="77777777">
        <w:trPr>
          <w:cantSplit/>
        </w:trPr>
        <w:tc>
          <w:tcPr>
            <w:tcW w:w="1944" w:type="dxa"/>
            <w:shd w:val="clear" w:color="auto" w:fill="F3F6F8"/>
            <w:tcMar>
              <w:top w:w="80" w:type="dxa"/>
              <w:left w:w="95" w:type="dxa"/>
              <w:bottom w:w="80" w:type="dxa"/>
              <w:right w:w="95" w:type="dxa"/>
            </w:tcMar>
            <w:vAlign w:val="center"/>
          </w:tcPr>
          <w:p w14:paraId="44DA14B2" w14:textId="77777777" w:rsidR="002A3607" w:rsidRDefault="00000000">
            <w:pPr>
              <w:spacing w:before="20" w:after="20"/>
            </w:pPr>
            <w:r>
              <w:rPr>
                <w:sz w:val="18"/>
              </w:rPr>
              <w:t>Documentation falls behind implementation</w:t>
            </w:r>
          </w:p>
        </w:tc>
        <w:tc>
          <w:tcPr>
            <w:tcW w:w="1080" w:type="dxa"/>
            <w:shd w:val="clear" w:color="auto" w:fill="F3F6F8"/>
            <w:tcMar>
              <w:top w:w="80" w:type="dxa"/>
              <w:left w:w="95" w:type="dxa"/>
              <w:bottom w:w="80" w:type="dxa"/>
              <w:right w:w="95" w:type="dxa"/>
            </w:tcMar>
            <w:vAlign w:val="center"/>
          </w:tcPr>
          <w:p w14:paraId="7D58C09C"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50E2199B" w14:textId="77777777" w:rsidR="002A3607" w:rsidRDefault="00000000">
            <w:pPr>
              <w:spacing w:before="20" w:after="20"/>
            </w:pPr>
            <w:r>
              <w:rPr>
                <w:sz w:val="18"/>
              </w:rPr>
              <w:t>Medium</w:t>
            </w:r>
          </w:p>
        </w:tc>
        <w:tc>
          <w:tcPr>
            <w:tcW w:w="3528" w:type="dxa"/>
            <w:shd w:val="clear" w:color="auto" w:fill="F3F6F8"/>
            <w:tcMar>
              <w:top w:w="80" w:type="dxa"/>
              <w:left w:w="95" w:type="dxa"/>
              <w:bottom w:w="80" w:type="dxa"/>
              <w:right w:w="95" w:type="dxa"/>
            </w:tcMar>
            <w:vAlign w:val="center"/>
          </w:tcPr>
          <w:p w14:paraId="0CFD2FBF" w14:textId="77777777" w:rsidR="002A3607" w:rsidRDefault="00000000">
            <w:pPr>
              <w:spacing w:before="20" w:after="20"/>
            </w:pPr>
            <w:r>
              <w:rPr>
                <w:sz w:val="18"/>
              </w:rPr>
              <w:t>Include documentation and evidence in the Definition of Done.</w:t>
            </w:r>
          </w:p>
        </w:tc>
        <w:tc>
          <w:tcPr>
            <w:tcW w:w="2592" w:type="dxa"/>
            <w:shd w:val="clear" w:color="auto" w:fill="F3F6F8"/>
            <w:tcMar>
              <w:top w:w="80" w:type="dxa"/>
              <w:left w:w="95" w:type="dxa"/>
              <w:bottom w:w="80" w:type="dxa"/>
              <w:right w:w="95" w:type="dxa"/>
            </w:tcMar>
            <w:vAlign w:val="center"/>
          </w:tcPr>
          <w:p w14:paraId="681D5D18" w14:textId="77777777" w:rsidR="002A3607" w:rsidRDefault="00000000">
            <w:pPr>
              <w:spacing w:before="20" w:after="20"/>
            </w:pPr>
            <w:r>
              <w:rPr>
                <w:sz w:val="18"/>
              </w:rPr>
              <w:t>Reserve the final documentation time for consolidation and remove low-priority features first.</w:t>
            </w:r>
          </w:p>
        </w:tc>
      </w:tr>
    </w:tbl>
    <w:p w14:paraId="33D24B30" w14:textId="77777777" w:rsidR="002A3607" w:rsidRDefault="00000000">
      <w:pPr>
        <w:spacing w:after="20"/>
        <w:jc w:val="center"/>
      </w:pPr>
      <w:r>
        <w:rPr>
          <w:i/>
        </w:rPr>
        <w:t>Table 8 Project risks and fall-back activities</w:t>
      </w:r>
    </w:p>
    <w:p w14:paraId="259B3932" w14:textId="77777777" w:rsidR="002A3607" w:rsidRDefault="00000000">
      <w:r>
        <w:t>The main fall-back principle is to preserve one complete, secure, and testable request lifecycle. Optional technology and additional breadth will be reduced before research quality, ownership traceability, or the working end-to-end flow is compromised.</w:t>
      </w:r>
    </w:p>
    <w:sectPr w:rsidR="002A3607" w:rsidSect="00124A81">
      <w:footerReference w:type="default" r:id="rId12"/>
      <w:pgSz w:w="11906" w:h="16838"/>
      <w:pgMar w:top="1948" w:right="1183" w:bottom="1702"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12649" w14:textId="77777777" w:rsidR="00115138" w:rsidRDefault="00115138">
      <w:r>
        <w:separator/>
      </w:r>
    </w:p>
  </w:endnote>
  <w:endnote w:type="continuationSeparator" w:id="0">
    <w:p w14:paraId="591A5FF8" w14:textId="77777777" w:rsidR="00115138" w:rsidRDefault="00115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C95B" w14:textId="34E3CFD5" w:rsidR="0012034B" w:rsidRPr="00D70011" w:rsidRDefault="0012034B" w:rsidP="00B01BF3">
    <w:pPr>
      <w:tabs>
        <w:tab w:val="center" w:pos="2835"/>
        <w:tab w:val="center" w:pos="5387"/>
        <w:tab w:val="right" w:pos="9356"/>
      </w:tabs>
      <w:ind w:right="-1"/>
      <w:jc w:val="right"/>
      <w:rPr>
        <w:color w:val="82838A"/>
        <w:sz w:val="16"/>
        <w:szCs w:val="16"/>
      </w:rPr>
    </w:pPr>
    <w:r>
      <w:rPr>
        <w:color w:val="646C74"/>
        <w:sz w:val="16"/>
      </w:rPr>
      <w:t xml:space="preserve">page </w:t>
    </w:r>
    <w:r>
      <w:fldChar w:fldCharType="begin"/>
    </w:r>
    <w:r>
      <w:instrText>PAGE</w:instrText>
    </w:r>
    <w:r>
      <w:fldChar w:fldCharType="separate"/>
    </w:r>
    <w:r w:rsidR="00412B64">
      <w:rPr>
        <w:noProof/>
      </w:rPr>
      <w:t>0</w:t>
    </w:r>
    <w:r>
      <w:fldChar w:fldCharType="end"/>
    </w:r>
    <w:r>
      <w:t xml:space="preserve"> of </w:t>
    </w:r>
    <w:r>
      <w:fldChar w:fldCharType="begin"/>
    </w:r>
    <w:r>
      <w:instrText>NUMPAGES</w:instrText>
    </w:r>
    <w:r>
      <w:fldChar w:fldCharType="separate"/>
    </w:r>
    <w:r w:rsidR="00412B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8C23" w14:textId="77777777" w:rsidR="00115138" w:rsidRDefault="00115138">
      <w:r>
        <w:separator/>
      </w:r>
    </w:p>
  </w:footnote>
  <w:footnote w:type="continuationSeparator" w:id="0">
    <w:p w14:paraId="7FA74504" w14:textId="77777777" w:rsidR="00115138" w:rsidRDefault="001151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709D56"/>
    <w:lvl w:ilvl="0">
      <w:start w:val="1"/>
      <w:numFmt w:val="decimal"/>
      <w:pStyle w:val="ListNumber"/>
      <w:lvlText w:val="%1"/>
      <w:lvlJc w:val="left"/>
      <w:pPr>
        <w:ind w:left="3053" w:hanging="360"/>
      </w:pPr>
      <w:rPr>
        <w:rFonts w:hint="default"/>
      </w:rPr>
    </w:lvl>
  </w:abstractNum>
  <w:abstractNum w:abstractNumId="1" w15:restartNumberingAfterBreak="0">
    <w:nsid w:val="05DA2A32"/>
    <w:multiLevelType w:val="multilevel"/>
    <w:tmpl w:val="196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4643"/>
    <w:multiLevelType w:val="multilevel"/>
    <w:tmpl w:val="70F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106D0"/>
    <w:multiLevelType w:val="hybridMultilevel"/>
    <w:tmpl w:val="1B561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EA1BE1"/>
    <w:multiLevelType w:val="hybridMultilevel"/>
    <w:tmpl w:val="9CB8DD7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EEC7DB9"/>
    <w:multiLevelType w:val="multilevel"/>
    <w:tmpl w:val="EBF4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22922"/>
    <w:multiLevelType w:val="multilevel"/>
    <w:tmpl w:val="82A8E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A2162"/>
    <w:multiLevelType w:val="multilevel"/>
    <w:tmpl w:val="C326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1036D"/>
    <w:multiLevelType w:val="hybridMultilevel"/>
    <w:tmpl w:val="1CE004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B80A87"/>
    <w:multiLevelType w:val="multilevel"/>
    <w:tmpl w:val="256E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344629DC"/>
    <w:multiLevelType w:val="hybridMultilevel"/>
    <w:tmpl w:val="2EFCF7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36273606"/>
    <w:multiLevelType w:val="multilevel"/>
    <w:tmpl w:val="12EE8876"/>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4"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4D627177"/>
    <w:multiLevelType w:val="multilevel"/>
    <w:tmpl w:val="5C1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9D8"/>
    <w:multiLevelType w:val="multilevel"/>
    <w:tmpl w:val="46C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05642"/>
    <w:multiLevelType w:val="hybridMultilevel"/>
    <w:tmpl w:val="97DAEF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2293F94"/>
    <w:multiLevelType w:val="multilevel"/>
    <w:tmpl w:val="BED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63235"/>
    <w:multiLevelType w:val="hybridMultilevel"/>
    <w:tmpl w:val="90D028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AE05984"/>
    <w:multiLevelType w:val="hybridMultilevel"/>
    <w:tmpl w:val="E1C003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D423BF0"/>
    <w:multiLevelType w:val="hybridMultilevel"/>
    <w:tmpl w:val="41A842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D4B160B"/>
    <w:multiLevelType w:val="multilevel"/>
    <w:tmpl w:val="C3A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A2BA3"/>
    <w:multiLevelType w:val="multilevel"/>
    <w:tmpl w:val="A18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65078"/>
    <w:multiLevelType w:val="multilevel"/>
    <w:tmpl w:val="9D1E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B2CF0"/>
    <w:multiLevelType w:val="multilevel"/>
    <w:tmpl w:val="6A2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25B3A"/>
    <w:multiLevelType w:val="multilevel"/>
    <w:tmpl w:val="015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981320">
    <w:abstractNumId w:val="13"/>
  </w:num>
  <w:num w:numId="2" w16cid:durableId="436022597">
    <w:abstractNumId w:val="12"/>
  </w:num>
  <w:num w:numId="3" w16cid:durableId="1651207971">
    <w:abstractNumId w:val="0"/>
  </w:num>
  <w:num w:numId="4" w16cid:durableId="1260482003">
    <w:abstractNumId w:val="10"/>
  </w:num>
  <w:num w:numId="5" w16cid:durableId="1053386580">
    <w:abstractNumId w:val="14"/>
  </w:num>
  <w:num w:numId="6" w16cid:durableId="665523459">
    <w:abstractNumId w:val="27"/>
  </w:num>
  <w:num w:numId="7" w16cid:durableId="1454203726">
    <w:abstractNumId w:val="20"/>
  </w:num>
  <w:num w:numId="8" w16cid:durableId="560289991">
    <w:abstractNumId w:val="3"/>
  </w:num>
  <w:num w:numId="9" w16cid:durableId="723875548">
    <w:abstractNumId w:val="8"/>
  </w:num>
  <w:num w:numId="10" w16cid:durableId="1966109543">
    <w:abstractNumId w:val="5"/>
  </w:num>
  <w:num w:numId="11" w16cid:durableId="934557632">
    <w:abstractNumId w:val="18"/>
  </w:num>
  <w:num w:numId="12" w16cid:durableId="918909008">
    <w:abstractNumId w:val="23"/>
  </w:num>
  <w:num w:numId="13" w16cid:durableId="739135463">
    <w:abstractNumId w:val="26"/>
  </w:num>
  <w:num w:numId="14" w16cid:durableId="1327173350">
    <w:abstractNumId w:val="7"/>
  </w:num>
  <w:num w:numId="15" w16cid:durableId="2107925267">
    <w:abstractNumId w:val="16"/>
  </w:num>
  <w:num w:numId="16" w16cid:durableId="1170369428">
    <w:abstractNumId w:val="2"/>
  </w:num>
  <w:num w:numId="17" w16cid:durableId="1413969924">
    <w:abstractNumId w:val="22"/>
  </w:num>
  <w:num w:numId="18" w16cid:durableId="994988906">
    <w:abstractNumId w:val="25"/>
  </w:num>
  <w:num w:numId="19" w16cid:durableId="1481070529">
    <w:abstractNumId w:val="17"/>
  </w:num>
  <w:num w:numId="20" w16cid:durableId="239099576">
    <w:abstractNumId w:val="1"/>
  </w:num>
  <w:num w:numId="21" w16cid:durableId="724063638">
    <w:abstractNumId w:val="24"/>
  </w:num>
  <w:num w:numId="22" w16cid:durableId="1617756507">
    <w:abstractNumId w:val="4"/>
  </w:num>
  <w:num w:numId="23" w16cid:durableId="89007185">
    <w:abstractNumId w:val="19"/>
  </w:num>
  <w:num w:numId="24" w16cid:durableId="2045518179">
    <w:abstractNumId w:val="15"/>
  </w:num>
  <w:num w:numId="25" w16cid:durableId="1568300477">
    <w:abstractNumId w:val="21"/>
  </w:num>
  <w:num w:numId="26" w16cid:durableId="1481533468">
    <w:abstractNumId w:val="6"/>
  </w:num>
  <w:num w:numId="27" w16cid:durableId="1610235532">
    <w:abstractNumId w:val="9"/>
  </w:num>
  <w:num w:numId="28" w16cid:durableId="48000354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7F75"/>
    <w:rsid w:val="00022E73"/>
    <w:rsid w:val="00024011"/>
    <w:rsid w:val="00024CC8"/>
    <w:rsid w:val="0003126A"/>
    <w:rsid w:val="000577C7"/>
    <w:rsid w:val="00063C3A"/>
    <w:rsid w:val="0007393E"/>
    <w:rsid w:val="000833C0"/>
    <w:rsid w:val="00092E4E"/>
    <w:rsid w:val="000A2EBF"/>
    <w:rsid w:val="000B35CF"/>
    <w:rsid w:val="000B63E8"/>
    <w:rsid w:val="000D1D90"/>
    <w:rsid w:val="000E0311"/>
    <w:rsid w:val="000E157C"/>
    <w:rsid w:val="000E6132"/>
    <w:rsid w:val="000F1F66"/>
    <w:rsid w:val="000F7A56"/>
    <w:rsid w:val="00114E13"/>
    <w:rsid w:val="00115138"/>
    <w:rsid w:val="001151FD"/>
    <w:rsid w:val="0012034B"/>
    <w:rsid w:val="00124A81"/>
    <w:rsid w:val="00127BAF"/>
    <w:rsid w:val="00132743"/>
    <w:rsid w:val="001400ED"/>
    <w:rsid w:val="001472CC"/>
    <w:rsid w:val="00151CD5"/>
    <w:rsid w:val="00152115"/>
    <w:rsid w:val="001612FE"/>
    <w:rsid w:val="00164F06"/>
    <w:rsid w:val="001650E5"/>
    <w:rsid w:val="001669E5"/>
    <w:rsid w:val="00171423"/>
    <w:rsid w:val="001868E4"/>
    <w:rsid w:val="001A0154"/>
    <w:rsid w:val="001A044E"/>
    <w:rsid w:val="001A0D24"/>
    <w:rsid w:val="001A6F2E"/>
    <w:rsid w:val="001A7A41"/>
    <w:rsid w:val="001C54DD"/>
    <w:rsid w:val="001E0D5A"/>
    <w:rsid w:val="001E1CE1"/>
    <w:rsid w:val="001F4380"/>
    <w:rsid w:val="001F79A3"/>
    <w:rsid w:val="002002A5"/>
    <w:rsid w:val="0020253B"/>
    <w:rsid w:val="0021699D"/>
    <w:rsid w:val="00221F47"/>
    <w:rsid w:val="002435CB"/>
    <w:rsid w:val="00244236"/>
    <w:rsid w:val="00247FB1"/>
    <w:rsid w:val="00256C94"/>
    <w:rsid w:val="00260BEA"/>
    <w:rsid w:val="0026198A"/>
    <w:rsid w:val="0026371F"/>
    <w:rsid w:val="002752D1"/>
    <w:rsid w:val="00280802"/>
    <w:rsid w:val="00286A54"/>
    <w:rsid w:val="0029145B"/>
    <w:rsid w:val="00294A69"/>
    <w:rsid w:val="00295C16"/>
    <w:rsid w:val="002A3607"/>
    <w:rsid w:val="002B4A14"/>
    <w:rsid w:val="002B78BC"/>
    <w:rsid w:val="002C22F4"/>
    <w:rsid w:val="002D4AD3"/>
    <w:rsid w:val="002F422C"/>
    <w:rsid w:val="00301CEE"/>
    <w:rsid w:val="00302960"/>
    <w:rsid w:val="003068C4"/>
    <w:rsid w:val="00306B62"/>
    <w:rsid w:val="00316B59"/>
    <w:rsid w:val="00336C69"/>
    <w:rsid w:val="00336E2E"/>
    <w:rsid w:val="00340A02"/>
    <w:rsid w:val="00342A7A"/>
    <w:rsid w:val="003601E5"/>
    <w:rsid w:val="00381EB2"/>
    <w:rsid w:val="00385A7C"/>
    <w:rsid w:val="003862B5"/>
    <w:rsid w:val="00395FE0"/>
    <w:rsid w:val="003B4749"/>
    <w:rsid w:val="003C2111"/>
    <w:rsid w:val="003C4D1F"/>
    <w:rsid w:val="003D7145"/>
    <w:rsid w:val="003F661F"/>
    <w:rsid w:val="00401200"/>
    <w:rsid w:val="00407EB3"/>
    <w:rsid w:val="00412B64"/>
    <w:rsid w:val="004238DF"/>
    <w:rsid w:val="00423AEB"/>
    <w:rsid w:val="00430940"/>
    <w:rsid w:val="004418D9"/>
    <w:rsid w:val="00443B51"/>
    <w:rsid w:val="00445652"/>
    <w:rsid w:val="004466E6"/>
    <w:rsid w:val="004478BF"/>
    <w:rsid w:val="00465991"/>
    <w:rsid w:val="00466AF0"/>
    <w:rsid w:val="00491A42"/>
    <w:rsid w:val="004B2831"/>
    <w:rsid w:val="004D0F04"/>
    <w:rsid w:val="004D5192"/>
    <w:rsid w:val="004E11A2"/>
    <w:rsid w:val="004F21DC"/>
    <w:rsid w:val="004F2BEF"/>
    <w:rsid w:val="004F4110"/>
    <w:rsid w:val="004F4C76"/>
    <w:rsid w:val="004F5BAE"/>
    <w:rsid w:val="005019AB"/>
    <w:rsid w:val="00502259"/>
    <w:rsid w:val="005043F6"/>
    <w:rsid w:val="00515F8F"/>
    <w:rsid w:val="0052371B"/>
    <w:rsid w:val="00527D4F"/>
    <w:rsid w:val="00536BF0"/>
    <w:rsid w:val="0054270A"/>
    <w:rsid w:val="0054562E"/>
    <w:rsid w:val="0055225C"/>
    <w:rsid w:val="00555D64"/>
    <w:rsid w:val="00557D12"/>
    <w:rsid w:val="0056010D"/>
    <w:rsid w:val="00562BD7"/>
    <w:rsid w:val="005701A8"/>
    <w:rsid w:val="00575F2E"/>
    <w:rsid w:val="00580868"/>
    <w:rsid w:val="005828DD"/>
    <w:rsid w:val="00583066"/>
    <w:rsid w:val="00583BD6"/>
    <w:rsid w:val="00586E04"/>
    <w:rsid w:val="00595911"/>
    <w:rsid w:val="005A2EF0"/>
    <w:rsid w:val="005A341E"/>
    <w:rsid w:val="005A498D"/>
    <w:rsid w:val="005B196B"/>
    <w:rsid w:val="005B598C"/>
    <w:rsid w:val="005B61C1"/>
    <w:rsid w:val="005B772E"/>
    <w:rsid w:val="005D0756"/>
    <w:rsid w:val="005D1F35"/>
    <w:rsid w:val="005F3405"/>
    <w:rsid w:val="005F386F"/>
    <w:rsid w:val="006078CD"/>
    <w:rsid w:val="0061226C"/>
    <w:rsid w:val="00613739"/>
    <w:rsid w:val="0063701E"/>
    <w:rsid w:val="00646246"/>
    <w:rsid w:val="00653F87"/>
    <w:rsid w:val="00671065"/>
    <w:rsid w:val="006832D0"/>
    <w:rsid w:val="00692BB7"/>
    <w:rsid w:val="00697223"/>
    <w:rsid w:val="006A2203"/>
    <w:rsid w:val="006A2F42"/>
    <w:rsid w:val="006B379A"/>
    <w:rsid w:val="006B4361"/>
    <w:rsid w:val="006C0BA7"/>
    <w:rsid w:val="006D3E32"/>
    <w:rsid w:val="006E01DA"/>
    <w:rsid w:val="006E4C80"/>
    <w:rsid w:val="006F2D29"/>
    <w:rsid w:val="006F31DE"/>
    <w:rsid w:val="006F3A82"/>
    <w:rsid w:val="006F5ABE"/>
    <w:rsid w:val="0070596F"/>
    <w:rsid w:val="007065B5"/>
    <w:rsid w:val="00710EB4"/>
    <w:rsid w:val="00712DDA"/>
    <w:rsid w:val="00717D8E"/>
    <w:rsid w:val="00722216"/>
    <w:rsid w:val="00726FD0"/>
    <w:rsid w:val="0074074D"/>
    <w:rsid w:val="00741FF8"/>
    <w:rsid w:val="00742C9C"/>
    <w:rsid w:val="00745913"/>
    <w:rsid w:val="00755F21"/>
    <w:rsid w:val="00763466"/>
    <w:rsid w:val="007700BE"/>
    <w:rsid w:val="00777970"/>
    <w:rsid w:val="007859E3"/>
    <w:rsid w:val="00785CF9"/>
    <w:rsid w:val="00790CC4"/>
    <w:rsid w:val="0079712D"/>
    <w:rsid w:val="007A1784"/>
    <w:rsid w:val="007A2666"/>
    <w:rsid w:val="007B1C43"/>
    <w:rsid w:val="007B2E46"/>
    <w:rsid w:val="007B4404"/>
    <w:rsid w:val="007B623C"/>
    <w:rsid w:val="007B6D8B"/>
    <w:rsid w:val="007C1CD8"/>
    <w:rsid w:val="007C62DB"/>
    <w:rsid w:val="007D0911"/>
    <w:rsid w:val="007E2397"/>
    <w:rsid w:val="007F1FD0"/>
    <w:rsid w:val="007F610A"/>
    <w:rsid w:val="00804604"/>
    <w:rsid w:val="0081721F"/>
    <w:rsid w:val="00822966"/>
    <w:rsid w:val="00832C09"/>
    <w:rsid w:val="00834835"/>
    <w:rsid w:val="0083666A"/>
    <w:rsid w:val="00841390"/>
    <w:rsid w:val="00854163"/>
    <w:rsid w:val="008729F9"/>
    <w:rsid w:val="00881542"/>
    <w:rsid w:val="00883804"/>
    <w:rsid w:val="00897392"/>
    <w:rsid w:val="008A14DB"/>
    <w:rsid w:val="008A5483"/>
    <w:rsid w:val="008C502F"/>
    <w:rsid w:val="008E6796"/>
    <w:rsid w:val="008E6A7B"/>
    <w:rsid w:val="008E6BBB"/>
    <w:rsid w:val="008F2EEA"/>
    <w:rsid w:val="00903451"/>
    <w:rsid w:val="00905383"/>
    <w:rsid w:val="009165CE"/>
    <w:rsid w:val="00923204"/>
    <w:rsid w:val="009301AD"/>
    <w:rsid w:val="00937ACA"/>
    <w:rsid w:val="0093844A"/>
    <w:rsid w:val="00943711"/>
    <w:rsid w:val="0094479F"/>
    <w:rsid w:val="00972E80"/>
    <w:rsid w:val="009861A1"/>
    <w:rsid w:val="00993F2A"/>
    <w:rsid w:val="0099486A"/>
    <w:rsid w:val="009A4A82"/>
    <w:rsid w:val="009B2CEA"/>
    <w:rsid w:val="009C12AD"/>
    <w:rsid w:val="009C4B92"/>
    <w:rsid w:val="009D38E6"/>
    <w:rsid w:val="009D761C"/>
    <w:rsid w:val="009E0050"/>
    <w:rsid w:val="009F2B6D"/>
    <w:rsid w:val="009F3464"/>
    <w:rsid w:val="00A039C3"/>
    <w:rsid w:val="00A05C95"/>
    <w:rsid w:val="00A1147D"/>
    <w:rsid w:val="00A33FD7"/>
    <w:rsid w:val="00A345E2"/>
    <w:rsid w:val="00A4359E"/>
    <w:rsid w:val="00A46BF1"/>
    <w:rsid w:val="00A51DB8"/>
    <w:rsid w:val="00A51E3D"/>
    <w:rsid w:val="00A556D4"/>
    <w:rsid w:val="00A61BBF"/>
    <w:rsid w:val="00A81516"/>
    <w:rsid w:val="00A825F6"/>
    <w:rsid w:val="00AA32B8"/>
    <w:rsid w:val="00AC18D6"/>
    <w:rsid w:val="00AC3C67"/>
    <w:rsid w:val="00AD0A59"/>
    <w:rsid w:val="00AD7182"/>
    <w:rsid w:val="00AD7A9B"/>
    <w:rsid w:val="00AE4D1E"/>
    <w:rsid w:val="00AF0B5C"/>
    <w:rsid w:val="00AF1AAF"/>
    <w:rsid w:val="00B010AF"/>
    <w:rsid w:val="00B0156C"/>
    <w:rsid w:val="00B01BF3"/>
    <w:rsid w:val="00B07210"/>
    <w:rsid w:val="00B260A8"/>
    <w:rsid w:val="00B27563"/>
    <w:rsid w:val="00B332E9"/>
    <w:rsid w:val="00B363FC"/>
    <w:rsid w:val="00B41449"/>
    <w:rsid w:val="00B473C8"/>
    <w:rsid w:val="00B5785D"/>
    <w:rsid w:val="00B6071D"/>
    <w:rsid w:val="00B872F9"/>
    <w:rsid w:val="00B92D42"/>
    <w:rsid w:val="00BA07A2"/>
    <w:rsid w:val="00BA64B7"/>
    <w:rsid w:val="00BB135D"/>
    <w:rsid w:val="00BB6EDC"/>
    <w:rsid w:val="00BC2AC7"/>
    <w:rsid w:val="00BC658A"/>
    <w:rsid w:val="00BD32E6"/>
    <w:rsid w:val="00BD5F68"/>
    <w:rsid w:val="00BD7122"/>
    <w:rsid w:val="00BE008D"/>
    <w:rsid w:val="00BE6FAB"/>
    <w:rsid w:val="00BF133D"/>
    <w:rsid w:val="00BF56E7"/>
    <w:rsid w:val="00BF7D7B"/>
    <w:rsid w:val="00C1152A"/>
    <w:rsid w:val="00C11DF2"/>
    <w:rsid w:val="00C12BA3"/>
    <w:rsid w:val="00C151E4"/>
    <w:rsid w:val="00C176E4"/>
    <w:rsid w:val="00C209AA"/>
    <w:rsid w:val="00C217CC"/>
    <w:rsid w:val="00C232B2"/>
    <w:rsid w:val="00C305A8"/>
    <w:rsid w:val="00C35CF6"/>
    <w:rsid w:val="00C3681C"/>
    <w:rsid w:val="00C37DB5"/>
    <w:rsid w:val="00C419BD"/>
    <w:rsid w:val="00C44802"/>
    <w:rsid w:val="00C56209"/>
    <w:rsid w:val="00C56B22"/>
    <w:rsid w:val="00C571ED"/>
    <w:rsid w:val="00C715C4"/>
    <w:rsid w:val="00C729E3"/>
    <w:rsid w:val="00C7397E"/>
    <w:rsid w:val="00C82DAC"/>
    <w:rsid w:val="00C82E50"/>
    <w:rsid w:val="00C85274"/>
    <w:rsid w:val="00CA10D4"/>
    <w:rsid w:val="00CA53FB"/>
    <w:rsid w:val="00CB4A62"/>
    <w:rsid w:val="00CB4B16"/>
    <w:rsid w:val="00CB685E"/>
    <w:rsid w:val="00CC38E2"/>
    <w:rsid w:val="00CD4A7F"/>
    <w:rsid w:val="00CD5E71"/>
    <w:rsid w:val="00CE0CEB"/>
    <w:rsid w:val="00CE1A8B"/>
    <w:rsid w:val="00CE719E"/>
    <w:rsid w:val="00D14825"/>
    <w:rsid w:val="00D3014E"/>
    <w:rsid w:val="00D4484C"/>
    <w:rsid w:val="00D45DED"/>
    <w:rsid w:val="00D57803"/>
    <w:rsid w:val="00D72E68"/>
    <w:rsid w:val="00D811B9"/>
    <w:rsid w:val="00D96833"/>
    <w:rsid w:val="00DA0C26"/>
    <w:rsid w:val="00DC2474"/>
    <w:rsid w:val="00DD39BD"/>
    <w:rsid w:val="00DD5BE7"/>
    <w:rsid w:val="00DE7798"/>
    <w:rsid w:val="00DF3C60"/>
    <w:rsid w:val="00E043CE"/>
    <w:rsid w:val="00E26955"/>
    <w:rsid w:val="00E306FC"/>
    <w:rsid w:val="00E30BF3"/>
    <w:rsid w:val="00E35CDA"/>
    <w:rsid w:val="00E372A3"/>
    <w:rsid w:val="00E42D39"/>
    <w:rsid w:val="00E437BA"/>
    <w:rsid w:val="00E56487"/>
    <w:rsid w:val="00E645A7"/>
    <w:rsid w:val="00E71588"/>
    <w:rsid w:val="00E726BE"/>
    <w:rsid w:val="00E74C0F"/>
    <w:rsid w:val="00E83999"/>
    <w:rsid w:val="00E846C3"/>
    <w:rsid w:val="00E86C87"/>
    <w:rsid w:val="00E9234B"/>
    <w:rsid w:val="00E931D5"/>
    <w:rsid w:val="00EA4231"/>
    <w:rsid w:val="00EA4BC8"/>
    <w:rsid w:val="00EB266A"/>
    <w:rsid w:val="00EB6EDB"/>
    <w:rsid w:val="00EC2DA5"/>
    <w:rsid w:val="00EC719D"/>
    <w:rsid w:val="00ED5A77"/>
    <w:rsid w:val="00EE6348"/>
    <w:rsid w:val="00F114AC"/>
    <w:rsid w:val="00F17ABD"/>
    <w:rsid w:val="00F17E04"/>
    <w:rsid w:val="00F247D7"/>
    <w:rsid w:val="00F32384"/>
    <w:rsid w:val="00F32ADA"/>
    <w:rsid w:val="00F37C45"/>
    <w:rsid w:val="00F6002B"/>
    <w:rsid w:val="00F74873"/>
    <w:rsid w:val="00F8355E"/>
    <w:rsid w:val="00F83A7B"/>
    <w:rsid w:val="00F95856"/>
    <w:rsid w:val="00F97B22"/>
    <w:rsid w:val="00FA10D3"/>
    <w:rsid w:val="00FB3743"/>
    <w:rsid w:val="00FB47F5"/>
    <w:rsid w:val="00FB4BC9"/>
    <w:rsid w:val="00FB5855"/>
    <w:rsid w:val="00FB615A"/>
    <w:rsid w:val="00FE128D"/>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EFCD"/>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120" w:line="259" w:lineRule="auto"/>
    </w:pPr>
    <w:rPr>
      <w:rFonts w:ascii="Arial" w:eastAsia="Times New Roman" w:hAnsi="Arial" w:cs="Times New Roman"/>
      <w:color w:val="1E242B"/>
      <w:sz w:val="20"/>
      <w:szCs w:val="20"/>
    </w:rPr>
  </w:style>
  <w:style w:type="paragraph" w:styleId="Heading1">
    <w:name w:val="heading 1"/>
    <w:basedOn w:val="Normal"/>
    <w:next w:val="Normal"/>
    <w:link w:val="Heading1Char"/>
    <w:qFormat/>
    <w:rsid w:val="0012034B"/>
    <w:pPr>
      <w:keepNext/>
      <w:pageBreakBefore/>
      <w:numPr>
        <w:numId w:val="1"/>
      </w:numPr>
      <w:spacing w:before="200" w:after="80" w:line="360" w:lineRule="auto"/>
      <w:outlineLvl w:val="0"/>
    </w:pPr>
    <w:rPr>
      <w:rFonts w:eastAsiaTheme="majorEastAsia" w:cstheme="majorBidi"/>
      <w:b/>
      <w:bCs/>
      <w:color w:val="000000"/>
      <w:sz w:val="32"/>
      <w:szCs w:val="28"/>
    </w:rPr>
  </w:style>
  <w:style w:type="paragraph" w:styleId="Heading2">
    <w:name w:val="heading 2"/>
    <w:basedOn w:val="Normal"/>
    <w:next w:val="Normal"/>
    <w:link w:val="Heading2Char"/>
    <w:unhideWhenUsed/>
    <w:qFormat/>
    <w:rsid w:val="00B01BF3"/>
    <w:pPr>
      <w:keepNext/>
      <w:numPr>
        <w:ilvl w:val="1"/>
        <w:numId w:val="1"/>
      </w:numPr>
      <w:spacing w:before="200" w:after="80"/>
      <w:outlineLvl w:val="1"/>
    </w:pPr>
    <w:rPr>
      <w:rFonts w:eastAsiaTheme="majorEastAsia" w:cstheme="majorBidi"/>
      <w:b/>
      <w:bCs/>
      <w:color w:val="000000"/>
      <w:sz w:val="24"/>
      <w:szCs w:val="26"/>
    </w:rPr>
  </w:style>
  <w:style w:type="paragraph" w:styleId="Heading3">
    <w:name w:val="heading 3"/>
    <w:basedOn w:val="Normal"/>
    <w:next w:val="Normal"/>
    <w:link w:val="Heading3Char"/>
    <w:unhideWhenUsed/>
    <w:qFormat/>
    <w:rsid w:val="00883804"/>
    <w:pPr>
      <w:keepNext/>
      <w:numPr>
        <w:ilvl w:val="2"/>
        <w:numId w:val="1"/>
      </w:numPr>
      <w:tabs>
        <w:tab w:val="clear" w:pos="1701"/>
        <w:tab w:val="num" w:pos="709"/>
      </w:tabs>
      <w:spacing w:before="200" w:after="80"/>
      <w:ind w:hanging="1701"/>
      <w:outlineLvl w:val="2"/>
    </w:pPr>
    <w:rPr>
      <w:rFonts w:eastAsiaTheme="majorEastAsia" w:cstheme="majorBidi"/>
      <w:b/>
      <w:bCs/>
      <w:color w:val="000000"/>
      <w:sz w:val="21"/>
    </w:rPr>
  </w:style>
  <w:style w:type="paragraph" w:styleId="Heading4">
    <w:name w:val="heading 4"/>
    <w:basedOn w:val="Normal"/>
    <w:next w:val="Normal"/>
    <w:link w:val="Heading4Char"/>
    <w:uiPriority w:val="9"/>
    <w:unhideWhenUsed/>
    <w:qFormat/>
    <w:rsid w:val="00B01BF3"/>
    <w:pPr>
      <w:keepNext/>
      <w:keepLines/>
      <w:spacing w:before="200" w:after="80"/>
      <w:outlineLvl w:val="3"/>
    </w:pPr>
    <w:rPr>
      <w:rFonts w:eastAsiaTheme="majorEastAsia" w:cstheme="majorBidi"/>
      <w:b/>
      <w:bCs/>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3"/>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rsid w:val="00301CEE"/>
    <w:rPr>
      <w:rFonts w:ascii="Tahoma" w:eastAsia="Times New Roman" w:hAnsi="Tahoma" w:cs="Times New Roman"/>
      <w:i/>
      <w:sz w:val="20"/>
      <w:szCs w:val="20"/>
      <w:lang w:val="en-GB"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02259"/>
    <w:pPr>
      <w:spacing w:before="0"/>
    </w:pPr>
    <w:rPr>
      <w:rFonts w:ascii="Arial" w:hAnsi="Arial"/>
      <w:b/>
      <w:bCs/>
      <w:i w:val="0"/>
      <w:lang w:val="nl-NL" w:eastAsia="en-US"/>
    </w:rPr>
  </w:style>
  <w:style w:type="character" w:customStyle="1" w:styleId="CommentSubjectChar">
    <w:name w:val="Comment Subject Char"/>
    <w:basedOn w:val="CommentTextChar"/>
    <w:link w:val="CommentSubject"/>
    <w:uiPriority w:val="99"/>
    <w:semiHidden/>
    <w:rsid w:val="00502259"/>
    <w:rPr>
      <w:rFonts w:ascii="Arial" w:eastAsia="Times New Roman" w:hAnsi="Arial" w:cs="Times New Roman"/>
      <w:b/>
      <w:bCs/>
      <w:i w:val="0"/>
      <w:sz w:val="20"/>
      <w:szCs w:val="20"/>
      <w:lang w:val="en-GB" w:eastAsia="nl-NL"/>
    </w:rPr>
  </w:style>
  <w:style w:type="character" w:styleId="Hyperlink">
    <w:name w:val="Hyperlink"/>
    <w:basedOn w:val="DefaultParagraphFont"/>
    <w:uiPriority w:val="99"/>
    <w:unhideWhenUsed/>
    <w:rsid w:val="006E4C80"/>
    <w:rPr>
      <w:color w:val="0000FF" w:themeColor="hyperlink"/>
      <w:u w:val="single"/>
    </w:rPr>
  </w:style>
  <w:style w:type="character" w:styleId="UnresolvedMention">
    <w:name w:val="Unresolved Mention"/>
    <w:basedOn w:val="DefaultParagraphFont"/>
    <w:uiPriority w:val="99"/>
    <w:semiHidden/>
    <w:unhideWhenUsed/>
    <w:rsid w:val="006E4C80"/>
    <w:rPr>
      <w:color w:val="605E5C"/>
      <w:shd w:val="clear" w:color="auto" w:fill="E1DFDD"/>
    </w:rPr>
  </w:style>
  <w:style w:type="paragraph" w:styleId="ListParagraph">
    <w:name w:val="List Paragraph"/>
    <w:basedOn w:val="Normal"/>
    <w:uiPriority w:val="34"/>
    <w:qFormat/>
    <w:rsid w:val="009F2B6D"/>
    <w:pPr>
      <w:ind w:left="720"/>
      <w:contextualSpacing/>
    </w:pPr>
  </w:style>
  <w:style w:type="character" w:customStyle="1" w:styleId="textlayer--absolute">
    <w:name w:val="textlayer--absolute"/>
    <w:basedOn w:val="DefaultParagraphFont"/>
    <w:rsid w:val="00256C94"/>
  </w:style>
  <w:style w:type="table" w:styleId="PlainTable1">
    <w:name w:val="Plain Table 1"/>
    <w:basedOn w:val="TableNormal"/>
    <w:uiPriority w:val="41"/>
    <w:rsid w:val="000B63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0D1D9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0F7A56"/>
    <w:pPr>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NL" w:eastAsia="en-NL"/>
    </w:rPr>
  </w:style>
  <w:style w:type="paragraph" w:styleId="TOC3">
    <w:name w:val="toc 3"/>
    <w:basedOn w:val="Normal"/>
    <w:next w:val="Normal"/>
    <w:autoRedefine/>
    <w:uiPriority w:val="39"/>
    <w:unhideWhenUsed/>
    <w:rsid w:val="000F7A56"/>
    <w:pPr>
      <w:spacing w:after="100"/>
      <w:ind w:left="400"/>
    </w:pPr>
  </w:style>
  <w:style w:type="table" w:styleId="PlainTable4">
    <w:name w:val="Plain Table 4"/>
    <w:basedOn w:val="TableNormal"/>
    <w:uiPriority w:val="44"/>
    <w:rsid w:val="00C852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852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itle1">
    <w:name w:val="Title1"/>
    <w:pPr>
      <w:spacing w:after="160"/>
    </w:pPr>
    <w:rPr>
      <w:rFonts w:ascii="Aptos Display" w:hAnsi="Aptos Display"/>
      <w:b/>
      <w:color w:val="000000"/>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4AFA80BF61E544AE3F7855968FD378" ma:contentTypeVersion="0" ma:contentTypeDescription="Create a new document." ma:contentTypeScope="" ma:versionID="f3be8cf4415d6bb24c213ea8b59eba9f">
  <xsd:schema xmlns:xsd="http://www.w3.org/2001/XMLSchema" xmlns:xs="http://www.w3.org/2001/XMLSchema" xmlns:p="http://schemas.microsoft.com/office/2006/metadata/properties" targetNamespace="http://schemas.microsoft.com/office/2006/metadata/properties" ma:root="true" ma:fieldsID="6486bee6e5d8fbc42cc88386ba023c8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2A2321-64B4-4EE2-8181-76E9274F6823}">
  <ds:schemaRefs>
    <ds:schemaRef ds:uri="http://schemas.openxmlformats.org/officeDocument/2006/bibliography"/>
  </ds:schemaRefs>
</ds:datastoreItem>
</file>

<file path=customXml/itemProps2.xml><?xml version="1.0" encoding="utf-8"?>
<ds:datastoreItem xmlns:ds="http://schemas.openxmlformats.org/officeDocument/2006/customXml" ds:itemID="{A97D9FD8-4F0A-44F0-8F67-DFCA9E2C6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5323</Words>
  <Characters>30346</Characters>
  <Application>Microsoft Office Word</Application>
  <DocSecurity>0</DocSecurity>
  <Lines>252</Lines>
  <Paragraphs>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35598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FlowPilot Project Plan Parts 1 to 4</dc:title>
  <dc:subject>Project assignment, approach, organization, finance, and risks for the FlowPilot Fontys Service Hub pilot</dc:subject>
  <dc:creator>Hanh Ngo Minh Truong</dc:creator>
  <cp:lastModifiedBy>Trương Hạnh</cp:lastModifiedBy>
  <cp:revision>2</cp:revision>
  <cp:lastPrinted>2025-09-17T16:03:00Z</cp:lastPrinted>
  <dcterms:created xsi:type="dcterms:W3CDTF">2026-10-03T08:15:00Z</dcterms:created>
  <dcterms:modified xsi:type="dcterms:W3CDTF">2026-10-03T08:15:00Z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0x010100834AFA80BF61E544AE3F7855968FD378</vt:lpwstr>
  </property>
</Properties>
</file>