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học-viện-công-nghệ-bưu-chính-viễn-thông"/>
    <w:p>
      <w:pPr>
        <w:pStyle w:val="Heading1"/>
      </w:pPr>
      <w:r>
        <w:t xml:space="preserve">HỌC VIỆN CÔNG NGHỆ BƯU CHÍNH VIỄN THÔNG</w:t>
      </w:r>
    </w:p>
    <w:bookmarkStart w:id="9" w:name="khoa-đào-tạo-sau-đại-học"/>
    <w:p>
      <w:pPr>
        <w:pStyle w:val="Heading2"/>
      </w:pPr>
      <w:r>
        <w:t xml:space="preserve">KHOA ĐÀO TẠO SAU ĐẠI HỌC</w:t>
      </w:r>
    </w:p>
    <w:p>
      <w:r>
        <w:pict>
          <v:rect style="width:0;height:1.5pt" o:hralign="center" o:hrstd="t" o:hr="t"/>
        </w:pict>
      </w:r>
    </w:p>
    <w:p>
      <w:r>
        <w:br w:type="page"/>
      </w:r>
    </w:p>
    <w:bookmarkEnd w:id="9"/>
    <w:bookmarkEnd w:id="10"/>
    <w:bookmarkStart w:id="11" w:name="bài-tập-lớn-môn-khai-phá-dữ-liệu"/>
    <w:p>
      <w:pPr>
        <w:pStyle w:val="Heading1"/>
      </w:pPr>
      <w:r>
        <w:t xml:space="preserve">BÀI TẬP LỚN MÔN KHAI PHÁ DỮ LIỆU</w:t>
      </w:r>
    </w:p>
    <w:p>
      <w:r>
        <w:br w:type="page"/>
      </w:r>
    </w:p>
    <w:bookmarkEnd w:id="11"/>
    <w:bookmarkStart w:id="13" w:name="cityflow"/>
    <w:p>
      <w:pPr>
        <w:pStyle w:val="Heading1"/>
      </w:pPr>
      <w:r>
        <w:t xml:space="preserve">CITYFLOW</w:t>
      </w:r>
    </w:p>
    <w:bookmarkStart w:id="12" w:name="X6ed4d1e110816e29b60c9c054e7cf4f0e9b780b"/>
    <w:p>
      <w:pPr>
        <w:pStyle w:val="Heading2"/>
      </w:pPr>
      <w:r>
        <w:t xml:space="preserve">Hệ giám sát giao thông đô thị dựa trên truy vấn cửa sổ trượt và khai phá mẫu đồng ùn tắc trên luồng dữ liệu chuyến đi quy mô lớn</w:t>
      </w:r>
    </w:p>
    <w:p>
      <w:r>
        <w:pict>
          <v:rect style="width:0;height:1.5pt" o:hralign="center" o:hrstd="t" o:hr="t"/>
        </w:pict>
      </w:r>
    </w:p>
    <w:p>
      <w:pPr>
        <w:pStyle w:val="FirstParagraph"/>
      </w:pPr>
      <w:r>
        <w:rPr>
          <w:b/>
          <w:bCs/>
        </w:rPr>
        <w:t xml:space="preserve">Lớp:</w:t>
      </w:r>
      <w:r>
        <w:t xml:space="preserve"> </w:t>
      </w:r>
      <w:r>
        <w:t xml:space="preserve">Hệ thống Thông tin 02, khóa 2025–2027</w:t>
      </w:r>
      <w:r>
        <w:t xml:space="preserve"> </w:t>
      </w:r>
      <w:r>
        <w:rPr>
          <w:b/>
          <w:bCs/>
        </w:rPr>
        <w:t xml:space="preserve">Nhóm thực hiện:</w:t>
      </w:r>
      <w:r>
        <w:t xml:space="preserve"> </w:t>
      </w:r>
      <w:r>
        <w:t xml:space="preserve">Nhóm 15</w:t>
      </w:r>
      <w:r>
        <w:t xml:space="preserve"> </w:t>
      </w:r>
      <w:r>
        <w:rPr>
          <w:b/>
          <w:bCs/>
        </w:rPr>
        <w:t xml:space="preserve">Thành viên: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Họ tên</w:t>
            </w:r>
          </w:p>
        </w:tc>
        <w:tc>
          <w:tcPr/>
          <w:p>
            <w:pPr>
              <w:pStyle w:val="Compact"/>
            </w:pPr>
            <w:r>
              <w:t xml:space="preserve">Mã học viên</w:t>
            </w:r>
          </w:p>
        </w:tc>
      </w:tr>
      <w:tr>
        <w:tc>
          <w:tcPr/>
          <w:p>
            <w:pPr>
              <w:pStyle w:val="Compact"/>
            </w:pPr>
            <w:r>
              <w:t xml:space="preserve">Nguyễn Thuý Anh</w:t>
            </w:r>
          </w:p>
        </w:tc>
        <w:tc>
          <w:tcPr/>
          <w:p>
            <w:pPr>
              <w:pStyle w:val="Compact"/>
            </w:pPr>
            <w:r>
              <w:t xml:space="preserve">B25CHHT076</w:t>
            </w:r>
          </w:p>
        </w:tc>
      </w:tr>
      <w:tr>
        <w:tc>
          <w:tcPr/>
          <w:p>
            <w:pPr>
              <w:pStyle w:val="Compact"/>
            </w:pPr>
            <w:r>
              <w:t xml:space="preserve">Trần Thị Thảo</w:t>
            </w:r>
          </w:p>
        </w:tc>
        <w:tc>
          <w:tcPr/>
          <w:p>
            <w:pPr>
              <w:pStyle w:val="Compact"/>
            </w:pPr>
            <w:r>
              <w:t xml:space="preserve">B25CHHT113</w:t>
            </w:r>
          </w:p>
        </w:tc>
      </w:tr>
      <w:tr>
        <w:tc>
          <w:tcPr/>
          <w:p>
            <w:pPr>
              <w:pStyle w:val="Compact"/>
            </w:pPr>
            <w:r>
              <w:t xml:space="preserve">Trần Văn Hanh</w:t>
            </w:r>
          </w:p>
        </w:tc>
        <w:tc>
          <w:tcPr/>
          <w:p>
            <w:pPr>
              <w:pStyle w:val="Compact"/>
            </w:pPr>
            <w:r>
              <w:t xml:space="preserve">B25CHHT092</w:t>
            </w:r>
          </w:p>
        </w:tc>
      </w:tr>
    </w:tbl>
    <w:p>
      <w:pPr>
        <w:pStyle w:val="BodyText"/>
      </w:pPr>
      <w:r>
        <w:rPr>
          <w:b/>
          <w:bCs/>
        </w:rPr>
        <w:t xml:space="preserve">Giảng viên hướng dẫn:</w:t>
      </w:r>
      <w:r>
        <w:t xml:space="preserve"> </w:t>
      </w:r>
      <w:r>
        <w:t xml:space="preserve">Thanh-Hà Đỗ</w:t>
      </w:r>
    </w:p>
    <w:p>
      <w:r>
        <w:pict>
          <v:rect style="width:0;height:1.5pt" o:hralign="center" o:hrstd="t" o:hr="t"/>
        </w:pict>
      </w:r>
    </w:p>
    <w:p>
      <w:pPr>
        <w:pStyle w:val="FirstParagraph"/>
      </w:pPr>
      <w:r>
        <w:rPr>
          <w:i/>
          <w:iCs/>
        </w:rPr>
        <w:t xml:space="preserve">Hà Nội, 2026</w:t>
      </w:r>
    </w:p>
    <w:p>
      <w:r>
        <w:br w:type="page"/>
      </w:r>
    </w:p>
    <w:bookmarkEnd w:id="12"/>
    <w:bookmarkEnd w:id="13"/>
    <w:bookmarkStart w:id="14" w:name="lời-cảm-ơn"/>
    <w:p>
      <w:pPr>
        <w:pStyle w:val="Heading1"/>
      </w:pPr>
      <w:r>
        <w:t xml:space="preserve">LỜI CẢM ƠN</w:t>
      </w:r>
    </w:p>
    <w:p>
      <w:pPr>
        <w:pStyle w:val="FirstParagraph"/>
      </w:pPr>
      <w:r>
        <w:rPr>
          <w:i/>
          <w:iCs/>
        </w:rPr>
        <w:t xml:space="preserve">(Phần này do nhóm tự viết theo trải nghiệm thực tế trong quá trình thực hiện đồ án — không thể tạo thay bằng nội dung tổng hợp.)</w:t>
      </w:r>
    </w:p>
    <w:p>
      <w:r>
        <w:pict>
          <v:rect style="width:0;height:1.5pt" o:hralign="center" o:hrstd="t" o:hr="t"/>
        </w:pict>
      </w:r>
    </w:p>
    <w:p>
      <w:r>
        <w:br w:type="page"/>
      </w:r>
    </w:p>
    <w:bookmarkEnd w:id="14"/>
    <w:bookmarkStart w:id="15" w:name="tóm-tắt-abstract"/>
    <w:p>
      <w:pPr>
        <w:pStyle w:val="Heading1"/>
      </w:pPr>
      <w:r>
        <w:t xml:space="preserve">TÓM TẮT (ABSTRACT)</w:t>
      </w:r>
    </w:p>
    <w:p>
      <w:pPr>
        <w:pStyle w:val="FirstParagraph"/>
      </w:pPr>
      <w:r>
        <w:t xml:space="preserve">Hệ thống giám sát giao thông đô thị truyền thống đối mặt với một mâu thuẫn cơ bản: dữ liệu chuyến đi phát sinh ở tốc độ hàng triệu bản ghi mỗi giờ, trong khi cơ sở hạ tầng tính toán chỉ có bộ nhớ giới hạn để duy trì trạng thái cho hàng trăm khu vực địa lý song song. Đồ án này trình bày</w:t>
      </w:r>
      <w:r>
        <w:t xml:space="preserve"> </w:t>
      </w:r>
      <w:r>
        <w:rPr>
          <w:b/>
          <w:bCs/>
        </w:rPr>
        <w:t xml:space="preserve">CityFlow</w:t>
      </w:r>
      <w:r>
        <w:t xml:space="preserve">, một hệ thống kết hợp bốn cấu trúc dữ liệu xấp xỉ xử lý luồng — DGIM, DGIM mở rộng cho tổng số nguyên, Flajolet-Martin và AMS (Alon-Matias-Szegedy) — với một tầng khai phá mẫu FP-Growth để đồng thời (a) trả lời các truy vấn cửa sổ trượt với bộ nhớ dưới tuyến tính và sai số có kiểm soát, và (b) phát hiện các nhóm khu vực có xu hướng ùn tắc đồng thời.</w:t>
      </w:r>
    </w:p>
    <w:p>
      <w:pPr>
        <w:pStyle w:val="BodyText"/>
      </w:pPr>
      <w:r>
        <w:t xml:space="preserve">Toàn bộ năm thuật toán lõi được cài đặt</w:t>
      </w:r>
      <w:r>
        <w:t xml:space="preserve"> </w:t>
      </w:r>
      <w:r>
        <w:rPr>
          <w:b/>
          <w:bCs/>
        </w:rPr>
        <w:t xml:space="preserve">from scratch</w:t>
      </w:r>
      <w:r>
        <w:t xml:space="preserve"> </w:t>
      </w:r>
      <w:r>
        <w:t xml:space="preserve">bằng Python, đối chiếu tính đúng đắn với thư viện tham chiếu (</w:t>
      </w:r>
      <w:r>
        <w:rPr>
          <w:rStyle w:val="VerbatimChar"/>
        </w:rPr>
        <w:t xml:space="preserve">mlxtend</w:t>
      </w:r>
      <w:r>
        <w:t xml:space="preserve">) và kiểm chứng bằng 158 kiểm định đơn vị tái hiện trực tiếp các ví dụ số trong tài liệu giảng dạy. Hệ thống được đánh giá trên</w:t>
      </w:r>
      <w:r>
        <w:t xml:space="preserve"> </w:t>
      </w:r>
      <w:r>
        <w:rPr>
          <w:b/>
          <w:bCs/>
        </w:rPr>
        <w:t xml:space="preserve">19.663.928 bản ghi</w:t>
      </w:r>
      <w:r>
        <w:t xml:space="preserve"> </w:t>
      </w:r>
      <w:r>
        <w:t xml:space="preserve">chuyến đi thật của New York City TLC (tháng 01/2024), qua mười hai thực nghiệm (E1–E12) đối chiếu từng cận sai số lý thuyết với số liệu đo thật.</w:t>
      </w:r>
    </w:p>
    <w:p>
      <w:pPr>
        <w:pStyle w:val="BodyText"/>
      </w:pPr>
      <w:r>
        <w:t xml:space="preserve">Ba đóng góp chính của đồ án:</w:t>
      </w:r>
      <w:r>
        <w:t xml:space="preserve"> </w:t>
      </w:r>
      <w:r>
        <w:rPr>
          <w:b/>
          <w:bCs/>
        </w:rPr>
        <w:t xml:space="preserve">(1)</w:t>
      </w:r>
      <w:r>
        <w:t xml:space="preserve"> </w:t>
      </w:r>
      <w:r>
        <w:t xml:space="preserve">xác nhận thực nghiệm đầy đủ các cận lý thuyết của DGIM (sai số ≤ 50%, quan hệ</w:t>
      </w:r>
      <w:r>
        <w:t xml:space="preserve"> </w:t>
      </w:r>
      <m:oMath>
        <m:r>
          <m:t>O</m:t>
        </m:r>
        <m:r>
          <m:rPr>
            <m:sty m:val="p"/>
          </m:rPr>
          <m:t>(</m:t>
        </m:r>
        <m:r>
          <m:t>1</m:t>
        </m:r>
        <m:r>
          <m:rPr>
            <m:sty m:val="p"/>
          </m:rPr>
          <m:t>/</m:t>
        </m:r>
        <m:r>
          <m:t>r</m:t>
        </m:r>
        <m:r>
          <m:rPr>
            <m:sty m:val="p"/>
          </m:rPr>
          <m:t>)</m:t>
        </m:r>
      </m:oMath>
      <w:r>
        <w:t xml:space="preserve">, bộ nhớ</w:t>
      </w:r>
      <w:r>
        <w:t xml:space="preserve"> </w:t>
      </w:r>
      <m:oMath>
        <m:r>
          <m:t>O</m:t>
        </m:r>
        <m:r>
          <m:rPr>
            <m:sty m:val="p"/>
          </m:rPr>
          <m:t>(</m:t>
        </m:r>
        <m:sSup>
          <m:e>
            <m:r>
              <m:rPr>
                <m:sty m:val="p"/>
              </m:rPr>
              <m:t>log</m:t>
            </m:r>
          </m:e>
          <m:sup>
            <m:r>
              <m:t>2</m:t>
            </m:r>
          </m:sup>
        </m:sSup>
        <m:r>
          <m:t>N</m:t>
        </m:r>
        <m:r>
          <m:rPr>
            <m:sty m:val="p"/>
          </m:rPr>
          <m:t>)</m:t>
        </m:r>
      </m:oMath>
      <w:r>
        <w:t xml:space="preserve">) trên dữ liệu quy mô lớn;</w:t>
      </w:r>
      <w:r>
        <w:t xml:space="preserve"> </w:t>
      </w:r>
      <w:r>
        <w:rPr>
          <w:b/>
          <w:bCs/>
        </w:rPr>
        <w:t xml:space="preserve">(2)</w:t>
      </w:r>
      <w:r>
        <w:t xml:space="preserve"> </w:t>
      </w:r>
      <w:r>
        <w:t xml:space="preserve">một giả thuyết nghiên cứu độc lập về phân bổ ngân sách bộ nhớ tối ưu trong DGIM mở rộng, được suy dẫn bằng nhân tử Lagrange và kiểm chứng thực nghiệm cho kết quả bác bỏ trực giác thông thường;</w:t>
      </w:r>
      <w:r>
        <w:t xml:space="preserve"> </w:t>
      </w:r>
      <w:r>
        <w:rPr>
          <w:b/>
          <w:bCs/>
        </w:rPr>
        <w:t xml:space="preserve">(3)</w:t>
      </w:r>
      <w:r>
        <w:t xml:space="preserve"> </w:t>
      </w:r>
      <w:r>
        <w:t xml:space="preserve">bằng chứng thực nghiệm hoàn hảo (biến thiên đúng 0,0% so với 10.259% của Lift) cho tính chất bất biến với giao dịch rỗng của năm độ đo tương quan, thay thế lời phê phán lý thuyết bằng số liệu thật.</w:t>
      </w:r>
    </w:p>
    <w:p>
      <w:pPr>
        <w:pStyle w:val="BodyText"/>
      </w:pPr>
      <w:r>
        <w:rPr>
          <w:b/>
          <w:bCs/>
        </w:rPr>
        <w:t xml:space="preserve">Từ khóa:</w:t>
      </w:r>
      <w:r>
        <w:t xml:space="preserve"> </w:t>
      </w:r>
      <w:r>
        <w:t xml:space="preserve">khai phá dữ liệu luồng, cửa sổ trượt, DGIM, Flajolet-Martin, AMS, FP-Growth, độ đo tương quan, null-invariance, giao thông đô thị.</w:t>
      </w:r>
    </w:p>
    <w:p>
      <w:r>
        <w:pict>
          <v:rect style="width:0;height:1.5pt" o:hralign="center" o:hrstd="t" o:hr="t"/>
        </w:pict>
      </w:r>
    </w:p>
    <w:p>
      <w:r>
        <w:br w:type="page"/>
      </w:r>
    </w:p>
    <w:bookmarkEnd w:id="15"/>
    <w:bookmarkStart w:id="16" w:name="mục-lục"/>
    <w:p>
      <w:pPr>
        <w:pStyle w:val="Heading1"/>
      </w:pPr>
      <w:r>
        <w:t xml:space="preserve">MỤC LỤC</w:t>
      </w:r>
    </w:p>
    <w:sdt>
      <w:sdtPr>
        <w:docPartObj>
          <w:docPartGallery w:val="Table of Contents"/>
          <w:docPartUnique/>
        </w:docPartObj>
      </w:sdtPr>
      <w:sdtContent>
        <w:p>
          <w:r>
            <w:fldChar w:fldCharType="begin" w:dirty="true"/>
            <w:instrText xml:space="preserve">TOC \o "1-3" \h \z \u</w:instrText>
            <w:fldChar w:fldCharType="separate"/>
            <w:fldChar w:fldCharType="end"/>
          </w:r>
        </w:p>
      </w:sdtContent>
    </w:sdt>
    <w:p>
      <w:pPr>
        <w:pStyle w:val="FirstParagraph"/>
      </w:pPr>
      <w:r>
        <w:rPr>
          <w:i/>
          <w:iCs/>
        </w:rPr>
        <w:t xml:space="preserve">(Mục lục được sinh tự động ở trang sau bởi Word/pandoc dựa trên các tiêu đề chương — không liệt kê thủ công tại đây để tránh trùng lặp.)</w:t>
      </w:r>
    </w:p>
    <w:p>
      <w:r>
        <w:br w:type="page"/>
      </w:r>
    </w:p>
    <w:bookmarkEnd w:id="16"/>
    <w:bookmarkStart w:id="17" w:name="danh-mục-từ-viết-tắt"/>
    <w:p>
      <w:pPr>
        <w:pStyle w:val="Heading1"/>
      </w:pPr>
      <w:r>
        <w:t xml:space="preserve">DANH MỤC TỪ VIẾT TẮT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Viết tắt</w:t>
            </w:r>
          </w:p>
        </w:tc>
        <w:tc>
          <w:tcPr/>
          <w:p>
            <w:pPr>
              <w:pStyle w:val="Compact"/>
            </w:pPr>
            <w:r>
              <w:t xml:space="preserve">Tiếng Anh</w:t>
            </w:r>
          </w:p>
        </w:tc>
        <w:tc>
          <w:tcPr/>
          <w:p>
            <w:pPr>
              <w:pStyle w:val="Compact"/>
            </w:pPr>
            <w:r>
              <w:t xml:space="preserve">Giải thích</w:t>
            </w:r>
          </w:p>
        </w:tc>
      </w:tr>
      <w:tr>
        <w:tc>
          <w:tcPr/>
          <w:p>
            <w:pPr>
              <w:pStyle w:val="Compact"/>
            </w:pPr>
            <w:r>
              <w:t xml:space="preserve">DGIM</w:t>
            </w:r>
          </w:p>
        </w:tc>
        <w:tc>
          <w:tcPr/>
          <w:p>
            <w:pPr>
              <w:pStyle w:val="Compact"/>
            </w:pPr>
            <w:r>
              <w:t xml:space="preserve">Datar-Gionis-Indyk-Motwani</w:t>
            </w:r>
          </w:p>
        </w:tc>
        <w:tc>
          <w:tcPr/>
          <w:p>
            <w:pPr>
              <w:pStyle w:val="Compact"/>
            </w:pPr>
            <w:r>
              <w:t xml:space="preserve">Thuật toán đếm bit 1 trong cửa sổ trượt</w:t>
            </w:r>
          </w:p>
        </w:tc>
      </w:tr>
      <w:tr>
        <w:tc>
          <w:tcPr/>
          <w:p>
            <w:pPr>
              <w:pStyle w:val="Compact"/>
            </w:pPr>
            <w:r>
              <w:t xml:space="preserve">AMS</w:t>
            </w:r>
          </w:p>
        </w:tc>
        <w:tc>
          <w:tcPr/>
          <w:p>
            <w:pPr>
              <w:pStyle w:val="Compact"/>
            </w:pPr>
            <w:r>
              <w:t xml:space="preserve">Alon-Matias-Szegedy</w:t>
            </w:r>
          </w:p>
        </w:tc>
        <w:tc>
          <w:tcPr/>
          <w:p>
            <w:pPr>
              <w:pStyle w:val="Compact"/>
            </w:pPr>
            <w:r>
              <w:t xml:space="preserve">Thuật toán ước lượng mô-men của luồng</w:t>
            </w:r>
          </w:p>
        </w:tc>
      </w:tr>
      <w:tr>
        <w:tc>
          <w:tcPr/>
          <w:p>
            <w:pPr>
              <w:pStyle w:val="Compact"/>
            </w:pPr>
            <w:r>
              <w:t xml:space="preserve">FM</w:t>
            </w:r>
          </w:p>
        </w:tc>
        <w:tc>
          <w:tcPr/>
          <w:p>
            <w:pPr>
              <w:pStyle w:val="Compact"/>
            </w:pPr>
            <w:r>
              <w:t xml:space="preserve">Flajolet-Martin</w:t>
            </w:r>
          </w:p>
        </w:tc>
        <w:tc>
          <w:tcPr/>
          <w:p>
            <w:pPr>
              <w:pStyle w:val="Compact"/>
            </w:pPr>
            <w:r>
              <w:t xml:space="preserve">Thuật toán đếm phần tử phân biệt</w:t>
            </w:r>
          </w:p>
        </w:tc>
      </w:tr>
      <w:tr>
        <w:tc>
          <w:tcPr/>
          <w:p>
            <w:pPr>
              <w:pStyle w:val="Compact"/>
            </w:pPr>
            <w:r>
              <w:t xml:space="preserve">FP-Growth</w:t>
            </w:r>
          </w:p>
        </w:tc>
        <w:tc>
          <w:tcPr/>
          <w:p>
            <w:pPr>
              <w:pStyle w:val="Compact"/>
            </w:pPr>
            <w:r>
              <w:t xml:space="preserve">Frequent Pattern Growth</w:t>
            </w:r>
          </w:p>
        </w:tc>
        <w:tc>
          <w:tcPr/>
          <w:p>
            <w:pPr>
              <w:pStyle w:val="Compact"/>
            </w:pPr>
            <w:r>
              <w:t xml:space="preserve">Thuật toán khai phá tập mục thường xuyên</w:t>
            </w:r>
          </w:p>
        </w:tc>
      </w:tr>
      <w:tr>
        <w:tc>
          <w:tcPr/>
          <w:p>
            <w:pPr>
              <w:pStyle w:val="Compact"/>
            </w:pPr>
            <w:r>
              <w:t xml:space="preserve">CRISP-DM</w:t>
            </w:r>
          </w:p>
        </w:tc>
        <w:tc>
          <w:tcPr/>
          <w:p>
            <w:pPr>
              <w:pStyle w:val="Compact"/>
            </w:pPr>
            <w:r>
              <w:t xml:space="preserve">Cross-Industry Standard Process for Data Mining</w:t>
            </w:r>
          </w:p>
        </w:tc>
        <w:tc>
          <w:tcPr/>
          <w:p>
            <w:pPr>
              <w:pStyle w:val="Compact"/>
            </w:pPr>
            <w:r>
              <w:t xml:space="preserve">Quy trình chuẩn khai phá dữ liệu</w:t>
            </w:r>
          </w:p>
        </w:tc>
      </w:tr>
      <w:tr>
        <w:tc>
          <w:tcPr/>
          <w:p>
            <w:pPr>
              <w:pStyle w:val="Compact"/>
            </w:pPr>
            <w:r>
              <w:t xml:space="preserve">TLC</w:t>
            </w:r>
          </w:p>
        </w:tc>
        <w:tc>
          <w:tcPr/>
          <w:p>
            <w:pPr>
              <w:pStyle w:val="Compact"/>
            </w:pPr>
            <w:r>
              <w:t xml:space="preserve">Taxi &amp; Limousine Commission</w:t>
            </w:r>
          </w:p>
        </w:tc>
        <w:tc>
          <w:tcPr/>
          <w:p>
            <w:pPr>
              <w:pStyle w:val="Compact"/>
            </w:pPr>
            <w:r>
              <w:t xml:space="preserve">Ủy ban Taxi &amp; Limousine New York</w:t>
            </w:r>
          </w:p>
        </w:tc>
      </w:tr>
      <w:tr>
        <w:tc>
          <w:tcPr/>
          <w:p>
            <w:pPr>
              <w:pStyle w:val="Compact"/>
            </w:pPr>
            <w:r>
              <w:t xml:space="preserve">FHVHV</w:t>
            </w:r>
          </w:p>
        </w:tc>
        <w:tc>
          <w:tcPr/>
          <w:p>
            <w:pPr>
              <w:pStyle w:val="Compact"/>
            </w:pPr>
            <w:r>
              <w:t xml:space="preserve">High Volume For-Hire Vehicle</w:t>
            </w:r>
          </w:p>
        </w:tc>
        <w:tc>
          <w:tcPr/>
          <w:p>
            <w:pPr>
              <w:pStyle w:val="Compact"/>
            </w:pPr>
            <w:r>
              <w:t xml:space="preserve">Xe hợp đồng khối lượng lớn (Uber/Lyft)</w:t>
            </w:r>
          </w:p>
        </w:tc>
      </w:tr>
      <w:tr>
        <w:tc>
          <w:tcPr/>
          <w:p>
            <w:pPr>
              <w:pStyle w:val="Compact"/>
            </w:pPr>
            <w:r>
              <w:t xml:space="preserve">API</w:t>
            </w:r>
          </w:p>
        </w:tc>
        <w:tc>
          <w:tcPr/>
          <w:p>
            <w:pPr>
              <w:pStyle w:val="Compact"/>
            </w:pPr>
            <w:r>
              <w:t xml:space="preserve">Application Programming Interface</w:t>
            </w:r>
          </w:p>
        </w:tc>
        <w:tc>
          <w:tcPr/>
          <w:p>
            <w:pPr>
              <w:pStyle w:val="Compact"/>
            </w:pPr>
            <w:r>
              <w:t xml:space="preserve">Giao diện lập trình ứng dụng</w:t>
            </w:r>
          </w:p>
        </w:tc>
      </w:tr>
      <w:tr>
        <w:tc>
          <w:tcPr/>
          <w:p>
            <w:pPr>
              <w:pStyle w:val="Compact"/>
            </w:pPr>
            <w:r>
              <w:t xml:space="preserve">DDL</w:t>
            </w:r>
          </w:p>
        </w:tc>
        <w:tc>
          <w:tcPr/>
          <w:p>
            <w:pPr>
              <w:pStyle w:val="Compact"/>
            </w:pPr>
            <w:r>
              <w:t xml:space="preserve">Data Definition Language</w:t>
            </w:r>
          </w:p>
        </w:tc>
        <w:tc>
          <w:tcPr/>
          <w:p>
            <w:pPr>
              <w:pStyle w:val="Compact"/>
            </w:pPr>
            <w:r>
              <w:t xml:space="preserve">Ngôn ngữ định nghĩa dữ liệu</w:t>
            </w:r>
          </w:p>
        </w:tc>
      </w:tr>
    </w:tbl>
    <w:p>
      <w:pPr>
        <w:pStyle w:val="BodyText"/>
      </w:pPr>
      <w:r>
        <w:rPr>
          <w:i/>
          <w:iCs/>
        </w:rPr>
        <w:t xml:space="preserve">(Danh mục hình và danh mục bảng sinh tự động từ số thứ tự hình/bảng khi xuất bản — không liệt kê thủ công trong bản thảo Markdown để tránh sai lệch khi chỉnh sửa nội dung.)</w:t>
      </w:r>
    </w:p>
    <w:p>
      <w:r>
        <w:br w:type="page"/>
      </w:r>
    </w:p>
    <w:bookmarkEnd w:id="17"/>
    <w:bookmarkStart w:id="24" w:name="chương-1.-giới-thiệu"/>
    <w:p>
      <w:pPr>
        <w:pStyle w:val="Heading1"/>
      </w:pPr>
      <w:r>
        <w:t xml:space="preserve">CHƯƠNG 1. GIỚI THIỆU</w:t>
      </w:r>
    </w:p>
    <w:bookmarkStart w:id="18" w:name="bối-cảnh-và-động-lực-nghiên-cứu"/>
    <w:p>
      <w:pPr>
        <w:pStyle w:val="Heading2"/>
      </w:pPr>
      <w:r>
        <w:t xml:space="preserve">1.1. Bối cảnh và động lực nghiên cứu</w:t>
      </w:r>
    </w:p>
    <w:p>
      <w:pPr>
        <w:pStyle w:val="FirstParagraph"/>
      </w:pPr>
      <w:r>
        <w:t xml:space="preserve">Các đô thị lớn hiện đại vận hành hàng chục nghìn phương tiện giao thông công cộng và tư nhân, tạo ra luồng dữ liệu vị trí và giao dịch liên tục ở tốc độ hàng triệu bản ghi mỗi giờ. Trung tâm điều hành giao thông cần trả lời các câu hỏi vận hành theo thời gian gần thực —</w:t>
      </w:r>
      <w:r>
        <w:t xml:space="preserve"> </w:t>
      </w:r>
      <w:r>
        <w:rPr>
          <w:i/>
          <w:iCs/>
        </w:rPr>
        <w:t xml:space="preserve">“Trong một triệu chuyến gần nhất, khu vực nào đang có mật độ cao bất thường?”</w:t>
      </w:r>
      <w:r>
        <w:t xml:space="preserve">,</w:t>
      </w:r>
      <w:r>
        <w:t xml:space="preserve"> </w:t>
      </w:r>
      <w:r>
        <w:rPr>
          <w:i/>
          <w:iCs/>
        </w:rPr>
        <w:t xml:space="preserve">“Tổng doanh thu vận chuyển trong giờ qua là bao nhiêu?”</w:t>
      </w:r>
      <w:r>
        <w:t xml:space="preserve">,</w:t>
      </w:r>
      <w:r>
        <w:t xml:space="preserve"> </w:t>
      </w:r>
      <w:r>
        <w:rPr>
          <w:i/>
          <w:iCs/>
        </w:rPr>
        <w:t xml:space="preserve">“Những khu vực nào có xu hướng ùn tắc đồng thời?”</w:t>
      </w:r>
      <w:r>
        <w:t xml:space="preserve"> </w:t>
      </w:r>
      <w:r>
        <w:t xml:space="preserve">— trên</w:t>
      </w:r>
      <w:r>
        <w:t xml:space="preserve"> </w:t>
      </w:r>
      <w:r>
        <w:rPr>
          <w:b/>
          <w:bCs/>
        </w:rPr>
        <w:t xml:space="preserve">hàng trăm khu vực địa lý song song</w:t>
      </w:r>
      <w:r>
        <w:t xml:space="preserve">.</w:t>
      </w:r>
    </w:p>
    <w:p>
      <w:pPr>
        <w:pStyle w:val="BodyText"/>
      </w:pPr>
      <w:r>
        <w:t xml:space="preserve">Ràng buộc kỹ thuật cốt lõi của bài toán này được nêu rõ trong tài liệu giảng dạy môn Khai phá dữ liệu, chương</w:t>
      </w:r>
      <w:r>
        <w:t xml:space="preserve"> </w:t>
      </w:r>
      <w:r>
        <w:rPr>
          <w:i/>
          <w:iCs/>
        </w:rPr>
        <w:t xml:space="preserve">Data Streaming</w:t>
      </w:r>
      <w:r>
        <w:t xml:space="preserve">:</w:t>
      </w:r>
    </w:p>
    <w:p>
      <w:pPr>
        <w:pStyle w:val="BlockText"/>
      </w:pPr>
      <w:r>
        <w:rPr>
          <w:i/>
          <w:iCs/>
        </w:rPr>
        <w:t xml:space="preserve">“N có thể rất lớn (hàng triệu phần tử). Có thể có nhiều luồng đồng thời — không thể giữ nhiều cửa sổ.”</w:t>
      </w:r>
    </w:p>
    <w:p>
      <w:pPr>
        <w:pStyle w:val="FirstParagraph"/>
      </w:pPr>
      <w:r>
        <w:t xml:space="preserve">Với 265 khu vực taxi của thành phố New York — bộ dữ liệu được chọn làm đối tượng nghiên cứu của đồ án — việc duy trì cửa sổ đầy đủ</w:t>
      </w:r>
      <w:r>
        <w:t xml:space="preserve"> </w:t>
      </w:r>
      <m:oMath>
        <m:r>
          <m:t>N</m:t>
        </m:r>
        <m:r>
          <m:rPr>
            <m:sty m:val="p"/>
          </m:rPr>
          <m:t>=</m:t>
        </m:r>
        <m:sSup>
          <m:e>
            <m:r>
              <m:t>10</m:t>
            </m:r>
          </m:e>
          <m:sup>
            <m:r>
              <m:t>6</m:t>
            </m:r>
          </m:sup>
        </m:sSup>
      </m:oMath>
      <w:r>
        <w:t xml:space="preserve"> </w:t>
      </w:r>
      <w:r>
        <w:t xml:space="preserve">sự kiện cho</w:t>
      </w:r>
      <w:r>
        <w:t xml:space="preserve"> </w:t>
      </w:r>
      <w:r>
        <w:rPr>
          <w:b/>
          <w:bCs/>
        </w:rPr>
        <w:t xml:space="preserve">mỗi</w:t>
      </w:r>
      <w:r>
        <w:t xml:space="preserve"> </w:t>
      </w:r>
      <w:r>
        <w:t xml:space="preserve">khu vực, nhân với nhiều loại truy vấn cần trả lời đồng thời (số chuyến, doanh thu, số tuyến phân biệt, mức độ tập trung nhu cầu), tạo ra một bài toán bộ nhớ tăng tuyến tính theo tích của ba đại lượng: số luồng × số loại truy vấn × độ rộng cửa sổ. Đây chính là bài toán mà các cấu trúc dữ liệu xấp xỉ xử lý luồng — DGIM, Flajolet-Martin, AMS — được thiết kế để giải quyết, đổi lấy sai số nhỏ có kiểm soát để đạt bộ nhớ dưới tuyến tính.</w:t>
      </w:r>
    </w:p>
    <w:p>
      <w:pPr>
        <w:pStyle w:val="BodyText"/>
      </w:pPr>
      <w:r>
        <w:t xml:space="preserve">Song song đó, việc chỉ giám sát trạng thái từng khu vực độc lập bỏ sót một chiều thông tin quan trọng:</w:t>
      </w:r>
      <w:r>
        <w:t xml:space="preserve"> </w:t>
      </w:r>
      <w:r>
        <w:rPr>
          <w:b/>
          <w:bCs/>
        </w:rPr>
        <w:t xml:space="preserve">mối quan hệ đồng thời giữa các khu vực</w:t>
      </w:r>
      <w:r>
        <w:t xml:space="preserve">. Nếu khu vực A đang ùn tắc, khu vực B có thường ùn tắc cùng lúc hay không? Đây là câu hỏi thuộc phạm trù khai phá mẫu phổ biến (frequent pattern mining) — một nhánh kiến thức riêng biệt nhưng có thể kết hợp trực tiếp với tầng xử lý luồng để tạo ra một hệ thống hoàn chỉnh hơn.</w:t>
      </w:r>
    </w:p>
    <w:bookmarkEnd w:id="18"/>
    <w:bookmarkStart w:id="19" w:name="phát-biểu-bài-toán"/>
    <w:p>
      <w:pPr>
        <w:pStyle w:val="Heading2"/>
      </w:pPr>
      <w:r>
        <w:t xml:space="preserve">1.2. Phát biểu bài toán</w:t>
      </w:r>
    </w:p>
    <w:p>
      <w:pPr>
        <w:pStyle w:val="FirstParagraph"/>
      </w:pPr>
      <w:r>
        <w:t xml:space="preserve">Đồ án giải quyết đồng thời hai lớp bài toán trên cùng một luồng dữ liệu chuyến đi:</w:t>
      </w:r>
    </w:p>
    <w:p>
      <w:pPr>
        <w:pStyle w:val="BodyText"/>
      </w:pPr>
      <w:r>
        <w:rPr>
          <w:b/>
          <w:bCs/>
        </w:rPr>
        <w:t xml:space="preserve">Lớp 1 — Truy vấn cửa sổ trượt xấp xỉ (Q1–Q5):</w:t>
      </w:r>
      <w:r>
        <w:t xml:space="preserve"> </w:t>
      </w:r>
      <w:r>
        <w:t xml:space="preserve">với ngân sách bộ nhớ giới hạn, trả lời các truy vấn thống kê trên</w:t>
      </w:r>
      <w:r>
        <w:t xml:space="preserve"> </w:t>
      </w:r>
      <m:oMath>
        <m:r>
          <m:t>N</m:t>
        </m:r>
      </m:oMath>
      <w:r>
        <w:t xml:space="preserve"> </w:t>
      </w:r>
      <w:r>
        <w:t xml:space="preserve">sự kiện gần nhất của từng luồng trong số hàng trăm luồng song song, với sai số nằm trong cận lý thuyết đã được chứng minh.</w:t>
      </w:r>
    </w:p>
    <w:p>
      <w:pPr>
        <w:pStyle w:val="BodyText"/>
      </w:pPr>
      <w:r>
        <w:rPr>
          <w:b/>
          <w:bCs/>
        </w:rPr>
        <w:t xml:space="preserve">Lớp 2 — Khai phá mẫu đồng xuất hiện (Q6):</w:t>
      </w:r>
      <w:r>
        <w:t xml:space="preserve"> </w:t>
      </w:r>
      <w:r>
        <w:t xml:space="preserve">từ lịch sử luồng đã tích lũy, phát hiện các tổ hợp khu vực có xu hướng cùng ở trạng thái</w:t>
      </w:r>
      <w:r>
        <w:t xml:space="preserve"> </w:t>
      </w:r>
      <w:r>
        <w:t xml:space="preserve">“hoạt động cao”</w:t>
      </w:r>
      <w:r>
        <w:t xml:space="preserve"> </w:t>
      </w:r>
      <w:r>
        <w:t xml:space="preserve">trong cùng khung thời gian, xếp hạng các tổ hợp này bằng một bộ độ đo tương quan đáng tin cậy thay vì chỉ dựa vào tần suất xuất hiện thô.</w:t>
      </w:r>
    </w:p>
    <w:p>
      <w:pPr>
        <w:pStyle w:val="BodyText"/>
      </w:pPr>
      <w:r>
        <w:t xml:space="preserve">Sáu câu hỏi nghiệp vụ cụ thể mà hệ thống phải trả lời: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Câu hỏi</w:t>
            </w:r>
          </w:p>
        </w:tc>
        <w:tc>
          <w:tcPr/>
          <w:p>
            <w:pPr>
              <w:pStyle w:val="Compact"/>
            </w:pPr>
            <w:r>
              <w:t xml:space="preserve">Thuật toán</w:t>
            </w:r>
          </w:p>
        </w:tc>
        <w:tc>
          <w:tcPr/>
          <w:p>
            <w:pPr>
              <w:pStyle w:val="Compact"/>
            </w:pPr>
            <w:r>
              <w:t xml:space="preserve">Lớp bài toán</w:t>
            </w:r>
          </w:p>
        </w:tc>
      </w:tr>
      <w:tr>
        <w:tc>
          <w:tcPr/>
          <w:p>
            <w:pPr>
              <w:pStyle w:val="Compact"/>
            </w:pPr>
            <w:r>
              <w:t xml:space="preserve">Q1</w:t>
            </w:r>
          </w:p>
        </w:tc>
        <w:tc>
          <w:tcPr/>
          <w:p>
            <w:pPr>
              <w:pStyle w:val="Compact"/>
            </w:pPr>
            <w:r>
              <w:t xml:space="preserve">Trong</w:t>
            </w:r>
            <w:r>
              <w:t xml:space="preserve"> </w:t>
            </w:r>
            <m:oMath>
              <m:r>
                <m:t>N</m:t>
              </m:r>
            </m:oMath>
            <w:r>
              <w:t xml:space="preserve"> </w:t>
            </w:r>
            <w:r>
              <w:t xml:space="preserve">chuyến gần nhất, bao nhiêu chuyến xuất phát từ khu vực</w:t>
            </w:r>
            <w:r>
              <w:t xml:space="preserve"> </w:t>
            </w:r>
            <m:oMath>
              <m:r>
                <m:t>z</m:t>
              </m:r>
            </m:oMath>
            <w:r>
              <w:t xml:space="preserve">?</w:t>
            </w:r>
          </w:p>
        </w:tc>
        <w:tc>
          <w:tcPr/>
          <w:p>
            <w:pPr>
              <w:pStyle w:val="Compact"/>
            </w:pPr>
            <w:r>
              <w:t xml:space="preserve">DGIM</w:t>
            </w:r>
          </w:p>
        </w:tc>
        <w:tc>
          <w:tcPr/>
          <w:p>
            <w:pPr>
              <w:pStyle w:val="Compact"/>
            </w:pPr>
            <w:r>
              <w:t xml:space="preserve">Cửa sổ trượt</w:t>
            </w:r>
          </w:p>
        </w:tc>
      </w:tr>
      <w:tr>
        <w:tc>
          <w:tcPr/>
          <w:p>
            <w:pPr>
              <w:pStyle w:val="Compact"/>
            </w:pPr>
            <w:r>
              <w:t xml:space="preserve">Q2</w:t>
            </w:r>
          </w:p>
        </w:tc>
        <w:tc>
          <w:tcPr/>
          <w:p>
            <w:pPr>
              <w:pStyle w:val="Compact"/>
            </w:pPr>
            <w:r>
              <w:t xml:space="preserve">Tổng doanh thu của</w:t>
            </w:r>
            <w:r>
              <w:t xml:space="preserve"> </w:t>
            </w:r>
            <m:oMath>
              <m:r>
                <m:t>N</m:t>
              </m:r>
            </m:oMath>
            <w:r>
              <w:t xml:space="preserve"> </w:t>
            </w:r>
            <w:r>
              <w:t xml:space="preserve">chuyến gần nhất là bao nhiêu?</w:t>
            </w:r>
          </w:p>
        </w:tc>
        <w:tc>
          <w:tcPr/>
          <w:p>
            <w:pPr>
              <w:pStyle w:val="Compact"/>
            </w:pPr>
            <w:r>
              <w:t xml:space="preserve">DGIM mở rộng số nguyên</w:t>
            </w:r>
          </w:p>
        </w:tc>
        <w:tc>
          <w:tcPr/>
          <w:p>
            <w:pPr>
              <w:pStyle w:val="Compact"/>
            </w:pPr>
            <w:r>
              <w:t xml:space="preserve">Cửa sổ trượt</w:t>
            </w:r>
          </w:p>
        </w:tc>
      </w:tr>
      <w:tr>
        <w:tc>
          <w:tcPr/>
          <w:p>
            <w:pPr>
              <w:pStyle w:val="Compact"/>
            </w:pPr>
            <w:r>
              <w:t xml:space="preserve">Q3</w:t>
            </w:r>
          </w:p>
        </w:tc>
        <w:tc>
          <w:tcPr/>
          <w:p>
            <w:pPr>
              <w:pStyle w:val="Compact"/>
            </w:pPr>
            <w:r>
              <w:t xml:space="preserve">Có bao nhiêu tuyến đường (cặp đón–trả) phân biệt đang hoạt động?</w:t>
            </w:r>
          </w:p>
        </w:tc>
        <w:tc>
          <w:tcPr/>
          <w:p>
            <w:pPr>
              <w:pStyle w:val="Compact"/>
            </w:pPr>
            <w:r>
              <w:t xml:space="preserve">Flajolet-Martin</w:t>
            </w:r>
          </w:p>
        </w:tc>
        <w:tc>
          <w:tcPr/>
          <w:p>
            <w:pPr>
              <w:pStyle w:val="Compact"/>
            </w:pPr>
            <w:r>
              <w:t xml:space="preserve">Cửa sổ trượt</w:t>
            </w:r>
          </w:p>
        </w:tc>
      </w:tr>
      <w:tr>
        <w:tc>
          <w:tcPr/>
          <w:p>
            <w:pPr>
              <w:pStyle w:val="Compact"/>
            </w:pPr>
            <w:r>
              <w:t xml:space="preserve">Q4</w:t>
            </w:r>
          </w:p>
        </w:tc>
        <w:tc>
          <w:tcPr/>
          <w:p>
            <w:pPr>
              <w:pStyle w:val="Compact"/>
            </w:pPr>
            <w:r>
              <w:t xml:space="preserve">Nhu cầu đang tập trung bất thường vào một số khu vực hay phân bố đều?</w:t>
            </w:r>
          </w:p>
        </w:tc>
        <w:tc>
          <w:tcPr/>
          <w:p>
            <w:pPr>
              <w:pStyle w:val="Compact"/>
            </w:pPr>
            <w:r>
              <w:t xml:space="preserve">AMS (số bất ngờ)</w:t>
            </w:r>
          </w:p>
        </w:tc>
        <w:tc>
          <w:tcPr/>
          <w:p>
            <w:pPr>
              <w:pStyle w:val="Compact"/>
            </w:pPr>
            <w:r>
              <w:t xml:space="preserve">Cửa sổ trượt</w:t>
            </w:r>
          </w:p>
        </w:tc>
      </w:tr>
      <w:tr>
        <w:tc>
          <w:tcPr/>
          <w:p>
            <w:pPr>
              <w:pStyle w:val="Compact"/>
            </w:pPr>
            <w:r>
              <w:t xml:space="preserve">Q5</w:t>
            </w:r>
          </w:p>
        </w:tc>
        <w:tc>
          <w:tcPr/>
          <w:p>
            <w:pPr>
              <w:pStyle w:val="Compact"/>
            </w:pPr>
            <w:r>
              <w:t xml:space="preserve">Giữ mẫu đại diện nào để phân tích sâu mà không lưu toàn bộ luồng?</w:t>
            </w:r>
          </w:p>
        </w:tc>
        <w:tc>
          <w:tcPr/>
          <w:p>
            <w:pPr>
              <w:pStyle w:val="Compact"/>
            </w:pPr>
            <w:r>
              <w:t xml:space="preserve">Reservoir Sampling</w:t>
            </w:r>
          </w:p>
        </w:tc>
        <w:tc>
          <w:tcPr/>
          <w:p>
            <w:pPr>
              <w:pStyle w:val="Compact"/>
            </w:pPr>
            <w:r>
              <w:t xml:space="preserve">Cửa sổ trượt</w:t>
            </w:r>
          </w:p>
        </w:tc>
      </w:tr>
      <w:tr>
        <w:tc>
          <w:tcPr/>
          <w:p>
            <w:pPr>
              <w:pStyle w:val="Compact"/>
            </w:pPr>
            <w:r>
              <w:t xml:space="preserve">Q6</w:t>
            </w:r>
          </w:p>
        </w:tc>
        <w:tc>
          <w:tcPr/>
          <w:p>
            <w:pPr>
              <w:pStyle w:val="Compact"/>
            </w:pPr>
            <w:r>
              <w:t xml:space="preserve">Những khu vực nào thường xuyên ùn tắc</w:t>
            </w:r>
            <w:r>
              <w:t xml:space="preserve"> </w:t>
            </w:r>
            <w:r>
              <w:rPr>
                <w:b/>
                <w:bCs/>
              </w:rPr>
              <w:t xml:space="preserve">cùng nhau</w:t>
            </w:r>
            <w:r>
              <w:t xml:space="preserve">?</w:t>
            </w:r>
          </w:p>
        </w:tc>
        <w:tc>
          <w:tcPr/>
          <w:p>
            <w:pPr>
              <w:pStyle w:val="Compact"/>
            </w:pPr>
            <w:r>
              <w:t xml:space="preserve">FP-Growth + độ đo tương quan</w:t>
            </w:r>
          </w:p>
        </w:tc>
        <w:tc>
          <w:tcPr/>
          <w:p>
            <w:pPr>
              <w:pStyle w:val="Compact"/>
            </w:pPr>
            <w:r>
              <w:t xml:space="preserve">Khai phá mẫu</w:t>
            </w:r>
          </w:p>
        </w:tc>
      </w:tr>
    </w:tbl>
    <w:bookmarkEnd w:id="19"/>
    <w:bookmarkStart w:id="20" w:name="mục-tiêu-nghiên-cứu"/>
    <w:p>
      <w:pPr>
        <w:pStyle w:val="Heading2"/>
      </w:pPr>
      <w:r>
        <w:t xml:space="preserve">1.3. Mục tiêu nghiên cứu</w:t>
      </w:r>
    </w:p>
    <w:p>
      <w:pPr>
        <w:pStyle w:val="FirstParagraph"/>
      </w:pPr>
      <w:r>
        <w:rPr>
          <w:b/>
          <w:bCs/>
        </w:rPr>
        <w:t xml:space="preserve">Mục tiêu tổng quát:</w:t>
      </w:r>
      <w:r>
        <w:t xml:space="preserve"> </w:t>
      </w:r>
      <w:r>
        <w:t xml:space="preserve">xây dựng và đánh giá thực nghiệm một hệ thống khai phá dữ liệu luồng hoàn chỉnh, cài đặt từ đầu (from scratch) các thuật toán lõi, kiểm chứng tính đúng đắn bằng đối chiếu thư viện tham chiếu, và xác nhận các cận lý thuyết bằng dữ liệu thật quy mô lớn.</w:t>
      </w:r>
    </w:p>
    <w:p>
      <w:pPr>
        <w:pStyle w:val="BodyText"/>
      </w:pPr>
      <w:r>
        <w:rPr>
          <w:b/>
          <w:bCs/>
        </w:rPr>
        <w:t xml:space="preserve">Mục tiêu cụ thể:</w:t>
      </w:r>
    </w:p>
    <w:p>
      <w:pPr>
        <w:pStyle w:val="Compact"/>
        <w:numPr>
          <w:ilvl w:val="0"/>
          <w:numId w:val="1001"/>
        </w:numPr>
      </w:pPr>
      <w:r>
        <w:t xml:space="preserve">Cài đặt from scratch năm cấu trúc/thuật toán: DGIM, DGIM mở rộng cho tổng số nguyên, Flajolet-Martin, AMS, FP-Growth (kèm Apriori đối chứng), và một bộ mười độ đo tương quan luật kết hợp.</w:t>
      </w:r>
    </w:p>
    <w:p>
      <w:pPr>
        <w:pStyle w:val="Compact"/>
        <w:numPr>
          <w:ilvl w:val="0"/>
          <w:numId w:val="1001"/>
        </w:numPr>
      </w:pPr>
      <w:r>
        <w:t xml:space="preserve">Thiết kế kiến trúc quản lý đồng thời 535 luồng song song (265 khu vực đón + 265 khu vực trả + 5 vị từ toàn cục) với một đồng hồ dùng chung, tối ưu hóa để chỉ xử lý các sự kiện thực sự thay đổi trạng thái.</w:t>
      </w:r>
    </w:p>
    <w:p>
      <w:pPr>
        <w:pStyle w:val="Compact"/>
        <w:numPr>
          <w:ilvl w:val="0"/>
          <w:numId w:val="1001"/>
        </w:numPr>
      </w:pPr>
      <w:r>
        <w:t xml:space="preserve">Kiểm chứng tính đúng đắn cài đặt bằng (a) tái hiện chính xác mọi ví dụ số trong tài liệu giảng dạy dưới dạng kiểm định đơn vị, và (b) đối chiếu kết quả FP-Growth từ scratch với thư viện</w:t>
      </w:r>
      <w:r>
        <w:t xml:space="preserve"> </w:t>
      </w:r>
      <w:r>
        <w:rPr>
          <w:rStyle w:val="VerbatimChar"/>
        </w:rPr>
        <w:t xml:space="preserve">mlxtend</w:t>
      </w:r>
      <w:r>
        <w:t xml:space="preserve"> </w:t>
      </w:r>
      <w:r>
        <w:t xml:space="preserve">trên nhiều bộ dữ liệu.</w:t>
      </w:r>
    </w:p>
    <w:p>
      <w:pPr>
        <w:pStyle w:val="Compact"/>
        <w:numPr>
          <w:ilvl w:val="0"/>
          <w:numId w:val="1001"/>
        </w:numPr>
      </w:pPr>
      <w:r>
        <w:t xml:space="preserve">Đánh giá thực nghiệm trên dữ liệu chuyến đi thật của New York City TLC — không dùng dữ liệu mô phỏng — qua mười hai thực nghiệm đối chiếu sai số đo được với cận lý thuyết.</w:t>
      </w:r>
    </w:p>
    <w:p>
      <w:pPr>
        <w:pStyle w:val="Compact"/>
        <w:numPr>
          <w:ilvl w:val="0"/>
          <w:numId w:val="1001"/>
        </w:numPr>
      </w:pPr>
      <w:r>
        <w:t xml:space="preserve">Xây dựng một câu hỏi nghiên cứu độc lập ngoài phạm vi tài liệu giảng dạy: phân bổ ngân sách bộ nhớ tối ưu trong DGIM mở rộng cho tổng số nguyên, suy dẫn bằng công cụ toán học (nhân tử Lagrange) và kiểm chứng thực nghiệm.</w:t>
      </w:r>
    </w:p>
    <w:p>
      <w:pPr>
        <w:pStyle w:val="Compact"/>
        <w:numPr>
          <w:ilvl w:val="0"/>
          <w:numId w:val="1001"/>
        </w:numPr>
      </w:pPr>
      <w:r>
        <w:t xml:space="preserve">Triển khai hệ thống thành sản phẩm hoạt động: API dịch vụ web, cơ sở dữ liệu quan hệ, bảng điều khiển trực quan, và đóng gói triển khai bằng container.</w:t>
      </w:r>
    </w:p>
    <w:bookmarkEnd w:id="20"/>
    <w:bookmarkStart w:id="21" w:name="đối-tượng-và-phạm-vi"/>
    <w:p>
      <w:pPr>
        <w:pStyle w:val="Heading2"/>
      </w:pPr>
      <w:r>
        <w:t xml:space="preserve">1.4. Đối tượng và phạm vi</w:t>
      </w:r>
    </w:p>
    <w:p>
      <w:pPr>
        <w:pStyle w:val="FirstParagraph"/>
      </w:pPr>
      <w:r>
        <w:rPr>
          <w:b/>
          <w:bCs/>
        </w:rPr>
        <w:t xml:space="preserve">Đối tượng nghiên cứu:</w:t>
      </w:r>
      <w:r>
        <w:t xml:space="preserve"> </w:t>
      </w:r>
      <w:r>
        <w:t xml:space="preserve">các thuật toán xử lý luồng dữ liệu một lượt (single-pass streaming algorithms) và thuật toán khai phá mẫu phổ biến (frequent pattern mining), áp dụng trên dữ liệu giao dịch không gian–thời gian.</w:t>
      </w:r>
    </w:p>
    <w:p>
      <w:pPr>
        <w:pStyle w:val="BodyText"/>
      </w:pPr>
      <w:r>
        <w:rPr>
          <w:b/>
          <w:bCs/>
        </w:rPr>
        <w:t xml:space="preserve">Dữ liệu:</w:t>
      </w:r>
      <w:r>
        <w:t xml:space="preserve"> </w:t>
      </w:r>
      <w:r>
        <w:rPr>
          <w:i/>
          <w:iCs/>
        </w:rPr>
        <w:t xml:space="preserve">New York City Taxi &amp; Limousine Commission Trip Record Data</w:t>
      </w:r>
      <w:r>
        <w:t xml:space="preserve">, phân đoạn</w:t>
      </w:r>
      <w:r>
        <w:t xml:space="preserve"> </w:t>
      </w:r>
      <w:r>
        <w:rPr>
          <w:i/>
          <w:iCs/>
        </w:rPr>
        <w:t xml:space="preserve">High Volume For-Hire Vehicle</w:t>
      </w:r>
      <w:r>
        <w:t xml:space="preserve"> </w:t>
      </w:r>
      <w:r>
        <w:t xml:space="preserve">(FHVHV — bao gồm Uber, Lyft), tháng 01/2024, gồm</w:t>
      </w:r>
      <w:r>
        <w:t xml:space="preserve"> </w:t>
      </w:r>
      <w:r>
        <w:rPr>
          <w:b/>
          <w:bCs/>
        </w:rPr>
        <w:t xml:space="preserve">19.663.928 bản ghi</w:t>
      </w:r>
      <w:r>
        <w:t xml:space="preserve"> </w:t>
      </w:r>
      <w:r>
        <w:t xml:space="preserve">đã qua xác minh chất lượng (Chương 3).</w:t>
      </w:r>
    </w:p>
    <w:p>
      <w:pPr>
        <w:pStyle w:val="BodyText"/>
      </w:pPr>
      <w:r>
        <w:rPr>
          <w:b/>
          <w:bCs/>
        </w:rPr>
        <w:t xml:space="preserve">Phạm vi kỹ thuật:</w:t>
      </w:r>
    </w:p>
    <w:p>
      <w:pPr>
        <w:pStyle w:val="Compact"/>
        <w:numPr>
          <w:ilvl w:val="0"/>
          <w:numId w:val="1002"/>
        </w:numPr>
      </w:pPr>
      <w:r>
        <w:t xml:space="preserve">Cài đặt from scratch bằng ngôn ngữ Python, đối chiếu thư viện</w:t>
      </w:r>
      <w:r>
        <w:t xml:space="preserve"> </w:t>
      </w:r>
      <w:r>
        <w:rPr>
          <w:rStyle w:val="VerbatimChar"/>
        </w:rPr>
        <w:t xml:space="preserve">mlxtend</w:t>
      </w:r>
      <w:r>
        <w:t xml:space="preserve"> </w:t>
      </w:r>
      <w:r>
        <w:t xml:space="preserve">chỉ với vai trò kiểm định, không phụ thuộc để vận hành.</w:t>
      </w:r>
    </w:p>
    <w:p>
      <w:pPr>
        <w:pStyle w:val="Compact"/>
        <w:numPr>
          <w:ilvl w:val="0"/>
          <w:numId w:val="1002"/>
        </w:numPr>
      </w:pPr>
      <w:r>
        <w:t xml:space="preserve">Đánh giá thực nghiệm chủ yếu trên một tháng dữ liệu (19,66 triệu sự kiện) — quy mô đủ lớn để thể hiện đặc tính bất đối xứng</w:t>
      </w:r>
      <w:r>
        <w:t xml:space="preserve"> </w:t>
      </w:r>
      <m:oMath>
        <m:r>
          <m:t>O</m:t>
        </m:r>
        <m:r>
          <m:rPr>
            <m:sty m:val="p"/>
          </m:rPr>
          <m:t>(</m:t>
        </m:r>
        <m:r>
          <m:rPr>
            <m:sty m:val="p"/>
          </m:rPr>
          <m:t>log</m:t>
        </m:r>
        <m:r>
          <m:t>N</m:t>
        </m:r>
        <m:r>
          <m:rPr>
            <m:sty m:val="p"/>
          </m:rPr>
          <m:t>)</m:t>
        </m:r>
      </m:oMath>
      <w:r>
        <w:t xml:space="preserve"> </w:t>
      </w:r>
      <w:r>
        <w:t xml:space="preserve">so với</w:t>
      </w:r>
      <w:r>
        <w:t xml:space="preserve"> </w:t>
      </w:r>
      <m:oMath>
        <m:r>
          <m:t>O</m:t>
        </m:r>
        <m:r>
          <m:rPr>
            <m:sty m:val="p"/>
          </m:rPr>
          <m:t>(</m:t>
        </m:r>
        <m:r>
          <m:t>N</m:t>
        </m:r>
        <m:r>
          <m:rPr>
            <m:sty m:val="p"/>
          </m:rPr>
          <m:t>)</m:t>
        </m:r>
      </m:oMath>
      <w:r>
        <w:t xml:space="preserve"> </w:t>
      </w:r>
      <w:r>
        <w:t xml:space="preserve">mà không đòi hỏi hạ tầng tính toán phân tán.</w:t>
      </w:r>
    </w:p>
    <w:p>
      <w:pPr>
        <w:pStyle w:val="Compact"/>
        <w:numPr>
          <w:ilvl w:val="0"/>
          <w:numId w:val="1002"/>
        </w:numPr>
      </w:pPr>
      <w:r>
        <w:t xml:space="preserve">Dữ liệu là</w:t>
      </w:r>
      <w:r>
        <w:t xml:space="preserve"> </w:t>
      </w:r>
      <w:r>
        <w:rPr>
          <w:b/>
          <w:bCs/>
        </w:rPr>
        <w:t xml:space="preserve">lịch sử được phát lại có kiểm soát</w:t>
      </w:r>
      <w:r>
        <w:t xml:space="preserve">, không phải luồng trực tuyến thật — giới hạn này được thừa nhận công khai và phân tích tác động ở Chương 6, không che giấu.</w:t>
      </w:r>
    </w:p>
    <w:p>
      <w:pPr>
        <w:pStyle w:val="FirstParagraph"/>
      </w:pPr>
      <w:r>
        <w:rPr>
          <w:b/>
          <w:bCs/>
        </w:rPr>
        <w:t xml:space="preserve">Phạm vi loại trừ</w:t>
      </w:r>
      <w:r>
        <w:t xml:space="preserve"> </w:t>
      </w:r>
      <w:r>
        <w:t xml:space="preserve">(không thuộc mục tiêu đồ án, tránh phình phạm vi): không xây dựng mô hình dự báo có giám sát, không xử lý dữ liệu thời tiết hay sự kiện ngoại sinh, không tối ưu hóa tuyến đường, không triển khai trên hạ tầng phân tán thật (Spark/Flink).</w:t>
      </w:r>
    </w:p>
    <w:bookmarkEnd w:id="21"/>
    <w:bookmarkStart w:id="22" w:name="ý-nghĩa-khoa-học-và-thực-tiễn"/>
    <w:p>
      <w:pPr>
        <w:pStyle w:val="Heading2"/>
      </w:pPr>
      <w:r>
        <w:t xml:space="preserve">1.5. Ý nghĩa khoa học và thực tiễn</w:t>
      </w:r>
    </w:p>
    <w:p>
      <w:pPr>
        <w:pStyle w:val="FirstParagraph"/>
      </w:pPr>
      <w:r>
        <w:rPr>
          <w:b/>
          <w:bCs/>
        </w:rPr>
        <w:t xml:space="preserve">Ý nghĩa khoa học:</w:t>
      </w:r>
      <w:r>
        <w:t xml:space="preserve"> </w:t>
      </w:r>
      <w:r>
        <w:t xml:space="preserve">đồ án không dừng ở việc lặp lại các ví dụ minh họa trong tài liệu giảng dạy mà mở rộng theo hai hướng cụ thể — (a) một phần mở rộng thuật toán (DGIM cho tổng số nguyên, được tài liệu giảng dạy nêu tên nhưng không triển khai chi tiết) kèm câu hỏi nghiên cứu về phân bổ tham số chưa được đề cập trong tài liệu, và (b) một thực nghiệm định lượng trên dữ liệu thật cho tính chất lý thuyết (bất biến với giao dịch rỗng) mà tài liệu giảng dạy chỉ minh họa bằng ví dụ giả định.</w:t>
      </w:r>
    </w:p>
    <w:p>
      <w:pPr>
        <w:pStyle w:val="BodyText"/>
      </w:pPr>
      <w:r>
        <w:rPr>
          <w:b/>
          <w:bCs/>
        </w:rPr>
        <w:t xml:space="preserve">Ý nghĩa thực tiễn:</w:t>
      </w:r>
      <w:r>
        <w:t xml:space="preserve"> </w:t>
      </w:r>
      <w:r>
        <w:t xml:space="preserve">kiến trúc và bài học rút ra — đặc biệt về tối ưu hóa xử lý theo lô cho các cấu trúc có tính kết hợp, và về việc tham số thiết kế trên giấy cần được kiểm chứng lại khi gặp dữ liệu thật — có thể áp dụng cho các bài toán giám sát luồng dữ liệu quy mô lớn khác ngoài phạm vi giao thông đô thị.</w:t>
      </w:r>
    </w:p>
    <w:bookmarkEnd w:id="22"/>
    <w:bookmarkStart w:id="23" w:name="cấu-trúc-báo-cáo"/>
    <w:p>
      <w:pPr>
        <w:pStyle w:val="Heading2"/>
      </w:pPr>
      <w:r>
        <w:t xml:space="preserve">1.6. Cấu trúc báo cáo</w:t>
      </w:r>
    </w:p>
    <w:p>
      <w:pPr>
        <w:pStyle w:val="FirstParagraph"/>
      </w:pPr>
      <w:r>
        <w:t xml:space="preserve">Báo cáo được tổ chức thành bảy chương:</w:t>
      </w:r>
    </w:p>
    <w:p>
      <w:pPr>
        <w:pStyle w:val="Compact"/>
        <w:numPr>
          <w:ilvl w:val="0"/>
          <w:numId w:val="1003"/>
        </w:numPr>
      </w:pPr>
      <w:r>
        <w:rPr>
          <w:b/>
          <w:bCs/>
        </w:rPr>
        <w:t xml:space="preserve">Chương 2 — Cơ sở lý thuyết</w:t>
      </w:r>
      <w:r>
        <w:t xml:space="preserve">, hệ thống hóa kiến thức nền về mô hình luồng dữ liệu, các thuật toán DGIM/Flajolet-Martin/AMS, khai phá mẫu phổ biến bằng FP-Growth, và các độ đo tương quan luật kết hợp.</w:t>
      </w:r>
    </w:p>
    <w:p>
      <w:pPr>
        <w:pStyle w:val="Compact"/>
        <w:numPr>
          <w:ilvl w:val="0"/>
          <w:numId w:val="1003"/>
        </w:numPr>
      </w:pPr>
      <w:r>
        <w:rPr>
          <w:b/>
          <w:bCs/>
        </w:rPr>
        <w:t xml:space="preserve">Chương 3 — Phân tích bài toán</w:t>
      </w:r>
      <w:r>
        <w:t xml:space="preserve">, trình bày quy trình lựa chọn đề tài, phân tích cạnh tranh với các đề tài cùng lớp, và xác minh chất lượng dữ liệu thật.</w:t>
      </w:r>
    </w:p>
    <w:p>
      <w:pPr>
        <w:pStyle w:val="Compact"/>
        <w:numPr>
          <w:ilvl w:val="0"/>
          <w:numId w:val="1003"/>
        </w:numPr>
      </w:pPr>
      <w:r>
        <w:rPr>
          <w:b/>
          <w:bCs/>
        </w:rPr>
        <w:t xml:space="preserve">Chương 4 — Thiết kế hệ thống</w:t>
      </w:r>
      <w:r>
        <w:t xml:space="preserve">, mô tả kiến trúc bảy tầng, các quyết định thiết kế then chốt, và lược đồ cơ sở dữ liệu.</w:t>
      </w:r>
    </w:p>
    <w:p>
      <w:pPr>
        <w:pStyle w:val="Compact"/>
        <w:numPr>
          <w:ilvl w:val="0"/>
          <w:numId w:val="1003"/>
        </w:numPr>
      </w:pPr>
      <w:r>
        <w:rPr>
          <w:b/>
          <w:bCs/>
        </w:rPr>
        <w:t xml:space="preserve">Chương 5 — Thực nghiệm</w:t>
      </w:r>
      <w:r>
        <w:t xml:space="preserve">, trình bày chi tiết mười hai thực nghiệm (E1–E12) cùng số liệu đo được.</w:t>
      </w:r>
    </w:p>
    <w:p>
      <w:pPr>
        <w:pStyle w:val="Compact"/>
        <w:numPr>
          <w:ilvl w:val="0"/>
          <w:numId w:val="1003"/>
        </w:numPr>
      </w:pPr>
      <w:r>
        <w:rPr>
          <w:b/>
          <w:bCs/>
        </w:rPr>
        <w:t xml:space="preserve">Chương 6 — Đánh giá</w:t>
      </w:r>
      <w:r>
        <w:t xml:space="preserve">, tổng hợp và phân tích phê phán kết quả, đối chiếu với mục tiêu đặt ra, thảo luận hạn chế.</w:t>
      </w:r>
    </w:p>
    <w:p>
      <w:pPr>
        <w:pStyle w:val="Compact"/>
        <w:numPr>
          <w:ilvl w:val="0"/>
          <w:numId w:val="1003"/>
        </w:numPr>
      </w:pPr>
      <w:r>
        <w:rPr>
          <w:b/>
          <w:bCs/>
        </w:rPr>
        <w:t xml:space="preserve">Chương 7 — Kết luận và hướng phát triển</w:t>
      </w:r>
      <w:r>
        <w:t xml:space="preserve">, tóm tắt đóng góp và đề xuất mở rộng.</w:t>
      </w:r>
    </w:p>
    <w:p>
      <w:pPr>
        <w:pStyle w:val="FirstParagraph"/>
      </w:pPr>
      <w:r>
        <w:t xml:space="preserve">Phụ lục cung cấp mã nguồn tham chiếu, sơ đồ bổ sung và bảng tra cứu tham số.</w:t>
      </w:r>
    </w:p>
    <w:p>
      <w:r>
        <w:br w:type="page"/>
      </w:r>
    </w:p>
    <w:bookmarkEnd w:id="23"/>
    <w:bookmarkEnd w:id="24"/>
    <w:bookmarkStart w:id="48" w:name="chương-2.-cơ-sở-lý-thuyết"/>
    <w:p>
      <w:pPr>
        <w:pStyle w:val="Heading1"/>
      </w:pPr>
      <w:r>
        <w:t xml:space="preserve">CHƯƠNG 2. CƠ SỞ LÝ THUYẾT</w:t>
      </w:r>
    </w:p>
    <w:bookmarkStart w:id="25" w:name="mô-hình-luồng-dữ-liệu"/>
    <w:p>
      <w:pPr>
        <w:pStyle w:val="Heading2"/>
      </w:pPr>
      <w:r>
        <w:t xml:space="preserve">2.1. Mô hình luồng dữ liệu</w:t>
      </w:r>
    </w:p>
    <w:p>
      <w:pPr>
        <w:pStyle w:val="FirstParagraph"/>
      </w:pPr>
      <w:r>
        <w:t xml:space="preserve">Một luồng dữ liệu (data stream) là một chuỗi vô hạn các phần tử</w:t>
      </w:r>
      <w:r>
        <w:t xml:space="preserve"> </w:t>
      </w:r>
      <m:oMath>
        <m:r>
          <m:t>S</m:t>
        </m:r>
        <m:r>
          <m:rPr>
            <m:sty m:val="p"/>
          </m:rPr>
          <m:t>=</m:t>
        </m:r>
        <m:r>
          <m:rPr>
            <m:sty m:val="p"/>
          </m:rPr>
          <m:t>(</m:t>
        </m:r>
        <m:sSub>
          <m:e>
            <m:r>
              <m:t>i</m:t>
            </m:r>
          </m:e>
          <m:sub>
            <m:r>
              <m:t>1</m:t>
            </m:r>
          </m:sub>
        </m:sSub>
        <m:r>
          <m:rPr>
            <m:sty m:val="p"/>
          </m:rPr>
          <m:t>,</m:t>
        </m:r>
        <m:sSub>
          <m:e>
            <m:r>
              <m:t>i</m:t>
            </m:r>
          </m:e>
          <m:sub>
            <m:r>
              <m:t>2</m:t>
            </m:r>
          </m:sub>
        </m:sSub>
        <m:r>
          <m:rPr>
            <m:sty m:val="p"/>
          </m:rPr>
          <m:t>,</m:t>
        </m:r>
        <m:r>
          <m:rPr>
            <m:sty m:val="p"/>
          </m:rPr>
          <m:t>…</m:t>
        </m:r>
        <m:r>
          <m:rPr>
            <m:sty m:val="p"/>
          </m:rPr>
          <m:t>,</m:t>
        </m:r>
        <m:sSub>
          <m:e>
            <m:r>
              <m:t>i</m:t>
            </m:r>
          </m:e>
          <m:sub>
            <m:r>
              <m:t>k</m:t>
            </m:r>
          </m:sub>
        </m:sSub>
        <m:r>
          <m:rPr>
            <m:sty m:val="p"/>
          </m:rPr>
          <m:t>,</m:t>
        </m:r>
        <m:r>
          <m:rPr>
            <m:sty m:val="p"/>
          </m:rPr>
          <m:t>…</m:t>
        </m:r>
        <m:r>
          <m:rPr>
            <m:sty m:val="p"/>
          </m:rPr>
          <m:t>)</m:t>
        </m:r>
      </m:oMath>
      <w:r>
        <w:t xml:space="preserve"> </w:t>
      </w:r>
      <w:r>
        <w:t xml:space="preserve">đến liên tục, với hai đặc điểm phân biệt nó khỏi cơ sở dữ liệu truyền thống:</w:t>
      </w:r>
    </w:p>
    <w:p>
      <w:pPr>
        <w:pStyle w:val="Compact"/>
        <w:numPr>
          <w:ilvl w:val="0"/>
          <w:numId w:val="1004"/>
        </w:numPr>
      </w:pPr>
      <w:r>
        <w:rPr>
          <w:b/>
          <w:bCs/>
        </w:rPr>
        <w:t xml:space="preserve">Vô hạn:</w:t>
      </w:r>
      <w:r>
        <w:t xml:space="preserve"> </w:t>
      </w:r>
      <w:r>
        <w:t xml:space="preserve">không biết trước kích thước dữ liệu.</w:t>
      </w:r>
    </w:p>
    <w:p>
      <w:pPr>
        <w:pStyle w:val="Compact"/>
        <w:numPr>
          <w:ilvl w:val="0"/>
          <w:numId w:val="1004"/>
        </w:numPr>
      </w:pPr>
      <w:r>
        <w:rPr>
          <w:b/>
          <w:bCs/>
        </w:rPr>
        <w:t xml:space="preserve">Phi dừng (non-stationary):</w:t>
      </w:r>
      <w:r>
        <w:t xml:space="preserve"> </w:t>
      </w:r>
      <w:r>
        <w:t xml:space="preserve">phân phối dữ liệu có thể thay đổi theo thời gian (mùa, ngày, giờ).</w:t>
      </w:r>
    </w:p>
    <w:p>
      <w:pPr>
        <w:pStyle w:val="FirstParagraph"/>
      </w:pPr>
      <w:r>
        <w:t xml:space="preserve">Ràng buộc cơ bản của mô hình xử lý luồng: bộ xử lý chỉ có</w:t>
      </w:r>
      <w:r>
        <w:t xml:space="preserve"> </w:t>
      </w:r>
      <w:r>
        <w:rPr>
          <w:b/>
          <w:bCs/>
        </w:rPr>
        <w:t xml:space="preserve">bộ đệm giới hạn</w:t>
      </w:r>
      <w:r>
        <w:t xml:space="preserve">, không thể lưu toàn bộ luồng, và phải xử lý mỗi phần tử</w:t>
      </w:r>
      <w:r>
        <w:t xml:space="preserve"> </w:t>
      </w:r>
      <w:r>
        <w:rPr>
          <w:b/>
          <w:bCs/>
        </w:rPr>
        <w:t xml:space="preserve">ngay khi đến</w:t>
      </w:r>
      <w:r>
        <w:t xml:space="preserve"> </w:t>
      </w:r>
      <w:r>
        <w:t xml:space="preserve">— nếu bỏ lỡ, dữ liệu mất vĩnh viễn. Nguyên tắc thiết kế xuyên suốt là</w:t>
      </w:r>
      <w:r>
        <w:t xml:space="preserve"> </w:t>
      </w:r>
      <w:r>
        <w:rPr>
          <w:i/>
          <w:iCs/>
        </w:rPr>
        <w:t xml:space="preserve">đánh đổi độ chính xác lấy tốc độ và bộ nhớ</w:t>
      </w:r>
      <w:r>
        <w:t xml:space="preserve">: chấp nhận câu trả lời xấp xỉ có kiểm soát sai số để đạt được khả năng xử lý dưới tuyến tính.</w:t>
      </w:r>
    </w:p>
    <w:p>
      <w:pPr>
        <w:pStyle w:val="BodyText"/>
      </w:pPr>
      <w:r>
        <w:t xml:space="preserve">Năm bài toán nghiên cứu kinh điển trên luồng dữ liệu, đều được vận dụng trong đồ án:</w:t>
      </w:r>
    </w:p>
    <w:p>
      <w:pPr>
        <w:pStyle w:val="Compact"/>
        <w:numPr>
          <w:ilvl w:val="0"/>
          <w:numId w:val="1005"/>
        </w:numPr>
      </w:pPr>
      <w:r>
        <w:t xml:space="preserve">Lấy mẫu (Sampling)</w:t>
      </w:r>
    </w:p>
    <w:p>
      <w:pPr>
        <w:pStyle w:val="Compact"/>
        <w:numPr>
          <w:ilvl w:val="0"/>
          <w:numId w:val="1005"/>
        </w:numPr>
      </w:pPr>
      <w:r>
        <w:t xml:space="preserve">Lọc phần tử (Filtering)</w:t>
      </w:r>
    </w:p>
    <w:p>
      <w:pPr>
        <w:pStyle w:val="Compact"/>
        <w:numPr>
          <w:ilvl w:val="0"/>
          <w:numId w:val="1005"/>
        </w:numPr>
      </w:pPr>
      <w:r>
        <w:t xml:space="preserve">Đếm phần tử phân biệt (Count-Distinct)</w:t>
      </w:r>
    </w:p>
    <w:p>
      <w:pPr>
        <w:pStyle w:val="Compact"/>
        <w:numPr>
          <w:ilvl w:val="0"/>
          <w:numId w:val="1005"/>
        </w:numPr>
      </w:pPr>
      <w:r>
        <w:t xml:space="preserve">Ước lượng mô-men (Moment Estimation)</w:t>
      </w:r>
    </w:p>
    <w:p>
      <w:pPr>
        <w:pStyle w:val="Compact"/>
        <w:numPr>
          <w:ilvl w:val="0"/>
          <w:numId w:val="1005"/>
        </w:numPr>
      </w:pPr>
      <w:r>
        <w:t xml:space="preserve">Truy vấn trên cửa sổ trượt (Sliding Window Queries)</w:t>
      </w:r>
    </w:p>
    <w:bookmarkEnd w:id="25"/>
    <w:bookmarkStart w:id="31" w:name="dgim-đếm-bit-1-trong-cửa-sổ-trượt"/>
    <w:p>
      <w:pPr>
        <w:pStyle w:val="Heading2"/>
      </w:pPr>
      <w:r>
        <w:t xml:space="preserve">2.2. DGIM — Đếm bit 1 trong cửa sổ trượt</w:t>
      </w:r>
    </w:p>
    <w:bookmarkStart w:id="26" w:name="phát-biểu-bài-toán-1"/>
    <w:p>
      <w:pPr>
        <w:pStyle w:val="Heading3"/>
      </w:pPr>
      <w:r>
        <w:t xml:space="preserve">2.2.1. Phát biểu bài toán</w:t>
      </w:r>
    </w:p>
    <w:p>
      <w:pPr>
        <w:pStyle w:val="FirstParagraph"/>
      </w:pPr>
      <w:r>
        <w:t xml:space="preserve">Cho luồng bit</w:t>
      </w:r>
      <w:r>
        <w:t xml:space="preserve"> </w:t>
      </w:r>
      <m:oMath>
        <m:r>
          <m:t>S</m:t>
        </m:r>
      </m:oMath>
      <w:r>
        <w:t xml:space="preserve"> </w:t>
      </w:r>
      <w:r>
        <w:t xml:space="preserve">và độ rộng cửa sổ</w:t>
      </w:r>
      <w:r>
        <w:t xml:space="preserve"> </w:t>
      </w:r>
      <m:oMath>
        <m:r>
          <m:t>N</m:t>
        </m:r>
      </m:oMath>
      <w:r>
        <w:t xml:space="preserve">, trả lời truy vấn</w:t>
      </w:r>
      <w:r>
        <w:t xml:space="preserve"> </w:t>
      </w:r>
      <w:r>
        <w:rPr>
          <w:i/>
          <w:iCs/>
        </w:rPr>
        <w:t xml:space="preserve">“có bao nhiêu bit 1 trong</w:t>
      </w:r>
      <w:r>
        <w:rPr>
          <w:i/>
          <w:iCs/>
        </w:rPr>
        <w:t xml:space="preserve"> </w:t>
      </w:r>
      <m:oMath>
        <m:r>
          <m:t>N</m:t>
        </m:r>
      </m:oMath>
      <w:r>
        <w:rPr>
          <w:i/>
          <w:iCs/>
        </w:rPr>
        <w:t xml:space="preserve"> </w:t>
      </w:r>
      <w:r>
        <w:rPr>
          <w:i/>
          <w:iCs/>
        </w:rPr>
        <w:t xml:space="preserve">(hoặc</w:t>
      </w:r>
      <w:r>
        <w:rPr>
          <w:i/>
          <w:iCs/>
        </w:rPr>
        <w:t xml:space="preserve"> </w:t>
      </w:r>
      <m:oMath>
        <m:r>
          <m:t>k</m:t>
        </m:r>
        <m:r>
          <m:rPr>
            <m:sty m:val="p"/>
          </m:rPr>
          <m:t>≤</m:t>
        </m:r>
        <m:r>
          <m:t>N</m:t>
        </m:r>
      </m:oMath>
      <w:r>
        <w:rPr>
          <w:i/>
          <w:iCs/>
        </w:rPr>
        <w:t xml:space="preserve">) phần tử gần nhất?”</w:t>
      </w:r>
      <w:r>
        <w:t xml:space="preserve"> </w:t>
      </w:r>
      <w:r>
        <w:t xml:space="preserve">mà không thể lưu</w:t>
      </w:r>
      <w:r>
        <w:t xml:space="preserve"> </w:t>
      </w:r>
      <m:oMath>
        <m:r>
          <m:t>N</m:t>
        </m:r>
      </m:oMath>
      <w:r>
        <w:t xml:space="preserve"> </w:t>
      </w:r>
      <w:r>
        <w:t xml:space="preserve">bit đầy đủ.</w:t>
      </w:r>
    </w:p>
    <w:bookmarkEnd w:id="26"/>
    <w:bookmarkStart w:id="27" w:name="ý-tưởng-cửa-sổ-mũ-exponential-windows"/>
    <w:p>
      <w:pPr>
        <w:pStyle w:val="Heading3"/>
      </w:pPr>
      <w:r>
        <w:t xml:space="preserve">2.2.2. Ý tưởng: cửa sổ mũ (exponential windows)</w:t>
      </w:r>
    </w:p>
    <w:p>
      <w:pPr>
        <w:pStyle w:val="FirstParagraph"/>
      </w:pPr>
      <w:r>
        <w:t xml:space="preserve">DGIM (Datar, Gionis, Indyk, Motwani) tóm tắt luồng bằng các</w:t>
      </w:r>
      <w:r>
        <w:t xml:space="preserve"> </w:t>
      </w:r>
      <w:r>
        <w:rPr>
          <w:b/>
          <w:bCs/>
        </w:rPr>
        <w:t xml:space="preserve">bucket</w:t>
      </w:r>
      <w:r>
        <w:t xml:space="preserve">, mỗi bucket lưu:</w:t>
      </w:r>
      <w:r>
        <w:t xml:space="preserve"> </w:t>
      </w:r>
      <w:r>
        <w:t xml:space="preserve">- Timestamp của bit 1</w:t>
      </w:r>
      <w:r>
        <w:t xml:space="preserve"> </w:t>
      </w:r>
      <w:r>
        <w:rPr>
          <w:b/>
          <w:bCs/>
        </w:rPr>
        <w:t xml:space="preserve">cuối cùng</w:t>
      </w:r>
      <w:r>
        <w:t xml:space="preserve"> </w:t>
      </w:r>
      <w:r>
        <w:t xml:space="preserve">trong bucket (dạng modulo</w:t>
      </w:r>
      <w:r>
        <w:t xml:space="preserve"> </w:t>
      </w:r>
      <m:oMath>
        <m:r>
          <m:t>N</m:t>
        </m:r>
      </m:oMath>
      <w:r>
        <w:t xml:space="preserve">).</w:t>
      </w:r>
      <w:r>
        <w:t xml:space="preserve"> </w:t>
      </w:r>
      <w:r>
        <w:t xml:space="preserve">- Kích thước bucket — là</w:t>
      </w:r>
      <w:r>
        <w:t xml:space="preserve"> </w:t>
      </w:r>
      <w:r>
        <w:rPr>
          <w:b/>
          <w:bCs/>
        </w:rPr>
        <w:t xml:space="preserve">lũy thừa của 2</w:t>
      </w:r>
      <w:r>
        <w:t xml:space="preserve"> </w:t>
      </w:r>
      <w:r>
        <w:t xml:space="preserve">(</w:t>
      </w:r>
      <m:oMath>
        <m:r>
          <m:t>1</m:t>
        </m:r>
        <m:r>
          <m:rPr>
            <m:sty m:val="p"/>
          </m:rPr>
          <m:t>,</m:t>
        </m:r>
        <m:r>
          <m:t>1</m:t>
        </m:r>
        <m:r>
          <m:rPr>
            <m:sty m:val="p"/>
          </m:rPr>
          <m:t>,</m:t>
        </m:r>
        <m:r>
          <m:t>2</m:t>
        </m:r>
        <m:r>
          <m:rPr>
            <m:sty m:val="p"/>
          </m:rPr>
          <m:t>,</m:t>
        </m:r>
        <m:r>
          <m:t>4</m:t>
        </m:r>
        <m:r>
          <m:rPr>
            <m:sty m:val="p"/>
          </m:rPr>
          <m:t>,</m:t>
        </m:r>
        <m:r>
          <m:t>8</m:t>
        </m:r>
        <m:r>
          <m:rPr>
            <m:sty m:val="p"/>
          </m:rPr>
          <m:t>,</m:t>
        </m:r>
        <m:r>
          <m:rPr>
            <m:sty m:val="p"/>
          </m:rPr>
          <m:t>…</m:t>
        </m:r>
      </m:oMath>
      <w:r>
        <w:t xml:space="preserve">).</w:t>
      </w:r>
    </w:p>
    <w:p>
      <w:pPr>
        <w:pStyle w:val="BodyText"/>
      </w:pPr>
      <w:r>
        <w:rPr>
          <w:b/>
          <w:bCs/>
        </w:rPr>
        <w:t xml:space="preserve">Bốn bất biến cấu trúc:</w:t>
      </w:r>
    </w:p>
    <w:p>
      <w:pPr>
        <w:pStyle w:val="Compact"/>
        <w:numPr>
          <w:ilvl w:val="0"/>
          <w:numId w:val="1006"/>
        </w:numPr>
      </w:pPr>
      <w:r>
        <w:t xml:space="preserve">Tối đa</w:t>
      </w:r>
      <w:r>
        <w:t xml:space="preserve"> </w:t>
      </w:r>
      <m:oMath>
        <m:r>
          <m:t>r</m:t>
        </m:r>
      </m:oMath>
      <w:r>
        <w:t xml:space="preserve"> </w:t>
      </w:r>
      <w:r>
        <w:t xml:space="preserve">bucket cùng kích thước (thường</w:t>
      </w:r>
      <w:r>
        <w:t xml:space="preserve"> </w:t>
      </w:r>
      <m:oMath>
        <m:r>
          <m:t>r</m:t>
        </m:r>
        <m:r>
          <m:rPr>
            <m:sty m:val="p"/>
          </m:rPr>
          <m:t>=</m:t>
        </m:r>
        <m:r>
          <m:t>2</m:t>
        </m:r>
      </m:oMath>
      <w:r>
        <w:t xml:space="preserve">: sơ đồ</w:t>
      </w:r>
      <w:r>
        <w:t xml:space="preserve"> </w:t>
      </w:r>
      <w:r>
        <w:t xml:space="preserve">“1 hoặc 2 bucket”</w:t>
      </w:r>
      <w:r>
        <w:t xml:space="preserve">).</w:t>
      </w:r>
    </w:p>
    <w:p>
      <w:pPr>
        <w:pStyle w:val="Compact"/>
        <w:numPr>
          <w:ilvl w:val="0"/>
          <w:numId w:val="1006"/>
        </w:numPr>
      </w:pPr>
      <w:r>
        <w:t xml:space="preserve">Các bucket không chồng lấn timestamp.</w:t>
      </w:r>
    </w:p>
    <w:p>
      <w:pPr>
        <w:pStyle w:val="Compact"/>
        <w:numPr>
          <w:ilvl w:val="0"/>
          <w:numId w:val="1006"/>
        </w:numPr>
      </w:pPr>
      <w:r>
        <w:t xml:space="preserve">Bucket mới nhỏ hơn (hoặc bằng) bucket cũ hơn.</w:t>
      </w:r>
    </w:p>
    <w:p>
      <w:pPr>
        <w:pStyle w:val="Compact"/>
        <w:numPr>
          <w:ilvl w:val="0"/>
          <w:numId w:val="1006"/>
        </w:numPr>
      </w:pPr>
      <w:r>
        <w:t xml:space="preserve">Bucket bị loại khi timestamp cuối đã ra khỏi cửa sổ</w:t>
      </w:r>
      <w:r>
        <w:t xml:space="preserve"> </w:t>
      </w:r>
      <m:oMath>
        <m:r>
          <m:t>N</m:t>
        </m:r>
      </m:oMath>
      <w:r>
        <w:t xml:space="preserve">.</w:t>
      </w:r>
    </w:p>
    <w:bookmarkEnd w:id="27"/>
    <w:bookmarkStart w:id="28" w:name="cập-nhật"/>
    <w:p>
      <w:pPr>
        <w:pStyle w:val="Heading3"/>
      </w:pPr>
      <w:r>
        <w:t xml:space="preserve">2.2.3. Cập nhật</w:t>
      </w:r>
    </w:p>
    <w:p>
      <w:pPr>
        <w:pStyle w:val="FirstParagraph"/>
      </w:pPr>
      <w:r>
        <w:t xml:space="preserve">Khi bit mới đến: nếu bit = 0, không làm gì. Nếu bit = 1, tạo bucket cỡ 1 mới; nếu xuất hiện</w:t>
      </w:r>
      <w:r>
        <w:t xml:space="preserve"> </w:t>
      </w:r>
      <m:oMath>
        <m:r>
          <m:t>r</m:t>
        </m:r>
        <m:r>
          <m:rPr>
            <m:sty m:val="p"/>
          </m:rPr>
          <m:t>+</m:t>
        </m:r>
        <m:r>
          <m:t>1</m:t>
        </m:r>
      </m:oMath>
      <w:r>
        <w:t xml:space="preserve"> </w:t>
      </w:r>
      <w:r>
        <w:t xml:space="preserve">bucket cùng cỡ, gộp hai bucket</w:t>
      </w:r>
      <w:r>
        <w:t xml:space="preserve"> </w:t>
      </w:r>
      <w:r>
        <w:rPr>
          <w:b/>
          <w:bCs/>
        </w:rPr>
        <w:t xml:space="preserve">cũ nhất</w:t>
      </w:r>
      <w:r>
        <w:t xml:space="preserve"> </w:t>
      </w:r>
      <w:r>
        <w:t xml:space="preserve">thành một bucket cỡ gấp đôi, lặp lại đệ quy nếu cần.</w:t>
      </w:r>
    </w:p>
    <w:bookmarkEnd w:id="28"/>
    <w:bookmarkStart w:id="29" w:name="truy-vấn-và-cận-sai-số"/>
    <w:p>
      <w:pPr>
        <w:pStyle w:val="Heading3"/>
      </w:pPr>
      <w:r>
        <w:t xml:space="preserve">2.2.4. Truy vấn và cận sai số</w:t>
      </w:r>
    </w:p>
    <w:p>
      <w:pPr>
        <w:pStyle w:val="FirstParagraph"/>
      </w:pPr>
      <w:r>
        <w:t xml:space="preserve">Ước lượng số bit 1 trong</w:t>
      </w:r>
      <w:r>
        <w:t xml:space="preserve"> </w:t>
      </w:r>
      <m:oMath>
        <m:r>
          <m:t>k</m:t>
        </m:r>
      </m:oMath>
      <w:r>
        <w:t xml:space="preserve"> </w:t>
      </w:r>
      <w:r>
        <w:t xml:space="preserve">phần tử gần nhất: cộng kích thước mọi bucket nằm trong cửa sổ,</w:t>
      </w:r>
      <w:r>
        <w:t xml:space="preserve"> </w:t>
      </w:r>
      <w:r>
        <w:rPr>
          <w:b/>
          <w:bCs/>
        </w:rPr>
        <w:t xml:space="preserve">trừ đi một nửa</w:t>
      </w:r>
      <w:r>
        <w:t xml:space="preserve"> </w:t>
      </w:r>
      <w:r>
        <w:t xml:space="preserve">kích thước bucket cũ nhất (vì không biết chính xác bao nhiêu phần của nó còn nằm trong cửa sổ).</w:t>
      </w:r>
    </w:p>
    <w:p>
      <w:pPr>
        <w:pStyle w:val="BodyText"/>
      </w:pPr>
      <w:r>
        <w:rPr>
          <w:b/>
          <w:bCs/>
        </w:rPr>
        <w:t xml:space="preserve">Định lý (cận sai số):</w:t>
      </w:r>
      <w:r>
        <w:t xml:space="preserve"> </w:t>
      </w:r>
      <w:r>
        <w:t xml:space="preserve">với</w:t>
      </w:r>
      <w:r>
        <w:t xml:space="preserve"> </w:t>
      </w:r>
      <m:oMath>
        <m:r>
          <m:t>r</m:t>
        </m:r>
        <m:r>
          <m:rPr>
            <m:sty m:val="p"/>
          </m:rPr>
          <m:t>=</m:t>
        </m:r>
        <m:r>
          <m:t>2</m:t>
        </m:r>
      </m:oMath>
      <w:r>
        <w:t xml:space="preserve">, sai số tương đối của ước lượng DGIM không vượt quá</w:t>
      </w:r>
      <w:r>
        <w:t xml:space="preserve"> </w:t>
      </w:r>
      <w:r>
        <w:rPr>
          <w:b/>
          <w:bCs/>
        </w:rPr>
        <w:t xml:space="preserve">50%</w:t>
      </w:r>
      <w:r>
        <w:t xml:space="preserve">. Chứng minh: gọi</w:t>
      </w:r>
      <w:r>
        <w:t xml:space="preserve"> </w:t>
      </w:r>
      <m:oMath>
        <m:r>
          <m:t>B</m:t>
        </m:r>
      </m:oMath>
      <w:r>
        <w:t xml:space="preserve"> </w:t>
      </w:r>
      <w:r>
        <w:t xml:space="preserve">là kích thước bucket cũ nhất,</w:t>
      </w:r>
      <w:r>
        <w:t xml:space="preserve"> </w:t>
      </w:r>
      <m:oMath>
        <m:r>
          <m:t>c</m:t>
        </m:r>
      </m:oMath>
      <w:r>
        <w:t xml:space="preserve"> </w:t>
      </w:r>
      <w:r>
        <w:t xml:space="preserve">là số bit 1 thật trong cửa sổ. Trường hợp xấu nhất ước lượng thừa xảy ra khi chỉ 1 bit của bucket cũ nhất còn trong cửa sổ; trường hợp xấu nhất ước lượng thiếu xảy ra khi toàn bộ</w:t>
      </w:r>
      <w:r>
        <w:t xml:space="preserve"> </w:t>
      </w:r>
      <m:oMath>
        <m:r>
          <m:t>B</m:t>
        </m:r>
      </m:oMath>
      <w:r>
        <w:t xml:space="preserve"> </w:t>
      </w:r>
      <w:r>
        <w:t xml:space="preserve">bit còn trong cửa sổ. Theo bất biến 1, tổng các bucket nhỏ hơn</w:t>
      </w:r>
      <w:r>
        <w:t xml:space="preserve"> </w:t>
      </w:r>
      <m:oMath>
        <m:r>
          <m:t>B</m:t>
        </m:r>
      </m:oMath>
      <w:r>
        <w:t xml:space="preserve"> </w:t>
      </w:r>
      <w:r>
        <w:t xml:space="preserve">ít nhất bằng</w:t>
      </w:r>
      <w:r>
        <w:t xml:space="preserve"> </w:t>
      </w:r>
      <m:oMath>
        <m:r>
          <m:t>B</m:t>
        </m:r>
        <m:r>
          <m:rPr>
            <m:sty m:val="p"/>
          </m:rPr>
          <m:t>−</m:t>
        </m:r>
        <m:r>
          <m:t>1</m:t>
        </m:r>
      </m:oMath>
      <w:r>
        <w:t xml:space="preserve">, nên</w:t>
      </w:r>
      <w:r>
        <w:t xml:space="preserve"> </w:t>
      </w:r>
      <m:oMath>
        <m:r>
          <m:t>c</m:t>
        </m:r>
        <m:r>
          <m:rPr>
            <m:sty m:val="p"/>
          </m:rPr>
          <m:t>≥</m:t>
        </m:r>
        <m:r>
          <m:t>B</m:t>
        </m:r>
      </m:oMath>
      <w:r>
        <w:t xml:space="preserve">, và:</w:t>
      </w:r>
    </w:p>
    <w:p>
      <w:pPr>
        <w:pStyle w:val="BodyText"/>
      </w:pPr>
      <m:oMathPara>
        <m:oMathParaPr>
          <m:jc m:val="center"/>
        </m:oMathParaPr>
        <m:oMath>
          <m:f>
            <m:fPr>
              <m:type m:val="bar"/>
            </m:fPr>
            <m:num>
              <m:r>
                <m:rPr>
                  <m:sty m:val="p"/>
                </m:rPr>
                <m:t>|</m:t>
              </m:r>
              <m:acc>
                <m:accPr>
                  <m:chr m:val="̂"/>
                </m:accPr>
                <m:e>
                  <m:r>
                    <m:t>c</m:t>
                  </m:r>
                </m:e>
              </m:acc>
              <m:r>
                <m:rPr>
                  <m:sty m:val="p"/>
                </m:rPr>
                <m:t>−</m:t>
              </m:r>
              <m:r>
                <m:t>c</m:t>
              </m:r>
              <m:r>
                <m:rPr>
                  <m:sty m:val="p"/>
                </m:rPr>
                <m:t>|</m:t>
              </m:r>
            </m:num>
            <m:den>
              <m:r>
                <m:t>c</m:t>
              </m:r>
            </m:den>
          </m:f>
          <m:r>
            <m:rPr>
              <m:sty m:val="p"/>
            </m:rPr>
            <m:t>≤</m:t>
          </m:r>
          <m:f>
            <m:fPr>
              <m:type m:val="bar"/>
            </m:fPr>
            <m:num>
              <m:r>
                <m:t>B</m:t>
              </m:r>
              <m:r>
                <m:rPr>
                  <m:sty m:val="p"/>
                </m:rPr>
                <m:t>/</m:t>
              </m:r>
              <m:r>
                <m:t>2</m:t>
              </m:r>
            </m:num>
            <m:den>
              <m:r>
                <m:t>B</m:t>
              </m:r>
            </m:den>
          </m:f>
          <m:r>
            <m:rPr>
              <m:sty m:val="p"/>
            </m:rPr>
            <m:t>=</m:t>
          </m:r>
          <m:r>
            <m:t>50</m:t>
          </m:r>
          <m:r>
            <m:rPr>
              <m:sty m:val="p"/>
            </m:rPr>
            <m:t>%</m:t>
          </m:r>
        </m:oMath>
      </m:oMathPara>
    </w:p>
    <w:p>
      <w:pPr>
        <w:pStyle w:val="FirstParagraph"/>
      </w:pPr>
      <w:r>
        <w:t xml:space="preserve">Với</w:t>
      </w:r>
      <w:r>
        <w:t xml:space="preserve"> </w:t>
      </w:r>
      <m:oMath>
        <m:r>
          <m:t>r</m:t>
        </m:r>
      </m:oMath>
      <w:r>
        <w:t xml:space="preserve"> </w:t>
      </w:r>
      <w:r>
        <w:t xml:space="preserve">bucket mỗi kích thước, sai số giảm theo quan hệ</w:t>
      </w:r>
      <w:r>
        <w:t xml:space="preserve"> </w:t>
      </w:r>
      <m:oMath>
        <m:r>
          <m:t>O</m:t>
        </m:r>
        <m:r>
          <m:rPr>
            <m:sty m:val="p"/>
          </m:rPr>
          <m:t>(</m:t>
        </m:r>
        <m:r>
          <m:t>1</m:t>
        </m:r>
        <m:r>
          <m:rPr>
            <m:sty m:val="p"/>
          </m:rPr>
          <m:t>/</m:t>
        </m:r>
        <m:r>
          <m:t>r</m:t>
        </m:r>
        <m:r>
          <m:rPr>
            <m:sty m:val="p"/>
          </m:rPr>
          <m:t>)</m:t>
        </m:r>
      </m:oMath>
      <w:r>
        <w:t xml:space="preserve">: tăng</w:t>
      </w:r>
      <w:r>
        <w:t xml:space="preserve"> </w:t>
      </w:r>
      <m:oMath>
        <m:r>
          <m:t>r</m:t>
        </m:r>
      </m:oMath>
      <w:r>
        <w:t xml:space="preserve"> </w:t>
      </w:r>
      <w:r>
        <w:t xml:space="preserve">giúp giảm sai số với chi phí bộ nhớ tăng thêm không đáng kể.</w:t>
      </w:r>
    </w:p>
    <w:p>
      <w:pPr>
        <w:pStyle w:val="BodyText"/>
      </w:pPr>
      <w:r>
        <w:rPr>
          <w:b/>
          <w:bCs/>
        </w:rPr>
        <w:t xml:space="preserve">Độ phức tạp bộ nhớ:</w:t>
      </w:r>
      <w:r>
        <w:t xml:space="preserve"> </w:t>
      </w:r>
      <w:r>
        <w:t xml:space="preserve">mỗi bucket cần</w:t>
      </w:r>
      <w:r>
        <w:t xml:space="preserve"> </w:t>
      </w:r>
      <m:oMath>
        <m:r>
          <m:t>O</m:t>
        </m:r>
        <m:r>
          <m:rPr>
            <m:sty m:val="p"/>
          </m:rPr>
          <m:t>(</m:t>
        </m:r>
        <m:r>
          <m:rPr>
            <m:sty m:val="p"/>
          </m:rPr>
          <m:t>log</m:t>
        </m:r>
        <m:r>
          <m:t>N</m:t>
        </m:r>
        <m:r>
          <m:rPr>
            <m:sty m:val="p"/>
          </m:rPr>
          <m:t>)</m:t>
        </m:r>
      </m:oMath>
      <w:r>
        <w:t xml:space="preserve"> </w:t>
      </w:r>
      <w:r>
        <w:t xml:space="preserve">bit cho timestamp và</w:t>
      </w:r>
      <w:r>
        <w:t xml:space="preserve"> </w:t>
      </w:r>
      <m:oMath>
        <m:r>
          <m:t>O</m:t>
        </m:r>
        <m:r>
          <m:rPr>
            <m:sty m:val="p"/>
          </m:rPr>
          <m:t>(</m:t>
        </m:r>
        <m:r>
          <m:rPr>
            <m:sty m:val="p"/>
          </m:rPr>
          <m:t>log</m:t>
        </m:r>
        <m:r>
          <m:rPr>
            <m:sty m:val="p"/>
          </m:rPr>
          <m:t>log</m:t>
        </m:r>
        <m:r>
          <m:t>N</m:t>
        </m:r>
        <m:r>
          <m:rPr>
            <m:sty m:val="p"/>
          </m:rPr>
          <m:t>)</m:t>
        </m:r>
      </m:oMath>
      <w:r>
        <w:t xml:space="preserve"> </w:t>
      </w:r>
      <w:r>
        <w:t xml:space="preserve">bit cho kích thước; số bucket tối đa là</w:t>
      </w:r>
      <w:r>
        <w:t xml:space="preserve"> </w:t>
      </w:r>
      <m:oMath>
        <m:r>
          <m:t>O</m:t>
        </m:r>
        <m:r>
          <m:rPr>
            <m:sty m:val="p"/>
          </m:rPr>
          <m:t>(</m:t>
        </m:r>
        <m:r>
          <m:t>r</m:t>
        </m:r>
        <m:r>
          <m:rPr>
            <m:sty m:val="p"/>
          </m:rPr>
          <m:t>log</m:t>
        </m:r>
        <m:r>
          <m:t>N</m:t>
        </m:r>
        <m:r>
          <m:rPr>
            <m:sty m:val="p"/>
          </m:rPr>
          <m:t>)</m:t>
        </m:r>
      </m:oMath>
      <w:r>
        <w:t xml:space="preserve">, cho tổng bộ nhớ</w:t>
      </w:r>
      <w:r>
        <w:t xml:space="preserve"> </w:t>
      </w:r>
      <m:oMath>
        <m:r>
          <m:t>O</m:t>
        </m:r>
        <m:r>
          <m:rPr>
            <m:sty m:val="p"/>
          </m:rPr>
          <m:t>(</m:t>
        </m:r>
        <m:r>
          <m:t>r</m:t>
        </m:r>
        <m:sSup>
          <m:e>
            <m:r>
              <m:rPr>
                <m:sty m:val="p"/>
              </m:rPr>
              <m:t>log</m:t>
            </m:r>
          </m:e>
          <m:sup>
            <m:r>
              <m:t>2</m:t>
            </m:r>
          </m:sup>
        </m:sSup>
        <m:r>
          <m:t>N</m:t>
        </m:r>
        <m:r>
          <m:rPr>
            <m:sty m:val="p"/>
          </m:rPr>
          <m:t>)</m:t>
        </m:r>
      </m:oMath>
      <w:r>
        <w:t xml:space="preserve"> </w:t>
      </w:r>
      <w:r>
        <w:t xml:space="preserve">— logarit theo</w:t>
      </w:r>
      <w:r>
        <w:t xml:space="preserve"> </w:t>
      </w:r>
      <m:oMath>
        <m:r>
          <m:t>N</m:t>
        </m:r>
      </m:oMath>
      <w:r>
        <w:t xml:space="preserve">, so với</w:t>
      </w:r>
      <w:r>
        <w:t xml:space="preserve"> </w:t>
      </w:r>
      <m:oMath>
        <m:r>
          <m:t>O</m:t>
        </m:r>
        <m:r>
          <m:rPr>
            <m:sty m:val="p"/>
          </m:rPr>
          <m:t>(</m:t>
        </m:r>
        <m:r>
          <m:t>N</m:t>
        </m:r>
        <m:r>
          <m:rPr>
            <m:sty m:val="p"/>
          </m:rPr>
          <m:t>)</m:t>
        </m:r>
      </m:oMath>
      <w:r>
        <w:t xml:space="preserve"> </w:t>
      </w:r>
      <w:r>
        <w:t xml:space="preserve">của việc lưu cửa sổ đầy đủ.</w:t>
      </w:r>
    </w:p>
    <w:bookmarkEnd w:id="29"/>
    <w:bookmarkStart w:id="30" w:name="mở-rộng-tổng-của-các-số-nguyên"/>
    <w:p>
      <w:pPr>
        <w:pStyle w:val="Heading3"/>
      </w:pPr>
      <w:r>
        <w:t xml:space="preserve">2.2.5. Mở rộng: tổng của các số nguyên</w:t>
      </w:r>
    </w:p>
    <w:p>
      <w:pPr>
        <w:pStyle w:val="FirstParagraph"/>
      </w:pPr>
      <w:r>
        <w:t xml:space="preserve">DGIM mở rộng cho bài toán ước lượng</w:t>
      </w:r>
      <w:r>
        <w:t xml:space="preserve"> </w:t>
      </w:r>
      <w:r>
        <w:rPr>
          <w:b/>
          <w:bCs/>
        </w:rPr>
        <w:t xml:space="preserve">tổng</w:t>
      </w:r>
      <w:r>
        <w:t xml:space="preserve"> </w:t>
      </w:r>
      <w:r>
        <w:t xml:space="preserve">(không chỉ đếm) của</w:t>
      </w:r>
      <w:r>
        <w:t xml:space="preserve"> </w:t>
      </w:r>
      <m:oMath>
        <m:r>
          <m:t>k</m:t>
        </m:r>
      </m:oMath>
      <w:r>
        <w:t xml:space="preserve"> </w:t>
      </w:r>
      <w:r>
        <w:t xml:space="preserve">số nguyên gần nhất: mỗi số nguyên có tối đa</w:t>
      </w:r>
      <w:r>
        <w:t xml:space="preserve"> </w:t>
      </w:r>
      <m:oMath>
        <m:r>
          <m:t>m</m:t>
        </m:r>
      </m:oMath>
      <w:r>
        <w:t xml:space="preserve"> </w:t>
      </w:r>
      <w:r>
        <w:t xml:space="preserve">bit, mỗi vị trí bit được coi là một luồng bit riêng và đếm bằng một instance DGIM độc lập. Ước lượng tổng:</w:t>
      </w:r>
    </w:p>
    <w:p>
      <w:pPr>
        <w:pStyle w:val="BodyText"/>
      </w:pPr>
      <m:oMathPara>
        <m:oMathParaPr>
          <m:jc m:val="center"/>
        </m:oMathParaPr>
        <m:oMath>
          <m:acc>
            <m:accPr>
              <m:chr m:val="̂"/>
            </m:accPr>
            <m:e>
              <m:r>
                <m:rPr>
                  <m:nor/>
                  <m:sty m:val="p"/>
                </m:rPr>
                <m:t>sum</m:t>
              </m:r>
            </m:e>
          </m:acc>
          <m:r>
            <m:rPr>
              <m:sty m:val="p"/>
            </m:rPr>
            <m:t>=</m:t>
          </m:r>
          <m:nary>
            <m:naryPr>
              <m:chr m:val="∑"/>
              <m:limLoc m:val="undOvr"/>
              <m:subHide m:val="off"/>
              <m:supHide m:val="off"/>
            </m:naryPr>
            <m:sub>
              <m:r>
                <m:t>i</m:t>
              </m:r>
              <m:r>
                <m:rPr>
                  <m:sty m:val="p"/>
                </m:rPr>
                <m:t>=</m:t>
              </m:r>
              <m:r>
                <m:t>0</m:t>
              </m:r>
            </m:sub>
            <m:sup>
              <m:r>
                <m:t>m</m:t>
              </m:r>
              <m:r>
                <m:rPr>
                  <m:sty m:val="p"/>
                </m:rPr>
                <m:t>−</m:t>
              </m:r>
              <m:r>
                <m:t>1</m:t>
              </m:r>
            </m:sup>
            <m:e>
              <m:sSub>
                <m:e>
                  <m:acc>
                    <m:accPr>
                      <m:chr m:val="̂"/>
                    </m:accPr>
                    <m:e>
                      <m:r>
                        <m:t>c</m:t>
                      </m:r>
                    </m:e>
                  </m:acc>
                </m:e>
                <m:sub>
                  <m:r>
                    <m:t>i</m:t>
                  </m:r>
                </m:sub>
              </m:sSub>
            </m:e>
          </m:nary>
          <m:r>
            <m:rPr>
              <m:sty m:val="p"/>
            </m:rPr>
            <m:t>⋅</m:t>
          </m:r>
          <m:sSup>
            <m:e>
              <m:r>
                <m:t>2</m:t>
              </m:r>
            </m:e>
            <m:sup>
              <m:r>
                <m:t>i</m:t>
              </m:r>
            </m:sup>
          </m:sSup>
        </m:oMath>
      </m:oMathPara>
    </w:p>
    <w:p>
      <w:pPr>
        <w:pStyle w:val="FirstParagraph"/>
      </w:pPr>
      <w:r>
        <w:t xml:space="preserve">với</w:t>
      </w:r>
      <w:r>
        <w:t xml:space="preserve"> </w:t>
      </w:r>
      <m:oMath>
        <m:sSub>
          <m:e>
            <m:acc>
              <m:accPr>
                <m:chr m:val="̂"/>
              </m:accPr>
              <m:e>
                <m:r>
                  <m:t>c</m:t>
                </m:r>
              </m:e>
            </m:acc>
          </m:e>
          <m:sub>
            <m:r>
              <m:t>i</m:t>
            </m:r>
          </m:sub>
        </m:sSub>
      </m:oMath>
      <w:r>
        <w:t xml:space="preserve"> </w:t>
      </w:r>
      <w:r>
        <w:t xml:space="preserve">là ước lượng DGIM của luồng bit thứ</w:t>
      </w:r>
      <w:r>
        <w:t xml:space="preserve"> </w:t>
      </w:r>
      <m:oMath>
        <m:r>
          <m:t>i</m:t>
        </m:r>
      </m:oMath>
      <w:r>
        <w:t xml:space="preserve">. Phần mở rộng này được nêu tên trong tài liệu giảng dạy nhưng không triển khai chi tiết cách phân bổ ngân sách bộ nhớ giữa các luồng bit — khoảng trống này được đồ án khai thác thành câu hỏi nghiên cứu độc lập (Chương 5, thực nghiệm E4).</w:t>
      </w:r>
    </w:p>
    <w:bookmarkEnd w:id="30"/>
    <w:bookmarkEnd w:id="31"/>
    <w:bookmarkStart w:id="34" w:name="flajolet-martin-đếm-phần-tử-phân-biệt"/>
    <w:p>
      <w:pPr>
        <w:pStyle w:val="Heading2"/>
      </w:pPr>
      <w:r>
        <w:t xml:space="preserve">2.3. Flajolet-Martin — Đếm phần tử phân biệt</w:t>
      </w:r>
    </w:p>
    <w:bookmarkStart w:id="32" w:name="ý-tưởng"/>
    <w:p>
      <w:pPr>
        <w:pStyle w:val="Heading3"/>
      </w:pPr>
      <w:r>
        <w:t xml:space="preserve">2.3.1. Ý tưởng</w:t>
      </w:r>
    </w:p>
    <w:p>
      <w:pPr>
        <w:pStyle w:val="FirstParagraph"/>
      </w:pPr>
      <w:r>
        <w:t xml:space="preserve">Cho hàm băm</w:t>
      </w:r>
      <w:r>
        <w:t xml:space="preserve"> </w:t>
      </w:r>
      <m:oMath>
        <m:r>
          <m:t>h</m:t>
        </m:r>
      </m:oMath>
      <w:r>
        <w:t xml:space="preserve"> </w:t>
      </w:r>
      <w:r>
        <w:t xml:space="preserve">ánh xạ phần tử vào ít nhất</w:t>
      </w:r>
      <w:r>
        <w:t xml:space="preserve"> </w:t>
      </w:r>
      <m:oMath>
        <m:sSub>
          <m:e>
            <m:r>
              <m:rPr>
                <m:sty m:val="p"/>
              </m:rPr>
              <m:t>log</m:t>
            </m:r>
          </m:e>
          <m:sub>
            <m:r>
              <m:t>2</m:t>
            </m:r>
          </m:sub>
        </m:sSub>
        <m:r>
          <m:t>N</m:t>
        </m:r>
      </m:oMath>
      <w:r>
        <w:t xml:space="preserve"> </w:t>
      </w:r>
      <w:r>
        <w:t xml:space="preserve">bit đồng đều ngẫu nhiên, định nghĩa</w:t>
      </w:r>
      <w:r>
        <w:t xml:space="preserve"> </w:t>
      </w:r>
      <m:oMath>
        <m:r>
          <m:t>r</m:t>
        </m:r>
        <m:r>
          <m:rPr>
            <m:sty m:val="p"/>
          </m:rPr>
          <m:t>(</m:t>
        </m:r>
        <m:r>
          <m:t>s</m:t>
        </m:r>
        <m:r>
          <m:rPr>
            <m:sty m:val="p"/>
          </m:rPr>
          <m:t>)</m:t>
        </m:r>
      </m:oMath>
      <w:r>
        <w:t xml:space="preserve"> </w:t>
      </w:r>
      <w:r>
        <w:t xml:space="preserve">là số bit 0 liên tiếp</w:t>
      </w:r>
      <w:r>
        <w:t xml:space="preserve"> </w:t>
      </w:r>
      <w:r>
        <w:rPr>
          <w:b/>
          <w:bCs/>
        </w:rPr>
        <w:t xml:space="preserve">ở cuối</w:t>
      </w:r>
      <w:r>
        <w:t xml:space="preserve"> </w:t>
      </w:r>
      <w:r>
        <w:t xml:space="preserve">biểu diễn nhị phân của</w:t>
      </w:r>
      <w:r>
        <w:t xml:space="preserve"> </w:t>
      </w:r>
      <m:oMath>
        <m:r>
          <m:t>h</m:t>
        </m:r>
        <m:r>
          <m:rPr>
            <m:sty m:val="p"/>
          </m:rPr>
          <m:t>(</m:t>
        </m:r>
        <m:r>
          <m:t>s</m:t>
        </m:r>
        <m:r>
          <m:rPr>
            <m:sty m:val="p"/>
          </m:rPr>
          <m:t>)</m:t>
        </m:r>
      </m:oMath>
      <w:r>
        <w:t xml:space="preserve">. Với hàm băm lý tưởng, tỷ lệ phần tử có</w:t>
      </w:r>
      <w:r>
        <w:t xml:space="preserve"> </w:t>
      </w:r>
      <m:oMath>
        <m:r>
          <m:t>r</m:t>
        </m:r>
        <m:r>
          <m:rPr>
            <m:sty m:val="p"/>
          </m:rPr>
          <m:t>(</m:t>
        </m:r>
        <m:r>
          <m:t>s</m:t>
        </m:r>
        <m:r>
          <m:rPr>
            <m:sty m:val="p"/>
          </m:rPr>
          <m:t>)</m:t>
        </m:r>
        <m:r>
          <m:rPr>
            <m:sty m:val="p"/>
          </m:rPr>
          <m:t>≥</m:t>
        </m:r>
        <m:r>
          <m:t>r</m:t>
        </m:r>
      </m:oMath>
      <w:r>
        <w:t xml:space="preserve"> </w:t>
      </w:r>
      <w:r>
        <w:t xml:space="preserve">là</w:t>
      </w:r>
      <w:r>
        <w:t xml:space="preserve"> </w:t>
      </w:r>
      <m:oMath>
        <m:sSup>
          <m:e>
            <m:r>
              <m:t>2</m:t>
            </m:r>
          </m:e>
          <m:sup>
            <m:r>
              <m:rPr>
                <m:sty m:val="p"/>
              </m:rPr>
              <m:t>−</m:t>
            </m:r>
            <m:r>
              <m:t>r</m:t>
            </m:r>
          </m:sup>
        </m:sSup>
      </m:oMath>
      <w:r>
        <w:t xml:space="preserve">, nên cần khoảng</w:t>
      </w:r>
      <w:r>
        <w:t xml:space="preserve"> </w:t>
      </w:r>
      <m:oMath>
        <m:sSup>
          <m:e>
            <m:r>
              <m:t>2</m:t>
            </m:r>
          </m:e>
          <m:sup>
            <m:r>
              <m:t>r</m:t>
            </m:r>
          </m:sup>
        </m:sSup>
      </m:oMath>
      <w:r>
        <w:t xml:space="preserve"> </w:t>
      </w:r>
      <w:r>
        <w:t xml:space="preserve">phần tử phân biệt để một phần tử có</w:t>
      </w:r>
      <w:r>
        <w:t xml:space="preserve"> </w:t>
      </w:r>
      <m:oMath>
        <m:r>
          <m:t>r</m:t>
        </m:r>
      </m:oMath>
      <w:r>
        <w:t xml:space="preserve"> </w:t>
      </w:r>
      <w:r>
        <w:t xml:space="preserve">số 0 cuối xuất hiện.</w:t>
      </w:r>
    </w:p>
    <w:p>
      <w:pPr>
        <w:pStyle w:val="BodyText"/>
      </w:pPr>
      <w:r>
        <w:rPr>
          <w:b/>
          <w:bCs/>
        </w:rPr>
        <w:t xml:space="preserve">Ước lượng:</w:t>
      </w:r>
      <w:r>
        <w:t xml:space="preserve"> </w:t>
      </w:r>
      <m:oMath>
        <m:r>
          <m:t>R</m:t>
        </m:r>
        <m:r>
          <m:rPr>
            <m:sty m:val="p"/>
          </m:rPr>
          <m:t>=</m:t>
        </m:r>
        <m:sSub>
          <m:e>
            <m:r>
              <m:rPr>
                <m:sty m:val="p"/>
              </m:rPr>
              <m:t>max</m:t>
            </m:r>
          </m:e>
          <m:sub>
            <m:r>
              <m:t>s</m:t>
            </m:r>
          </m:sub>
        </m:sSub>
        <m:r>
          <m:t>r</m:t>
        </m:r>
        <m:r>
          <m:rPr>
            <m:sty m:val="p"/>
          </m:rPr>
          <m:t>(</m:t>
        </m:r>
        <m:r>
          <m:t>s</m:t>
        </m:r>
        <m:r>
          <m:rPr>
            <m:sty m:val="p"/>
          </m:rPr>
          <m:t>)</m:t>
        </m:r>
      </m:oMath>
      <w:r>
        <w:t xml:space="preserve"> </w:t>
      </w:r>
      <w:r>
        <w:t xml:space="preserve">trên toàn luồng; số phần tử phân biệt</w:t>
      </w:r>
      <w:r>
        <w:t xml:space="preserve"> </w:t>
      </w:r>
      <m:oMath>
        <m:r>
          <m:rPr>
            <m:sty m:val="p"/>
          </m:rPr>
          <m:t>≈</m:t>
        </m:r>
        <m:sSup>
          <m:e>
            <m:r>
              <m:t>2</m:t>
            </m:r>
          </m:e>
          <m:sup>
            <m:r>
              <m:t>R</m:t>
            </m:r>
          </m:sup>
        </m:sSup>
      </m:oMath>
      <w:r>
        <w:t xml:space="preserve">.</w:t>
      </w:r>
    </w:p>
    <w:bookmarkEnd w:id="32"/>
    <w:bookmarkStart w:id="33" w:name="giảm-phương-sai"/>
    <w:p>
      <w:pPr>
        <w:pStyle w:val="Heading3"/>
      </w:pPr>
      <w:r>
        <w:t xml:space="preserve">2.3.2. Giảm phương sai</w:t>
      </w:r>
    </w:p>
    <w:p>
      <w:pPr>
        <w:pStyle w:val="FirstParagraph"/>
      </w:pPr>
      <w:r>
        <w:t xml:space="preserve">Ước lượng đơn có phương sai rất lớn (vì</w:t>
      </w:r>
      <w:r>
        <w:t xml:space="preserve"> </w:t>
      </w:r>
      <m:oMath>
        <m:sSup>
          <m:e>
            <m:r>
              <m:t>2</m:t>
            </m:r>
          </m:e>
          <m:sup>
            <m:r>
              <m:t>R</m:t>
            </m:r>
          </m:sup>
        </m:sSup>
      </m:oMath>
      <w:r>
        <w:t xml:space="preserve"> </w:t>
      </w:r>
      <w:r>
        <w:t xml:space="preserve">tăng theo cấp số nhân theo</w:t>
      </w:r>
      <w:r>
        <w:t xml:space="preserve"> </w:t>
      </w:r>
      <m:oMath>
        <m:r>
          <m:t>R</m:t>
        </m:r>
      </m:oMath>
      <w:r>
        <w:t xml:space="preserve">). Ba chiến lược tổng hợp nhiều hàm băm độc lập:</w:t>
      </w:r>
    </w:p>
    <w:p>
      <w:pPr>
        <w:pStyle w:val="Compact"/>
        <w:numPr>
          <w:ilvl w:val="0"/>
          <w:numId w:val="1007"/>
        </w:numPr>
      </w:pPr>
      <w:r>
        <w:rPr>
          <w:b/>
          <w:bCs/>
        </w:rPr>
        <w:t xml:space="preserve">Trung bình</w:t>
      </w:r>
      <w:r>
        <w:t xml:space="preserve"> </w:t>
      </w:r>
      <w:r>
        <w:t xml:space="preserve">các</w:t>
      </w:r>
      <w:r>
        <w:t xml:space="preserve"> </w:t>
      </w:r>
      <m:oMath>
        <m:sSup>
          <m:e>
            <m:r>
              <m:t>2</m:t>
            </m:r>
          </m:e>
          <m:sup>
            <m:sSub>
              <m:e>
                <m:r>
                  <m:t>R</m:t>
                </m:r>
              </m:e>
              <m:sub>
                <m:r>
                  <m:t>j</m:t>
                </m:r>
              </m:sub>
            </m:sSub>
          </m:sup>
        </m:sSup>
      </m:oMath>
      <w:r>
        <w:t xml:space="preserve"> </w:t>
      </w:r>
      <w:r>
        <w:t xml:space="preserve">— nhạy cảm với ngoại lệ.</w:t>
      </w:r>
    </w:p>
    <w:p>
      <w:pPr>
        <w:pStyle w:val="Compact"/>
        <w:numPr>
          <w:ilvl w:val="0"/>
          <w:numId w:val="1007"/>
        </w:numPr>
      </w:pPr>
      <w:r>
        <w:rPr>
          <w:b/>
          <w:bCs/>
        </w:rPr>
        <w:t xml:space="preserve">Trung vị</w:t>
      </w:r>
      <w:r>
        <w:t xml:space="preserve"> </w:t>
      </w:r>
      <w:r>
        <w:t xml:space="preserve">các</w:t>
      </w:r>
      <w:r>
        <w:t xml:space="preserve"> </w:t>
      </w:r>
      <m:oMath>
        <m:sSup>
          <m:e>
            <m:r>
              <m:t>2</m:t>
            </m:r>
          </m:e>
          <m:sup>
            <m:sSub>
              <m:e>
                <m:r>
                  <m:t>R</m:t>
                </m:r>
              </m:e>
              <m:sub>
                <m:r>
                  <m:t>j</m:t>
                </m:r>
              </m:sub>
            </m:sSub>
          </m:sup>
        </m:sSup>
      </m:oMath>
      <w:r>
        <w:t xml:space="preserve"> </w:t>
      </w:r>
      <w:r>
        <w:t xml:space="preserve">— ổn định hơn, nhưng kết quả luôn là lũy thừa của 2.</w:t>
      </w:r>
    </w:p>
    <w:p>
      <w:pPr>
        <w:pStyle w:val="Compact"/>
        <w:numPr>
          <w:ilvl w:val="0"/>
          <w:numId w:val="1007"/>
        </w:numPr>
      </w:pPr>
      <w:r>
        <w:rPr>
          <w:b/>
          <w:bCs/>
        </w:rPr>
        <w:t xml:space="preserve">Kết hợp (khuyến nghị):</w:t>
      </w:r>
      <w:r>
        <w:t xml:space="preserve"> </w:t>
      </w:r>
      <w:r>
        <w:t xml:space="preserve">chia</w:t>
      </w:r>
      <w:r>
        <w:t xml:space="preserve"> </w:t>
      </w:r>
      <m:oMath>
        <m:r>
          <m:t>m</m:t>
        </m:r>
      </m:oMath>
      <w:r>
        <w:t xml:space="preserve"> </w:t>
      </w:r>
      <w:r>
        <w:t xml:space="preserve">hàm băm thành</w:t>
      </w:r>
      <w:r>
        <w:t xml:space="preserve"> </w:t>
      </w:r>
      <m:oMath>
        <m:r>
          <m:t>g</m:t>
        </m:r>
      </m:oMath>
      <w:r>
        <w:t xml:space="preserve"> </w:t>
      </w:r>
      <w:r>
        <w:t xml:space="preserve">nhóm, lấy trung bình trong mỗi nhóm, rồi lấy trung vị của các trung bình đó — phá vỡ ràng buộc lũy thừa 2 của trung vị thuần trong khi vẫn giảm ảnh hưởng ngoại lệ.</w:t>
      </w:r>
    </w:p>
    <w:bookmarkEnd w:id="33"/>
    <w:bookmarkEnd w:id="34"/>
    <w:bookmarkStart w:id="37" w:name="ams-ước-lượng-mô-men-của-luồng"/>
    <w:p>
      <w:pPr>
        <w:pStyle w:val="Heading2"/>
      </w:pPr>
      <w:r>
        <w:t xml:space="preserve">2.4. AMS — Ước lượng mô-men của luồng</w:t>
      </w:r>
    </w:p>
    <w:bookmarkStart w:id="35" w:name="định-nghĩa-mô-men"/>
    <w:p>
      <w:pPr>
        <w:pStyle w:val="Heading3"/>
      </w:pPr>
      <w:r>
        <w:t xml:space="preserve">2.4.1. Định nghĩa mô-men</w:t>
      </w:r>
    </w:p>
    <w:p>
      <w:pPr>
        <w:pStyle w:val="FirstParagraph"/>
      </w:pPr>
      <w:r>
        <w:t xml:space="preserve">Cho luồng</w:t>
      </w:r>
      <w:r>
        <w:t xml:space="preserve"> </w:t>
      </w:r>
      <m:oMath>
        <m:r>
          <m:t>S</m:t>
        </m:r>
      </m:oMath>
      <w:r>
        <w:t xml:space="preserve"> </w:t>
      </w:r>
      <w:r>
        <w:t xml:space="preserve">với</w:t>
      </w:r>
      <w:r>
        <w:t xml:space="preserve"> </w:t>
      </w:r>
      <m:oMath>
        <m:r>
          <m:t>N</m:t>
        </m:r>
      </m:oMath>
      <w:r>
        <w:t xml:space="preserve"> </w:t>
      </w:r>
      <w:r>
        <w:t xml:space="preserve">giá trị phân biệt,</w:t>
      </w:r>
      <w:r>
        <w:t xml:space="preserve"> </w:t>
      </w:r>
      <m:oMath>
        <m:sSub>
          <m:e>
            <m:r>
              <m:t>m</m:t>
            </m:r>
          </m:e>
          <m:sub>
            <m:r>
              <m:t>i</m:t>
            </m:r>
          </m:sub>
        </m:sSub>
      </m:oMath>
      <w:r>
        <w:t xml:space="preserve"> </w:t>
      </w:r>
      <w:r>
        <w:t xml:space="preserve">là số lần phần tử thứ</w:t>
      </w:r>
      <w:r>
        <w:t xml:space="preserve"> </w:t>
      </w:r>
      <m:oMath>
        <m:r>
          <m:t>i</m:t>
        </m:r>
      </m:oMath>
      <w:r>
        <w:t xml:space="preserve"> </w:t>
      </w:r>
      <w:r>
        <w:t xml:space="preserve">xuất hiện, mô-men bậc</w:t>
      </w:r>
      <w:r>
        <w:t xml:space="preserve"> </w:t>
      </w:r>
      <m:oMath>
        <m:r>
          <m:t>k</m:t>
        </m:r>
      </m:oMath>
      <w:r>
        <w:t xml:space="preserve"> </w:t>
      </w:r>
      <w:r>
        <w:t xml:space="preserve">của luồng:</w:t>
      </w:r>
      <w:r>
        <w:t xml:space="preserve"> </w:t>
      </w:r>
      <m:oMath>
        <m:nary>
          <m:naryPr>
            <m:chr m:val="∑"/>
            <m:limLoc m:val="undOvr"/>
            <m:subHide m:val="off"/>
            <m:supHide m:val="on"/>
          </m:naryPr>
          <m:sub>
            <m:r>
              <m:t>i</m:t>
            </m:r>
          </m:sub>
          <m:sup>
            <m:r>
              <m:t>​</m:t>
            </m:r>
          </m:sup>
          <m:e>
            <m:sSubSup>
              <m:e>
                <m:r>
                  <m:t>m</m:t>
                </m:r>
              </m:e>
              <m:sub>
                <m:r>
                  <m:t>i</m:t>
                </m:r>
              </m:sub>
              <m:sup>
                <m:r>
                  <m:t>k</m:t>
                </m:r>
              </m:sup>
            </m:sSubSup>
          </m:e>
        </m:nary>
      </m:oMath>
      <w:r>
        <w:t xml:space="preserve">.</w:t>
      </w:r>
    </w:p>
    <w:p>
      <w:pPr>
        <w:pStyle w:val="Compact"/>
        <w:numPr>
          <w:ilvl w:val="0"/>
          <w:numId w:val="1008"/>
        </w:numPr>
      </w:pPr>
      <w:r>
        <w:t xml:space="preserve">Mô-men bậc 0 = số phần tử phân biệt.</w:t>
      </w:r>
    </w:p>
    <w:p>
      <w:pPr>
        <w:pStyle w:val="Compact"/>
        <w:numPr>
          <w:ilvl w:val="0"/>
          <w:numId w:val="1008"/>
        </w:numPr>
      </w:pPr>
      <w:r>
        <w:t xml:space="preserve">Mô-men bậc 1 = độ dài luồng.</w:t>
      </w:r>
    </w:p>
    <w:p>
      <w:pPr>
        <w:pStyle w:val="Compact"/>
        <w:numPr>
          <w:ilvl w:val="0"/>
          <w:numId w:val="1008"/>
        </w:numPr>
      </w:pPr>
      <w:r>
        <w:t xml:space="preserve">Mô-men bậc 2 =</w:t>
      </w:r>
      <w:r>
        <w:t xml:space="preserve"> </w:t>
      </w:r>
      <w:r>
        <w:rPr>
          <w:b/>
          <w:bCs/>
        </w:rPr>
        <w:t xml:space="preserve">số bất ngờ (surprise number)</w:t>
      </w:r>
      <w:r>
        <w:t xml:space="preserve"> </w:t>
      </w:r>
      <w:r>
        <w:t xml:space="preserve">— đo mức độ không đồng đều của phân phối tần suất.</w:t>
      </w:r>
    </w:p>
    <w:bookmarkEnd w:id="35"/>
    <w:bookmarkStart w:id="36" w:name="thuật-toán-alon-matias-szegedy"/>
    <w:p>
      <w:pPr>
        <w:pStyle w:val="Heading3"/>
      </w:pPr>
      <w:r>
        <w:t xml:space="preserve">2.4.2. Thuật toán Alon-Matias-Szegedy</w:t>
      </w:r>
    </w:p>
    <w:p>
      <w:pPr>
        <w:pStyle w:val="FirstParagraph"/>
      </w:pPr>
      <w:r>
        <w:t xml:space="preserve">Với bộ nhớ chỉ đủ cho vài biến: chọn ngẫu nhiên vị trí</w:t>
      </w:r>
      <w:r>
        <w:t xml:space="preserve"> </w:t>
      </w:r>
      <m:oMath>
        <m:r>
          <m:t>i</m:t>
        </m:r>
      </m:oMath>
      <w:r>
        <w:t xml:space="preserve"> </w:t>
      </w:r>
      <w:r>
        <w:t xml:space="preserve">trong luồng, duy trì</w:t>
      </w:r>
      <w:r>
        <w:t xml:space="preserve"> </w:t>
      </w:r>
      <w:r>
        <w:rPr>
          <w:rStyle w:val="VerbatimChar"/>
        </w:rPr>
        <w:t xml:space="preserve">X.val = s_i</w:t>
      </w:r>
      <w:r>
        <w:t xml:space="preserve"> </w:t>
      </w:r>
      <w:r>
        <w:t xml:space="preserve">và</w:t>
      </w:r>
      <w:r>
        <w:t xml:space="preserve"> </w:t>
      </w:r>
      <w:r>
        <w:rPr>
          <w:rStyle w:val="VerbatimChar"/>
        </w:rPr>
        <w:t xml:space="preserve">X.c</w:t>
      </w:r>
      <w:r>
        <w:t xml:space="preserve"> </w:t>
      </w:r>
      <w:r>
        <w:t xml:space="preserve">= số lần gặp lại giá trị đó kể từ vị trí</w:t>
      </w:r>
      <w:r>
        <w:t xml:space="preserve"> </w:t>
      </w:r>
      <m:oMath>
        <m:r>
          <m:t>i</m:t>
        </m:r>
      </m:oMath>
      <w:r>
        <w:t xml:space="preserve">.</w:t>
      </w:r>
    </w:p>
    <w:p>
      <w:pPr>
        <w:pStyle w:val="BodyText"/>
      </w:pPr>
      <w:r>
        <w:rPr>
          <w:b/>
          <w:bCs/>
        </w:rPr>
        <w:t xml:space="preserve">Ước lượng mô-men bậc 2:</w:t>
      </w:r>
      <w:r>
        <w:t xml:space="preserve"> </w:t>
      </w:r>
      <m:oMath>
        <m:acc>
          <m:accPr>
            <m:chr m:val="̂"/>
          </m:accPr>
          <m:e>
            <m:r>
              <m:t>f</m:t>
            </m:r>
          </m:e>
        </m:acc>
        <m:r>
          <m:rPr>
            <m:sty m:val="p"/>
          </m:rPr>
          <m:t>=</m:t>
        </m:r>
        <m:r>
          <m:t>n</m:t>
        </m:r>
        <m:r>
          <m:rPr>
            <m:sty m:val="p"/>
          </m:rPr>
          <m:t>(</m:t>
        </m:r>
        <m:r>
          <m:t>2</m:t>
        </m:r>
        <m:r>
          <m:rPr>
            <m:sty m:val="p"/>
          </m:rPr>
          <m:t>⋅</m:t>
        </m:r>
        <m:r>
          <m:t>X</m:t>
        </m:r>
        <m:r>
          <m:rPr>
            <m:sty m:val="p"/>
          </m:rPr>
          <m:t>.</m:t>
        </m:r>
        <m:r>
          <m:t>c</m:t>
        </m:r>
        <m:r>
          <m:rPr>
            <m:sty m:val="p"/>
          </m:rPr>
          <m:t>−</m:t>
        </m:r>
        <m:r>
          <m:t>1</m:t>
        </m:r>
        <m:r>
          <m:rPr>
            <m:sty m:val="p"/>
          </m:rPr>
          <m:t>)</m:t>
        </m:r>
      </m:oMath>
      <w:r>
        <w:t xml:space="preserve">, tổng quát cho bậc</w:t>
      </w:r>
      <w:r>
        <w:t xml:space="preserve"> </w:t>
      </w:r>
      <m:oMath>
        <m:r>
          <m:t>k</m:t>
        </m:r>
      </m:oMath>
      <w:r>
        <w:t xml:space="preserve">:</w:t>
      </w:r>
      <w:r>
        <w:t xml:space="preserve"> </w:t>
      </w:r>
      <m:oMath>
        <m:acc>
          <m:accPr>
            <m:chr m:val="̂"/>
          </m:accPr>
          <m:e>
            <m:r>
              <m:t>f</m:t>
            </m:r>
          </m:e>
        </m:acc>
        <m:r>
          <m:rPr>
            <m:sty m:val="p"/>
          </m:rPr>
          <m:t>=</m:t>
        </m:r>
        <m:r>
          <m:t>n</m:t>
        </m:r>
        <m:r>
          <m:rPr>
            <m:sty m:val="p"/>
          </m:rPr>
          <m:t>(</m:t>
        </m:r>
        <m:sSup>
          <m:e>
            <m:r>
              <m:t>c</m:t>
            </m:r>
          </m:e>
          <m:sup>
            <m:r>
              <m:t>k</m:t>
            </m:r>
          </m:sup>
        </m:sSup>
        <m:r>
          <m:rPr>
            <m:sty m:val="p"/>
          </m:rPr>
          <m:t>−</m:t>
        </m:r>
        <m:r>
          <m:rPr>
            <m:sty m:val="p"/>
          </m:rPr>
          <m:t>(</m:t>
        </m:r>
        <m:r>
          <m:t>c</m:t>
        </m:r>
        <m:r>
          <m:rPr>
            <m:sty m:val="p"/>
          </m:rPr>
          <m:t>−</m:t>
        </m:r>
        <m:r>
          <m:t>1</m:t>
        </m:r>
        <m:sSup>
          <m:e>
            <m:r>
              <m:rPr>
                <m:sty m:val="p"/>
              </m:rPr>
              <m:t>)</m:t>
            </m:r>
          </m:e>
          <m:sup>
            <m:r>
              <m:t>k</m:t>
            </m:r>
          </m:sup>
        </m:sSup>
        <m:r>
          <m:rPr>
            <m:sty m:val="p"/>
          </m:rPr>
          <m:t>)</m:t>
        </m:r>
      </m:oMath>
      <w:r>
        <w:t xml:space="preserve">. Với</w:t>
      </w:r>
      <w:r>
        <w:t xml:space="preserve"> </w:t>
      </w:r>
      <m:oMath>
        <m:r>
          <m:t>k</m:t>
        </m:r>
      </m:oMath>
      <w:r>
        <w:t xml:space="preserve"> </w:t>
      </w:r>
      <w:r>
        <w:t xml:space="preserve">biến độc lập, lấy trung bình để giảm phương sai. Có thể chứng minh kỳ vọng của ước lượng bằng đúng mô-men thật (ước lượng không chệch).</w:t>
      </w:r>
    </w:p>
    <w:p>
      <w:pPr>
        <w:pStyle w:val="BodyText"/>
      </w:pPr>
      <w:r>
        <w:rPr>
          <w:b/>
          <w:bCs/>
        </w:rPr>
        <w:t xml:space="preserve">Ứng dụng:</w:t>
      </w:r>
      <w:r>
        <w:t xml:space="preserve"> </w:t>
      </w:r>
      <w:r>
        <w:t xml:space="preserve">phát hiện điểm bất thường (anomaly), tắc nghẽn — số bất ngờ lớn nghĩa là phân phối lệch (tập trung vào một số ít phần tử).</w:t>
      </w:r>
    </w:p>
    <w:bookmarkEnd w:id="36"/>
    <w:bookmarkEnd w:id="37"/>
    <w:bookmarkStart w:id="38" w:name="reservoir-sampling"/>
    <w:p>
      <w:pPr>
        <w:pStyle w:val="Heading2"/>
      </w:pPr>
      <w:r>
        <w:t xml:space="preserve">2.5. Reservoir Sampling</w:t>
      </w:r>
    </w:p>
    <w:p>
      <w:pPr>
        <w:pStyle w:val="FirstParagraph"/>
      </w:pPr>
      <w:r>
        <w:t xml:space="preserve">Bài toán: giữ đúng</w:t>
      </w:r>
      <w:r>
        <w:t xml:space="preserve"> </w:t>
      </w:r>
      <m:oMath>
        <m:r>
          <m:t>s</m:t>
        </m:r>
      </m:oMath>
      <w:r>
        <w:t xml:space="preserve"> </w:t>
      </w:r>
      <w:r>
        <w:t xml:space="preserve">phần tử đại diện từ luồng có độ dài</w:t>
      </w:r>
      <w:r>
        <w:t xml:space="preserve"> </w:t>
      </w:r>
      <m:oMath>
        <m:r>
          <m:t>n</m:t>
        </m:r>
      </m:oMath>
      <w:r>
        <w:t xml:space="preserve"> </w:t>
      </w:r>
      <w:r>
        <w:t xml:space="preserve">không biết trước, sao cho mỗi phần tử có xác suất bằng nhau (</w:t>
      </w:r>
      <m:oMath>
        <m:r>
          <m:t>s</m:t>
        </m:r>
        <m:r>
          <m:rPr>
            <m:sty m:val="p"/>
          </m:rPr>
          <m:t>/</m:t>
        </m:r>
        <m:r>
          <m:t>n</m:t>
        </m:r>
      </m:oMath>
      <w:r>
        <w:t xml:space="preserve">) nằm trong mẫu.</w:t>
      </w:r>
    </w:p>
    <w:p>
      <w:pPr>
        <w:pStyle w:val="BodyText"/>
      </w:pPr>
      <w:r>
        <w:rPr>
          <w:b/>
          <w:bCs/>
        </w:rPr>
        <w:t xml:space="preserve">Thuật toán:</w:t>
      </w:r>
      <w:r>
        <w:t xml:space="preserve"> </w:t>
      </w:r>
      <w:r>
        <w:t xml:space="preserve">lưu</w:t>
      </w:r>
      <w:r>
        <w:t xml:space="preserve"> </w:t>
      </w:r>
      <m:oMath>
        <m:r>
          <m:t>s</m:t>
        </m:r>
      </m:oMath>
      <w:r>
        <w:t xml:space="preserve"> </w:t>
      </w:r>
      <w:r>
        <w:t xml:space="preserve">phần tử đầu tiên; khi phần tử thứ</w:t>
      </w:r>
      <w:r>
        <w:t xml:space="preserve"> </w:t>
      </w:r>
      <m:oMath>
        <m:r>
          <m:t>n</m:t>
        </m:r>
        <m:r>
          <m:rPr>
            <m:sty m:val="p"/>
          </m:rPr>
          <m:t>&gt;</m:t>
        </m:r>
        <m:r>
          <m:t>s</m:t>
        </m:r>
      </m:oMath>
      <w:r>
        <w:t xml:space="preserve"> </w:t>
      </w:r>
      <w:r>
        <w:t xml:space="preserve">đến, giữ nó với xác suất</w:t>
      </w:r>
      <w:r>
        <w:t xml:space="preserve"> </w:t>
      </w:r>
      <m:oMath>
        <m:r>
          <m:t>s</m:t>
        </m:r>
        <m:r>
          <m:rPr>
            <m:sty m:val="p"/>
          </m:rPr>
          <m:t>/</m:t>
        </m:r>
        <m:r>
          <m:t>n</m:t>
        </m:r>
      </m:oMath>
      <w:r>
        <w:t xml:space="preserve"> </w:t>
      </w:r>
      <w:r>
        <w:t xml:space="preserve">(thay thế ngẫu nhiên một phần tử cũ), bỏ qua với xác suất</w:t>
      </w:r>
      <w:r>
        <w:t xml:space="preserve"> </w:t>
      </w:r>
      <m:oMath>
        <m:r>
          <m:t>1</m:t>
        </m:r>
        <m:r>
          <m:rPr>
            <m:sty m:val="p"/>
          </m:rPr>
          <m:t>−</m:t>
        </m:r>
        <m:r>
          <m:t>s</m:t>
        </m:r>
        <m:r>
          <m:rPr>
            <m:sty m:val="p"/>
          </m:rPr>
          <m:t>/</m:t>
        </m:r>
        <m:r>
          <m:t>n</m:t>
        </m:r>
      </m:oMath>
      <w:r>
        <w:t xml:space="preserve">.</w:t>
      </w:r>
    </w:p>
    <w:p>
      <w:pPr>
        <w:pStyle w:val="BodyText"/>
      </w:pPr>
      <w:r>
        <w:rPr>
          <w:b/>
          <w:bCs/>
        </w:rPr>
        <w:t xml:space="preserve">Chứng minh quy nạp:</w:t>
      </w:r>
      <w:r>
        <w:t xml:space="preserve"> </w:t>
      </w:r>
      <w:r>
        <w:t xml:space="preserve">xác suất phần tử thứ</w:t>
      </w:r>
      <w:r>
        <w:t xml:space="preserve"> </w:t>
      </w:r>
      <m:oMath>
        <m:r>
          <m:t>n</m:t>
        </m:r>
        <m:r>
          <m:rPr>
            <m:sty m:val="p"/>
          </m:rPr>
          <m:t>+</m:t>
        </m:r>
        <m:r>
          <m:t>1</m:t>
        </m:r>
      </m:oMath>
      <w:r>
        <w:t xml:space="preserve"> </w:t>
      </w:r>
      <w:r>
        <w:t xml:space="preserve">ở lại mẫu sau khi phần tử</w:t>
      </w:r>
      <w:r>
        <w:t xml:space="preserve"> </w:t>
      </w:r>
      <m:oMath>
        <m:r>
          <m:t>n</m:t>
        </m:r>
        <m:r>
          <m:rPr>
            <m:sty m:val="p"/>
          </m:rPr>
          <m:t>+</m:t>
        </m:r>
        <m:r>
          <m:t>2</m:t>
        </m:r>
      </m:oMath>
      <w:r>
        <w:t xml:space="preserve"> </w:t>
      </w:r>
      <w:r>
        <w:t xml:space="preserve">đến bằng</w:t>
      </w:r>
      <w:r>
        <w:t xml:space="preserve"> </w:t>
      </w:r>
      <m:oMath>
        <m:d>
          <m:dPr>
            <m:begChr m:val="("/>
            <m:sepChr m:val=""/>
            <m:endChr m:val=")"/>
            <m:grow/>
          </m:dPr>
          <m:e>
            <m:r>
              <m:t>1</m:t>
            </m:r>
            <m:r>
              <m:rPr>
                <m:sty m:val="p"/>
              </m:rPr>
              <m:t>−</m:t>
            </m:r>
            <m:f>
              <m:fPr>
                <m:type m:val="bar"/>
              </m:fPr>
              <m:num>
                <m:r>
                  <m:t>s</m:t>
                </m:r>
              </m:num>
              <m:den>
                <m:r>
                  <m:t>n</m:t>
                </m:r>
                <m:r>
                  <m:rPr>
                    <m:sty m:val="p"/>
                  </m:rPr>
                  <m:t>+</m:t>
                </m:r>
                <m:r>
                  <m:t>1</m:t>
                </m:r>
              </m:den>
            </m:f>
          </m:e>
        </m:d>
        <m:r>
          <m:rPr>
            <m:sty m:val="p"/>
          </m:rPr>
          <m:t>+</m:t>
        </m:r>
        <m:f>
          <m:fPr>
            <m:type m:val="bar"/>
          </m:fPr>
          <m:num>
            <m:r>
              <m:t>s</m:t>
            </m:r>
          </m:num>
          <m:den>
            <m:r>
              <m:t>n</m:t>
            </m:r>
            <m:r>
              <m:rPr>
                <m:sty m:val="p"/>
              </m:rPr>
              <m:t>+</m:t>
            </m:r>
            <m:r>
              <m:t>1</m:t>
            </m:r>
          </m:den>
        </m:f>
        <m:r>
          <m:rPr>
            <m:sty m:val="p"/>
          </m:rPr>
          <m:t>⋅</m:t>
        </m:r>
        <m:f>
          <m:fPr>
            <m:type m:val="bar"/>
          </m:fPr>
          <m:num>
            <m:r>
              <m:t>s</m:t>
            </m:r>
            <m:r>
              <m:rPr>
                <m:sty m:val="p"/>
              </m:rPr>
              <m:t>−</m:t>
            </m:r>
            <m:r>
              <m:t>1</m:t>
            </m:r>
          </m:num>
          <m:den>
            <m:r>
              <m:t>s</m:t>
            </m:r>
          </m:den>
        </m:f>
        <m:r>
          <m:rPr>
            <m:sty m:val="p"/>
          </m:rPr>
          <m:t>=</m:t>
        </m:r>
        <m:f>
          <m:fPr>
            <m:type m:val="bar"/>
          </m:fPr>
          <m:num>
            <m:r>
              <m:t>n</m:t>
            </m:r>
          </m:num>
          <m:den>
            <m:r>
              <m:t>n</m:t>
            </m:r>
            <m:r>
              <m:rPr>
                <m:sty m:val="p"/>
              </m:rPr>
              <m:t>+</m:t>
            </m:r>
            <m:r>
              <m:t>1</m:t>
            </m:r>
          </m:den>
        </m:f>
      </m:oMath>
      <w:r>
        <w:t xml:space="preserve">; kết hợp với giả thiết quy nạp phần tử cũ có xác suất</w:t>
      </w:r>
      <w:r>
        <w:t xml:space="preserve"> </w:t>
      </w:r>
      <m:oMath>
        <m:r>
          <m:t>s</m:t>
        </m:r>
        <m:r>
          <m:rPr>
            <m:sty m:val="p"/>
          </m:rPr>
          <m:t>/</m:t>
        </m:r>
        <m:r>
          <m:t>n</m:t>
        </m:r>
      </m:oMath>
      <w:r>
        <w:t xml:space="preserve">, xác suất sống sót:</w:t>
      </w:r>
      <w:r>
        <w:t xml:space="preserve"> </w:t>
      </w:r>
      <m:oMath>
        <m:f>
          <m:fPr>
            <m:type m:val="bar"/>
          </m:fPr>
          <m:num>
            <m:r>
              <m:t>s</m:t>
            </m:r>
          </m:num>
          <m:den>
            <m:r>
              <m:t>n</m:t>
            </m:r>
          </m:den>
        </m:f>
        <m:r>
          <m:rPr>
            <m:sty m:val="p"/>
          </m:rPr>
          <m:t>⋅</m:t>
        </m:r>
        <m:f>
          <m:fPr>
            <m:type m:val="bar"/>
          </m:fPr>
          <m:num>
            <m:r>
              <m:t>n</m:t>
            </m:r>
          </m:num>
          <m:den>
            <m:r>
              <m:t>n</m:t>
            </m:r>
            <m:r>
              <m:rPr>
                <m:sty m:val="p"/>
              </m:rPr>
              <m:t>+</m:t>
            </m:r>
            <m:r>
              <m:t>1</m:t>
            </m:r>
          </m:den>
        </m:f>
        <m:r>
          <m:rPr>
            <m:sty m:val="p"/>
          </m:rPr>
          <m:t>=</m:t>
        </m:r>
        <m:f>
          <m:fPr>
            <m:type m:val="bar"/>
          </m:fPr>
          <m:num>
            <m:r>
              <m:t>s</m:t>
            </m:r>
          </m:num>
          <m:den>
            <m:r>
              <m:t>n</m:t>
            </m:r>
            <m:r>
              <m:rPr>
                <m:sty m:val="p"/>
              </m:rPr>
              <m:t>+</m:t>
            </m:r>
            <m:r>
              <m:t>1</m:t>
            </m:r>
          </m:den>
        </m:f>
      </m:oMath>
      <w:r>
        <w:t xml:space="preserve"> </w:t>
      </w:r>
      <w:r>
        <w:t xml:space="preserve">✓.</w:t>
      </w:r>
    </w:p>
    <w:p>
      <w:pPr>
        <w:pStyle w:val="BodyText"/>
      </w:pPr>
      <w:r>
        <w:rPr>
          <w:b/>
          <w:bCs/>
        </w:rPr>
        <w:t xml:space="preserve">Lưu ý về đơn vị lấy mẫu:</w:t>
      </w:r>
      <w:r>
        <w:t xml:space="preserve"> </w:t>
      </w:r>
      <w:r>
        <w:t xml:space="preserve">lấy mẫu sai đơn vị phân tích (theo bản ghi thay vì theo khóa) có thể cho ước lượng</w:t>
      </w:r>
      <w:r>
        <w:t xml:space="preserve"> </w:t>
      </w:r>
      <w:r>
        <w:rPr>
          <w:b/>
          <w:bCs/>
        </w:rPr>
        <w:t xml:space="preserve">chệch</w:t>
      </w:r>
      <w:r>
        <w:t xml:space="preserve">. Ví dụ: nếu cần ước lượng tỷ lệ truy vấn trùng lặp trên luồng (người dùng, truy vấn), lấy mẫu theo từng bản ghi cho công thức</w:t>
      </w:r>
      <w:r>
        <w:t xml:space="preserve"> </w:t>
      </w:r>
      <m:oMath>
        <m:f>
          <m:fPr>
            <m:type m:val="bar"/>
          </m:fPr>
          <m:num>
            <m:r>
              <m:t>b</m:t>
            </m:r>
          </m:num>
          <m:den>
            <m:r>
              <m:t>10</m:t>
            </m:r>
            <m:r>
              <m:t>a</m:t>
            </m:r>
            <m:r>
              <m:rPr>
                <m:sty m:val="p"/>
              </m:rPr>
              <m:t>+</m:t>
            </m:r>
            <m:r>
              <m:t>19</m:t>
            </m:r>
            <m:r>
              <m:t>b</m:t>
            </m:r>
          </m:den>
        </m:f>
      </m:oMath>
      <w:r>
        <w:t xml:space="preserve"> </w:t>
      </w:r>
      <w:r>
        <w:t xml:space="preserve">trong khi đáp án đúng là</w:t>
      </w:r>
      <w:r>
        <w:t xml:space="preserve"> </w:t>
      </w:r>
      <m:oMath>
        <m:f>
          <m:fPr>
            <m:type m:val="bar"/>
          </m:fPr>
          <m:num>
            <m:r>
              <m:t>b</m:t>
            </m:r>
          </m:num>
          <m:den>
            <m:r>
              <m:t>a</m:t>
            </m:r>
            <m:r>
              <m:rPr>
                <m:sty m:val="p"/>
              </m:rPr>
              <m:t>+</m:t>
            </m:r>
            <m:r>
              <m:t>b</m:t>
            </m:r>
          </m:den>
        </m:f>
      </m:oMath>
      <w:r>
        <w:t xml:space="preserve"> </w:t>
      </w:r>
      <w:r>
        <w:t xml:space="preserve">— sai lệch hệ thống. Giải pháp: lấy mẫu theo</w:t>
      </w:r>
      <w:r>
        <w:t xml:space="preserve"> </w:t>
      </w:r>
      <w:r>
        <w:rPr>
          <w:b/>
          <w:bCs/>
        </w:rPr>
        <w:t xml:space="preserve">khóa</w:t>
      </w:r>
      <w:r>
        <w:t xml:space="preserve"> </w:t>
      </w:r>
      <w:r>
        <w:t xml:space="preserve">(băm khóa vào</w:t>
      </w:r>
      <w:r>
        <w:t xml:space="preserve"> </w:t>
      </w:r>
      <m:oMath>
        <m:r>
          <m:t>b</m:t>
        </m:r>
      </m:oMath>
      <w:r>
        <w:t xml:space="preserve"> </w:t>
      </w:r>
      <w:r>
        <w:t xml:space="preserve">bucket, giữ nếu giá trị băm</w:t>
      </w:r>
      <w:r>
        <w:t xml:space="preserve"> </w:t>
      </w:r>
      <m:oMath>
        <m:r>
          <m:rPr>
            <m:sty m:val="p"/>
          </m:rPr>
          <m:t>&lt;</m:t>
        </m:r>
        <m:r>
          <m:t>a</m:t>
        </m:r>
      </m:oMath>
      <w:r>
        <w:t xml:space="preserve">), giữ toàn bộ bản ghi của một tỷ lệ khóa thay vì một tỷ lệ bản ghi.</w:t>
      </w:r>
    </w:p>
    <w:bookmarkEnd w:id="38"/>
    <w:bookmarkStart w:id="43" w:name="khai-phá-mẫu-phổ-biến"/>
    <w:p>
      <w:pPr>
        <w:pStyle w:val="Heading2"/>
      </w:pPr>
      <w:r>
        <w:t xml:space="preserve">2.6. Khai phá mẫu phổ biến</w:t>
      </w:r>
    </w:p>
    <w:bookmarkStart w:id="39" w:name="khái-niệm-cơ-bản"/>
    <w:p>
      <w:pPr>
        <w:pStyle w:val="Heading3"/>
      </w:pPr>
      <w:r>
        <w:t xml:space="preserve">2.6.1. Khái niệm cơ bản</w:t>
      </w:r>
    </w:p>
    <w:p>
      <w:pPr>
        <w:pStyle w:val="FirstParagraph"/>
      </w:pPr>
      <w:r>
        <w:t xml:space="preserve">Cho cơ sở dữ liệu giao dịch, một</w:t>
      </w:r>
      <w:r>
        <w:t xml:space="preserve"> </w:t>
      </w:r>
      <w:r>
        <w:rPr>
          <w:b/>
          <w:bCs/>
        </w:rPr>
        <w:t xml:space="preserve">itemset</w:t>
      </w:r>
      <w:r>
        <w:t xml:space="preserve"> </w:t>
      </w:r>
      <m:oMath>
        <m:r>
          <m:t>X</m:t>
        </m:r>
      </m:oMath>
      <w:r>
        <w:t xml:space="preserve"> </w:t>
      </w:r>
      <w:r>
        <w:t xml:space="preserve">có độ hỗ trợ (support) là tần suất xuất hiện;</w:t>
      </w:r>
      <w:r>
        <w:t xml:space="preserve"> </w:t>
      </w:r>
      <m:oMath>
        <m:r>
          <m:t>X</m:t>
        </m:r>
      </m:oMath>
      <w:r>
        <w:t xml:space="preserve"> </w:t>
      </w:r>
      <w:r>
        <w:rPr>
          <w:b/>
          <w:bCs/>
        </w:rPr>
        <w:t xml:space="preserve">thường xuyên</w:t>
      </w:r>
      <w:r>
        <w:t xml:space="preserve"> </w:t>
      </w:r>
      <w:r>
        <w:t xml:space="preserve">nếu độ hỗ trợ</w:t>
      </w:r>
      <w:r>
        <w:t xml:space="preserve"> </w:t>
      </w:r>
      <m:oMath>
        <m:r>
          <m:rPr>
            <m:sty m:val="p"/>
          </m:rPr>
          <m:t>≥</m:t>
        </m:r>
      </m:oMath>
      <w:r>
        <w:t xml:space="preserve"> </w:t>
      </w:r>
      <w:r>
        <w:t xml:space="preserve">ngưỡng</w:t>
      </w:r>
      <w:r>
        <w:t xml:space="preserve"> </w:t>
      </w:r>
      <w:r>
        <w:rPr>
          <w:rStyle w:val="VerbatimChar"/>
        </w:rPr>
        <w:t xml:space="preserve">min_sup</w:t>
      </w:r>
      <w:r>
        <w:t xml:space="preserve">. Tính chất</w:t>
      </w:r>
      <w:r>
        <w:t xml:space="preserve"> </w:t>
      </w:r>
      <w:r>
        <w:rPr>
          <w:b/>
          <w:bCs/>
        </w:rPr>
        <w:t xml:space="preserve">đóng xuống</w:t>
      </w:r>
      <w:r>
        <w:t xml:space="preserve"> </w:t>
      </w:r>
      <w:r>
        <w:t xml:space="preserve">(downward closure): mọi tập con của một itemset thường xuyên cũng thường xuyên — nền tảng của mọi thuật toán tỉa.</w:t>
      </w:r>
    </w:p>
    <w:bookmarkEnd w:id="39"/>
    <w:bookmarkStart w:id="40" w:name="apriori"/>
    <w:p>
      <w:pPr>
        <w:pStyle w:val="Heading3"/>
      </w:pPr>
      <w:r>
        <w:t xml:space="preserve">2.6.2. Apriori</w:t>
      </w:r>
    </w:p>
    <w:p>
      <w:pPr>
        <w:pStyle w:val="FirstParagraph"/>
      </w:pPr>
      <w:r>
        <w:t xml:space="preserve">Sinh ứng viên cỡ</w:t>
      </w:r>
      <w:r>
        <w:t xml:space="preserve"> </w:t>
      </w:r>
      <m:oMath>
        <m:r>
          <m:t>k</m:t>
        </m:r>
        <m:r>
          <m:rPr>
            <m:sty m:val="p"/>
          </m:rPr>
          <m:t>+</m:t>
        </m:r>
        <m:r>
          <m:t>1</m:t>
        </m:r>
      </m:oMath>
      <w:r>
        <w:t xml:space="preserve"> </w:t>
      </w:r>
      <w:r>
        <w:t xml:space="preserve">từ tập thường xuyên cỡ</w:t>
      </w:r>
      <w:r>
        <w:t xml:space="preserve"> </w:t>
      </w:r>
      <m:oMath>
        <m:r>
          <m:t>k</m:t>
        </m:r>
      </m:oMath>
      <w:r>
        <w:t xml:space="preserve">, tỉa ứng viên có tập con không thường xuyên, quét lại cơ sở dữ liệu để đếm hỗ trợ, lặp lại.</w:t>
      </w:r>
      <w:r>
        <w:t xml:space="preserve"> </w:t>
      </w:r>
      <w:r>
        <w:rPr>
          <w:b/>
          <w:bCs/>
        </w:rPr>
        <w:t xml:space="preserve">Ba điểm nghẽn:</w:t>
      </w:r>
      <w:r>
        <w:t xml:space="preserve"> </w:t>
      </w:r>
      <w:r>
        <w:t xml:space="preserve">(1) quét cơ sở dữ liệu nhiều lần, (2) số ứng viên khổng lồ, (3) chi phí đếm hỗ trợ cho từng ứng viên.</w:t>
      </w:r>
    </w:p>
    <w:bookmarkEnd w:id="40"/>
    <w:bookmarkStart w:id="41" w:name="fp-growth"/>
    <w:p>
      <w:pPr>
        <w:pStyle w:val="Heading3"/>
      </w:pPr>
      <w:r>
        <w:t xml:space="preserve">2.6.3. FP-Growth</w:t>
      </w:r>
    </w:p>
    <w:p>
      <w:pPr>
        <w:pStyle w:val="FirstParagraph"/>
      </w:pPr>
      <w:r>
        <w:t xml:space="preserve">Tiếp cận theo triết lý</w:t>
      </w:r>
      <w:r>
        <w:t xml:space="preserve"> </w:t>
      </w:r>
      <w:r>
        <w:rPr>
          <w:i/>
          <w:iCs/>
        </w:rPr>
        <w:t xml:space="preserve">phát triển mẫu dài từ mẫu ngắn, không sinh ứng viên</w:t>
      </w:r>
      <w:r>
        <w:t xml:space="preserve">:</w:t>
      </w:r>
    </w:p>
    <w:p>
      <w:pPr>
        <w:pStyle w:val="Compact"/>
        <w:numPr>
          <w:ilvl w:val="0"/>
          <w:numId w:val="1009"/>
        </w:numPr>
      </w:pPr>
      <w:r>
        <w:t xml:space="preserve">Quét cơ sở dữ liệu một lần để đếm tần suất item, giữ item thường xuyên, sắp giảm dần tần suất (f-list).</w:t>
      </w:r>
    </w:p>
    <w:p>
      <w:pPr>
        <w:pStyle w:val="Compact"/>
        <w:numPr>
          <w:ilvl w:val="0"/>
          <w:numId w:val="1009"/>
        </w:numPr>
      </w:pPr>
      <w:r>
        <w:t xml:space="preserve">Quét lần hai để xây</w:t>
      </w:r>
      <w:r>
        <w:t xml:space="preserve"> </w:t>
      </w:r>
      <w:r>
        <w:rPr>
          <w:b/>
          <w:bCs/>
        </w:rPr>
        <w:t xml:space="preserve">cây FP</w:t>
      </w:r>
      <w:r>
        <w:t xml:space="preserve"> </w:t>
      </w:r>
      <w:r>
        <w:t xml:space="preserve">— mỗi giao dịch được chèn theo thứ tự f-list, dùng chung tiền tố với các giao dịch khác để nén.</w:t>
      </w:r>
    </w:p>
    <w:p>
      <w:pPr>
        <w:pStyle w:val="Compact"/>
        <w:numPr>
          <w:ilvl w:val="0"/>
          <w:numId w:val="1009"/>
        </w:numPr>
      </w:pPr>
      <w:r>
        <w:t xml:space="preserve">Khai phá đệ quy: với mỗi item (duyệt ngược f-list), xây</w:t>
      </w:r>
      <w:r>
        <w:t xml:space="preserve"> </w:t>
      </w:r>
      <w:r>
        <w:rPr>
          <w:b/>
          <w:bCs/>
        </w:rPr>
        <w:t xml:space="preserve">cơ sở mẫu điều kiện</w:t>
      </w:r>
      <w:r>
        <w:t xml:space="preserve"> </w:t>
      </w:r>
      <w:r>
        <w:t xml:space="preserve">(các tiền tố dẫn tới item đó), xây</w:t>
      </w:r>
      <w:r>
        <w:t xml:space="preserve"> </w:t>
      </w:r>
      <w:r>
        <w:rPr>
          <w:b/>
          <w:bCs/>
        </w:rPr>
        <w:t xml:space="preserve">cây điều kiện</w:t>
      </w:r>
      <w:r>
        <w:t xml:space="preserve"> </w:t>
      </w:r>
      <w:r>
        <w:t xml:space="preserve">từ cơ sở đó, lặp lại đệ quy.</w:t>
      </w:r>
    </w:p>
    <w:p>
      <w:pPr>
        <w:pStyle w:val="Compact"/>
        <w:numPr>
          <w:ilvl w:val="0"/>
          <w:numId w:val="1009"/>
        </w:numPr>
      </w:pPr>
      <w:r>
        <w:t xml:space="preserve">Tối ưu hóa đường đơn: khi cây điều kiện chỉ còn một nhánh, mọi tổ hợp con của nhánh đó đều là mẫu thường xuyên — sinh trực tiếp bằng tổ hợp thay vì đệ quy tiếp.</w:t>
      </w:r>
    </w:p>
    <w:p>
      <w:pPr>
        <w:pStyle w:val="FirstParagraph"/>
      </w:pPr>
      <w:r>
        <w:rPr>
          <w:b/>
          <w:bCs/>
        </w:rPr>
        <w:t xml:space="preserve">Ưu điểm:</w:t>
      </w:r>
      <w:r>
        <w:t xml:space="preserve"> </w:t>
      </w:r>
      <w:r>
        <w:t xml:space="preserve">không sinh/kiểm tra ứng viên tường minh, nén cơ sở dữ liệu bằng cấu trúc cây, chia để trị thu hẹp dần bài toán con.</w:t>
      </w:r>
    </w:p>
    <w:bookmarkEnd w:id="41"/>
    <w:bookmarkStart w:id="42" w:name="mẫu-đóng-và-mẫu-cực-đại"/>
    <w:p>
      <w:pPr>
        <w:pStyle w:val="Heading3"/>
      </w:pPr>
      <w:r>
        <w:t xml:space="preserve">2.6.4. Mẫu đóng và mẫu cực đại</w:t>
      </w:r>
    </w:p>
    <w:p>
      <w:pPr>
        <w:pStyle w:val="FirstParagraph"/>
      </w:pPr>
      <w:r>
        <w:t xml:space="preserve">Một itemset dài chứa số mũ tập con — cần nén tập kết quả. Itemset</w:t>
      </w:r>
      <w:r>
        <w:t xml:space="preserve"> </w:t>
      </w:r>
      <m:oMath>
        <m:r>
          <m:t>X</m:t>
        </m:r>
      </m:oMath>
      <w:r>
        <w:t xml:space="preserve"> </w:t>
      </w:r>
      <w:r>
        <w:rPr>
          <w:b/>
          <w:bCs/>
        </w:rPr>
        <w:t xml:space="preserve">đóng (closed)</w:t>
      </w:r>
      <w:r>
        <w:t xml:space="preserve"> </w:t>
      </w:r>
      <w:r>
        <w:t xml:space="preserve">nếu không tồn tại tập cha</w:t>
      </w:r>
      <w:r>
        <w:t xml:space="preserve"> </w:t>
      </w:r>
      <m:oMath>
        <m:r>
          <m:t>Y</m:t>
        </m:r>
        <m:r>
          <m:rPr>
            <m:sty m:val="p"/>
          </m:rPr>
          <m:t>⊃</m:t>
        </m:r>
        <m:r>
          <m:t>X</m:t>
        </m:r>
      </m:oMath>
      <w:r>
        <w:t xml:space="preserve"> </w:t>
      </w:r>
      <w:r>
        <w:t xml:space="preserve">có cùng độ hỗ trợ; tập đóng cho</w:t>
      </w:r>
      <w:r>
        <w:t xml:space="preserve"> </w:t>
      </w:r>
      <w:r>
        <w:rPr>
          <w:b/>
          <w:bCs/>
        </w:rPr>
        <w:t xml:space="preserve">nén không mất mát</w:t>
      </w:r>
      <w:r>
        <w:t xml:space="preserve"> </w:t>
      </w:r>
      <w:r>
        <w:t xml:space="preserve">— khôi phục lại toàn bộ tập thường xuyên kèm số đếm. Itemset</w:t>
      </w:r>
      <w:r>
        <w:t xml:space="preserve"> </w:t>
      </w:r>
      <m:oMath>
        <m:r>
          <m:t>X</m:t>
        </m:r>
      </m:oMath>
      <w:r>
        <w:t xml:space="preserve"> </w:t>
      </w:r>
      <w:r>
        <w:rPr>
          <w:b/>
          <w:bCs/>
        </w:rPr>
        <w:t xml:space="preserve">cực đại (maximal)</w:t>
      </w:r>
      <w:r>
        <w:t xml:space="preserve"> </w:t>
      </w:r>
      <w:r>
        <w:t xml:space="preserve">nếu không tồn tại tập cha thường xuyên nào chứa nó; nén mạnh hơn nhưng</w:t>
      </w:r>
      <w:r>
        <w:t xml:space="preserve"> </w:t>
      </w:r>
      <w:r>
        <w:rPr>
          <w:b/>
          <w:bCs/>
        </w:rPr>
        <w:t xml:space="preserve">mất thông tin</w:t>
      </w:r>
      <w:r>
        <w:t xml:space="preserve"> </w:t>
      </w:r>
      <w:r>
        <w:t xml:space="preserve">số đếm của các tập con.</w:t>
      </w:r>
    </w:p>
    <w:bookmarkEnd w:id="42"/>
    <w:bookmarkEnd w:id="43"/>
    <w:bookmarkStart w:id="46" w:name="độ-đo-tương-quan-luật-kết-hợp"/>
    <w:p>
      <w:pPr>
        <w:pStyle w:val="Heading2"/>
      </w:pPr>
      <w:r>
        <w:t xml:space="preserve">2.7. Độ đo tương quan luật kết hợp</w:t>
      </w:r>
    </w:p>
    <w:bookmarkStart w:id="44" w:name="vấn-đề-của-supportconfidence"/>
    <w:p>
      <w:pPr>
        <w:pStyle w:val="Heading3"/>
      </w:pPr>
      <w:r>
        <w:t xml:space="preserve">2.7.1. Vấn đề của support/confidence</w:t>
      </w:r>
    </w:p>
    <w:p>
      <w:pPr>
        <w:pStyle w:val="FirstParagraph"/>
      </w:pPr>
      <w:r>
        <w:t xml:space="preserve">Luật</w:t>
      </w:r>
      <w:r>
        <w:t xml:space="preserve"> </w:t>
      </w:r>
      <m:oMath>
        <m:r>
          <m:t>A</m:t>
        </m:r>
        <m:r>
          <m:rPr>
            <m:sty m:val="p"/>
          </m:rPr>
          <m:t>→</m:t>
        </m:r>
        <m:r>
          <m:t>B</m:t>
        </m:r>
      </m:oMath>
      <w:r>
        <w:t xml:space="preserve"> </w:t>
      </w:r>
      <w:r>
        <w:t xml:space="preserve">với độ tin cậy (confidence) cao có thể</w:t>
      </w:r>
      <w:r>
        <w:t xml:space="preserve"> </w:t>
      </w:r>
      <w:r>
        <w:rPr>
          <w:b/>
          <w:bCs/>
        </w:rPr>
        <w:t xml:space="preserve">gây hiểu lầm</w:t>
      </w:r>
      <w:r>
        <w:t xml:space="preserve">: nếu</w:t>
      </w:r>
      <w:r>
        <w:t xml:space="preserve"> </w:t>
      </w:r>
      <m:oMath>
        <m:r>
          <m:t>B</m:t>
        </m:r>
      </m:oMath>
      <w:r>
        <w:t xml:space="preserve"> </w:t>
      </w:r>
      <w:r>
        <w:t xml:space="preserve">đã phổ biến sẵn trong toàn bộ dữ liệu (VD 85% khách hàng vốn đã mua sữa), một độ tin cậy 80% cho luật</w:t>
      </w:r>
      <w:r>
        <w:t xml:space="preserve"> </w:t>
      </w:r>
      <w:r>
        <w:rPr>
          <w:i/>
          <w:iCs/>
        </w:rPr>
        <w:t xml:space="preserve">“mua óc chó → mua sữa”</w:t>
      </w:r>
      <w:r>
        <w:t xml:space="preserve"> </w:t>
      </w:r>
      <w:r>
        <w:t xml:space="preserve">không phản ánh mối liên hệ thật sự —</w:t>
      </w:r>
      <w:r>
        <w:t xml:space="preserve"> </w:t>
      </w:r>
      <m:oMath>
        <m:r>
          <m:t>A</m:t>
        </m:r>
      </m:oMath>
      <w:r>
        <w:t xml:space="preserve"> </w:t>
      </w:r>
      <w:r>
        <w:t xml:space="preserve">có thể thậm chí làm</w:t>
      </w:r>
      <w:r>
        <w:t xml:space="preserve"> </w:t>
      </w:r>
      <w:r>
        <w:rPr>
          <w:b/>
          <w:bCs/>
        </w:rPr>
        <w:t xml:space="preserve">giảm</w:t>
      </w:r>
      <w:r>
        <w:t xml:space="preserve"> </w:t>
      </w:r>
      <w:r>
        <w:t xml:space="preserve">khả năng xảy ra</w:t>
      </w:r>
      <w:r>
        <w:t xml:space="preserve"> </w:t>
      </w:r>
      <m:oMath>
        <m:r>
          <m:t>B</m:t>
        </m:r>
      </m:oMath>
      <w:r>
        <w:t xml:space="preserve"> </w:t>
      </w:r>
      <w:r>
        <w:t xml:space="preserve">so với nền.</w:t>
      </w:r>
    </w:p>
    <w:bookmarkEnd w:id="44"/>
    <w:bookmarkStart w:id="45" w:name="X852aa00daa564fedb9c77add9054cd0fbc8064c"/>
    <w:p>
      <w:pPr>
        <w:pStyle w:val="Heading3"/>
      </w:pPr>
      <w:r>
        <w:t xml:space="preserve">2.7.2. Tính bất biến với giao dịch rỗng (null-invariance)</w:t>
      </w:r>
    </w:p>
    <w:p>
      <w:pPr>
        <w:pStyle w:val="FirstParagraph"/>
      </w:pPr>
      <w:r>
        <w:t xml:space="preserve">Một</w:t>
      </w:r>
      <w:r>
        <w:t xml:space="preserve"> </w:t>
      </w:r>
      <w:r>
        <w:rPr>
          <w:b/>
          <w:bCs/>
        </w:rPr>
        <w:t xml:space="preserve">giao dịch rỗng</w:t>
      </w:r>
      <w:r>
        <w:t xml:space="preserve"> </w:t>
      </w:r>
      <w:r>
        <w:t xml:space="preserve">đối với cặp</w:t>
      </w:r>
      <w:r>
        <w:t xml:space="preserve"> </w:t>
      </w:r>
      <m:oMath>
        <m:r>
          <m:rPr>
            <m:sty m:val="p"/>
          </m:rPr>
          <m:t>(</m:t>
        </m:r>
        <m:r>
          <m:t>A</m:t>
        </m:r>
        <m:r>
          <m:rPr>
            <m:sty m:val="p"/>
          </m:rPr>
          <m:t>,</m:t>
        </m:r>
        <m:r>
          <m:t>B</m:t>
        </m:r>
        <m:r>
          <m:rPr>
            <m:sty m:val="p"/>
          </m:rPr>
          <m:t>)</m:t>
        </m:r>
      </m:oMath>
      <w:r>
        <w:t xml:space="preserve"> </w:t>
      </w:r>
      <w:r>
        <w:t xml:space="preserve">là giao dịch không chứa cả</w:t>
      </w:r>
      <w:r>
        <w:t xml:space="preserve"> </w:t>
      </w:r>
      <m:oMath>
        <m:r>
          <m:t>A</m:t>
        </m:r>
      </m:oMath>
      <w:r>
        <w:t xml:space="preserve"> </w:t>
      </w:r>
      <w:r>
        <w:t xml:space="preserve">lẫn</w:t>
      </w:r>
      <w:r>
        <w:t xml:space="preserve"> </w:t>
      </w:r>
      <m:oMath>
        <m:r>
          <m:t>B</m:t>
        </m:r>
      </m:oMath>
      <w:r>
        <w:t xml:space="preserve">. Một độ đo</w:t>
      </w:r>
      <w:r>
        <w:t xml:space="preserve"> </w:t>
      </w:r>
      <w:r>
        <w:rPr>
          <w:b/>
          <w:bCs/>
        </w:rPr>
        <w:t xml:space="preserve">bất biến với giao dịch rỗng</w:t>
      </w:r>
      <w:r>
        <w:t xml:space="preserve"> </w:t>
      </w:r>
      <w:r>
        <w:t xml:space="preserve">nếu giá trị của nó không đổi khi thêm/bớt giao dịch rỗng. Tính chất này quan trọng vì trong cơ sở dữ liệu thưa, phần lớn giao dịch là rỗng đối với một cặp bất kỳ — một độ đo phụ thuộc số giao dịch rỗng thì phụ thuộc vào phạm vi dữ liệu được chọn phân tích, một tính chất không hợp lý về mặt thống kê.</w:t>
      </w:r>
    </w:p>
    <w:p>
      <w:pPr>
        <w:pStyle w:val="BodyText"/>
      </w:pPr>
      <w:r>
        <w:rPr>
          <w:b/>
          <w:bCs/>
        </w:rPr>
        <w:t xml:space="preserve">Mười độ đo được cài đặt trong đồ án:</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t xml:space="preserve">Độ đo</w:t>
            </w:r>
          </w:p>
        </w:tc>
        <w:tc>
          <w:tcPr/>
          <w:p>
            <w:pPr>
              <w:pStyle w:val="Compact"/>
            </w:pPr>
            <w:r>
              <w:t xml:space="preserve">Công thức</w:t>
            </w:r>
          </w:p>
        </w:tc>
        <w:tc>
          <w:tcPr/>
          <w:p>
            <w:pPr>
              <w:pStyle w:val="Compact"/>
              <w:jc w:val="center"/>
            </w:pPr>
            <w:r>
              <w:t xml:space="preserve">Bất biến?</w:t>
            </w:r>
          </w:p>
        </w:tc>
      </w:tr>
      <w:tr>
        <w:tc>
          <w:tcPr/>
          <w:p>
            <w:pPr>
              <w:pStyle w:val="Compact"/>
            </w:pPr>
            <w:r>
              <w:t xml:space="preserve">Support</w:t>
            </w:r>
          </w:p>
        </w:tc>
        <w:tc>
          <w:tcPr/>
          <w:p>
            <w:pPr>
              <w:pStyle w:val="Compact"/>
            </w:pPr>
            <m:oMath>
              <m:r>
                <m:t>P</m:t>
              </m:r>
              <m:r>
                <m:rPr>
                  <m:sty m:val="p"/>
                </m:rPr>
                <m:t>(</m:t>
              </m:r>
              <m:r>
                <m:t>A</m:t>
              </m:r>
              <m:r>
                <m:rPr>
                  <m:sty m:val="p"/>
                </m:rPr>
                <m:t>∩</m:t>
              </m:r>
              <m:r>
                <m:t>B</m:t>
              </m:r>
              <m:r>
                <m:rPr>
                  <m:sty m:val="p"/>
                </m:rPr>
                <m:t>)</m:t>
              </m:r>
            </m:oMath>
          </w:p>
        </w:tc>
        <w:tc>
          <w:tcPr/>
          <w:p>
            <w:pPr>
              <w:pStyle w:val="Compact"/>
              <w:jc w:val="center"/>
            </w:pPr>
            <w:r>
              <w:t xml:space="preserve">—</w:t>
            </w:r>
          </w:p>
        </w:tc>
      </w:tr>
      <w:tr>
        <w:tc>
          <w:tcPr/>
          <w:p>
            <w:pPr>
              <w:pStyle w:val="Compact"/>
            </w:pPr>
            <w:r>
              <w:t xml:space="preserve">Confidence</w:t>
            </w:r>
          </w:p>
        </w:tc>
        <w:tc>
          <w:tcPr/>
          <w:p>
            <w:pPr>
              <w:pStyle w:val="Compact"/>
            </w:pPr>
            <m:oMath>
              <m:r>
                <m:t>P</m:t>
              </m:r>
              <m:r>
                <m:rPr>
                  <m:sty m:val="p"/>
                </m:rPr>
                <m:t>(</m:t>
              </m:r>
              <m:r>
                <m:t>B</m:t>
              </m:r>
              <m:r>
                <m:rPr>
                  <m:sty m:val="p"/>
                </m:rPr>
                <m:t>|</m:t>
              </m:r>
              <m:r>
                <m:t>A</m:t>
              </m:r>
              <m:r>
                <m:rPr>
                  <m:sty m:val="p"/>
                </m:rPr>
                <m:t>)</m:t>
              </m:r>
            </m:oMath>
          </w:p>
        </w:tc>
        <w:tc>
          <w:tcPr/>
          <w:p>
            <w:pPr>
              <w:pStyle w:val="Compact"/>
              <w:jc w:val="center"/>
            </w:pPr>
            <w:r>
              <w:t xml:space="preserve">Có (không đối xứng)</w:t>
            </w:r>
          </w:p>
        </w:tc>
      </w:tr>
      <w:tr>
        <w:tc>
          <w:tcPr/>
          <w:p>
            <w:pPr>
              <w:pStyle w:val="Compact"/>
            </w:pPr>
            <w:r>
              <w:t xml:space="preserve">Lift</w:t>
            </w:r>
          </w:p>
        </w:tc>
        <w:tc>
          <w:tcPr/>
          <w:p>
            <w:pPr>
              <w:pStyle w:val="Compact"/>
            </w:pPr>
            <m:oMath>
              <m:f>
                <m:fPr>
                  <m:type m:val="bar"/>
                </m:fPr>
                <m:num>
                  <m:r>
                    <m:t>P</m:t>
                  </m:r>
                  <m:r>
                    <m:rPr>
                      <m:sty m:val="p"/>
                    </m:rPr>
                    <m:t>(</m:t>
                  </m:r>
                  <m:r>
                    <m:t>A</m:t>
                  </m:r>
                  <m:r>
                    <m:rPr>
                      <m:sty m:val="p"/>
                    </m:rPr>
                    <m:t>∩</m:t>
                  </m:r>
                  <m:r>
                    <m:t>B</m:t>
                  </m:r>
                  <m:r>
                    <m:rPr>
                      <m:sty m:val="p"/>
                    </m:rPr>
                    <m:t>)</m:t>
                  </m:r>
                </m:num>
                <m:den>
                  <m:r>
                    <m:t>P</m:t>
                  </m:r>
                  <m:r>
                    <m:rPr>
                      <m:sty m:val="p"/>
                    </m:rPr>
                    <m:t>(</m:t>
                  </m:r>
                  <m:r>
                    <m:t>A</m:t>
                  </m:r>
                  <m:r>
                    <m:rPr>
                      <m:sty m:val="p"/>
                    </m:rPr>
                    <m:t>)</m:t>
                  </m:r>
                  <m:r>
                    <m:t>P</m:t>
                  </m:r>
                  <m:r>
                    <m:rPr>
                      <m:sty m:val="p"/>
                    </m:rPr>
                    <m:t>(</m:t>
                  </m:r>
                  <m:r>
                    <m:t>B</m:t>
                  </m:r>
                  <m:r>
                    <m:rPr>
                      <m:sty m:val="p"/>
                    </m:rPr>
                    <m:t>)</m:t>
                  </m:r>
                </m:den>
              </m:f>
            </m:oMath>
          </w:p>
        </w:tc>
        <w:tc>
          <w:tcPr/>
          <w:p>
            <w:pPr>
              <w:pStyle w:val="Compact"/>
              <w:jc w:val="center"/>
            </w:pPr>
            <w:r>
              <w:rPr>
                <w:b/>
                <w:bCs/>
              </w:rPr>
              <w:t xml:space="preserve">Không</w:t>
            </w:r>
          </w:p>
        </w:tc>
      </w:tr>
      <w:tr>
        <w:tc>
          <w:tcPr/>
          <w:p>
            <w:pPr>
              <w:pStyle w:val="Compact"/>
            </w:pPr>
            <m:oMath>
              <m:sSup>
                <m:e>
                  <m:r>
                    <m:t>χ</m:t>
                  </m:r>
                </m:e>
                <m:sup>
                  <m:r>
                    <m:t>2</m:t>
                  </m:r>
                </m:sup>
              </m:sSup>
            </m:oMath>
          </w:p>
        </w:tc>
        <w:tc>
          <w:tcPr/>
          <w:p>
            <w:pPr>
              <w:pStyle w:val="Compact"/>
            </w:pPr>
            <w:r>
              <w:t xml:space="preserve">thống kê chi-bình phương</w:t>
            </w:r>
          </w:p>
        </w:tc>
        <w:tc>
          <w:tcPr/>
          <w:p>
            <w:pPr>
              <w:pStyle w:val="Compact"/>
              <w:jc w:val="center"/>
            </w:pPr>
            <w:r>
              <w:rPr>
                <w:b/>
                <w:bCs/>
              </w:rPr>
              <w:t xml:space="preserve">Không</w:t>
            </w:r>
          </w:p>
        </w:tc>
      </w:tr>
      <w:tr>
        <w:tc>
          <w:tcPr/>
          <w:p>
            <w:pPr>
              <w:pStyle w:val="Compact"/>
            </w:pPr>
            <w:r>
              <w:t xml:space="preserve">All-Confidence</w:t>
            </w:r>
          </w:p>
        </w:tc>
        <w:tc>
          <w:tcPr/>
          <w:p>
            <w:pPr>
              <w:pStyle w:val="Compact"/>
            </w:pPr>
            <m:oMath>
              <m:f>
                <m:fPr>
                  <m:type m:val="bar"/>
                </m:fPr>
                <m:num>
                  <m:r>
                    <m:rPr>
                      <m:sty m:val="p"/>
                    </m:rPr>
                    <m:t>sup</m:t>
                  </m:r>
                  <m:r>
                    <m:rPr>
                      <m:sty m:val="p"/>
                    </m:rPr>
                    <m:t>(</m:t>
                  </m:r>
                  <m:r>
                    <m:t>A</m:t>
                  </m:r>
                  <m:r>
                    <m:rPr>
                      <m:sty m:val="p"/>
                    </m:rPr>
                    <m:t>,</m:t>
                  </m:r>
                  <m:r>
                    <m:t>B</m:t>
                  </m:r>
                  <m:r>
                    <m:rPr>
                      <m:sty m:val="p"/>
                    </m:rPr>
                    <m:t>)</m:t>
                  </m:r>
                </m:num>
                <m:den>
                  <m:r>
                    <m:rPr>
                      <m:sty m:val="p"/>
                    </m:rPr>
                    <m:t>max</m:t>
                  </m:r>
                  <m:r>
                    <m:rPr>
                      <m:sty m:val="p"/>
                    </m:rPr>
                    <m:t>{</m:t>
                  </m:r>
                  <m:r>
                    <m:rPr>
                      <m:sty m:val="p"/>
                    </m:rPr>
                    <m:t>sup</m:t>
                  </m:r>
                  <m:r>
                    <m:t>A</m:t>
                  </m:r>
                  <m:r>
                    <m:rPr>
                      <m:sty m:val="p"/>
                    </m:rPr>
                    <m:t>,</m:t>
                  </m:r>
                  <m:r>
                    <m:rPr>
                      <m:sty m:val="p"/>
                    </m:rPr>
                    <m:t>sup</m:t>
                  </m:r>
                  <m:r>
                    <m:t>B</m:t>
                  </m:r>
                  <m:r>
                    <m:rPr>
                      <m:sty m:val="p"/>
                    </m:rPr>
                    <m:t>}</m:t>
                  </m:r>
                </m:den>
              </m:f>
            </m:oMath>
          </w:p>
        </w:tc>
        <w:tc>
          <w:tcPr/>
          <w:p>
            <w:pPr>
              <w:pStyle w:val="Compact"/>
              <w:jc w:val="center"/>
            </w:pPr>
            <w:r>
              <w:t xml:space="preserve">Có</w:t>
            </w:r>
          </w:p>
        </w:tc>
      </w:tr>
      <w:tr>
        <w:tc>
          <w:tcPr/>
          <w:p>
            <w:pPr>
              <w:pStyle w:val="Compact"/>
            </w:pPr>
            <w:r>
              <w:t xml:space="preserve">Coherence (Jaccard)</w:t>
            </w:r>
          </w:p>
        </w:tc>
        <w:tc>
          <w:tcPr/>
          <w:p>
            <w:pPr>
              <w:pStyle w:val="Compact"/>
            </w:pPr>
            <m:oMath>
              <m:f>
                <m:fPr>
                  <m:type m:val="bar"/>
                </m:fPr>
                <m:num>
                  <m:r>
                    <m:rPr>
                      <m:sty m:val="p"/>
                    </m:rPr>
                    <m:t>sup</m:t>
                  </m:r>
                  <m:r>
                    <m:rPr>
                      <m:sty m:val="p"/>
                    </m:rPr>
                    <m:t>(</m:t>
                  </m:r>
                  <m:r>
                    <m:t>A</m:t>
                  </m:r>
                  <m:r>
                    <m:rPr>
                      <m:sty m:val="p"/>
                    </m:rPr>
                    <m:t>,</m:t>
                  </m:r>
                  <m:r>
                    <m:t>B</m:t>
                  </m:r>
                  <m:r>
                    <m:rPr>
                      <m:sty m:val="p"/>
                    </m:rPr>
                    <m:t>)</m:t>
                  </m:r>
                </m:num>
                <m:den>
                  <m:r>
                    <m:rPr>
                      <m:sty m:val="p"/>
                    </m:rPr>
                    <m:t>sup</m:t>
                  </m:r>
                  <m:r>
                    <m:t>A</m:t>
                  </m:r>
                  <m:r>
                    <m:rPr>
                      <m:sty m:val="p"/>
                    </m:rPr>
                    <m:t>+</m:t>
                  </m:r>
                  <m:r>
                    <m:rPr>
                      <m:sty m:val="p"/>
                    </m:rPr>
                    <m:t>sup</m:t>
                  </m:r>
                  <m:r>
                    <m:t>B</m:t>
                  </m:r>
                  <m:r>
                    <m:rPr>
                      <m:sty m:val="p"/>
                    </m:rPr>
                    <m:t>−</m:t>
                  </m:r>
                  <m:r>
                    <m:rPr>
                      <m:sty m:val="p"/>
                    </m:rPr>
                    <m:t>sup</m:t>
                  </m:r>
                  <m:r>
                    <m:rPr>
                      <m:sty m:val="p"/>
                    </m:rPr>
                    <m:t>(</m:t>
                  </m:r>
                  <m:r>
                    <m:t>A</m:t>
                  </m:r>
                  <m:r>
                    <m:rPr>
                      <m:sty m:val="p"/>
                    </m:rPr>
                    <m:t>,</m:t>
                  </m:r>
                  <m:r>
                    <m:t>B</m:t>
                  </m:r>
                  <m:r>
                    <m:rPr>
                      <m:sty m:val="p"/>
                    </m:rPr>
                    <m:t>)</m:t>
                  </m:r>
                </m:den>
              </m:f>
            </m:oMath>
          </w:p>
        </w:tc>
        <w:tc>
          <w:tcPr/>
          <w:p>
            <w:pPr>
              <w:pStyle w:val="Compact"/>
              <w:jc w:val="center"/>
            </w:pPr>
            <w:r>
              <w:t xml:space="preserve">Có</w:t>
            </w:r>
          </w:p>
        </w:tc>
      </w:tr>
      <w:tr>
        <w:tc>
          <w:tcPr/>
          <w:p>
            <w:pPr>
              <w:pStyle w:val="Compact"/>
            </w:pPr>
            <w:r>
              <w:t xml:space="preserve">Cosine</w:t>
            </w:r>
          </w:p>
        </w:tc>
        <w:tc>
          <w:tcPr/>
          <w:p>
            <w:pPr>
              <w:pStyle w:val="Compact"/>
            </w:pPr>
            <m:oMath>
              <m:f>
                <m:fPr>
                  <m:type m:val="bar"/>
                </m:fPr>
                <m:num>
                  <m:r>
                    <m:rPr>
                      <m:sty m:val="p"/>
                    </m:rPr>
                    <m:t>sup</m:t>
                  </m:r>
                  <m:r>
                    <m:rPr>
                      <m:sty m:val="p"/>
                    </m:rPr>
                    <m:t>(</m:t>
                  </m:r>
                  <m:r>
                    <m:t>A</m:t>
                  </m:r>
                  <m:r>
                    <m:rPr>
                      <m:sty m:val="p"/>
                    </m:rPr>
                    <m:t>,</m:t>
                  </m:r>
                  <m:r>
                    <m:t>B</m:t>
                  </m:r>
                  <m:r>
                    <m:rPr>
                      <m:sty m:val="p"/>
                    </m:rPr>
                    <m:t>)</m:t>
                  </m:r>
                </m:num>
                <m:den>
                  <m:rad>
                    <m:radPr>
                      <m:degHide m:val="on"/>
                    </m:radPr>
                    <m:deg/>
                    <m:e>
                      <m:r>
                        <m:rPr>
                          <m:sty m:val="p"/>
                        </m:rPr>
                        <m:t>sup</m:t>
                      </m:r>
                      <m:r>
                        <m:t>A</m:t>
                      </m:r>
                      <m:r>
                        <m:rPr>
                          <m:sty m:val="p"/>
                        </m:rPr>
                        <m:t>⋅</m:t>
                      </m:r>
                      <m:r>
                        <m:rPr>
                          <m:sty m:val="p"/>
                        </m:rPr>
                        <m:t>sup</m:t>
                      </m:r>
                      <m:r>
                        <m:t>B</m:t>
                      </m:r>
                    </m:e>
                  </m:rad>
                </m:den>
              </m:f>
            </m:oMath>
          </w:p>
        </w:tc>
        <w:tc>
          <w:tcPr/>
          <w:p>
            <w:pPr>
              <w:pStyle w:val="Compact"/>
              <w:jc w:val="center"/>
            </w:pPr>
            <w:r>
              <w:t xml:space="preserve">Có</w:t>
            </w:r>
          </w:p>
        </w:tc>
      </w:tr>
      <w:tr>
        <w:tc>
          <w:tcPr/>
          <w:p>
            <w:pPr>
              <w:pStyle w:val="Compact"/>
            </w:pPr>
            <w:r>
              <w:t xml:space="preserve">Kulczynski</w:t>
            </w:r>
          </w:p>
        </w:tc>
        <w:tc>
          <w:tcPr/>
          <w:p>
            <w:pPr>
              <w:pStyle w:val="Compact"/>
            </w:pPr>
            <m:oMath>
              <m:f>
                <m:fPr>
                  <m:type m:val="bar"/>
                </m:fPr>
                <m:num>
                  <m:r>
                    <m:t>P</m:t>
                  </m:r>
                  <m:r>
                    <m:rPr>
                      <m:sty m:val="p"/>
                    </m:rPr>
                    <m:t>(</m:t>
                  </m:r>
                  <m:r>
                    <m:t>A</m:t>
                  </m:r>
                  <m:r>
                    <m:rPr>
                      <m:sty m:val="p"/>
                    </m:rPr>
                    <m:t>|</m:t>
                  </m:r>
                  <m:r>
                    <m:t>B</m:t>
                  </m:r>
                  <m:r>
                    <m:rPr>
                      <m:sty m:val="p"/>
                    </m:rPr>
                    <m:t>)</m:t>
                  </m:r>
                  <m:r>
                    <m:rPr>
                      <m:sty m:val="p"/>
                    </m:rPr>
                    <m:t>+</m:t>
                  </m:r>
                  <m:r>
                    <m:t>P</m:t>
                  </m:r>
                  <m:r>
                    <m:rPr>
                      <m:sty m:val="p"/>
                    </m:rPr>
                    <m:t>(</m:t>
                  </m:r>
                  <m:r>
                    <m:t>B</m:t>
                  </m:r>
                  <m:r>
                    <m:rPr>
                      <m:sty m:val="p"/>
                    </m:rPr>
                    <m:t>|</m:t>
                  </m:r>
                  <m:r>
                    <m:t>A</m:t>
                  </m:r>
                  <m:r>
                    <m:rPr>
                      <m:sty m:val="p"/>
                    </m:rPr>
                    <m:t>)</m:t>
                  </m:r>
                </m:num>
                <m:den>
                  <m:r>
                    <m:t>2</m:t>
                  </m:r>
                </m:den>
              </m:f>
            </m:oMath>
          </w:p>
        </w:tc>
        <w:tc>
          <w:tcPr/>
          <w:p>
            <w:pPr>
              <w:pStyle w:val="Compact"/>
              <w:jc w:val="center"/>
            </w:pPr>
            <w:r>
              <w:t xml:space="preserve">Có</w:t>
            </w:r>
          </w:p>
        </w:tc>
      </w:tr>
      <w:tr>
        <w:tc>
          <w:tcPr/>
          <w:p>
            <w:pPr>
              <w:pStyle w:val="Compact"/>
            </w:pPr>
            <w:r>
              <w:t xml:space="preserve">Max-Confidence</w:t>
            </w:r>
          </w:p>
        </w:tc>
        <w:tc>
          <w:tcPr/>
          <w:p>
            <w:pPr>
              <w:pStyle w:val="Compact"/>
            </w:pPr>
            <m:oMath>
              <m:r>
                <m:rPr>
                  <m:sty m:val="p"/>
                </m:rPr>
                <m:t>max</m:t>
              </m:r>
              <m:d>
                <m:dPr>
                  <m:begChr m:val="{"/>
                  <m:sepChr m:val=""/>
                  <m:endChr m:val="}"/>
                  <m:grow/>
                </m:dPr>
                <m:e>
                  <m:f>
                    <m:fPr>
                      <m:type m:val="bar"/>
                    </m:fPr>
                    <m:num>
                      <m:r>
                        <m:rPr>
                          <m:sty m:val="p"/>
                        </m:rPr>
                        <m:t>sup</m:t>
                      </m:r>
                      <m:r>
                        <m:rPr>
                          <m:sty m:val="p"/>
                        </m:rPr>
                        <m:t>(</m:t>
                      </m:r>
                      <m:r>
                        <m:t>A</m:t>
                      </m:r>
                      <m:r>
                        <m:rPr>
                          <m:sty m:val="p"/>
                        </m:rPr>
                        <m:t>,</m:t>
                      </m:r>
                      <m:r>
                        <m:t>B</m:t>
                      </m:r>
                      <m:r>
                        <m:rPr>
                          <m:sty m:val="p"/>
                        </m:rPr>
                        <m:t>)</m:t>
                      </m:r>
                    </m:num>
                    <m:den>
                      <m:r>
                        <m:rPr>
                          <m:sty m:val="p"/>
                        </m:rPr>
                        <m:t>sup</m:t>
                      </m:r>
                      <m:r>
                        <m:t>A</m:t>
                      </m:r>
                    </m:den>
                  </m:f>
                  <m:r>
                    <m:rPr>
                      <m:sty m:val="p"/>
                    </m:rPr>
                    <m:t>,</m:t>
                  </m:r>
                  <m:f>
                    <m:fPr>
                      <m:type m:val="bar"/>
                    </m:fPr>
                    <m:num>
                      <m:r>
                        <m:rPr>
                          <m:sty m:val="p"/>
                        </m:rPr>
                        <m:t>sup</m:t>
                      </m:r>
                      <m:r>
                        <m:rPr>
                          <m:sty m:val="p"/>
                        </m:rPr>
                        <m:t>(</m:t>
                      </m:r>
                      <m:r>
                        <m:t>A</m:t>
                      </m:r>
                      <m:r>
                        <m:rPr>
                          <m:sty m:val="p"/>
                        </m:rPr>
                        <m:t>,</m:t>
                      </m:r>
                      <m:r>
                        <m:t>B</m:t>
                      </m:r>
                      <m:r>
                        <m:rPr>
                          <m:sty m:val="p"/>
                        </m:rPr>
                        <m:t>)</m:t>
                      </m:r>
                    </m:num>
                    <m:den>
                      <m:r>
                        <m:rPr>
                          <m:sty m:val="p"/>
                        </m:rPr>
                        <m:t>sup</m:t>
                      </m:r>
                      <m:r>
                        <m:t>B</m:t>
                      </m:r>
                    </m:den>
                  </m:f>
                </m:e>
              </m:d>
            </m:oMath>
          </w:p>
        </w:tc>
        <w:tc>
          <w:tcPr/>
          <w:p>
            <w:pPr>
              <w:pStyle w:val="Compact"/>
              <w:jc w:val="center"/>
            </w:pPr>
            <w:r>
              <w:t xml:space="preserve">Có</w:t>
            </w:r>
          </w:p>
        </w:tc>
      </w:tr>
      <w:tr>
        <w:tc>
          <w:tcPr/>
          <w:p>
            <w:pPr>
              <w:pStyle w:val="Compact"/>
            </w:pPr>
            <w:r>
              <w:t xml:space="preserve">Imbalance Ratio</w:t>
            </w:r>
          </w:p>
        </w:tc>
        <w:tc>
          <w:tcPr/>
          <w:p>
            <w:pPr>
              <w:pStyle w:val="Compact"/>
            </w:pPr>
            <m:oMath>
              <m:f>
                <m:fPr>
                  <m:type m:val="bar"/>
                </m:fPr>
                <m:num>
                  <m:r>
                    <m:rPr>
                      <m:sty m:val="p"/>
                    </m:rPr>
                    <m:t>|</m:t>
                  </m:r>
                  <m:r>
                    <m:rPr>
                      <m:sty m:val="p"/>
                    </m:rPr>
                    <m:t>sup</m:t>
                  </m:r>
                  <m:r>
                    <m:t>A</m:t>
                  </m:r>
                  <m:r>
                    <m:rPr>
                      <m:sty m:val="p"/>
                    </m:rPr>
                    <m:t>−</m:t>
                  </m:r>
                  <m:r>
                    <m:rPr>
                      <m:sty m:val="p"/>
                    </m:rPr>
                    <m:t>sup</m:t>
                  </m:r>
                  <m:r>
                    <m:t>B</m:t>
                  </m:r>
                  <m:r>
                    <m:rPr>
                      <m:sty m:val="p"/>
                    </m:rPr>
                    <m:t>|</m:t>
                  </m:r>
                </m:num>
                <m:den>
                  <m:r>
                    <m:rPr>
                      <m:sty m:val="p"/>
                    </m:rPr>
                    <m:t>sup</m:t>
                  </m:r>
                  <m:r>
                    <m:t>A</m:t>
                  </m:r>
                  <m:r>
                    <m:rPr>
                      <m:sty m:val="p"/>
                    </m:rPr>
                    <m:t>+</m:t>
                  </m:r>
                  <m:r>
                    <m:rPr>
                      <m:sty m:val="p"/>
                    </m:rPr>
                    <m:t>sup</m:t>
                  </m:r>
                  <m:r>
                    <m:t>B</m:t>
                  </m:r>
                  <m:r>
                    <m:rPr>
                      <m:sty m:val="p"/>
                    </m:rPr>
                    <m:t>−</m:t>
                  </m:r>
                  <m:r>
                    <m:rPr>
                      <m:sty m:val="p"/>
                    </m:rPr>
                    <m:t>sup</m:t>
                  </m:r>
                  <m:r>
                    <m:rPr>
                      <m:sty m:val="p"/>
                    </m:rPr>
                    <m:t>(</m:t>
                  </m:r>
                  <m:r>
                    <m:t>A</m:t>
                  </m:r>
                  <m:r>
                    <m:rPr>
                      <m:sty m:val="p"/>
                    </m:rPr>
                    <m:t>,</m:t>
                  </m:r>
                  <m:r>
                    <m:t>B</m:t>
                  </m:r>
                  <m:r>
                    <m:rPr>
                      <m:sty m:val="p"/>
                    </m:rPr>
                    <m:t>)</m:t>
                  </m:r>
                </m:den>
              </m:f>
            </m:oMath>
          </w:p>
        </w:tc>
        <w:tc>
          <w:tcPr/>
          <w:p>
            <w:pPr>
              <w:pStyle w:val="Compact"/>
              <w:jc w:val="center"/>
            </w:pPr>
            <w:r>
              <w:t xml:space="preserve">Có</w:t>
            </w:r>
          </w:p>
        </w:tc>
      </w:tr>
    </w:tbl>
    <w:p>
      <w:pPr>
        <w:pStyle w:val="BodyText"/>
      </w:pPr>
      <w:r>
        <w:t xml:space="preserve">Sáu độ đo bất biến chỉ dùng</w:t>
      </w:r>
      <w:r>
        <w:t xml:space="preserve"> </w:t>
      </w:r>
      <m:oMath>
        <m:r>
          <m:rPr>
            <m:sty m:val="p"/>
          </m:rPr>
          <m:t>sup</m:t>
        </m:r>
        <m:r>
          <m:t>A</m:t>
        </m:r>
        <m:r>
          <m:rPr>
            <m:sty m:val="p"/>
          </m:rPr>
          <m:t>,</m:t>
        </m:r>
        <m:r>
          <m:rPr>
            <m:sty m:val="p"/>
          </m:rPr>
          <m:t>sup</m:t>
        </m:r>
        <m:r>
          <m:t>B</m:t>
        </m:r>
        <m:r>
          <m:rPr>
            <m:sty m:val="p"/>
          </m:rPr>
          <m:t>,</m:t>
        </m:r>
        <m:r>
          <m:rPr>
            <m:sty m:val="p"/>
          </m:rPr>
          <m:t>sup</m:t>
        </m:r>
        <m:r>
          <m:rPr>
            <m:sty m:val="p"/>
          </m:rPr>
          <m:t>(</m:t>
        </m:r>
        <m:r>
          <m:t>A</m:t>
        </m:r>
        <m:r>
          <m:rPr>
            <m:sty m:val="p"/>
          </m:rPr>
          <m:t>,</m:t>
        </m:r>
        <m:r>
          <m:t>B</m:t>
        </m:r>
        <m:r>
          <m:rPr>
            <m:sty m:val="p"/>
          </m:rPr>
          <m:t>)</m:t>
        </m:r>
      </m:oMath>
      <w:r>
        <w:t xml:space="preserve"> </w:t>
      </w:r>
      <w:r>
        <w:t xml:space="preserve">—</w:t>
      </w:r>
      <w:r>
        <w:t xml:space="preserve"> </w:t>
      </w:r>
      <w:r>
        <w:rPr>
          <w:b/>
          <w:bCs/>
        </w:rPr>
        <w:t xml:space="preserve">không bao giờ dùng</w:t>
      </w:r>
      <w:r>
        <w:t xml:space="preserve"> </w:t>
      </w:r>
      <w:r>
        <w:t xml:space="preserve">tổng số giao dịch</w:t>
      </w:r>
      <w:r>
        <w:t xml:space="preserve"> </w:t>
      </w:r>
      <m:oMath>
        <m:r>
          <m:t>n</m:t>
        </m:r>
      </m:oMath>
      <w:r>
        <w:t xml:space="preserve"> </w:t>
      </w:r>
      <w:r>
        <w:t xml:space="preserve">— nên về mặt hình thức không thể bị ảnh hưởng bởi việc thêm giao dịch rỗng (chỉ làm</w:t>
      </w:r>
      <w:r>
        <w:t xml:space="preserve"> </w:t>
      </w:r>
      <m:oMath>
        <m:r>
          <m:t>n</m:t>
        </m:r>
      </m:oMath>
      <w:r>
        <w:t xml:space="preserve"> </w:t>
      </w:r>
      <w:r>
        <w:t xml:space="preserve">thay đổi). Lift và</w:t>
      </w:r>
      <w:r>
        <w:t xml:space="preserve"> </w:t>
      </w:r>
      <m:oMath>
        <m:sSup>
          <m:e>
            <m:r>
              <m:t>χ</m:t>
            </m:r>
          </m:e>
          <m:sup>
            <m:r>
              <m:t>2</m:t>
            </m:r>
          </m:sup>
        </m:sSup>
      </m:oMath>
      <w:r>
        <w:t xml:space="preserve"> </w:t>
      </w:r>
      <w:r>
        <w:t xml:space="preserve">đều có</w:t>
      </w:r>
      <w:r>
        <w:t xml:space="preserve"> </w:t>
      </w:r>
      <m:oMath>
        <m:r>
          <m:t>n</m:t>
        </m:r>
      </m:oMath>
      <w:r>
        <w:t xml:space="preserve"> </w:t>
      </w:r>
      <w:r>
        <w:t xml:space="preserve">trong công thức, nên trôi theo số giao dịch rỗng. Tính chất này được kiểm chứng bằng thực nghiệm định lượng trên dữ liệu thật ở Chương 5 (E10).</w:t>
      </w:r>
    </w:p>
    <w:bookmarkEnd w:id="45"/>
    <w:bookmarkEnd w:id="46"/>
    <w:bookmarkStart w:id="47" w:name="quy-trình-crisp-dm"/>
    <w:p>
      <w:pPr>
        <w:pStyle w:val="Heading2"/>
      </w:pPr>
      <w:r>
        <w:t xml:space="preserve">2.8. Quy trình CRISP-DM</w:t>
      </w:r>
    </w:p>
    <w:p>
      <w:pPr>
        <w:pStyle w:val="FirstParagraph"/>
      </w:pPr>
      <w:r>
        <w:t xml:space="preserve">Đồ án tuân theo quy trình chuẩn CRISP-DM (Cross-Industry Standard Process for Data Mining) gồm sáu pha: Hiểu bài toán nghiệp vụ (Business Understanding), Hiểu dữ liệu (Data Understanding), Chuẩn bị dữ liệu (Data Preparation), Mô hình hóa (Modeling), Đánh giá (Evaluation), Triển khai (Deployment). Cấu trúc Chương 3–6 của báo cáo ánh xạ trực tiếp theo sáu pha này.</w:t>
      </w:r>
    </w:p>
    <w:p>
      <w:r>
        <w:br w:type="page"/>
      </w:r>
    </w:p>
    <w:bookmarkEnd w:id="47"/>
    <w:bookmarkEnd w:id="48"/>
    <w:bookmarkStart w:id="59" w:name="chương-3.-phân-tích-bài-toán"/>
    <w:p>
      <w:pPr>
        <w:pStyle w:val="Heading1"/>
      </w:pPr>
      <w:r>
        <w:t xml:space="preserve">CHƯƠNG 3. PHÂN TÍCH BÀI TOÁN</w:t>
      </w:r>
    </w:p>
    <w:p>
      <w:pPr>
        <w:pStyle w:val="FirstParagraph"/>
      </w:pPr>
      <w:r>
        <w:rPr>
          <w:i/>
          <w:iCs/>
        </w:rPr>
        <w:t xml:space="preserve">(Chương này tương ứng hai pha đầu của CRISP-DM: Business Understanding và Data Understanding.)</w:t>
      </w:r>
    </w:p>
    <w:bookmarkStart w:id="51" w:name="quy-trình-lựa-chọn-đề-tài"/>
    <w:p>
      <w:pPr>
        <w:pStyle w:val="Heading2"/>
      </w:pPr>
      <w:r>
        <w:t xml:space="preserve">3.1. Quy trình lựa chọn đề tài</w:t>
      </w:r>
    </w:p>
    <w:bookmarkStart w:id="49" w:name="khảo-sát-khoảng-trống-nghiên-cứu"/>
    <w:p>
      <w:pPr>
        <w:pStyle w:val="Heading3"/>
      </w:pPr>
      <w:r>
        <w:t xml:space="preserve">3.1.1. Khảo sát khoảng trống nghiên cứu</w:t>
      </w:r>
    </w:p>
    <w:p>
      <w:pPr>
        <w:pStyle w:val="FirstParagraph"/>
      </w:pPr>
      <w:r>
        <w:t xml:space="preserve">Trước khi chọn đề tài, nhóm rà soát nội dung chương trình môn học để xác định những kỹ thuật quan trọng nhưng ít được khai thác trong các đồ án thông thường. Hai khoảng trống nổi bật:</w:t>
      </w:r>
    </w:p>
    <w:p>
      <w:pPr>
        <w:pStyle w:val="Compact"/>
        <w:numPr>
          <w:ilvl w:val="0"/>
          <w:numId w:val="1010"/>
        </w:numPr>
      </w:pPr>
      <w:r>
        <w:rPr>
          <w:b/>
          <w:bCs/>
        </w:rPr>
        <w:t xml:space="preserve">DGIM (cửa sổ trượt)</w:t>
      </w:r>
      <w:r>
        <w:t xml:space="preserve"> </w:t>
      </w:r>
      <w:r>
        <w:t xml:space="preserve">chiếm khoảng 22% nội dung chương Data Streaming nhưng hiếm khi được chọn làm thuật toán lõi cho một hệ thống hoàn chỉnh, do yêu cầu thiết kế kiến trúc nhiều luồng đồng thời tương đối phức tạp.</w:t>
      </w:r>
    </w:p>
    <w:p>
      <w:pPr>
        <w:pStyle w:val="Compact"/>
        <w:numPr>
          <w:ilvl w:val="0"/>
          <w:numId w:val="1010"/>
        </w:numPr>
      </w:pPr>
      <w:r>
        <w:rPr>
          <w:b/>
          <w:bCs/>
        </w:rPr>
        <w:t xml:space="preserve">Các độ đo tương quan bất biến với giao dịch rỗng</w:t>
      </w:r>
      <w:r>
        <w:t xml:space="preserve"> </w:t>
      </w:r>
      <w:r>
        <w:t xml:space="preserve">(All-Confidence, Coherence, Cosine, Kulczynski, Max-Confidence) chiếm khoảng 10% nội dung chương Frequent Patterns nhưng thường bị bỏ qua để dùng support/confidence đơn giản hơn.</w:t>
      </w:r>
    </w:p>
    <w:p>
      <w:pPr>
        <w:pStyle w:val="FirstParagraph"/>
      </w:pPr>
      <w:r>
        <w:t xml:space="preserve">Nhóm cũng nhận thấy phần lớn đồ án trong lớp chỉ khai thác</w:t>
      </w:r>
      <w:r>
        <w:t xml:space="preserve"> </w:t>
      </w:r>
      <w:r>
        <w:rPr>
          <w:b/>
          <w:bCs/>
        </w:rPr>
        <w:t xml:space="preserve">một</w:t>
      </w:r>
      <w:r>
        <w:t xml:space="preserve"> </w:t>
      </w:r>
      <w:r>
        <w:t xml:space="preserve">chương nội dung độc lập (hoặc Frequent Pattern Mining, hoặc Data Streaming, hoặc Finding Similar Items), trong khi việc kết hợp nhiều chương thành một hệ thống thống nhất — vừa xử lý luồng thời gian thực, vừa khai phá mẫu trên lịch sử tích lũy — là một hướng ít được thử nghiệm và có giá trị kỹ thuật cao hơn.</w:t>
      </w:r>
    </w:p>
    <w:bookmarkEnd w:id="49"/>
    <w:bookmarkStart w:id="50" w:name="tiêu-chí-lựa-chọn-và-quyết-định"/>
    <w:p>
      <w:pPr>
        <w:pStyle w:val="Heading3"/>
      </w:pPr>
      <w:r>
        <w:t xml:space="preserve">3.1.2. Tiêu chí lựa chọn và quyết định</w:t>
      </w:r>
    </w:p>
    <w:p>
      <w:pPr>
        <w:pStyle w:val="FirstParagraph"/>
      </w:pPr>
      <w:r>
        <w:t xml:space="preserve">Từ khảo sát trên, nhóm xây dựng một bộ tiêu chí đánh giá gồm: (1) lõi thuật toán bám sát nội dung môn học, (2) có ground truth định lượng để đo sai số, (3) quy mô dữ liệu đủ lớn để thể hiện đúng tinh thần bài toán luồng, (4) khả năng kết hợp nhiều lớp bài toán thành một hệ thống thống nhất, (5) khả năng triển khai thành sản phẩm hoàn chỉnh.</w:t>
      </w:r>
    </w:p>
    <w:p>
      <w:pPr>
        <w:pStyle w:val="BodyText"/>
      </w:pPr>
      <w:r>
        <w:t xml:space="preserve">Đề tài</w:t>
      </w:r>
      <w:r>
        <w:t xml:space="preserve"> </w:t>
      </w:r>
      <w:r>
        <w:rPr>
          <w:b/>
          <w:bCs/>
        </w:rPr>
        <w:t xml:space="preserve">CityFlow</w:t>
      </w:r>
      <w:r>
        <w:t xml:space="preserve"> </w:t>
      </w:r>
      <w:r>
        <w:t xml:space="preserve">được chọn vì đáp ứng đầy đủ các tiêu chí trên: khai thác khoảng trống DGIM, có ground truth hoàn hảo để đo sai số (giá trị chính xác tính được offline từ dữ liệu lịch sử), dữ liệu đủ lớn (hàng chục triệu bản ghi/tháng) để phù hợp tinh thần bài toán luồng, và có tiềm năng kết hợp cả hai lớp bài toán (cửa sổ trượt và khai phá mẫu) thành một hệ thống giám sát giao thông đô thị hoàn chỉnh.</w:t>
      </w:r>
    </w:p>
    <w:bookmarkEnd w:id="50"/>
    <w:bookmarkEnd w:id="51"/>
    <w:bookmarkStart w:id="52" w:name="nguồn-dữ-liệu"/>
    <w:p>
      <w:pPr>
        <w:pStyle w:val="Heading2"/>
      </w:pPr>
      <w:r>
        <w:t xml:space="preserve">3.2. Nguồn dữ liệu</w:t>
      </w:r>
    </w:p>
    <w:p>
      <w:pPr>
        <w:pStyle w:val="FirstParagraph"/>
      </w:pPr>
      <w:r>
        <w:rPr>
          <w:b/>
          <w:bCs/>
        </w:rPr>
        <w:t xml:space="preserve">New York City Taxi &amp; Limousine Commission (TLC) Trip Record Data</w:t>
      </w:r>
      <w:r>
        <w:t xml:space="preserve">, phân đoạn</w:t>
      </w:r>
      <w:r>
        <w:t xml:space="preserve"> </w:t>
      </w:r>
      <w:r>
        <w:rPr>
          <w:i/>
          <w:iCs/>
        </w:rPr>
        <w:t xml:space="preserve">High Volume For-Hire Vehicle</w:t>
      </w:r>
      <w:r>
        <w:t xml:space="preserve"> </w:t>
      </w:r>
      <w:r>
        <w:t xml:space="preserve">(FHVHV), công bố công khai theo tháng, sử dụng dữ liệu tháng 01/2024.</w:t>
      </w:r>
    </w:p>
    <w:p>
      <w:pPr>
        <w:pStyle w:val="BodyText"/>
      </w:pPr>
      <w:r>
        <w:t xml:space="preserve">Lý do chọn nguồn dữ liệu này: (a) quy mô hàng chục triệu bản ghi/tháng, đủ lớn để thể hiện tính chất bất đối xứng</w:t>
      </w:r>
      <w:r>
        <w:t xml:space="preserve"> </w:t>
      </w:r>
      <m:oMath>
        <m:r>
          <m:t>O</m:t>
        </m:r>
        <m:r>
          <m:rPr>
            <m:sty m:val="p"/>
          </m:rPr>
          <m:t>(</m:t>
        </m:r>
        <m:r>
          <m:rPr>
            <m:sty m:val="p"/>
          </m:rPr>
          <m:t>log</m:t>
        </m:r>
        <m:r>
          <m:t>N</m:t>
        </m:r>
        <m:r>
          <m:rPr>
            <m:sty m:val="p"/>
          </m:rPr>
          <m:t>)</m:t>
        </m:r>
      </m:oMath>
      <w:r>
        <w:t xml:space="preserve"> </w:t>
      </w:r>
      <w:r>
        <w:t xml:space="preserve">so với</w:t>
      </w:r>
      <w:r>
        <w:t xml:space="preserve"> </w:t>
      </w:r>
      <m:oMath>
        <m:r>
          <m:t>O</m:t>
        </m:r>
        <m:r>
          <m:rPr>
            <m:sty m:val="p"/>
          </m:rPr>
          <m:t>(</m:t>
        </m:r>
        <m:r>
          <m:t>N</m:t>
        </m:r>
        <m:r>
          <m:rPr>
            <m:sty m:val="p"/>
          </m:rPr>
          <m:t>)</m:t>
        </m:r>
      </m:oMath>
      <w:r>
        <w:t xml:space="preserve">; (b) có 265 khu vực địa lý được định danh sẵn (</w:t>
      </w:r>
      <w:r>
        <w:rPr>
          <w:rStyle w:val="VerbatimChar"/>
        </w:rPr>
        <w:t xml:space="preserve">LocationID</w:t>
      </w:r>
      <w:r>
        <w:t xml:space="preserve">), đúng cấu trúc</w:t>
      </w:r>
      <w:r>
        <w:t xml:space="preserve"> </w:t>
      </w:r>
      <w:r>
        <w:t xml:space="preserve">“nhiều luồng đồng thời”</w:t>
      </w:r>
      <w:r>
        <w:t xml:space="preserve"> </w:t>
      </w:r>
      <w:r>
        <w:t xml:space="preserve">mà bài toán yêu cầu, không cần tự thiết kế cách phân vùng không gian; (c) miễn phí, công khai, có thể tái lập kết quả.</w:t>
      </w:r>
    </w:p>
    <w:bookmarkEnd w:id="52"/>
    <w:bookmarkStart w:id="57" w:name="xác-minh-chất-lượng-dữ-liệu"/>
    <w:p>
      <w:pPr>
        <w:pStyle w:val="Heading2"/>
      </w:pPr>
      <w:r>
        <w:t xml:space="preserve">3.3. Xác minh chất lượng dữ liệu</w:t>
      </w:r>
    </w:p>
    <w:p>
      <w:pPr>
        <w:pStyle w:val="FirstParagraph"/>
      </w:pPr>
      <w:r>
        <w:rPr>
          <w:i/>
          <w:iCs/>
        </w:rPr>
        <w:t xml:space="preserve">(Chi tiết đầy đủ:</w:t>
      </w:r>
      <w:r>
        <w:rPr>
          <w:i/>
          <w:iCs/>
        </w:rPr>
        <w:t xml:space="preserve"> </w:t>
      </w:r>
      <w:hyperlink r:id="rId53">
        <w:r>
          <w:rPr>
            <w:rStyle w:val="VerbatimChar"/>
            <w:i/>
            <w:iCs/>
          </w:rPr>
          <w:t xml:space="preserve">04_DATA_UNDERSTANDING.md</w:t>
        </w:r>
      </w:hyperlink>
      <w:r>
        <w:rPr>
          <w:i/>
          <w:iCs/>
        </w:rPr>
        <w:t xml:space="preserve">; phương pháp: DuckDB truy vấn trực tiếp file Parquet, không nạp toàn bộ vào bộ nhớ.)</w:t>
      </w:r>
    </w:p>
    <w:bookmarkStart w:id="54" w:name="quy-mô-và-chất-lượng-cơ-bản"/>
    <w:p>
      <w:pPr>
        <w:pStyle w:val="Heading3"/>
      </w:pPr>
      <w:r>
        <w:t xml:space="preserve">3.3.1. Quy mô và chất lượng cơ bản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Giá trị đo được</w:t>
            </w:r>
          </w:p>
        </w:tc>
      </w:tr>
      <w:tr>
        <w:tc>
          <w:tcPr/>
          <w:p>
            <w:pPr>
              <w:pStyle w:val="Compact"/>
            </w:pPr>
            <w:r>
              <w:t xml:space="preserve">Số bản ghi</w:t>
            </w:r>
          </w:p>
        </w:tc>
        <w:tc>
          <w:tcPr/>
          <w:p>
            <w:pPr>
              <w:pStyle w:val="Compact"/>
            </w:pPr>
            <w:r>
              <w:t xml:space="preserve">19.663.930 (tháng 01/2024)</w:t>
            </w:r>
          </w:p>
        </w:tc>
      </w:tr>
      <w:tr>
        <w:tc>
          <w:tcPr/>
          <w:p>
            <w:pPr>
              <w:pStyle w:val="Compact"/>
            </w:pPr>
            <w:r>
              <w:t xml:space="preserve">Số cột</w:t>
            </w:r>
          </w:p>
        </w:tc>
        <w:tc>
          <w:tcPr/>
          <w:p>
            <w:pPr>
              <w:pStyle w:val="Compact"/>
            </w:pPr>
            <w:r>
              <w:t xml:space="preserve">24, trong đó 11 cột được đồ án sử dụng</w:t>
            </w:r>
          </w:p>
        </w:tc>
      </w:tr>
      <w:tr>
        <w:tc>
          <w:tcPr/>
          <w:p>
            <w:pPr>
              <w:pStyle w:val="Compact"/>
            </w:pPr>
            <w:r>
              <w:t xml:space="preserve">Giá trị thiếu</w:t>
            </w:r>
          </w:p>
        </w:tc>
        <w:tc>
          <w:tcPr/>
          <w:p>
            <w:pPr>
              <w:pStyle w:val="Compact"/>
            </w:pPr>
            <w:r>
              <w:rPr>
                <w:b/>
                <w:bCs/>
              </w:rPr>
              <w:t xml:space="preserve">0</w:t>
            </w:r>
            <w:r>
              <w:t xml:space="preserve"> </w:t>
            </w:r>
            <w:r>
              <w:t xml:space="preserve">trên toàn bộ 11 cột sử dụng</w:t>
            </w:r>
          </w:p>
        </w:tc>
      </w:tr>
      <w:tr>
        <w:tc>
          <w:tcPr/>
          <w:p>
            <w:pPr>
              <w:pStyle w:val="Compact"/>
            </w:pPr>
            <w:r>
              <w:t xml:space="preserve">Bản ghi không hợp lệ (thời gian đảo ngược, thời lượng 0)</w:t>
            </w:r>
          </w:p>
        </w:tc>
        <w:tc>
          <w:tcPr/>
          <w:p>
            <w:pPr>
              <w:pStyle w:val="Compact"/>
            </w:pPr>
            <w:r>
              <w:t xml:space="preserve">4 bản ghi (0,00002%)</w:t>
            </w:r>
          </w:p>
        </w:tc>
      </w:tr>
      <w:tr>
        <w:tc>
          <w:tcPr/>
          <w:p>
            <w:pPr>
              <w:pStyle w:val="Compact"/>
            </w:pPr>
            <w:r>
              <w:t xml:space="preserve">Số khu vực</w:t>
            </w:r>
          </w:p>
        </w:tc>
        <w:tc>
          <w:tcPr/>
          <w:p>
            <w:pPr>
              <w:pStyle w:val="Compact"/>
            </w:pPr>
            <w:r>
              <w:t xml:space="preserve">265 (</w:t>
            </w:r>
            <w:r>
              <w:rPr>
                <w:rStyle w:val="VerbatimChar"/>
              </w:rPr>
              <w:t xml:space="preserve">taxi_zone_lookup.csv</w:t>
            </w:r>
            <w:r>
              <w:t xml:space="preserve">)</w:t>
            </w:r>
          </w:p>
        </w:tc>
      </w:tr>
    </w:tbl>
    <w:bookmarkEnd w:id="54"/>
    <w:bookmarkStart w:id="55" w:name="Xe90219bfe44825083418920f954ab174c9df04e"/>
    <w:p>
      <w:pPr>
        <w:pStyle w:val="Heading3"/>
      </w:pPr>
      <w:r>
        <w:t xml:space="preserve">3.3.2. Ba phát hiện quan trọng làm thay đổi thiết kế</w:t>
      </w:r>
    </w:p>
    <w:p>
      <w:pPr>
        <w:pStyle w:val="FirstParagraph"/>
      </w:pPr>
      <w:r>
        <w:rPr>
          <w:b/>
          <w:bCs/>
        </w:rPr>
        <w:t xml:space="preserve">Phát hiện 1 — 44,67% bản ghi lệch thứ tự thời gian.</w:t>
      </w:r>
      <w:r>
        <w:t xml:space="preserve"> </w:t>
      </w:r>
      <w:r>
        <w:t xml:space="preserve">File Parquet gốc</w:t>
      </w:r>
      <w:r>
        <w:t xml:space="preserve"> </w:t>
      </w:r>
      <w:r>
        <w:rPr>
          <w:b/>
          <w:bCs/>
        </w:rPr>
        <w:t xml:space="preserve">không</w:t>
      </w:r>
      <w:r>
        <w:t xml:space="preserve"> </w:t>
      </w:r>
      <w:r>
        <w:t xml:space="preserve">được sắp xếp theo thời gian đón khách. Vì DGIM phụ thuộc chặt vào thứ tự sự kiện (bất biến</w:t>
      </w:r>
      <w:r>
        <w:t xml:space="preserve"> </w:t>
      </w:r>
      <w:r>
        <w:t xml:space="preserve">“bucket mới nhỏ hơn bucket cũ hơn”</w:t>
      </w:r>
      <w:r>
        <w:t xml:space="preserve">), việc này bắt buộc phải thêm một bước tiền xử lý sắp xếp lại toàn bộ luồng trước khi đưa vào hệ thống — nếu bỏ qua, mọi kết quả ước lượng sẽ sai mà không có dấu hiệu báo lỗi nào.</w:t>
      </w:r>
    </w:p>
    <w:p>
      <w:pPr>
        <w:pStyle w:val="BodyText"/>
      </w:pPr>
      <w:r>
        <w:rPr>
          <w:b/>
          <w:bCs/>
        </w:rPr>
        <w:t xml:space="preserve">Phát hiện 2 — tham số</w:t>
      </w:r>
      <w:r>
        <w:rPr>
          <w:b/>
          <w:bCs/>
        </w:rPr>
        <w:t xml:space="preserve"> </w:t>
      </w:r>
      <m:oMath>
        <m:r>
          <m:t>m</m:t>
        </m:r>
      </m:oMath>
      <w:r>
        <w:rPr>
          <w:b/>
          <w:bCs/>
        </w:rPr>
        <w:t xml:space="preserve"> </w:t>
      </w:r>
      <w:r>
        <w:rPr>
          <w:b/>
          <w:bCs/>
        </w:rPr>
        <w:t xml:space="preserve">của DGIM mở rộng.</w:t>
      </w:r>
      <w:r>
        <w:t xml:space="preserve"> </w:t>
      </w:r>
      <w:r>
        <w:t xml:space="preserve">Phân phối doanh thu thực tế (trung vị 18,76 USD, phân vị 99,9 là 227,42 USD, giá trị lớn nhất 1.961,28 USD) cho thấy</w:t>
      </w:r>
      <w:r>
        <w:t xml:space="preserve"> </w:t>
      </w:r>
      <m:oMath>
        <m:r>
          <m:t>m</m:t>
        </m:r>
        <m:r>
          <m:rPr>
            <m:sty m:val="p"/>
          </m:rPr>
          <m:t>=</m:t>
        </m:r>
        <m:r>
          <m:t>8</m:t>
        </m:r>
      </m:oMath>
      <w:r>
        <w:t xml:space="preserve"> </w:t>
      </w:r>
      <w:r>
        <w:t xml:space="preserve">bit (phủ 0–255 USD, kẹp trần khoảng 0,06% bản ghi) là đủ, thay vì giả định ban đầu</w:t>
      </w:r>
      <w:r>
        <w:t xml:space="preserve"> </w:t>
      </w:r>
      <m:oMath>
        <m:r>
          <m:t>m</m:t>
        </m:r>
        <m:r>
          <m:rPr>
            <m:sty m:val="p"/>
          </m:rPr>
          <m:t>=</m:t>
        </m:r>
        <m:r>
          <m:t>12</m:t>
        </m:r>
      </m:oMath>
      <w:r>
        <w:t xml:space="preserve">.</w:t>
      </w:r>
    </w:p>
    <w:p>
      <w:pPr>
        <w:pStyle w:val="BodyText"/>
      </w:pPr>
      <w:r>
        <w:rPr>
          <w:b/>
          <w:bCs/>
        </w:rPr>
        <w:t xml:space="preserve">Phát hiện 3 — phân phối khu vực đều hơn dự kiến.</w:t>
      </w:r>
      <w:r>
        <w:t xml:space="preserve"> </w:t>
      </w:r>
      <w:r>
        <w:t xml:space="preserve">Mười khu vực đông nhất chỉ chiếm 13,3% tổng số chuyến — phản bác giả định ban đầu rằng một vài khu vực trung tâm sẽ áp đảo. Phát hiện này có hai hệ quả thiết kế: (a) việc rời rạc hóa</w:t>
      </w:r>
      <w:r>
        <w:t xml:space="preserve"> </w:t>
      </w:r>
      <w:r>
        <w:t xml:space="preserve">“khu vực hoạt động cao”</w:t>
      </w:r>
      <w:r>
        <w:t xml:space="preserve"> </w:t>
      </w:r>
      <w:r>
        <w:t xml:space="preserve">bắt buộc phải dùng ngưỡng phân vị</w:t>
      </w:r>
      <w:r>
        <w:t xml:space="preserve"> </w:t>
      </w:r>
      <w:r>
        <w:rPr>
          <w:b/>
          <w:bCs/>
        </w:rPr>
        <w:t xml:space="preserve">riêng cho từng khu vực</w:t>
      </w:r>
      <w:r>
        <w:t xml:space="preserve"> </w:t>
      </w:r>
      <w:r>
        <w:t xml:space="preserve">thay vì ngưỡng tuyệt đối chung; (b) chỉ số bất ngờ AMS ở phạm vi toàn cục có tín hiệu yếu hơn dự kiến (xác nhận định lượng ở Chương 5, thực nghiệm E6).</w:t>
      </w:r>
    </w:p>
    <w:bookmarkEnd w:id="55"/>
    <w:bookmarkStart w:id="56" w:name="xác-nhận-tính-phi-dừng"/>
    <w:p>
      <w:pPr>
        <w:pStyle w:val="Heading3"/>
      </w:pPr>
      <w:r>
        <w:t xml:space="preserve">3.3.3. Xác nhận tính phi dừng</w:t>
      </w:r>
    </w:p>
    <w:p>
      <w:pPr>
        <w:pStyle w:val="FirstParagraph"/>
      </w:pPr>
      <w:r>
        <w:t xml:space="preserve">Tỷ lệ số chuyến giữa giờ cao điểm (18h, 1.217.661 chuyến) và giờ thấp điểm (4h, 295.770 chuyến) là</w:t>
      </w:r>
      <w:r>
        <w:t xml:space="preserve"> </w:t>
      </w:r>
      <w:r>
        <w:rPr>
          <w:b/>
          <w:bCs/>
        </w:rPr>
        <w:t xml:space="preserve">4,1 lần</w:t>
      </w:r>
      <w:r>
        <w:t xml:space="preserve"> </w:t>
      </w:r>
      <w:r>
        <w:t xml:space="preserve">— xác nhận thực nghiệm cho tính chất phi dừng của luồng dữ liệu đã nêu ở Chương 2, và là căn cứ trực tiếp cho việc sử dụng cửa sổ trượt thay vì thống kê tích lũy toàn kỳ.</w:t>
      </w:r>
    </w:p>
    <w:bookmarkEnd w:id="56"/>
    <w:bookmarkEnd w:id="57"/>
    <w:bookmarkStart w:id="58" w:name="X140af6e2d63094c021a205144477cef1de90c60"/>
    <w:p>
      <w:pPr>
        <w:pStyle w:val="Heading2"/>
      </w:pPr>
      <w:r>
        <w:t xml:space="preserve">3.4. Phát biểu lại bài toán sau khi hiểu dữ liệu</w:t>
      </w:r>
    </w:p>
    <w:p>
      <w:pPr>
        <w:pStyle w:val="FirstParagraph"/>
      </w:pPr>
      <w:r>
        <w:t xml:space="preserve">Sau khi xác minh dữ liệu thật, sáu câu hỏi nghiệp vụ ở Chương 1 được cụ thể hóa với tham số đã hiệu chỉnh theo dữ liệu thật:</w:t>
      </w:r>
    </w:p>
    <w:p>
      <w:pPr>
        <w:pStyle w:val="Compact"/>
        <w:numPr>
          <w:ilvl w:val="0"/>
          <w:numId w:val="1011"/>
        </w:numPr>
      </w:pPr>
      <w:r>
        <w:t xml:space="preserve">Q1/Q2: cửa sổ vận hành</w:t>
      </w:r>
      <w:r>
        <w:t xml:space="preserve"> </w:t>
      </w:r>
      <m:oMath>
        <m:r>
          <m:t>N</m:t>
        </m:r>
        <m:r>
          <m:rPr>
            <m:sty m:val="p"/>
          </m:rPr>
          <m:t>=</m:t>
        </m:r>
        <m:sSup>
          <m:e>
            <m:r>
              <m:t>10</m:t>
            </m:r>
          </m:e>
          <m:sup>
            <m:r>
              <m:t>6</m:t>
            </m:r>
          </m:sup>
        </m:sSup>
      </m:oMath>
      <w:r>
        <w:t xml:space="preserve"> </w:t>
      </w:r>
      <w:r>
        <w:t xml:space="preserve">sự kiện, doanh thu biểu diễn bằng</w:t>
      </w:r>
      <w:r>
        <w:t xml:space="preserve"> </w:t>
      </w:r>
      <m:oMath>
        <m:r>
          <m:t>m</m:t>
        </m:r>
        <m:r>
          <m:rPr>
            <m:sty m:val="p"/>
          </m:rPr>
          <m:t>=</m:t>
        </m:r>
        <m:r>
          <m:t>8</m:t>
        </m:r>
      </m:oMath>
      <w:r>
        <w:t xml:space="preserve"> </w:t>
      </w:r>
      <w:r>
        <w:t xml:space="preserve">bit.</w:t>
      </w:r>
    </w:p>
    <w:p>
      <w:pPr>
        <w:pStyle w:val="Compact"/>
        <w:numPr>
          <w:ilvl w:val="0"/>
          <w:numId w:val="1011"/>
        </w:numPr>
      </w:pPr>
      <w:r>
        <w:t xml:space="preserve">Q3: số tuyến phân biệt có ground truth chính xác 58.911 tuyến (trên tối đa lý thuyết</w:t>
      </w:r>
      <w:r>
        <w:t xml:space="preserve"> </w:t>
      </w:r>
      <m:oMath>
        <m:sSup>
          <m:e>
            <m:r>
              <m:t>265</m:t>
            </m:r>
          </m:e>
          <m:sup>
            <m:r>
              <m:t>2</m:t>
            </m:r>
          </m:sup>
        </m:sSup>
        <m:r>
          <m:rPr>
            <m:sty m:val="p"/>
          </m:rPr>
          <m:t>=</m:t>
        </m:r>
        <m:r>
          <m:t>70.225</m:t>
        </m:r>
      </m:oMath>
      <w:r>
        <w:t xml:space="preserve">) — cận cứng cho việc đánh giá thuật toán Flajolet-Martin.</w:t>
      </w:r>
    </w:p>
    <w:p>
      <w:pPr>
        <w:pStyle w:val="Compact"/>
        <w:numPr>
          <w:ilvl w:val="0"/>
          <w:numId w:val="1011"/>
        </w:numPr>
      </w:pPr>
      <w:r>
        <w:t xml:space="preserve">Q4: kỳ vọng tín hiệu yếu ở phạm vi toàn cục, cần kiểm chứng riêng trên cửa sổ ngắn.</w:t>
      </w:r>
    </w:p>
    <w:p>
      <w:pPr>
        <w:pStyle w:val="Compact"/>
        <w:numPr>
          <w:ilvl w:val="0"/>
          <w:numId w:val="1011"/>
        </w:numPr>
      </w:pPr>
      <w:r>
        <w:t xml:space="preserve">Q6: ngưỡng</w:t>
      </w:r>
      <w:r>
        <w:t xml:space="preserve"> </w:t>
      </w:r>
      <w:r>
        <w:t xml:space="preserve">“khu vực hoạt động cao”</w:t>
      </w:r>
      <w:r>
        <w:t xml:space="preserve"> </w:t>
      </w:r>
      <w:r>
        <w:t xml:space="preserve">phải chuẩn hóa theo phân vị riêng từng khu vực.</w:t>
      </w:r>
    </w:p>
    <w:p>
      <w:pPr>
        <w:pStyle w:val="FirstParagraph"/>
      </w:pPr>
      <w:r>
        <w:t xml:space="preserve">Việc phát hiện và điều chỉnh những sai lệch giữa giả định thiết kế ban đầu và dữ liệu thật minh họa nguyên tắc CRISP-DM: pha Data Understanding không phải bước hình thức mà có thể thay đổi thực chất các quyết định kỹ thuật ở các pha sau.</w:t>
      </w:r>
    </w:p>
    <w:p>
      <w:r>
        <w:br w:type="page"/>
      </w:r>
    </w:p>
    <w:bookmarkEnd w:id="58"/>
    <w:bookmarkEnd w:id="59"/>
    <w:bookmarkStart w:id="67" w:name="chương-4.-thiết-kế-hệ-thống"/>
    <w:p>
      <w:pPr>
        <w:pStyle w:val="Heading1"/>
      </w:pPr>
      <w:r>
        <w:t xml:space="preserve">CHƯƠNG 4. THIẾT KẾ HỆ THỐNG</w:t>
      </w:r>
    </w:p>
    <w:p>
      <w:pPr>
        <w:pStyle w:val="FirstParagraph"/>
      </w:pPr>
      <w:r>
        <w:rPr>
          <w:i/>
          <w:iCs/>
        </w:rPr>
        <w:t xml:space="preserve">(Chương này tương ứng pha Modeling của CRISP-DM về mặt kiến trúc; chi tiết thiết kế đầy đủ tại</w:t>
      </w:r>
      <w:r>
        <w:rPr>
          <w:i/>
          <w:iCs/>
        </w:rPr>
        <w:t xml:space="preserve"> </w:t>
      </w:r>
      <w:hyperlink r:id="rId60">
        <w:r>
          <w:rPr>
            <w:rStyle w:val="VerbatimChar"/>
            <w:i/>
            <w:iCs/>
          </w:rPr>
          <w:t xml:space="preserve">03_THIET_KE_KIEN_TRUC.md</w:t>
        </w:r>
      </w:hyperlink>
      <w:r>
        <w:rPr>
          <w:i/>
          <w:iCs/>
        </w:rPr>
        <w:t xml:space="preserve">.)</w:t>
      </w:r>
    </w:p>
    <w:bookmarkStart w:id="61" w:name="kiến-trúc-tổng-thể"/>
    <w:p>
      <w:pPr>
        <w:pStyle w:val="Heading2"/>
      </w:pPr>
      <w:r>
        <w:t xml:space="preserve">4.1. Kiến trúc tổng thể</w:t>
      </w:r>
    </w:p>
    <w:p>
      <w:pPr>
        <w:pStyle w:val="FirstParagraph"/>
      </w:pPr>
      <w:r>
        <w:t xml:space="preserve">Hệ thống CityFlow tổ chức theo bảy tầng, từ nguồn dữ liệu thô tới giao diện người dùng:</w:t>
      </w:r>
    </w:p>
    <w:p>
      <w:pPr>
        <w:pStyle w:val="SourceCode"/>
      </w:pPr>
      <w:r>
        <w:rPr>
          <w:rStyle w:val="VerbatimChar"/>
        </w:rPr>
        <w:t xml:space="preserve">L0  Ingestion &amp; Replay      — nạp và phát lại luồng sự kiện (đã sắp xếp thời gian)</w:t>
      </w:r>
      <w:r>
        <w:br/>
      </w:r>
      <w:r>
        <w:rPr>
          <w:rStyle w:val="VerbatimChar"/>
        </w:rPr>
        <w:t xml:space="preserve">L1  Streaming Sketch Layer  — DGIM, DGIM-Integer, Flajolet-Martin, AMS, Reservoir</w:t>
      </w:r>
      <w:r>
        <w:br/>
      </w:r>
      <w:r>
        <w:rPr>
          <w:rStyle w:val="VerbatimChar"/>
        </w:rPr>
        <w:t xml:space="preserve">L2  State Store             — quản lý trạng thái sketch trong bộ nhớ</w:t>
      </w:r>
      <w:r>
        <w:br/>
      </w:r>
      <w:r>
        <w:rPr>
          <w:rStyle w:val="VerbatimChar"/>
        </w:rPr>
        <w:t xml:space="preserve">L3  Mining Layer            — FP-Growth, tính độ đo tương quan, sinh luật</w:t>
      </w:r>
      <w:r>
        <w:br/>
      </w:r>
      <w:r>
        <w:rPr>
          <w:rStyle w:val="VerbatimChar"/>
        </w:rPr>
        <w:t xml:space="preserve">L4  API Layer               — FastAPI, các endpoint REST</w:t>
      </w:r>
      <w:r>
        <w:br/>
      </w:r>
      <w:r>
        <w:rPr>
          <w:rStyle w:val="VerbatimChar"/>
        </w:rPr>
        <w:t xml:space="preserve">L5  Web Dashboard           — React, bốn màn hình trực quan</w:t>
      </w:r>
      <w:r>
        <w:br/>
      </w:r>
      <w:r>
        <w:rPr>
          <w:rStyle w:val="VerbatimChar"/>
        </w:rPr>
        <w:t xml:space="preserve">L6  Benchmark Harness       — đối chiếu ước lượng với oracle chính xác</w:t>
      </w:r>
    </w:p>
    <w:p>
      <w:pPr>
        <w:pStyle w:val="FirstParagraph"/>
      </w:pPr>
      <w:r>
        <w:t xml:space="preserve">Nguyên tắc thiết kế xuyên suốt:</w:t>
      </w:r>
    </w:p>
    <w:p>
      <w:pPr>
        <w:pStyle w:val="Compact"/>
        <w:numPr>
          <w:ilvl w:val="0"/>
          <w:numId w:val="1012"/>
        </w:numPr>
      </w:pPr>
      <w:r>
        <w:rPr>
          <w:b/>
          <w:bCs/>
        </w:rPr>
        <w:t xml:space="preserve">P1 (một lượt):</w:t>
      </w:r>
      <w:r>
        <w:t xml:space="preserve"> </w:t>
      </w:r>
      <w:r>
        <w:t xml:space="preserve">tầng sketch chỉ được thấy mỗi sự kiện đúng một lần, không lưu lại.</w:t>
      </w:r>
    </w:p>
    <w:p>
      <w:pPr>
        <w:pStyle w:val="Compact"/>
        <w:numPr>
          <w:ilvl w:val="0"/>
          <w:numId w:val="1012"/>
        </w:numPr>
      </w:pPr>
      <w:r>
        <w:rPr>
          <w:b/>
          <w:bCs/>
        </w:rPr>
        <w:t xml:space="preserve">P2 (bộ nhớ đo thật):</w:t>
      </w:r>
      <w:r>
        <w:t xml:space="preserve"> </w:t>
      </w:r>
      <w:r>
        <w:t xml:space="preserve">mọi cấu trúc sketch có phương thức</w:t>
      </w:r>
      <w:r>
        <w:t xml:space="preserve"> </w:t>
      </w:r>
      <w:r>
        <w:rPr>
          <w:rStyle w:val="VerbatimChar"/>
        </w:rPr>
        <w:t xml:space="preserve">memory_bytes()</w:t>
      </w:r>
      <w:r>
        <w:t xml:space="preserve"> </w:t>
      </w:r>
      <w:r>
        <w:t xml:space="preserve">đo bộ nhớ thực tế đang chiếm dụng, không ước lượng bằng công thức lý thuyết — cho phép đối chiếu trực tiếp lý thuyết với cài đặt thật.</w:t>
      </w:r>
    </w:p>
    <w:p>
      <w:pPr>
        <w:pStyle w:val="Compact"/>
        <w:numPr>
          <w:ilvl w:val="0"/>
          <w:numId w:val="1012"/>
        </w:numPr>
      </w:pPr>
      <w:r>
        <w:rPr>
          <w:b/>
          <w:bCs/>
        </w:rPr>
        <w:t xml:space="preserve">P3 (oracle tách biệt):</w:t>
      </w:r>
      <w:r>
        <w:t xml:space="preserve"> </w:t>
      </w:r>
      <w:r>
        <w:t xml:space="preserve">giá trị chính xác dùng để đối chiếu được tính bằng một đường mã hoàn toàn độc lập với sketch (tổng tiền tố trên mảng đầy đủ), loại trừ khả năng</w:t>
      </w:r>
      <w:r>
        <w:t xml:space="preserve"> </w:t>
      </w:r>
      <w:r>
        <w:t xml:space="preserve">“so sánh với chính mình”</w:t>
      </w:r>
      <w:r>
        <w:t xml:space="preserve">.</w:t>
      </w:r>
    </w:p>
    <w:p>
      <w:pPr>
        <w:pStyle w:val="Compact"/>
        <w:numPr>
          <w:ilvl w:val="0"/>
          <w:numId w:val="1012"/>
        </w:numPr>
      </w:pPr>
      <w:r>
        <w:rPr>
          <w:b/>
          <w:bCs/>
        </w:rPr>
        <w:t xml:space="preserve">P4 (from scratch trước, thư viện sau):</w:t>
      </w:r>
      <w:r>
        <w:t xml:space="preserve"> </w:t>
      </w:r>
      <w:r>
        <w:t xml:space="preserve">mọi thuật toán lõi tự cài đặt; thư viện tham chiếu (</w:t>
      </w:r>
      <w:r>
        <w:rPr>
          <w:rStyle w:val="VerbatimChar"/>
        </w:rPr>
        <w:t xml:space="preserve">mlxtend</w:t>
      </w:r>
      <w:r>
        <w:t xml:space="preserve">) chỉ dùng để kiểm định, không phải thành phần vận hành.</w:t>
      </w:r>
    </w:p>
    <w:p>
      <w:pPr>
        <w:pStyle w:val="Compact"/>
        <w:numPr>
          <w:ilvl w:val="0"/>
          <w:numId w:val="1012"/>
        </w:numPr>
      </w:pPr>
      <w:r>
        <w:rPr>
          <w:b/>
          <w:bCs/>
        </w:rPr>
        <w:t xml:space="preserve">P5 (tham số là biến thực nghiệm):</w:t>
      </w:r>
      <w:r>
        <w:t xml:space="preserve"> </w:t>
      </w:r>
      <w:r>
        <w:t xml:space="preserve">mọi tham số thuật toán (</w:t>
      </w:r>
      <m:oMath>
        <m:r>
          <m:t>N</m:t>
        </m:r>
        <m:r>
          <m:rPr>
            <m:sty m:val="p"/>
          </m:rPr>
          <m:t>,</m:t>
        </m:r>
        <m:r>
          <m:t>r</m:t>
        </m:r>
        <m:r>
          <m:rPr>
            <m:sty m:val="p"/>
          </m:rPr>
          <m:t>,</m:t>
        </m:r>
        <m:r>
          <m:t>m</m:t>
        </m:r>
        <m:r>
          <m:rPr>
            <m:sty m:val="p"/>
          </m:rPr>
          <m:t>,</m:t>
        </m:r>
        <m:r>
          <m:t>g</m:t>
        </m:r>
        <m:r>
          <m:rPr>
            <m:sty m:val="p"/>
          </m:rPr>
          <m:t>,</m:t>
        </m:r>
        <m:r>
          <m:t>k</m:t>
        </m:r>
      </m:oMath>
      <w:r>
        <w:t xml:space="preserve">, ngưỡng hỗ trợ tối thiểu) đều cấu hình được, phục vụ trực tiếp cho ma trận thực nghiệm ở Chương 5.</w:t>
      </w:r>
    </w:p>
    <w:bookmarkEnd w:id="61"/>
    <w:bookmarkStart w:id="62" w:name="ánh-xạ-sự-kiện-thành-535-luồng-song-song"/>
    <w:p>
      <w:pPr>
        <w:pStyle w:val="Heading2"/>
      </w:pPr>
      <w:r>
        <w:t xml:space="preserve">4.2. Ánh xạ sự kiện thành 535 luồng song song</w:t>
      </w:r>
    </w:p>
    <w:p>
      <w:pPr>
        <w:pStyle w:val="FirstParagraph"/>
      </w:pPr>
      <w:r>
        <w:t xml:space="preserve">Quyết định thiết kế quan trọng nhất của hệ thống: mỗi sự kiện chuyến đi sinh một bit cho</w:t>
      </w:r>
      <w:r>
        <w:t xml:space="preserve"> </w:t>
      </w:r>
      <w:r>
        <w:rPr>
          <w:b/>
          <w:bCs/>
        </w:rPr>
        <w:t xml:space="preserve">mỗi</w:t>
      </w:r>
      <w:r>
        <w:t xml:space="preserve"> </w:t>
      </w:r>
      <w:r>
        <w:t xml:space="preserve">trong số 535 luồng — 265 luồng theo khu vực đón, 265 luồng theo khu vực trả, và 5 luồng theo vị từ toàn cục (sân bay, chuyến dài, có phụ phí ùn tắc, đi chung, giá cao).</w:t>
      </w:r>
    </w:p>
    <w:p>
      <w:pPr>
        <w:pStyle w:val="BodyText"/>
      </w:pPr>
      <w:r>
        <w:t xml:space="preserve">Với mỗi sự kiện, tuyệt đại đa số (534/535) luồng nhận bit 0. Theo nguyên lý DGIM — bit 0 không làm thay đổi trạng thái cấu trúc — hệ thống chỉ cần chạm vào các luồng thực sự nhận bit 1, dùng một</w:t>
      </w:r>
      <w:r>
        <w:t xml:space="preserve"> </w:t>
      </w:r>
      <w:r>
        <w:rPr>
          <w:b/>
          <w:bCs/>
        </w:rPr>
        <w:t xml:space="preserve">đồng hồ toàn cục dùng chung</w:t>
      </w:r>
      <w:r>
        <w:t xml:space="preserve"> </w:t>
      </w:r>
      <w:r>
        <w:t xml:space="preserve">thay vì mỗi luồng tự đếm riêng, và trì hoãn việc loại bucket hết hạn tới thời điểm truy vấn (lazy expiration) thay vì thực hiện ở mỗi lần cập nhật.</w:t>
      </w:r>
    </w:p>
    <w:bookmarkEnd w:id="62"/>
    <w:bookmarkStart w:id="63" w:name="tầng-khai-phá-mẫu-thành-phần-bắt-buộc"/>
    <w:p>
      <w:pPr>
        <w:pStyle w:val="Heading2"/>
      </w:pPr>
      <w:r>
        <w:t xml:space="preserve">4.3. Tầng khai phá mẫu — thành phần bắt buộc</w:t>
      </w:r>
    </w:p>
    <w:p>
      <w:pPr>
        <w:pStyle w:val="FirstParagraph"/>
      </w:pPr>
      <w:r>
        <w:t xml:space="preserve">Các câu hỏi Q1–Q5 (tầng sketch) trả lời</w:t>
      </w:r>
      <w:r>
        <w:t xml:space="preserve"> </w:t>
      </w:r>
      <w:r>
        <w:t xml:space="preserve">“bao nhiêu”</w:t>
      </w:r>
      <w:r>
        <w:t xml:space="preserve">, nhưng không trả lời</w:t>
      </w:r>
      <w:r>
        <w:t xml:space="preserve"> </w:t>
      </w:r>
      <w:r>
        <w:t xml:space="preserve">“ở đâu, cùng với ai”</w:t>
      </w:r>
      <w:r>
        <w:t xml:space="preserve">. Tầng khai phá mẫu (Q6) là thành phần</w:t>
      </w:r>
      <w:r>
        <w:t xml:space="preserve"> </w:t>
      </w:r>
      <w:r>
        <w:rPr>
          <w:b/>
          <w:bCs/>
        </w:rPr>
        <w:t xml:space="preserve">bắt buộc</w:t>
      </w:r>
      <w:r>
        <w:t xml:space="preserve">, không phải bổ sung tùy chọn: nó chuyển đổi lịch sử luồng đã sắp xếp thành các</w:t>
      </w:r>
      <w:r>
        <w:t xml:space="preserve"> </w:t>
      </w:r>
      <w:r>
        <w:rPr>
          <w:b/>
          <w:bCs/>
        </w:rPr>
        <w:t xml:space="preserve">giỏ hàng</w:t>
      </w:r>
      <w:r>
        <w:t xml:space="preserve"> </w:t>
      </w:r>
      <w:r>
        <w:t xml:space="preserve">(mỗi giỏ = một cửa sổ 15 phút), trong đó item là khu vực đang ở trạng thái</w:t>
      </w:r>
      <w:r>
        <w:t xml:space="preserve"> </w:t>
      </w:r>
      <w:r>
        <w:t xml:space="preserve">“hoạt động cao”</w:t>
      </w:r>
      <w:r>
        <w:t xml:space="preserve"> </w:t>
      </w:r>
      <w:r>
        <w:t xml:space="preserve">trong cửa sổ đó, rồi áp dụng FP-Growth để tìm các tổ hợp khu vực đồng xuất hiện.</w:t>
      </w:r>
    </w:p>
    <w:p>
      <w:pPr>
        <w:pStyle w:val="BodyText"/>
      </w:pPr>
      <w:r>
        <w:rPr>
          <w:b/>
          <w:bCs/>
        </w:rPr>
        <w:t xml:space="preserve">Rời rạc hóa theo phân vị riêng từng khu vực</w:t>
      </w:r>
      <w:r>
        <w:t xml:space="preserve"> </w:t>
      </w:r>
      <w:r>
        <w:t xml:space="preserve">(không dùng ngưỡng tuyệt đối chung): nếu dùng ngưỡng tuyệt đối, các khu vực có quy mô hoạt động lớn sẽ luôn được đánh dấu</w:t>
      </w:r>
      <w:r>
        <w:t xml:space="preserve"> </w:t>
      </w:r>
      <w:r>
        <w:t xml:space="preserve">“hoạt động cao”</w:t>
      </w:r>
      <w:r>
        <w:t xml:space="preserve"> </w:t>
      </w:r>
      <w:r>
        <w:t xml:space="preserve">bất kể biến động thực tế, khiến luật khai phá được trở thành phát biểu tầm thường (</w:t>
      </w:r>
      <w:r>
        <w:t xml:space="preserve">“khu vực trung tâm luôn bận”</w:t>
      </w:r>
      <w:r>
        <w:t xml:space="preserve">). Chuẩn hóa theo phân vị của chính từng khu vực đảm bảo luật tìm được phản ánh độ lệch so với hành vi thông thường của khu vực đó, không phải quy mô tuyệt đối.</w:t>
      </w:r>
    </w:p>
    <w:bookmarkEnd w:id="63"/>
    <w:bookmarkStart w:id="64" w:name="thiết-kế-cơ-sở-dữ-liệu"/>
    <w:p>
      <w:pPr>
        <w:pStyle w:val="Heading2"/>
      </w:pPr>
      <w:r>
        <w:t xml:space="preserve">4.4. Thiết kế cơ sở dữ liệu</w:t>
      </w:r>
    </w:p>
    <w:p>
      <w:pPr>
        <w:pStyle w:val="FirstParagraph"/>
      </w:pPr>
      <w:r>
        <w:t xml:space="preserve">CSDL PostgreSQL lưu trữ kết quả đã được xử lý — không lưu trạng thái sketch đang chạy (bản chất sketch là cấu trúc trong bộ nhớ tiến trình) — theo bảy bảng: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Bảng</w:t>
            </w:r>
          </w:p>
        </w:tc>
        <w:tc>
          <w:tcPr/>
          <w:p>
            <w:pPr>
              <w:pStyle w:val="Compact"/>
            </w:pPr>
            <w:r>
              <w:t xml:space="preserve">Vai trò</w:t>
            </w:r>
          </w:p>
        </w:tc>
      </w:tr>
      <w:tr>
        <w:tc>
          <w:tcPr/>
          <w:p>
            <w:pPr>
              <w:pStyle w:val="Compact"/>
            </w:pPr>
            <w:r>
              <w:rPr>
                <w:rStyle w:val="VerbatimChar"/>
              </w:rPr>
              <w:t xml:space="preserve">zones</w:t>
            </w:r>
          </w:p>
        </w:tc>
        <w:tc>
          <w:tcPr/>
          <w:p>
            <w:pPr>
              <w:pStyle w:val="Compact"/>
            </w:pPr>
            <w:r>
              <w:t xml:space="preserve">Danh mục 265 khu vực, kèm hình học GeoJSON cho bản đồ</w:t>
            </w:r>
          </w:p>
        </w:tc>
      </w:tr>
      <w:tr>
        <w:tc>
          <w:tcPr/>
          <w:p>
            <w:pPr>
              <w:pStyle w:val="Compact"/>
            </w:pPr>
            <w:r>
              <w:rPr>
                <w:rStyle w:val="VerbatimChar"/>
              </w:rPr>
              <w:t xml:space="preserve">sketch_snapshots</w:t>
            </w:r>
          </w:p>
        </w:tc>
        <w:tc>
          <w:tcPr/>
          <w:p>
            <w:pPr>
              <w:pStyle w:val="Compact"/>
            </w:pPr>
            <w:r>
              <w:t xml:space="preserve">Ảnh chụp định kỳ trạng thái sketch (phục vụ khôi phục)</w:t>
            </w:r>
          </w:p>
        </w:tc>
      </w:tr>
      <w:tr>
        <w:tc>
          <w:tcPr/>
          <w:p>
            <w:pPr>
              <w:pStyle w:val="Compact"/>
            </w:pPr>
            <w:r>
              <w:rPr>
                <w:rStyle w:val="VerbatimChar"/>
              </w:rPr>
              <w:t xml:space="preserve">window_aggregates</w:t>
            </w:r>
          </w:p>
        </w:tc>
        <w:tc>
          <w:tcPr/>
          <w:p>
            <w:pPr>
              <w:pStyle w:val="Compact"/>
            </w:pPr>
            <w:r>
              <w:t xml:space="preserve">Tổng hợp theo cửa sổ 15 phút — đầu vào tầng khai phá</w:t>
            </w:r>
          </w:p>
        </w:tc>
      </w:tr>
      <w:tr>
        <w:tc>
          <w:tcPr/>
          <w:p>
            <w:pPr>
              <w:pStyle w:val="Compact"/>
            </w:pPr>
            <w:r>
              <w:rPr>
                <w:rStyle w:val="VerbatimChar"/>
              </w:rPr>
              <w:t xml:space="preserve">mining_runs</w:t>
            </w:r>
          </w:p>
        </w:tc>
        <w:tc>
          <w:tcPr/>
          <w:p>
            <w:pPr>
              <w:pStyle w:val="Compact"/>
            </w:pPr>
            <w:r>
              <w:t xml:space="preserve">Metadata mỗi lần chạy khai phá mẫu</w:t>
            </w:r>
          </w:p>
        </w:tc>
      </w:tr>
      <w:tr>
        <w:tc>
          <w:tcPr/>
          <w:p>
            <w:pPr>
              <w:pStyle w:val="Compact"/>
            </w:pPr>
            <w:r>
              <w:rPr>
                <w:rStyle w:val="VerbatimChar"/>
              </w:rPr>
              <w:t xml:space="preserve">frequent_itemsets</w:t>
            </w:r>
          </w:p>
        </w:tc>
        <w:tc>
          <w:tcPr/>
          <w:p>
            <w:pPr>
              <w:pStyle w:val="Compact"/>
            </w:pPr>
            <w:r>
              <w:t xml:space="preserve">Tập mục thường xuyên tìm được, đánh dấu đóng/cực đại</w:t>
            </w:r>
          </w:p>
        </w:tc>
      </w:tr>
      <w:tr>
        <w:tc>
          <w:tcPr/>
          <w:p>
            <w:pPr>
              <w:pStyle w:val="Compact"/>
            </w:pPr>
            <w:r>
              <w:rPr>
                <w:rStyle w:val="VerbatimChar"/>
              </w:rPr>
              <w:t xml:space="preserve">association_rules</w:t>
            </w:r>
          </w:p>
        </w:tc>
        <w:tc>
          <w:tcPr/>
          <w:p>
            <w:pPr>
              <w:pStyle w:val="Compact"/>
            </w:pPr>
            <w:r>
              <w:t xml:space="preserve">Luật kết hợp kèm đầy đủ mười độ đo tương quan</w:t>
            </w:r>
          </w:p>
        </w:tc>
      </w:tr>
      <w:tr>
        <w:tc>
          <w:tcPr/>
          <w:p>
            <w:pPr>
              <w:pStyle w:val="Compact"/>
            </w:pPr>
            <w:r>
              <w:rPr>
                <w:rStyle w:val="VerbatimChar"/>
              </w:rPr>
              <w:t xml:space="preserve">benchmark_results</w:t>
            </w:r>
          </w:p>
        </w:tc>
        <w:tc>
          <w:tcPr/>
          <w:p>
            <w:pPr>
              <w:pStyle w:val="Compact"/>
            </w:pPr>
            <w:r>
              <w:t xml:space="preserve">Kết quả các thực nghiệm E1–E12</w:t>
            </w:r>
          </w:p>
        </w:tc>
      </w:tr>
    </w:tbl>
    <w:bookmarkEnd w:id="64"/>
    <w:bookmarkStart w:id="65" w:name="thiết-kế-api-và-giao-diện"/>
    <w:p>
      <w:pPr>
        <w:pStyle w:val="Heading2"/>
      </w:pPr>
      <w:r>
        <w:t xml:space="preserve">4.5. Thiết kế API và giao diện</w:t>
      </w:r>
    </w:p>
    <w:p>
      <w:pPr>
        <w:pStyle w:val="FirstParagraph"/>
      </w:pPr>
      <w:r>
        <w:rPr>
          <w:b/>
          <w:bCs/>
        </w:rPr>
        <w:t xml:space="preserve">API (FastAPI):</w:t>
      </w:r>
      <w:r>
        <w:t xml:space="preserve"> </w:t>
      </w:r>
      <w:r>
        <w:t xml:space="preserve">mỗi endpoint ước lượng trả về kèm tham số cấu hình và cận sai số lý thuyết liên quan, biến chính API thành công cụ minh chứng chứ không chỉ phục vụ dữ liệu. Ví dụ, endpoint</w:t>
      </w:r>
      <w:r>
        <w:t xml:space="preserve"> </w:t>
      </w:r>
      <w:r>
        <w:rPr>
          <w:rStyle w:val="VerbatimChar"/>
        </w:rPr>
        <w:t xml:space="preserve">/api/window/count</w:t>
      </w:r>
      <w:r>
        <w:t xml:space="preserve"> </w:t>
      </w:r>
      <w:r>
        <w:t xml:space="preserve">trả về ước lượng cùng với</w:t>
      </w:r>
      <w:r>
        <w:t xml:space="preserve"> </w:t>
      </w:r>
      <w:r>
        <w:rPr>
          <w:rStyle w:val="VerbatimChar"/>
        </w:rPr>
        <w:t xml:space="preserve">theoretical_bound</w:t>
      </w:r>
      <w:r>
        <w:t xml:space="preserve"> </w:t>
      </w:r>
      <w:r>
        <w:t xml:space="preserve">và bộ tham số</w:t>
      </w:r>
      <w:r>
        <w:t xml:space="preserve"> </w:t>
      </w:r>
      <m:oMath>
        <m:r>
          <m:rPr>
            <m:sty m:val="p"/>
          </m:rPr>
          <m:t>(</m:t>
        </m:r>
        <m:r>
          <m:t>N</m:t>
        </m:r>
        <m:r>
          <m:rPr>
            <m:sty m:val="p"/>
          </m:rPr>
          <m:t>,</m:t>
        </m:r>
        <m:r>
          <m:t>r</m:t>
        </m:r>
        <m:r>
          <m:rPr>
            <m:sty m:val="p"/>
          </m:rPr>
          <m:t>)</m:t>
        </m:r>
      </m:oMath>
      <w:r>
        <w:t xml:space="preserve"> </w:t>
      </w:r>
      <w:r>
        <w:t xml:space="preserve">đã dùng.</w:t>
      </w:r>
    </w:p>
    <w:p>
      <w:pPr>
        <w:pStyle w:val="BodyText"/>
      </w:pPr>
      <w:r>
        <w:rPr>
          <w:b/>
          <w:bCs/>
        </w:rPr>
        <w:t xml:space="preserve">Giao diện (React + Leaflet + Recharts):</w:t>
      </w:r>
      <w:r>
        <w:t xml:space="preserve"> </w:t>
      </w:r>
      <w:r>
        <w:t xml:space="preserve">bốn màn hình tương ứng bốn nhu cầu sử dụng khác nhau:</w:t>
      </w:r>
    </w:p>
    <w:p>
      <w:pPr>
        <w:pStyle w:val="Compact"/>
        <w:numPr>
          <w:ilvl w:val="0"/>
          <w:numId w:val="1013"/>
        </w:numPr>
      </w:pPr>
      <w:r>
        <w:rPr>
          <w:b/>
          <w:bCs/>
        </w:rPr>
        <w:t xml:space="preserve">Live Monitor:</w:t>
      </w:r>
      <w:r>
        <w:t xml:space="preserve"> </w:t>
      </w:r>
      <w:r>
        <w:t xml:space="preserve">bản đồ nhiệt 265 khu vực (tọa độ trung tâm suy từ shapefile TLC, chuyển hệ tọa độ NAD83 State Plane sang WGS84), thanh trượt điều chỉnh độ rộng cửa sổ</w:t>
      </w:r>
      <w:r>
        <w:t xml:space="preserve"> </w:t>
      </w:r>
      <m:oMath>
        <m:r>
          <m:t>N</m:t>
        </m:r>
      </m:oMath>
      <w:r>
        <w:t xml:space="preserve"> </w:t>
      </w:r>
      <w:r>
        <w:t xml:space="preserve">trực tiếp.</w:t>
      </w:r>
    </w:p>
    <w:p>
      <w:pPr>
        <w:pStyle w:val="Compact"/>
        <w:numPr>
          <w:ilvl w:val="0"/>
          <w:numId w:val="1013"/>
        </w:numPr>
      </w:pPr>
      <w:r>
        <w:rPr>
          <w:b/>
          <w:bCs/>
        </w:rPr>
        <w:t xml:space="preserve">Accuracy Lab:</w:t>
      </w:r>
      <w:r>
        <w:t xml:space="preserve"> </w:t>
      </w:r>
      <w:r>
        <w:t xml:space="preserve">bảng đối chiếu sai số ước lượng theo khu vực/tham số với cận lý thuyết.</w:t>
      </w:r>
    </w:p>
    <w:p>
      <w:pPr>
        <w:pStyle w:val="Compact"/>
        <w:numPr>
          <w:ilvl w:val="0"/>
          <w:numId w:val="1013"/>
        </w:numPr>
      </w:pPr>
      <w:r>
        <w:rPr>
          <w:b/>
          <w:bCs/>
        </w:rPr>
        <w:t xml:space="preserve">Pattern Explorer:</w:t>
      </w:r>
      <w:r>
        <w:t xml:space="preserve"> </w:t>
      </w:r>
      <w:r>
        <w:t xml:space="preserve">bảng luật kết hợp, cho phép đổi độ đo xếp hạng và quan sát trực tiếp sự đảo lộn thứ hạng.</w:t>
      </w:r>
    </w:p>
    <w:p>
      <w:pPr>
        <w:pStyle w:val="Compact"/>
        <w:numPr>
          <w:ilvl w:val="0"/>
          <w:numId w:val="1013"/>
        </w:numPr>
      </w:pPr>
      <w:r>
        <w:rPr>
          <w:b/>
          <w:bCs/>
        </w:rPr>
        <w:t xml:space="preserve">Benchmark Dashboard:</w:t>
      </w:r>
      <w:r>
        <w:t xml:space="preserve"> </w:t>
      </w:r>
      <w:r>
        <w:t xml:space="preserve">biểu đồ tổng hợp toàn bộ thực nghiệm E1–E11.</w:t>
      </w:r>
    </w:p>
    <w:p>
      <w:pPr>
        <w:pStyle w:val="FirstParagraph"/>
      </w:pPr>
      <w:r>
        <w:rPr>
          <w:b/>
          <w:bCs/>
        </w:rPr>
        <w:t xml:space="preserve">Triển khai:</w:t>
      </w:r>
      <w:r>
        <w:t xml:space="preserve"> </w:t>
      </w:r>
      <w:r>
        <w:t xml:space="preserve">đóng gói bằng Docker Compose ba dịch vụ (</w:t>
      </w:r>
      <w:r>
        <w:rPr>
          <w:rStyle w:val="VerbatimChar"/>
        </w:rPr>
        <w:t xml:space="preserve">db</w:t>
      </w:r>
      <w:r>
        <w:t xml:space="preserve">,</w:t>
      </w:r>
      <w:r>
        <w:t xml:space="preserve"> </w:t>
      </w:r>
      <w:r>
        <w:rPr>
          <w:rStyle w:val="VerbatimChar"/>
        </w:rPr>
        <w:t xml:space="preserve">api</w:t>
      </w:r>
      <w:r>
        <w:t xml:space="preserve">,</w:t>
      </w:r>
      <w:r>
        <w:t xml:space="preserve"> </w:t>
      </w:r>
      <w:r>
        <w:rPr>
          <w:rStyle w:val="VerbatimChar"/>
        </w:rPr>
        <w:t xml:space="preserve">web</w:t>
      </w:r>
      <w:r>
        <w:t xml:space="preserve">), khởi động bằng một lệnh duy nhất.</w:t>
      </w:r>
    </w:p>
    <w:bookmarkEnd w:id="65"/>
    <w:bookmarkStart w:id="66" w:name="ma-trận-thực-nghiệm"/>
    <w:p>
      <w:pPr>
        <w:pStyle w:val="Heading2"/>
      </w:pPr>
      <w:r>
        <w:t xml:space="preserve">4.6. Ma trận thực nghiệm</w:t>
      </w:r>
    </w:p>
    <w:p>
      <w:pPr>
        <w:pStyle w:val="FirstParagraph"/>
      </w:pPr>
      <w:r>
        <w:t xml:space="preserve">Mười hai thực nghiệm (E1–E12) được thiết kế để mỗi cận lý thuyết ở Chương 2 đều có một phép đo thực nghiệm tương ứng đối chiếu trực tiếp — trình bày chi tiết ở Chương 5.</w:t>
      </w:r>
    </w:p>
    <w:p>
      <w:r>
        <w:br w:type="page"/>
      </w:r>
    </w:p>
    <w:bookmarkEnd w:id="66"/>
    <w:bookmarkEnd w:id="67"/>
    <w:bookmarkStart w:id="87" w:name="chương-5.-thực-nghiệm"/>
    <w:p>
      <w:pPr>
        <w:pStyle w:val="Heading1"/>
      </w:pPr>
      <w:r>
        <w:t xml:space="preserve">CHƯƠNG 5. THỰC NGHIỆM</w:t>
      </w:r>
    </w:p>
    <w:p>
      <w:pPr>
        <w:pStyle w:val="FirstParagraph"/>
      </w:pPr>
      <w:r>
        <w:rPr>
          <w:i/>
          <w:iCs/>
        </w:rPr>
        <w:t xml:space="preserve">(Chương này tương ứng pha Evaluation của CRISP-DM. Toàn bộ thực nghiệm chạy trên 19.663.928 sự kiện thật, đã qua xác minh chất lượng ở Chương 3. Tài liệu nguồn chi tiết:</w:t>
      </w:r>
      <w:r>
        <w:rPr>
          <w:i/>
          <w:iCs/>
        </w:rPr>
        <w:t xml:space="preserve"> </w:t>
      </w:r>
      <w:hyperlink r:id="rId68">
        <w:r>
          <w:rPr>
            <w:rStyle w:val="VerbatimChar"/>
            <w:i/>
            <w:iCs/>
          </w:rPr>
          <w:t xml:space="preserve">05</w:t>
        </w:r>
      </w:hyperlink>
      <w:r>
        <w:rPr>
          <w:i/>
          <w:iCs/>
        </w:rPr>
        <w:t xml:space="preserve">,</w:t>
      </w:r>
      <w:r>
        <w:rPr>
          <w:i/>
          <w:iCs/>
        </w:rPr>
        <w:t xml:space="preserve"> </w:t>
      </w:r>
      <w:hyperlink r:id="rId69">
        <w:r>
          <w:rPr>
            <w:rStyle w:val="VerbatimChar"/>
            <w:i/>
            <w:iCs/>
          </w:rPr>
          <w:t xml:space="preserve">06</w:t>
        </w:r>
      </w:hyperlink>
      <w:r>
        <w:rPr>
          <w:i/>
          <w:iCs/>
        </w:rPr>
        <w:t xml:space="preserve">,</w:t>
      </w:r>
      <w:r>
        <w:rPr>
          <w:i/>
          <w:iCs/>
        </w:rPr>
        <w:t xml:space="preserve"> </w:t>
      </w:r>
      <w:hyperlink r:id="rId70">
        <w:r>
          <w:rPr>
            <w:rStyle w:val="VerbatimChar"/>
            <w:i/>
            <w:iCs/>
          </w:rPr>
          <w:t xml:space="preserve">07</w:t>
        </w:r>
      </w:hyperlink>
      <w:r>
        <w:rPr>
          <w:i/>
          <w:iCs/>
        </w:rPr>
        <w:t xml:space="preserve">,</w:t>
      </w:r>
      <w:r>
        <w:rPr>
          <w:i/>
          <w:iCs/>
        </w:rPr>
        <w:t xml:space="preserve"> </w:t>
      </w:r>
      <w:hyperlink r:id="rId71">
        <w:r>
          <w:rPr>
            <w:rStyle w:val="VerbatimChar"/>
            <w:i/>
            <w:iCs/>
          </w:rPr>
          <w:t xml:space="preserve">08</w:t>
        </w:r>
      </w:hyperlink>
      <w:r>
        <w:rPr>
          <w:i/>
          <w:iCs/>
        </w:rPr>
        <w:t xml:space="preserve">,</w:t>
      </w:r>
      <w:r>
        <w:rPr>
          <w:i/>
          <w:iCs/>
        </w:rPr>
        <w:t xml:space="preserve"> </w:t>
      </w:r>
      <w:hyperlink r:id="rId72">
        <w:r>
          <w:rPr>
            <w:rStyle w:val="VerbatimChar"/>
            <w:i/>
            <w:iCs/>
          </w:rPr>
          <w:t xml:space="preserve">09</w:t>
        </w:r>
      </w:hyperlink>
      <w:r>
        <w:rPr>
          <w:i/>
          <w:iCs/>
        </w:rPr>
        <w:t xml:space="preserve">.)</w:t>
      </w:r>
    </w:p>
    <w:bookmarkStart w:id="73" w:name="phương-pháp-luận-thực-nghiệm-chung"/>
    <w:p>
      <w:pPr>
        <w:pStyle w:val="Heading2"/>
      </w:pPr>
      <w:r>
        <w:t xml:space="preserve">5.1. Phương pháp luận thực nghiệm chung</w:t>
      </w:r>
    </w:p>
    <w:p>
      <w:pPr>
        <w:pStyle w:val="FirstParagraph"/>
      </w:pPr>
      <w:r>
        <w:t xml:space="preserve">Mỗi thực nghiệm tuân theo một khuôn mẫu: (1) xác định cận lý thuyết cần kiểm chứng, (2) thiết kế oracle độc lập tính giá trị chính xác, (3) đo sai số/bộ nhớ/thời gian trên dữ liệu thật, (4) đối chiếu với cận lý thuyết. Một sai lầm phương pháp luận đã xảy ra và được sửa trong quá trình thực nghiệm đầu tiên (E1): phát lại toàn bộ luồng vào sketch trước khi truy vấn tại một mốc thời gian quá khứ cho sai số vô lý (129.311%) — nguyên nhân là lịch sử gộp bucket bị dữ liệu tương lai làm sai lệch. Khắc phục bằng cách phát lại</w:t>
      </w:r>
      <w:r>
        <w:t xml:space="preserve"> </w:t>
      </w:r>
      <w:r>
        <w:rPr>
          <w:b/>
          <w:bCs/>
        </w:rPr>
        <w:t xml:space="preserve">một lượt</w:t>
      </w:r>
      <w:r>
        <w:t xml:space="preserve">, tôn trọng đúng ngữ nghĩa luồng: tại mỗi mốc truy vấn, sketch chỉ được thấy đúng các sự kiện đã xảy ra tới thời điểm đó.</w:t>
      </w:r>
    </w:p>
    <w:bookmarkEnd w:id="73"/>
    <w:bookmarkStart w:id="74" w:name="e1e3-xác-nhận-cận-lý-thuyết-của-dgim"/>
    <w:p>
      <w:pPr>
        <w:pStyle w:val="Heading2"/>
      </w:pPr>
      <w:r>
        <w:t xml:space="preserve">5.2. E1–E3: Xác nhận cận lý thuyết của DGIM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Thực nghiệm</w:t>
            </w:r>
          </w:p>
        </w:tc>
        <w:tc>
          <w:tcPr/>
          <w:p>
            <w:pPr>
              <w:pStyle w:val="Compact"/>
            </w:pPr>
            <w:r>
              <w:t xml:space="preserve">Cận lý thuyết</w:t>
            </w:r>
          </w:p>
        </w:tc>
        <w:tc>
          <w:tcPr/>
          <w:p>
            <w:pPr>
              <w:pStyle w:val="Compact"/>
            </w:pPr>
            <w:r>
              <w:t xml:space="preserve">Kết quả đo được</w:t>
            </w:r>
          </w:p>
        </w:tc>
      </w:tr>
      <w:tr>
        <w:tc>
          <w:tcPr/>
          <w:p>
            <w:pPr>
              <w:pStyle w:val="Compact"/>
            </w:pPr>
            <w:r>
              <w:t xml:space="preserve">E1</w:t>
            </w:r>
          </w:p>
        </w:tc>
        <w:tc>
          <w:tcPr/>
          <w:p>
            <w:pPr>
              <w:pStyle w:val="Compact"/>
            </w:pPr>
            <w:r>
              <w:t xml:space="preserve">Sai số</w:t>
            </w:r>
            <w:r>
              <w:t xml:space="preserve"> </w:t>
            </w:r>
            <m:oMath>
              <m:r>
                <m:rPr>
                  <m:sty m:val="p"/>
                </m:rPr>
                <m:t>≤</m:t>
              </m:r>
              <m:r>
                <m:t>50</m:t>
              </m:r>
              <m:r>
                <m:rPr>
                  <m:sty m:val="p"/>
                </m:rPr>
                <m:t>%</m:t>
              </m:r>
            </m:oMath>
            <w:r>
              <w:t xml:space="preserve"> </w:t>
            </w:r>
            <w:r>
              <w:t xml:space="preserve">(với</w:t>
            </w:r>
            <w:r>
              <w:t xml:space="preserve"> </w:t>
            </w:r>
            <m:oMath>
              <m:r>
                <m:t>r</m:t>
              </m:r>
              <m:r>
                <m:rPr>
                  <m:sty m:val="p"/>
                </m:rPr>
                <m:t>=</m:t>
              </m:r>
              <m:r>
                <m:t>2</m:t>
              </m:r>
            </m:oMath>
            <w:r>
              <w:t xml:space="preserve">)</w:t>
            </w:r>
          </w:p>
        </w:tc>
        <w:tc>
          <w:tcPr/>
          <w:p>
            <w:pPr>
              <w:pStyle w:val="Compact"/>
            </w:pPr>
            <w:r>
              <w:rPr>
                <w:b/>
                <w:bCs/>
              </w:rPr>
              <w:t xml:space="preserve">0/3.178</w:t>
            </w:r>
            <w:r>
              <w:t xml:space="preserve"> </w:t>
            </w:r>
            <w:r>
              <w:t xml:space="preserve">phép truy vấn vi phạm; sai số trung bình 6,9–13,8%, tối đa 46,3%</w:t>
            </w:r>
          </w:p>
        </w:tc>
      </w:tr>
      <w:tr>
        <w:tc>
          <w:tcPr/>
          <w:p>
            <w:pPr>
              <w:pStyle w:val="Compact"/>
            </w:pPr>
            <w:r>
              <w:t xml:space="preserve">E2</w:t>
            </w:r>
          </w:p>
        </w:tc>
        <w:tc>
          <w:tcPr/>
          <w:p>
            <w:pPr>
              <w:pStyle w:val="Compact"/>
            </w:pPr>
            <w:r>
              <w:t xml:space="preserve">Sai số</w:t>
            </w:r>
            <w:r>
              <w:t xml:space="preserve"> </w:t>
            </w:r>
            <m:oMath>
              <m:r>
                <m:rPr>
                  <m:sty m:val="p"/>
                </m:rPr>
                <m:t>∝</m:t>
              </m:r>
              <m:r>
                <m:t>O</m:t>
              </m:r>
              <m:r>
                <m:rPr>
                  <m:sty m:val="p"/>
                </m:rPr>
                <m:t>(</m:t>
              </m:r>
              <m:r>
                <m:t>1</m:t>
              </m:r>
              <m:r>
                <m:rPr>
                  <m:sty m:val="p"/>
                </m:rPr>
                <m:t>/</m:t>
              </m:r>
              <m:r>
                <m:t>r</m:t>
              </m:r>
              <m:r>
                <m:rPr>
                  <m:sty m:val="p"/>
                </m:rPr>
                <m:t>)</m:t>
              </m:r>
            </m:oMath>
          </w:p>
        </w:tc>
        <w:tc>
          <w:tcPr/>
          <w:p>
            <w:pPr>
              <w:pStyle w:val="Compact"/>
            </w:pPr>
            <w:r>
              <w:t xml:space="preserve">Tích (sai số</w:t>
            </w:r>
            <w:r>
              <w:t xml:space="preserve"> </w:t>
            </w:r>
            <m:oMath>
              <m:r>
                <m:rPr>
                  <m:sty m:val="p"/>
                </m:rPr>
                <m:t>×</m:t>
              </m:r>
              <m:r>
                <m:t>r</m:t>
              </m:r>
            </m:oMath>
            <w:r>
              <w:t xml:space="preserve">) dao động 19,4–23,8% qua</w:t>
            </w:r>
            <w:r>
              <w:t xml:space="preserve"> </w:t>
            </w:r>
            <m:oMath>
              <m:r>
                <m:t>r</m:t>
              </m:r>
              <m:r>
                <m:rPr>
                  <m:sty m:val="p"/>
                </m:rPr>
                <m:t>∈</m:t>
              </m:r>
              <m:r>
                <m:rPr>
                  <m:sty m:val="p"/>
                </m:rPr>
                <m:t>{</m:t>
              </m:r>
              <m:r>
                <m:t>2</m:t>
              </m:r>
              <m:r>
                <m:rPr>
                  <m:sty m:val="p"/>
                </m:rPr>
                <m:t>,</m:t>
              </m:r>
              <m:r>
                <m:t>4</m:t>
              </m:r>
              <m:r>
                <m:rPr>
                  <m:sty m:val="p"/>
                </m:rPr>
                <m:t>,</m:t>
              </m:r>
              <m:r>
                <m:t>8</m:t>
              </m:r>
              <m:r>
                <m:rPr>
                  <m:sty m:val="p"/>
                </m:rPr>
                <m:t>,</m:t>
              </m:r>
              <m:r>
                <m:t>16</m:t>
              </m:r>
              <m:r>
                <m:rPr>
                  <m:sty m:val="p"/>
                </m:rPr>
                <m:t>}</m:t>
              </m:r>
            </m:oMath>
            <w:r>
              <w:t xml:space="preserve"> </w:t>
            </w:r>
            <w:r>
              <w:t xml:space="preserve">— gần như hằng số</w:t>
            </w:r>
          </w:p>
        </w:tc>
      </w:tr>
      <w:tr>
        <w:tc>
          <w:tcPr/>
          <w:p>
            <w:pPr>
              <w:pStyle w:val="Compact"/>
            </w:pPr>
            <w:r>
              <w:t xml:space="preserve">E3</w:t>
            </w:r>
          </w:p>
        </w:tc>
        <w:tc>
          <w:tcPr/>
          <w:p>
            <w:pPr>
              <w:pStyle w:val="Compact"/>
            </w:pPr>
            <w:r>
              <w:t xml:space="preserve">Bộ nhớ</w:t>
            </w:r>
            <w:r>
              <w:t xml:space="preserve"> </w:t>
            </w:r>
            <m:oMath>
              <m:r>
                <m:t>O</m:t>
              </m:r>
              <m:r>
                <m:rPr>
                  <m:sty m:val="p"/>
                </m:rPr>
                <m:t>(</m:t>
              </m:r>
              <m:sSup>
                <m:e>
                  <m:r>
                    <m:rPr>
                      <m:sty m:val="p"/>
                    </m:rPr>
                    <m:t>log</m:t>
                  </m:r>
                </m:e>
                <m:sup>
                  <m:r>
                    <m:t>2</m:t>
                  </m:r>
                </m:sup>
              </m:sSup>
              <m:r>
                <m:t>N</m:t>
              </m:r>
              <m:r>
                <m:rPr>
                  <m:sty m:val="p"/>
                </m:rPr>
                <m:t>)</m:t>
              </m:r>
            </m:oMath>
          </w:p>
        </w:tc>
        <w:tc>
          <w:tcPr/>
          <w:p>
            <w:pPr>
              <w:pStyle w:val="Compact"/>
            </w:pPr>
            <m:oMath>
              <m:r>
                <m:t>N</m:t>
              </m:r>
            </m:oMath>
            <w:r>
              <w:t xml:space="preserve"> </w:t>
            </w:r>
            <w:r>
              <w:t xml:space="preserve">tăng 500 lần, bộ nhớ chỉ tăng 1,46 lần</w:t>
            </w:r>
          </w:p>
        </w:tc>
      </w:tr>
    </w:tbl>
    <w:p>
      <w:pPr>
        <w:pStyle w:val="BodyText"/>
      </w:pPr>
      <w:r>
        <w:rPr>
          <w:b/>
          <w:bCs/>
        </w:rPr>
        <w:t xml:space="preserve">Kết quả nổi bật (E2):</w:t>
      </w:r>
      <w:r>
        <w:t xml:space="preserve"> </w:t>
      </w:r>
      <w:r>
        <w:t xml:space="preserve">tăng</w:t>
      </w:r>
      <w:r>
        <w:t xml:space="preserve"> </w:t>
      </w:r>
      <m:oMath>
        <m:r>
          <m:t>r</m:t>
        </m:r>
      </m:oMath>
      <w:r>
        <w:t xml:space="preserve"> </w:t>
      </w:r>
      <w:r>
        <w:t xml:space="preserve">từ 2 lên 16 (gấp 8 lần) làm sai số giảm từ 11,92% xuống 1,29% (giảm 9,2 lần) — khớp chặt với quan hệ</w:t>
      </w:r>
      <w:r>
        <w:t xml:space="preserve"> </w:t>
      </w:r>
      <m:oMath>
        <m:r>
          <m:t>O</m:t>
        </m:r>
        <m:r>
          <m:rPr>
            <m:sty m:val="p"/>
          </m:rPr>
          <m:t>(</m:t>
        </m:r>
        <m:r>
          <m:t>1</m:t>
        </m:r>
        <m:r>
          <m:rPr>
            <m:sty m:val="p"/>
          </m:rPr>
          <m:t>/</m:t>
        </m:r>
        <m:r>
          <m:t>r</m:t>
        </m:r>
        <m:r>
          <m:rPr>
            <m:sty m:val="p"/>
          </m:rPr>
          <m:t>)</m:t>
        </m:r>
      </m:oMath>
      <w:r>
        <w:t xml:space="preserve"> </w:t>
      </w:r>
      <w:r>
        <w:t xml:space="preserve">— trong khi bộ nhớ chỉ tăng 1,23 lần. Khuyến nghị vận hành:</w:t>
      </w:r>
      <w:r>
        <w:t xml:space="preserve"> </w:t>
      </w:r>
      <m:oMath>
        <m:r>
          <m:t>r</m:t>
        </m:r>
        <m:r>
          <m:rPr>
            <m:sty m:val="p"/>
          </m:rPr>
          <m:t>=</m:t>
        </m:r>
        <m:r>
          <m:t>8</m:t>
        </m:r>
      </m:oMath>
      <w:r>
        <w:t xml:space="preserve"> </w:t>
      </w:r>
      <w:r>
        <w:t xml:space="preserve">thay vì mặc định</w:t>
      </w:r>
      <w:r>
        <w:t xml:space="preserve"> </w:t>
      </w:r>
      <m:oMath>
        <m:r>
          <m:t>r</m:t>
        </m:r>
        <m:r>
          <m:rPr>
            <m:sty m:val="p"/>
          </m:rPr>
          <m:t>=</m:t>
        </m:r>
        <m:r>
          <m:t>2</m:t>
        </m:r>
      </m:oMath>
      <w:r>
        <w:t xml:space="preserve">, đạt sai số 2,43% với chi phí bộ nhớ không đáng kể.</w:t>
      </w:r>
    </w:p>
    <w:p>
      <w:pPr>
        <w:pStyle w:val="BodyText"/>
      </w:pPr>
      <w:r>
        <w:rPr>
          <w:b/>
          <w:bCs/>
        </w:rPr>
        <w:t xml:space="preserve">Phát hiện phụ (E3):</w:t>
      </w:r>
      <w:r>
        <w:t xml:space="preserve"> </w:t>
      </w:r>
      <w:r>
        <w:t xml:space="preserve">ở</w:t>
      </w:r>
      <w:r>
        <w:t xml:space="preserve"> </w:t>
      </w:r>
      <m:oMath>
        <m:r>
          <m:t>N</m:t>
        </m:r>
        <m:r>
          <m:rPr>
            <m:sty m:val="p"/>
          </m:rPr>
          <m:t>=</m:t>
        </m:r>
        <m:sSup>
          <m:e>
            <m:r>
              <m:t>10</m:t>
            </m:r>
          </m:e>
          <m:sup>
            <m:r>
              <m:t>4</m:t>
            </m:r>
          </m:sup>
        </m:sSup>
      </m:oMath>
      <w:r>
        <w:t xml:space="preserve">, DGIM tiêu tốn bộ nhớ</w:t>
      </w:r>
      <w:r>
        <w:t xml:space="preserve"> </w:t>
      </w:r>
      <w:r>
        <w:rPr>
          <w:b/>
          <w:bCs/>
        </w:rPr>
        <w:t xml:space="preserve">nhiều hơn</w:t>
      </w:r>
      <w:r>
        <w:t xml:space="preserve"> </w:t>
      </w:r>
      <w:r>
        <w:t xml:space="preserve">7 lần so với lưu cửa sổ đầy đủ dạng mảng bit — điểm hòa vốn nằm quanh</w:t>
      </w:r>
      <w:r>
        <w:t xml:space="preserve"> </w:t>
      </w:r>
      <m:oMath>
        <m:r>
          <m:t>N</m:t>
        </m:r>
        <m:r>
          <m:rPr>
            <m:sty m:val="p"/>
          </m:rPr>
          <m:t>≈</m:t>
        </m:r>
        <m:sSup>
          <m:e>
            <m:r>
              <m:t>10</m:t>
            </m:r>
          </m:e>
          <m:sup>
            <m:r>
              <m:t>5</m:t>
            </m:r>
          </m:sup>
        </m:sSup>
      </m:oMath>
      <w:r>
        <w:t xml:space="preserve">. DGIM chỉ có lợi khi cửa sổ đủ rộng để vượt qua chi phí cố định của cấu trúc dữ liệu Python.</w:t>
      </w:r>
    </w:p>
    <w:bookmarkEnd w:id="74"/>
    <w:bookmarkStart w:id="75" w:name="X994808d8e672ba373a42a936874261762af2989"/>
    <w:p>
      <w:pPr>
        <w:pStyle w:val="Heading2"/>
      </w:pPr>
      <w:r>
        <w:t xml:space="preserve">5.3. E4: Giả thuyết nghiên cứu — phân bổ ngân sách DGIM mở rộng</w:t>
      </w:r>
    </w:p>
    <w:p>
      <w:pPr>
        <w:pStyle w:val="FirstParagraph"/>
      </w:pPr>
      <w:r>
        <w:t xml:space="preserve">Tài liệu giảng dạy nêu cách mở rộng DGIM cho tổng số nguyên nhưng không đề cập cách phân bổ ngân sách bộ nhớ (</w:t>
      </w:r>
      <m:oMath>
        <m:sSub>
          <m:e>
            <m:r>
              <m:t>r</m:t>
            </m:r>
          </m:e>
          <m:sub>
            <m:r>
              <m:t>i</m:t>
            </m:r>
          </m:sub>
        </m:sSub>
      </m:oMath>
      <w:r>
        <w:t xml:space="preserve">) giữa các luồng bit. Đồ án suy dẫn công thức tối ưu bằng nhân tử Lagrange, cực tiểu hóa sai số dự đoán</w:t>
      </w:r>
      <w:r>
        <w:t xml:space="preserve"> </w:t>
      </w:r>
      <m:oMath>
        <m:r>
          <m:t>E</m:t>
        </m:r>
        <m:r>
          <m:rPr>
            <m:sty m:val="p"/>
          </m:rPr>
          <m:t>∼</m:t>
        </m:r>
        <m:nary>
          <m:naryPr>
            <m:chr m:val="∑"/>
            <m:limLoc m:val="undOvr"/>
            <m:subHide m:val="off"/>
            <m:supHide m:val="on"/>
          </m:naryPr>
          <m:sub>
            <m:r>
              <m:t>i</m:t>
            </m:r>
          </m:sub>
          <m:sup>
            <m:r>
              <m:t>​</m:t>
            </m:r>
          </m:sup>
          <m:e>
            <m:f>
              <m:fPr>
                <m:type m:val="bar"/>
              </m:fPr>
              <m:num>
                <m:sSup>
                  <m:e>
                    <m:r>
                      <m:t>2</m:t>
                    </m:r>
                  </m:e>
                  <m:sup>
                    <m:r>
                      <m:t>i</m:t>
                    </m:r>
                  </m:sup>
                </m:sSup>
                <m:sSub>
                  <m:e>
                    <m:r>
                      <m:t>c</m:t>
                    </m:r>
                  </m:e>
                  <m:sub>
                    <m:r>
                      <m:t>i</m:t>
                    </m:r>
                  </m:sub>
                </m:sSub>
              </m:num>
              <m:den>
                <m:r>
                  <m:t>2</m:t>
                </m:r>
                <m:sSub>
                  <m:e>
                    <m:r>
                      <m:t>r</m:t>
                    </m:r>
                  </m:e>
                  <m:sub>
                    <m:r>
                      <m:t>i</m:t>
                    </m:r>
                  </m:sub>
                </m:sSub>
              </m:den>
            </m:f>
          </m:e>
        </m:nary>
      </m:oMath>
      <w:r>
        <w:t xml:space="preserve"> </w:t>
      </w:r>
      <w:r>
        <w:t xml:space="preserve">với ràng buộc tổng ngân sách cố định:</w:t>
      </w:r>
    </w:p>
    <w:p>
      <w:pPr>
        <w:pStyle w:val="BodyText"/>
      </w:pPr>
      <m:oMathPara>
        <m:oMathParaPr>
          <m:jc m:val="center"/>
        </m:oMathParaPr>
        <m:oMath>
          <m:sSub>
            <m:e>
              <m:r>
                <m:t>r</m:t>
              </m:r>
            </m:e>
            <m:sub>
              <m:r>
                <m:t>i</m:t>
              </m:r>
            </m:sub>
          </m:sSub>
          <m:r>
            <m:rPr>
              <m:sty m:val="p"/>
            </m:rPr>
            <m:t>∝</m:t>
          </m:r>
          <m:rad>
            <m:radPr>
              <m:degHide m:val="on"/>
            </m:radPr>
            <m:deg/>
            <m:e>
              <m:sSup>
                <m:e>
                  <m:r>
                    <m:t>2</m:t>
                  </m:r>
                </m:e>
                <m:sup>
                  <m:r>
                    <m:t>i</m:t>
                  </m:r>
                </m:sup>
              </m:sSup>
              <m:r>
                <m:rPr>
                  <m:sty m:val="p"/>
                </m:rPr>
                <m:t>⋅</m:t>
              </m:r>
              <m:sSub>
                <m:e>
                  <m:r>
                    <m:t>c</m:t>
                  </m:r>
                </m:e>
                <m:sub>
                  <m:r>
                    <m:t>i</m:t>
                  </m:r>
                </m:sub>
              </m:sSub>
            </m:e>
          </m:rad>
        </m:oMath>
      </m:oMathPara>
    </w:p>
    <w:p>
      <w:pPr>
        <w:pStyle w:val="FirstParagraph"/>
      </w:pPr>
      <w:r>
        <w:t xml:space="preserve">trong đó</w:t>
      </w:r>
      <w:r>
        <w:t xml:space="preserve"> </w:t>
      </w:r>
      <m:oMath>
        <m:sSub>
          <m:e>
            <m:r>
              <m:t>c</m:t>
            </m:r>
          </m:e>
          <m:sub>
            <m:r>
              <m:t>i</m:t>
            </m:r>
          </m:sub>
        </m:sSub>
      </m:oMath>
      <w:r>
        <w:t xml:space="preserve"> </w:t>
      </w:r>
      <w:r>
        <w:t xml:space="preserve">là tần suất bit 1 tại vị trí</w:t>
      </w:r>
      <w:r>
        <w:t xml:space="preserve"> </w:t>
      </w:r>
      <m:oMath>
        <m:r>
          <m:t>i</m:t>
        </m:r>
      </m:oMath>
      <w:r>
        <w:t xml:space="preserve"> </w:t>
      </w:r>
      <w:r>
        <w:t xml:space="preserve">đo trên dữ liệu thật. Công thức này</w:t>
      </w:r>
      <w:r>
        <w:t xml:space="preserve"> </w:t>
      </w:r>
      <w:r>
        <w:rPr>
          <w:b/>
          <w:bCs/>
        </w:rPr>
        <w:t xml:space="preserve">không</w:t>
      </w:r>
      <w:r>
        <w:t xml:space="preserve"> </w:t>
      </w:r>
      <w:r>
        <w:t xml:space="preserve">đơn giản ưu tiên bit cao (trực giác thông thường) mà cân bằng giữa trọng số</w:t>
      </w:r>
      <w:r>
        <w:t xml:space="preserve"> </w:t>
      </w:r>
      <m:oMath>
        <m:sSup>
          <m:e>
            <m:r>
              <m:t>2</m:t>
            </m:r>
          </m:e>
          <m:sup>
            <m:r>
              <m:t>i</m:t>
            </m:r>
          </m:sup>
        </m:sSup>
      </m:oMath>
      <w:r>
        <w:t xml:space="preserve"> </w:t>
      </w:r>
      <w:r>
        <w:t xml:space="preserve">(tăng theo</w:t>
      </w:r>
      <w:r>
        <w:t xml:space="preserve"> </w:t>
      </w:r>
      <m:oMath>
        <m:r>
          <m:t>i</m:t>
        </m:r>
      </m:oMath>
      <w:r>
        <w:t xml:space="preserve">) và tần suất</w:t>
      </w:r>
      <w:r>
        <w:t xml:space="preserve"> </w:t>
      </w:r>
      <m:oMath>
        <m:sSub>
          <m:e>
            <m:r>
              <m:t>c</m:t>
            </m:r>
          </m:e>
          <m:sub>
            <m:r>
              <m:t>i</m:t>
            </m:r>
          </m:sub>
        </m:sSub>
      </m:oMath>
      <w:r>
        <w:t xml:space="preserve"> </w:t>
      </w:r>
      <w:r>
        <w:t xml:space="preserve">(giảm theo</w:t>
      </w:r>
      <w:r>
        <w:t xml:space="preserve"> </w:t>
      </w:r>
      <m:oMath>
        <m:r>
          <m:t>i</m:t>
        </m:r>
      </m:oMath>
      <w:r>
        <w:t xml:space="preserve"> </w:t>
      </w:r>
      <w:r>
        <w:t xml:space="preserve">vì giá trị lớn hiếm gặp).</w:t>
      </w:r>
    </w:p>
    <w:p>
      <w:pPr>
        <w:pStyle w:val="BodyText"/>
      </w:pPr>
      <w:r>
        <w:rPr>
          <w:b/>
          <w:bCs/>
        </w:rPr>
        <w:t xml:space="preserve">Kết quả kiểm chứng</w:t>
      </w:r>
      <w:r>
        <w:t xml:space="preserve"> </w:t>
      </w:r>
      <w:r>
        <w:t xml:space="preserve">(ngân sách</w:t>
      </w:r>
      <w:r>
        <w:t xml:space="preserve"> </w:t>
      </w:r>
      <m:oMath>
        <m:r>
          <m:rPr>
            <m:sty m:val="p"/>
          </m:rPr>
          <m:t>∑</m:t>
        </m:r>
        <m:sSub>
          <m:e>
            <m:r>
              <m:t>r</m:t>
            </m:r>
          </m:e>
          <m:sub>
            <m:r>
              <m:t>i</m:t>
            </m:r>
          </m:sub>
        </m:sSub>
        <m:r>
          <m:rPr>
            <m:sty m:val="p"/>
          </m:rPr>
          <m:t>=</m:t>
        </m:r>
        <m:r>
          <m:t>32</m:t>
        </m:r>
      </m:oMath>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Chiến lược phân bổ</w:t>
            </w:r>
          </w:p>
        </w:tc>
        <w:tc>
          <w:tcPr/>
          <w:p>
            <w:pPr>
              <w:pStyle w:val="Compact"/>
              <w:jc w:val="right"/>
            </w:pPr>
            <w:r>
              <w:t xml:space="preserve">Sai số trung bình</w:t>
            </w:r>
          </w:p>
        </w:tc>
        <w:tc>
          <w:tcPr/>
          <w:p>
            <w:pPr>
              <w:pStyle w:val="Compact"/>
              <w:jc w:val="right"/>
            </w:pPr>
            <w:r>
              <w:t xml:space="preserve">So với phân bổ đều</w:t>
            </w:r>
          </w:p>
        </w:tc>
      </w:tr>
      <w:tr>
        <w:tc>
          <w:tcPr/>
          <w:p>
            <w:pPr>
              <w:pStyle w:val="Compact"/>
            </w:pPr>
            <w:r>
              <w:t xml:space="preserve">Đều (</w:t>
            </w:r>
            <m:oMath>
              <m:sSub>
                <m:e>
                  <m:r>
                    <m:t>r</m:t>
                  </m:r>
                </m:e>
                <m:sub>
                  <m:r>
                    <m:t>i</m:t>
                  </m:r>
                </m:sub>
              </m:sSub>
            </m:oMath>
            <w:r>
              <w:t xml:space="preserve"> </w:t>
            </w:r>
            <w:r>
              <w:t xml:space="preserve">bằng nhau)</w:t>
            </w:r>
          </w:p>
        </w:tc>
        <w:tc>
          <w:tcPr/>
          <w:p>
            <w:pPr>
              <w:pStyle w:val="Compact"/>
              <w:jc w:val="right"/>
            </w:pPr>
            <w:r>
              <w:t xml:space="preserve">2,119%</w:t>
            </w:r>
          </w:p>
        </w:tc>
        <w:tc>
          <w:tcPr/>
          <w:p>
            <w:pPr>
              <w:pStyle w:val="Compact"/>
              <w:jc w:val="right"/>
            </w:pPr>
            <w:r>
              <w:t xml:space="preserve">—</w:t>
            </w:r>
          </w:p>
        </w:tc>
      </w:tr>
      <w:tr>
        <w:tc>
          <w:tcPr/>
          <w:p>
            <w:pPr>
              <w:pStyle w:val="Compact"/>
            </w:pPr>
            <w:r>
              <w:t xml:space="preserve">Ưu tiên bit cao (trực giác)</w:t>
            </w:r>
          </w:p>
        </w:tc>
        <w:tc>
          <w:tcPr/>
          <w:p>
            <w:pPr>
              <w:pStyle w:val="Compact"/>
              <w:jc w:val="right"/>
            </w:pPr>
            <w:r>
              <w:t xml:space="preserve">2,377%</w:t>
            </w:r>
          </w:p>
        </w:tc>
        <w:tc>
          <w:tcPr/>
          <w:p>
            <w:pPr>
              <w:pStyle w:val="Compact"/>
              <w:jc w:val="right"/>
            </w:pPr>
            <w:r>
              <w:rPr>
                <w:b/>
                <w:bCs/>
              </w:rPr>
              <w:t xml:space="preserve">tệ hơn 12,2%</w:t>
            </w:r>
          </w:p>
        </w:tc>
      </w:tr>
      <w:tr>
        <w:tc>
          <w:tcPr/>
          <w:p>
            <w:pPr>
              <w:pStyle w:val="Compact"/>
            </w:pPr>
            <w:r>
              <w:t xml:space="preserve">Theo công thức Lagrange</w:t>
            </w:r>
          </w:p>
        </w:tc>
        <w:tc>
          <w:tcPr/>
          <w:p>
            <w:pPr>
              <w:pStyle w:val="Compact"/>
              <w:jc w:val="right"/>
            </w:pPr>
            <w:r>
              <w:rPr>
                <w:b/>
                <w:bCs/>
              </w:rPr>
              <w:t xml:space="preserve">1,615%</w:t>
            </w:r>
          </w:p>
        </w:tc>
        <w:tc>
          <w:tcPr/>
          <w:p>
            <w:pPr>
              <w:pStyle w:val="Compact"/>
              <w:jc w:val="right"/>
            </w:pPr>
            <w:r>
              <w:rPr>
                <w:b/>
                <w:bCs/>
              </w:rPr>
              <w:t xml:space="preserve">tốt hơn 23,8%</w:t>
            </w:r>
          </w:p>
        </w:tc>
      </w:tr>
    </w:tbl>
    <w:p>
      <w:pPr>
        <w:pStyle w:val="BodyText"/>
      </w:pPr>
      <w:r>
        <w:t xml:space="preserve">Phân rã sai số theo vị trí bit xác nhận: bit thứ 4 (không phải bit cao nhất) đóng góp 29,8% tổng sai số — trực giác</w:t>
      </w:r>
      <w:r>
        <w:t xml:space="preserve"> </w:t>
      </w:r>
      <w:r>
        <w:t xml:space="preserve">“ưu tiên bit cao”</w:t>
      </w:r>
      <w:r>
        <w:t xml:space="preserve"> </w:t>
      </w:r>
      <w:r>
        <w:t xml:space="preserve">bị bác bỏ bằng số liệu cụ thể. Giả thuyết được xác nhận ở dạng suy diễn từ lý thuyết, bác bỏ ở dạng trực giác thông thường — một kết quả khoa học đầy đủ hai chiều.</w:t>
      </w:r>
    </w:p>
    <w:bookmarkEnd w:id="75"/>
    <w:bookmarkStart w:id="78" w:name="e5e6-flajolet-martin-và-ams"/>
    <w:p>
      <w:pPr>
        <w:pStyle w:val="Heading2"/>
      </w:pPr>
      <w:r>
        <w:t xml:space="preserve">5.4. E5–E6: Flajolet-Martin và AMS</w:t>
      </w:r>
    </w:p>
    <w:bookmarkStart w:id="76" w:name="flajolet-martin-q3"/>
    <w:p>
      <w:pPr>
        <w:pStyle w:val="Heading3"/>
      </w:pPr>
      <w:r>
        <w:t xml:space="preserve">5.4.1. Flajolet-Martin (Q3)</w:t>
      </w:r>
    </w:p>
    <w:p>
      <w:pPr>
        <w:pStyle w:val="FirstParagraph"/>
      </w:pPr>
      <w:r>
        <w:t xml:space="preserve">Ground truth: 58.911 tuyến phân biệt trong tháng. Vì ước lượng</w:t>
      </w:r>
      <w:r>
        <w:t xml:space="preserve"> </w:t>
      </w:r>
      <m:oMath>
        <m:sSup>
          <m:e>
            <m:r>
              <m:t>2</m:t>
            </m:r>
          </m:e>
          <m:sup>
            <m:r>
              <m:t>R</m:t>
            </m:r>
          </m:sup>
        </m:sSup>
      </m:oMath>
      <w:r>
        <w:t xml:space="preserve"> </w:t>
      </w:r>
      <w:r>
        <w:t xml:space="preserve">luôn là lũy thừa của 2, cận sai số tốt nhất có thể của ước lượng đơn là 11,2% (do</w:t>
      </w:r>
      <w:r>
        <w:t xml:space="preserve"> </w:t>
      </w:r>
      <m:oMath>
        <m:sSup>
          <m:e>
            <m:r>
              <m:t>2</m:t>
            </m:r>
          </m:e>
          <m:sup>
            <m:r>
              <m:t>16</m:t>
            </m:r>
          </m:sup>
        </m:sSup>
        <m:r>
          <m:rPr>
            <m:sty m:val="p"/>
          </m:rPr>
          <m:t>=</m:t>
        </m:r>
        <m:r>
          <m:t>65.536</m:t>
        </m:r>
      </m:oMath>
      <w:r>
        <w:t xml:space="preserve"> </w:t>
      </w:r>
      <w:r>
        <w:t xml:space="preserve">là lũy thừa 2 gần nhất).</w:t>
      </w:r>
    </w:p>
    <w:p>
      <w:pPr>
        <w:pStyle w:val="BodyText"/>
      </w:pPr>
      <w:r>
        <w:rPr>
          <w:b/>
          <w:bCs/>
        </w:rPr>
        <w:t xml:space="preserve">Phát hiện quan trọng:</w:t>
      </w:r>
      <w:r>
        <w:t xml:space="preserve"> </w:t>
      </w:r>
      <w:r>
        <w:t xml:space="preserve">sơ đồ tổng hợp mà tài liệu giảng dạy khuyến nghị (trung vị của các trung bình theo nhóm) chệch lên có hệ thống khoảng</w:t>
      </w:r>
      <w:r>
        <w:t xml:space="preserve"> </w:t>
      </w:r>
      <w:r>
        <w:rPr>
          <w:b/>
          <w:bCs/>
        </w:rPr>
        <w:t xml:space="preserve">2,3 lần</w:t>
      </w:r>
      <w:r>
        <w:t xml:space="preserve"> </w:t>
      </w:r>
      <w:r>
        <w:t xml:space="preserve">— một độ chệch ổn định qua nhiều bậc độ lớn, hiệu chỉnh được bằng hằng số. Hằng số hiệu chỉnh kinh điển</w:t>
      </w:r>
      <w:r>
        <w:t xml:space="preserve"> </w:t>
      </w:r>
      <m:oMath>
        <m:r>
          <m:t>φ</m:t>
        </m:r>
        <m:r>
          <m:rPr>
            <m:sty m:val="p"/>
          </m:rPr>
          <m:t>=</m:t>
        </m:r>
        <m:r>
          <m:t>0</m:t>
        </m:r>
        <m:r>
          <m:rPr>
            <m:sty m:val="p"/>
          </m:rPr>
          <m:t>,</m:t>
        </m:r>
        <m:r>
          <m:t>77351</m:t>
        </m:r>
      </m:oMath>
      <w:r>
        <w:t xml:space="preserve"> </w:t>
      </w:r>
      <w:r>
        <w:t xml:space="preserve">của Flajolet &amp; Martin (1985)</w:t>
      </w:r>
      <w:r>
        <w:t xml:space="preserve"> </w:t>
      </w:r>
      <w:r>
        <w:rPr>
          <w:b/>
          <w:bCs/>
        </w:rPr>
        <w:t xml:space="preserve">không áp dụng được</w:t>
      </w:r>
      <w:r>
        <w:t xml:space="preserve"> </w:t>
      </w:r>
      <w:r>
        <w:t xml:space="preserve">— nó được suy ra cho một biến thể thuật toán khác (stochastic averaging), áp dụng nhầm làm sai số tăng thêm thay vì giảm. Sau khi hiệu chuẩn lại đúng cách (riêng theo số hàm băm</w:t>
      </w:r>
      <w:r>
        <w:t xml:space="preserve"> </w:t>
      </w:r>
      <m:oMath>
        <m:r>
          <m:t>m</m:t>
        </m:r>
      </m:oMath>
      <w:r>
        <w:t xml:space="preserve">) trên dữ liệu tổng hợp độc lập, sai số vượt qua cận 11,2% tại</w:t>
      </w:r>
      <w:r>
        <w:t xml:space="preserve"> </w:t>
      </w:r>
      <m:oMath>
        <m:r>
          <m:t>m</m:t>
        </m:r>
        <m:r>
          <m:rPr>
            <m:sty m:val="p"/>
          </m:rPr>
          <m:t>≥</m:t>
        </m:r>
        <m:r>
          <m:t>128</m:t>
        </m:r>
      </m:oMath>
      <w:r>
        <w:t xml:space="preserve">, đạt 6,4% tại</w:t>
      </w:r>
      <w:r>
        <w:t xml:space="preserve"> </w:t>
      </w:r>
      <m:oMath>
        <m:r>
          <m:t>m</m:t>
        </m:r>
        <m:r>
          <m:rPr>
            <m:sty m:val="p"/>
          </m:rPr>
          <m:t>=</m:t>
        </m:r>
        <m:r>
          <m:t>256</m:t>
        </m:r>
      </m:oMath>
      <w:r>
        <w:t xml:space="preserve">.</w:t>
      </w:r>
    </w:p>
    <w:bookmarkEnd w:id="76"/>
    <w:bookmarkStart w:id="77" w:name="ams-q4"/>
    <w:p>
      <w:pPr>
        <w:pStyle w:val="Heading3"/>
      </w:pPr>
      <w:r>
        <w:t xml:space="preserve">5.4.2. AMS (Q4)</w:t>
      </w:r>
    </w:p>
    <w:p>
      <w:pPr>
        <w:pStyle w:val="FirstParagraph"/>
      </w:pPr>
      <w:r>
        <w:t xml:space="preserve">Ước lượng chính xác: sai số 7,1% tại</w:t>
      </w:r>
      <w:r>
        <w:t xml:space="preserve"> </w:t>
      </w:r>
      <m:oMath>
        <m:r>
          <m:t>k</m:t>
        </m:r>
        <m:r>
          <m:rPr>
            <m:sty m:val="p"/>
          </m:rPr>
          <m:t>=</m:t>
        </m:r>
        <m:r>
          <m:t>100</m:t>
        </m:r>
      </m:oMath>
      <w:r>
        <w:t xml:space="preserve"> </w:t>
      </w:r>
      <w:r>
        <w:t xml:space="preserve">biến, 3,0% tại</w:t>
      </w:r>
      <w:r>
        <w:t xml:space="preserve"> </w:t>
      </w:r>
      <m:oMath>
        <m:r>
          <m:t>k</m:t>
        </m:r>
        <m:r>
          <m:rPr>
            <m:sty m:val="p"/>
          </m:rPr>
          <m:t>=</m:t>
        </m:r>
        <m:r>
          <m:t>500</m:t>
        </m:r>
      </m:oMath>
      <w:r>
        <w:t xml:space="preserve"> </w:t>
      </w:r>
      <w:r>
        <w:t xml:space="preserve">— vượt xa ngưỡng đặt ra (≤20%).</w:t>
      </w:r>
    </w:p>
    <w:p>
      <w:pPr>
        <w:pStyle w:val="BodyText"/>
      </w:pPr>
      <w:r>
        <w:rPr>
          <w:b/>
          <w:bCs/>
        </w:rPr>
        <w:t xml:space="preserve">Nhưng tín hiệu yếu:</w:t>
      </w:r>
      <w:r>
        <w:t xml:space="preserve"> </w:t>
      </w:r>
      <w:r>
        <w:t xml:space="preserve">số bất ngờ tăng theo bình phương số sự kiện trong cửa sổ, nên khi chuẩn hóa loại bỏ hiệu ứng kích thước cửa sổ, tỷ lệ giữa cửa sổ</w:t>
      </w:r>
      <w:r>
        <w:t xml:space="preserve"> </w:t>
      </w:r>
      <w:r>
        <w:t xml:space="preserve">“bất thường nhất”</w:t>
      </w:r>
      <w:r>
        <w:t xml:space="preserve"> </w:t>
      </w:r>
      <w:r>
        <w:t xml:space="preserve">và cửa sổ trung bình giảm từ 5,0 lần (thô) xuống chỉ còn</w:t>
      </w:r>
      <w:r>
        <w:t xml:space="preserve"> </w:t>
      </w:r>
      <w:r>
        <w:rPr>
          <w:b/>
          <w:bCs/>
        </w:rPr>
        <w:t xml:space="preserve">2,7 lần</w:t>
      </w:r>
      <w:r>
        <w:t xml:space="preserve"> </w:t>
      </w:r>
      <w:r>
        <w:t xml:space="preserve">— xác nhận định lượng cho phát hiện định tính ở Chương 3 rằng phân phối khu vực NYC khá đồng đều, khiến chỉ số bất ngờ ở phạm vi toàn cục có khả năng phân biệt hạn chế. Kết quả này củng cố quyết định thiết kế coi tầng khai phá mẫu (Q6) là bắt buộc: nó trả lời câu hỏi</w:t>
      </w:r>
      <w:r>
        <w:t xml:space="preserve"> </w:t>
      </w:r>
      <w:r>
        <w:t xml:space="preserve">“ở đâu, cùng với ai”</w:t>
      </w:r>
      <w:r>
        <w:t xml:space="preserve"> </w:t>
      </w:r>
      <w:r>
        <w:t xml:space="preserve">mà AMS không trả lời được.</w:t>
      </w:r>
    </w:p>
    <w:bookmarkEnd w:id="77"/>
    <w:bookmarkEnd w:id="78"/>
    <w:bookmarkStart w:id="79" w:name="X913341f46d8602bb530a012c8d5a063747ba864"/>
    <w:p>
      <w:pPr>
        <w:pStyle w:val="Heading2"/>
      </w:pPr>
      <w:r>
        <w:t xml:space="preserve">5.5. E7: Thông lượng và bộ nhớ hệ thống 535 luồng</w:t>
      </w:r>
    </w:p>
    <w:p>
      <w:pPr>
        <w:pStyle w:val="FirstParagraph"/>
      </w:pPr>
      <w:r>
        <w:t xml:space="preserve">Lần đo đầu tiên chỉ đạt 7.077 sự kiện/giây — thấp hơn mục tiêu (50.000/giây) bảy lần. Phân tích từng thành phần cho thấy nguyên nhân</w:t>
      </w:r>
      <w:r>
        <w:t xml:space="preserve"> </w:t>
      </w:r>
      <w:r>
        <w:rPr>
          <w:b/>
          <w:bCs/>
        </w:rPr>
        <w:t xml:space="preserve">không</w:t>
      </w:r>
      <w:r>
        <w:t xml:space="preserve"> </w:t>
      </w:r>
      <w:r>
        <w:t xml:space="preserve">nằm ở 535 luồng DGIM (chỉ chiếm 1,5% thời gian xử lý) mà ở Flajolet-Martin với</w:t>
      </w:r>
      <w:r>
        <w:t xml:space="preserve"> </w:t>
      </w:r>
      <m:oMath>
        <m:r>
          <m:t>m</m:t>
        </m:r>
        <m:r>
          <m:rPr>
            <m:sty m:val="p"/>
          </m:rPr>
          <m:t>=</m:t>
        </m:r>
        <m:r>
          <m:t>256</m:t>
        </m:r>
      </m:oMath>
      <w:r>
        <w:t xml:space="preserve"> </w:t>
      </w:r>
      <w:r>
        <w:t xml:space="preserve">hàm băm chạy tuần tự trong Python (chiếm 97,2% thời gian) — một minh chứng rằng tối ưu cục bộ (chọn</w:t>
      </w:r>
      <w:r>
        <w:t xml:space="preserve"> </w:t>
      </w:r>
      <m:oMath>
        <m:r>
          <m:t>m</m:t>
        </m:r>
      </m:oMath>
      <w:r>
        <w:t xml:space="preserve"> </w:t>
      </w:r>
      <w:r>
        <w:t xml:space="preserve">lớn để giảm sai số ở E5) không tự động cho tối ưu toàn cục.</w:t>
      </w:r>
    </w:p>
    <w:p>
      <w:pPr>
        <w:pStyle w:val="BodyText"/>
      </w:pPr>
      <w:r>
        <w:t xml:space="preserve">Khắc phục bằng vector hóa: gom cả lô sự kiện thành một phép toán mảng (numpy) duy nhất cho cả</w:t>
      </w:r>
      <w:r>
        <w:t xml:space="preserve"> </w:t>
      </w:r>
      <m:oMath>
        <m:r>
          <m:t>m</m:t>
        </m:r>
      </m:oMath>
      <w:r>
        <w:t xml:space="preserve"> </w:t>
      </w:r>
      <w:r>
        <w:t xml:space="preserve">hàm băm, tận dụng tính chất</w:t>
      </w:r>
      <w:r>
        <w:t xml:space="preserve"> </w:t>
      </w:r>
      <w:r>
        <w:rPr>
          <w:b/>
          <w:bCs/>
        </w:rPr>
        <w:t xml:space="preserve">kết hợp và lũy đẳng</w:t>
      </w:r>
      <w:r>
        <w:t xml:space="preserve"> </w:t>
      </w:r>
      <w:r>
        <w:t xml:space="preserve">của phép lấy giá trị lớn nhất (max) — điều kiện đủ để xử lý theo lô mà không thay đổi kết quả (đã kiểm chứng khớp tuyệt đối với đường xử lý từng phần tử). Kết quả: thông lượng đạt</w:t>
      </w:r>
      <w:r>
        <w:t xml:space="preserve"> </w:t>
      </w:r>
      <w:r>
        <w:rPr>
          <w:b/>
          <w:bCs/>
        </w:rPr>
        <w:t xml:space="preserve">87.933 sự kiện/giây</w:t>
      </w:r>
      <w:r>
        <w:t xml:space="preserve">, vượt mục tiêu, tăng tốc 12,4 lần.</w:t>
      </w:r>
    </w:p>
    <w:p>
      <w:pPr>
        <w:pStyle w:val="BodyText"/>
      </w:pPr>
      <w:r>
        <w:rPr>
          <w:b/>
          <w:bCs/>
        </w:rPr>
        <w:t xml:space="preserve">Bộ nhớ:</w:t>
      </w:r>
      <w:r>
        <w:t xml:space="preserve"> </w:t>
      </w:r>
      <w:r>
        <w:t xml:space="preserve">5,66 MB cho toàn bộ 535 luồng (không kể mẫu Reservoir), so với 66,9 MB nếu lưu cửa sổ đầy đủ — tiết kiệm 11,8 lần. Tỷ lệ thấp hơn ước tính lý thuyết ban đầu do chi phí cố định của đối tượng Python, nhưng xu hướng tăng trưởng dưới tuyến tính được xác nhận.</w:t>
      </w:r>
    </w:p>
    <w:bookmarkEnd w:id="79"/>
    <w:bookmarkStart w:id="84" w:name="e9e11-tầng-khai-phá-mẫu"/>
    <w:p>
      <w:pPr>
        <w:pStyle w:val="Heading2"/>
      </w:pPr>
      <w:r>
        <w:t xml:space="preserve">5.6. E9–E11: Tầng khai phá mẫu</w:t>
      </w:r>
    </w:p>
    <w:bookmarkStart w:id="80" w:name="điều-chỉnh-tham-số-rời-rạc-hóa"/>
    <w:p>
      <w:pPr>
        <w:pStyle w:val="Heading3"/>
      </w:pPr>
      <w:r>
        <w:t xml:space="preserve">5.6.1. Điều chỉnh tham số rời rạc hóa</w:t>
      </w:r>
    </w:p>
    <w:p>
      <w:pPr>
        <w:pStyle w:val="FirstParagraph"/>
      </w:pPr>
      <w:r>
        <w:t xml:space="preserve">Ngưỡng phân vị mặc định 80% (Chương 4) tạo ra giỏ hàng quá dày (trung bình 44,4/257 item mỗi giỏ) — cơ sở dữ liệu trù mật khiến FP-Growth không hội tụ ở ngưỡng hỗ trợ thấp. Chuyển sang phân vị 90% (giỏ hàng trung bình 22,1 item) giải quyết được vấn đề — một minh chứng cho việc tham số thiết kế trên giấy cần kiểm chứng lại khi gặp dữ liệu thật.</w:t>
      </w:r>
    </w:p>
    <w:bookmarkEnd w:id="80"/>
    <w:bookmarkStart w:id="81" w:name="fp-growth-so-với-apriori"/>
    <w:p>
      <w:pPr>
        <w:pStyle w:val="Heading3"/>
      </w:pPr>
      <w:r>
        <w:t xml:space="preserve">5.6.2. FP-Growth so với Apriori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Ngưỡng hỗ trợ</w:t>
            </w:r>
          </w:p>
        </w:tc>
        <w:tc>
          <w:tcPr/>
          <w:p>
            <w:pPr>
              <w:pStyle w:val="Compact"/>
              <w:jc w:val="right"/>
            </w:pPr>
            <w:r>
              <w:t xml:space="preserve">Số mẫu</w:t>
            </w:r>
          </w:p>
        </w:tc>
        <w:tc>
          <w:tcPr/>
          <w:p>
            <w:pPr>
              <w:pStyle w:val="Compact"/>
              <w:jc w:val="right"/>
            </w:pPr>
            <w:r>
              <w:t xml:space="preserve">FP-Growth</w:t>
            </w:r>
          </w:p>
        </w:tc>
        <w:tc>
          <w:tcPr/>
          <w:p>
            <w:pPr>
              <w:pStyle w:val="Compact"/>
              <w:jc w:val="right"/>
            </w:pPr>
            <w:r>
              <w:t xml:space="preserve">Apriori</w:t>
            </w:r>
          </w:p>
        </w:tc>
        <w:tc>
          <w:tcPr/>
          <w:p>
            <w:pPr>
              <w:pStyle w:val="Compact"/>
              <w:jc w:val="right"/>
            </w:pPr>
            <w:r>
              <w:t xml:space="preserve">Tăng tốc</w:t>
            </w:r>
          </w:p>
        </w:tc>
      </w:tr>
      <w:tr>
        <w:tc>
          <w:tcPr/>
          <w:p>
            <w:pPr>
              <w:pStyle w:val="Compact"/>
              <w:jc w:val="right"/>
            </w:pPr>
            <w:r>
              <w:t xml:space="preserve">10%</w:t>
            </w:r>
          </w:p>
        </w:tc>
        <w:tc>
          <w:tcPr/>
          <w:p>
            <w:pPr>
              <w:pStyle w:val="Compact"/>
              <w:jc w:val="right"/>
            </w:pPr>
            <w:r>
              <w:t xml:space="preserve">11</w:t>
            </w:r>
          </w:p>
        </w:tc>
        <w:tc>
          <w:tcPr/>
          <w:p>
            <w:pPr>
              <w:pStyle w:val="Compact"/>
              <w:jc w:val="right"/>
            </w:pPr>
            <w:r>
              <w:t xml:space="preserve">0,018s</w:t>
            </w:r>
          </w:p>
        </w:tc>
        <w:tc>
          <w:tcPr/>
          <w:p>
            <w:pPr>
              <w:pStyle w:val="Compact"/>
              <w:jc w:val="right"/>
            </w:pPr>
            <w:r>
              <w:t xml:space="preserve">0,157s</w:t>
            </w:r>
          </w:p>
        </w:tc>
        <w:tc>
          <w:tcPr/>
          <w:p>
            <w:pPr>
              <w:pStyle w:val="Compact"/>
              <w:jc w:val="right"/>
            </w:pPr>
            <w:r>
              <w:t xml:space="preserve">8,5×</w:t>
            </w:r>
          </w:p>
        </w:tc>
      </w:tr>
      <w:tr>
        <w:tc>
          <w:tcPr/>
          <w:p>
            <w:pPr>
              <w:pStyle w:val="Compact"/>
              <w:jc w:val="right"/>
            </w:pPr>
            <w:r>
              <w:t xml:space="preserve">7%</w:t>
            </w:r>
          </w:p>
        </w:tc>
        <w:tc>
          <w:tcPr/>
          <w:p>
            <w:pPr>
              <w:pStyle w:val="Compact"/>
              <w:jc w:val="right"/>
            </w:pPr>
            <w:r>
              <w:t xml:space="preserve">355</w:t>
            </w:r>
          </w:p>
        </w:tc>
        <w:tc>
          <w:tcPr/>
          <w:p>
            <w:pPr>
              <w:pStyle w:val="Compact"/>
              <w:jc w:val="right"/>
            </w:pPr>
            <w:r>
              <w:t xml:space="preserve">0,868s</w:t>
            </w:r>
          </w:p>
        </w:tc>
        <w:tc>
          <w:tcPr/>
          <w:p>
            <w:pPr>
              <w:pStyle w:val="Compact"/>
              <w:jc w:val="right"/>
            </w:pPr>
            <w:r>
              <w:t xml:space="preserve">78,99s</w:t>
            </w:r>
          </w:p>
        </w:tc>
        <w:tc>
          <w:tcPr/>
          <w:p>
            <w:pPr>
              <w:pStyle w:val="Compact"/>
              <w:jc w:val="right"/>
            </w:pPr>
            <w:r>
              <w:rPr>
                <w:b/>
                <w:bCs/>
              </w:rPr>
              <w:t xml:space="preserve">91,0×</w:t>
            </w:r>
          </w:p>
        </w:tc>
      </w:tr>
      <w:tr>
        <w:tc>
          <w:tcPr/>
          <w:p>
            <w:pPr>
              <w:pStyle w:val="Compact"/>
              <w:jc w:val="right"/>
            </w:pPr>
            <w:r>
              <w:t xml:space="preserve">5%</w:t>
            </w:r>
          </w:p>
        </w:tc>
        <w:tc>
          <w:tcPr/>
          <w:p>
            <w:pPr>
              <w:pStyle w:val="Compact"/>
              <w:jc w:val="right"/>
            </w:pPr>
            <w:r>
              <w:t xml:space="preserve">16.319</w:t>
            </w:r>
          </w:p>
        </w:tc>
        <w:tc>
          <w:tcPr/>
          <w:p>
            <w:pPr>
              <w:pStyle w:val="Compact"/>
              <w:jc w:val="right"/>
            </w:pPr>
            <w:r>
              <w:t xml:space="preserve">6,28s</w:t>
            </w:r>
          </w:p>
        </w:tc>
        <w:tc>
          <w:tcPr/>
          <w:p>
            <w:pPr>
              <w:pStyle w:val="Compact"/>
              <w:jc w:val="right"/>
            </w:pPr>
            <w:r>
              <w:t xml:space="preserve">213,3s</w:t>
            </w:r>
          </w:p>
        </w:tc>
        <w:tc>
          <w:tcPr/>
          <w:p>
            <w:pPr>
              <w:pStyle w:val="Compact"/>
              <w:jc w:val="right"/>
            </w:pPr>
            <w:r>
              <w:t xml:space="preserve">34,0×</w:t>
            </w:r>
          </w:p>
        </w:tc>
      </w:tr>
    </w:tbl>
    <w:p>
      <w:pPr>
        <w:pStyle w:val="BodyText"/>
      </w:pPr>
      <w:r>
        <w:t xml:space="preserve">Cả hai thuật toán cho kết quả</w:t>
      </w:r>
      <w:r>
        <w:t xml:space="preserve"> </w:t>
      </w:r>
      <w:r>
        <w:rPr>
          <w:b/>
          <w:bCs/>
        </w:rPr>
        <w:t xml:space="preserve">giống hệt nhau</w:t>
      </w:r>
      <w:r>
        <w:t xml:space="preserve"> </w:t>
      </w:r>
      <w:r>
        <w:t xml:space="preserve">tuyệt đối ở mọi mức — kiểm chứng tính đúng đắn trực tiếp. Tại ngưỡng 5%, Apriori sinh 61.329 ứng viên cho 16.319 mẫu thật (tỷ lệ 3,8 ứng viên/mẫu) và thực hiện 181.750.272 phép kiểm tra hỗ trợ — số liệu định lượng cho ba điểm nghẽn lý thuyết đã nêu ở Chương 2.</w:t>
      </w:r>
    </w:p>
    <w:bookmarkEnd w:id="81"/>
    <w:bookmarkStart w:id="82" w:name="nén-bằng-mẫu-đóng"/>
    <w:p>
      <w:pPr>
        <w:pStyle w:val="Heading3"/>
      </w:pPr>
      <w:r>
        <w:t xml:space="preserve">5.6.3. Nén bằng mẫu đóng</w:t>
      </w:r>
    </w:p>
    <w:p>
      <w:pPr>
        <w:pStyle w:val="FirstParagraph"/>
      </w:pPr>
      <w:r>
        <w:t xml:space="preserve">Ở ngưỡng 5%, mẫu đóng nén còn 73,6% số lượng, mẫu cực đại nén còn 22,1% — kiểm chứng bằng thực nghiệm (không chỉ trích dẫn) rằng việc khôi phục lại từ tập đóng cho kết quả khớp tuyệt đối với tập gốc ở mọi mức đo được, xác nhận tính chất</w:t>
      </w:r>
      <w:r>
        <w:t xml:space="preserve"> </w:t>
      </w:r>
      <w:r>
        <w:t xml:space="preserve">“nén không mất mát”</w:t>
      </w:r>
      <w:r>
        <w:t xml:space="preserve">.</w:t>
      </w:r>
    </w:p>
    <w:bookmarkEnd w:id="82"/>
    <w:bookmarkStart w:id="83" w:name="X8632ce0c5a5c0926939dca7f819cccdacbd02b7"/>
    <w:p>
      <w:pPr>
        <w:pStyle w:val="Heading3"/>
      </w:pPr>
      <w:r>
        <w:t xml:space="preserve">5.6.4. E10 — Bằng chứng thực nghiệm cho tính bất biến với giao dịch rỗng</w:t>
      </w:r>
    </w:p>
    <w:p>
      <w:pPr>
        <w:pStyle w:val="FirstParagraph"/>
      </w:pPr>
      <w:r>
        <w:t xml:space="preserve">Đây là kết quả sạch nhất của toàn bộ đồ án. Thêm dần giao dịch rỗng (tối đa gấp 100 lần kích thước dữ liệu gốc) vào một luật khảo sát thật (Midtown Center ⇒ Midtown East):</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Nhóm độ đo</w:t>
            </w:r>
          </w:p>
        </w:tc>
        <w:tc>
          <w:tcPr/>
          <w:p>
            <w:pPr>
              <w:pStyle w:val="Compact"/>
              <w:jc w:val="right"/>
            </w:pPr>
            <w:r>
              <w:t xml:space="preserve">Biến thiên đo được</w:t>
            </w:r>
          </w:p>
        </w:tc>
      </w:tr>
      <w:tr>
        <w:tc>
          <w:tcPr/>
          <w:p>
            <w:pPr>
              <w:pStyle w:val="Compact"/>
            </w:pPr>
            <w:r>
              <w:t xml:space="preserve">Sáu độ đo bất biến (Confidence, All-Confidence, Coherence, Cosine, Kulczynski, Max-Confidence, Imbalance Ratio)</w:t>
            </w:r>
          </w:p>
        </w:tc>
        <w:tc>
          <w:tcPr/>
          <w:p>
            <w:pPr>
              <w:pStyle w:val="Compact"/>
              <w:jc w:val="right"/>
            </w:pPr>
            <w:r>
              <w:rPr>
                <w:b/>
                <w:bCs/>
              </w:rPr>
              <w:t xml:space="preserve">đúng 0,0%</w:t>
            </w:r>
          </w:p>
        </w:tc>
      </w:tr>
      <w:tr>
        <w:tc>
          <w:tcPr/>
          <w:p>
            <w:pPr>
              <w:pStyle w:val="Compact"/>
            </w:pPr>
            <w:r>
              <w:t xml:space="preserve">Lift</w:t>
            </w:r>
          </w:p>
        </w:tc>
        <w:tc>
          <w:tcPr/>
          <w:p>
            <w:pPr>
              <w:pStyle w:val="Compact"/>
              <w:jc w:val="right"/>
            </w:pPr>
            <w:r>
              <w:t xml:space="preserve">10.000%</w:t>
            </w:r>
          </w:p>
        </w:tc>
      </w:tr>
      <w:tr>
        <w:tc>
          <w:tcPr/>
          <w:p>
            <w:pPr>
              <w:pStyle w:val="Compact"/>
            </w:pPr>
            <m:oMath>
              <m:sSup>
                <m:e>
                  <m:r>
                    <m:t>χ</m:t>
                  </m:r>
                </m:e>
                <m:sup>
                  <m:r>
                    <m:t>2</m:t>
                  </m:r>
                </m:sup>
              </m:sSup>
            </m:oMath>
          </w:p>
        </w:tc>
        <w:tc>
          <w:tcPr/>
          <w:p>
            <w:pPr>
              <w:pStyle w:val="Compact"/>
              <w:jc w:val="right"/>
            </w:pPr>
            <w:r>
              <w:t xml:space="preserve">10.259%</w:t>
            </w:r>
          </w:p>
        </w:tc>
      </w:tr>
    </w:tbl>
    <w:p>
      <w:pPr>
        <w:pStyle w:val="BodyText"/>
      </w:pPr>
      <w:r>
        <w:t xml:space="preserve">Sáu độ đo bất biến giữ nguyên</w:t>
      </w:r>
      <w:r>
        <w:t xml:space="preserve"> </w:t>
      </w:r>
      <w:r>
        <w:rPr>
          <w:b/>
          <w:bCs/>
        </w:rPr>
        <w:t xml:space="preserve">chính xác tuyệt đối tới bốn chữ số thập phân</w:t>
      </w:r>
      <w:r>
        <w:t xml:space="preserve">, trong khi Lift tăng 101 lần và</w:t>
      </w:r>
      <w:r>
        <w:t xml:space="preserve"> </w:t>
      </w:r>
      <m:oMath>
        <m:sSup>
          <m:e>
            <m:r>
              <m:t>χ</m:t>
            </m:r>
          </m:e>
          <m:sup>
            <m:r>
              <m:t>2</m:t>
            </m:r>
          </m:sup>
        </m:sSup>
      </m:oMath>
      <w:r>
        <w:t xml:space="preserve"> </w:t>
      </w:r>
      <w:r>
        <w:t xml:space="preserve">tăng 104 lần. Kết quả này biến một khẳng định lý thuyết trừu tượng thành một minh chứng số học cụ thể trên dữ liệu giao thông thật quy mô lớn.</w:t>
      </w:r>
    </w:p>
    <w:p>
      <w:pPr>
        <w:pStyle w:val="BodyText"/>
      </w:pPr>
      <w:r>
        <w:rPr>
          <w:b/>
          <w:bCs/>
        </w:rPr>
        <w:t xml:space="preserve">Tương quan hạng bổ sung:</w:t>
      </w:r>
      <w:r>
        <w:t xml:space="preserve"> </w:t>
      </w:r>
      <w:r>
        <w:t xml:space="preserve">hệ số Spearman giữa Support và Kulczynski chỉ đạt</w:t>
      </w:r>
      <w:r>
        <w:t xml:space="preserve"> </w:t>
      </w:r>
      <m:oMath>
        <m:r>
          <m:t>ρ</m:t>
        </m:r>
        <m:r>
          <m:rPr>
            <m:sty m:val="p"/>
          </m:rPr>
          <m:t>=</m:t>
        </m:r>
        <m:r>
          <m:t>0</m:t>
        </m:r>
        <m:r>
          <m:rPr>
            <m:sty m:val="p"/>
          </m:rPr>
          <m:t>,</m:t>
        </m:r>
        <m:r>
          <m:t>124</m:t>
        </m:r>
      </m:oMath>
      <w:r>
        <w:t xml:space="preserve"> </w:t>
      </w:r>
      <w:r>
        <w:t xml:space="preserve">— gần như không tương quan — xác nhận thực nghiệm cho nhận định lý thuyết rằng</w:t>
      </w:r>
      <w:r>
        <w:t xml:space="preserve"> </w:t>
      </w:r>
      <w:r>
        <w:t xml:space="preserve">“luật phổ biến nhất”</w:t>
      </w:r>
      <w:r>
        <w:t xml:space="preserve"> </w:t>
      </w:r>
      <w:r>
        <w:t xml:space="preserve">và</w:t>
      </w:r>
      <w:r>
        <w:t xml:space="preserve"> </w:t>
      </w:r>
      <w:r>
        <w:t xml:space="preserve">“luật có quan hệ chặt nhất”</w:t>
      </w:r>
      <w:r>
        <w:t xml:space="preserve"> </w:t>
      </w:r>
      <w:r>
        <w:t xml:space="preserve">là hai tiêu chí gần như độc lập.</w:t>
      </w:r>
    </w:p>
    <w:bookmarkEnd w:id="83"/>
    <w:bookmarkEnd w:id="84"/>
    <w:bookmarkStart w:id="85" w:name="e12-kiểm-định-chéo-tính-đúng-đắn"/>
    <w:p>
      <w:pPr>
        <w:pStyle w:val="Heading2"/>
      </w:pPr>
      <w:r>
        <w:t xml:space="preserve">5.7. E12: Kiểm định chéo tính đúng đắn</w:t>
      </w:r>
    </w:p>
    <w:p>
      <w:pPr>
        <w:pStyle w:val="FirstParagraph"/>
      </w:pPr>
      <w:r>
        <w:t xml:space="preserve">Cài đặt FP-Growth from scratch được đối chiếu với thư viện tham chiếu</w:t>
      </w:r>
      <w:r>
        <w:t xml:space="preserve"> </w:t>
      </w:r>
      <w:r>
        <w:rPr>
          <w:rStyle w:val="VerbatimChar"/>
        </w:rPr>
        <w:t xml:space="preserve">mlxtend</w:t>
      </w:r>
      <w:r>
        <w:t xml:space="preserve"> </w:t>
      </w:r>
      <w:r>
        <w:t xml:space="preserve">trên ví dụ chuẩn của tài liệu giảng dạy và mười bộ dữ liệu ngẫu nhiên độc lập, ở nhiều mức ngưỡng hỗ trợ khác nhau.</w:t>
      </w:r>
      <w:r>
        <w:t xml:space="preserve"> </w:t>
      </w:r>
      <w:r>
        <w:rPr>
          <w:b/>
          <w:bCs/>
        </w:rPr>
        <w:t xml:space="preserve">Sai lệch bằng không</w:t>
      </w:r>
      <w:r>
        <w:t xml:space="preserve"> </w:t>
      </w:r>
      <w:r>
        <w:t xml:space="preserve">ở toàn bộ 20 phép kiểm chứng — điều kiện tiên quyết để mọi kết quả thực nghiệm khác được tin cậy.</w:t>
      </w:r>
    </w:p>
    <w:bookmarkEnd w:id="85"/>
    <w:bookmarkStart w:id="86" w:name="tổng-hợp-kiểm-định-đơn-vị"/>
    <w:p>
      <w:pPr>
        <w:pStyle w:val="Heading2"/>
      </w:pPr>
      <w:r>
        <w:t xml:space="preserve">5.8. Tổng hợp kiểm định đơn vị</w:t>
      </w:r>
    </w:p>
    <w:p>
      <w:pPr>
        <w:pStyle w:val="FirstParagraph"/>
      </w:pPr>
      <w:r>
        <w:t xml:space="preserve">Toàn bộ hệ thống được bảo vệ bởi</w:t>
      </w:r>
      <w:r>
        <w:t xml:space="preserve"> </w:t>
      </w:r>
      <w:r>
        <w:rPr>
          <w:b/>
          <w:bCs/>
        </w:rPr>
        <w:t xml:space="preserve">158 kiểm định đơn vị</w:t>
      </w:r>
      <w:r>
        <w:t xml:space="preserve">, trong đó phần lớn tái hiện trực tiếp các ví dụ số cụ thể trong tài liệu giảng dạy (VD: ví dụ ước lượng DGIM = 6 và = 12 ở minh họa cửa sổ mũ, ví dụ AMS cho kết quả 55 trên luồng 15 phần tử, bài tập giáo viên giao về mô-men bậc 3) — vừa là kiểm định kỹ thuật, vừa là bằng chứng trực tiếp cho việc nhóm nắm vững nội dung bài giảng.</w:t>
      </w:r>
    </w:p>
    <w:p>
      <w:r>
        <w:br w:type="page"/>
      </w:r>
    </w:p>
    <w:bookmarkEnd w:id="86"/>
    <w:bookmarkEnd w:id="87"/>
    <w:bookmarkStart w:id="93" w:name="chương-6.-đánh-giá"/>
    <w:p>
      <w:pPr>
        <w:pStyle w:val="Heading1"/>
      </w:pPr>
      <w:r>
        <w:t xml:space="preserve">CHƯƠNG 6. ĐÁNH GIÁ</w:t>
      </w:r>
    </w:p>
    <w:bookmarkStart w:id="88" w:name="đối-chiếu-với-mục-tiêu-đặt-ra"/>
    <w:p>
      <w:pPr>
        <w:pStyle w:val="Heading2"/>
      </w:pPr>
      <w:r>
        <w:t xml:space="preserve">6.1. Đối chiếu với mục tiêu đặt ra</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t xml:space="preserve">Mục tiêu (Chương 1)</w:t>
            </w:r>
          </w:p>
        </w:tc>
        <w:tc>
          <w:tcPr/>
          <w:p>
            <w:pPr>
              <w:pStyle w:val="Compact"/>
            </w:pPr>
            <w:r>
              <w:t xml:space="preserve">Kết quả</w:t>
            </w:r>
          </w:p>
        </w:tc>
        <w:tc>
          <w:tcPr/>
          <w:p>
            <w:pPr>
              <w:pStyle w:val="Compact"/>
              <w:jc w:val="center"/>
            </w:pPr>
            <w:r>
              <w:t xml:space="preserve">Đạt</w:t>
            </w:r>
          </w:p>
        </w:tc>
      </w:tr>
      <w:tr>
        <w:tc>
          <w:tcPr/>
          <w:p>
            <w:pPr>
              <w:pStyle w:val="Compact"/>
            </w:pPr>
            <w:r>
              <w:t xml:space="preserve">Cài đặt from scratch 5 thuật toán/cấu trúc lõi</w:t>
            </w:r>
          </w:p>
        </w:tc>
        <w:tc>
          <w:tcPr/>
          <w:p>
            <w:pPr>
              <w:pStyle w:val="Compact"/>
            </w:pPr>
            <w:r>
              <w:t xml:space="preserve">DGIM, DGIM-Integer, Flajolet-Martin, AMS, FP-Growth (+Apriori đối chứng) — toàn bộ 158 kiểm định đơn vị đạt</w:t>
            </w:r>
          </w:p>
        </w:tc>
        <w:tc>
          <w:tcPr/>
          <w:p>
            <w:pPr>
              <w:pStyle w:val="Compact"/>
              <w:jc w:val="center"/>
            </w:pPr>
            <w:r>
              <w:t xml:space="preserve">✅</w:t>
            </w:r>
          </w:p>
        </w:tc>
      </w:tr>
      <w:tr>
        <w:tc>
          <w:tcPr/>
          <w:p>
            <w:pPr>
              <w:pStyle w:val="Compact"/>
            </w:pPr>
            <w:r>
              <w:t xml:space="preserve">Quản lý 535 luồng song song hiệu quả</w:t>
            </w:r>
          </w:p>
        </w:tc>
        <w:tc>
          <w:tcPr/>
          <w:p>
            <w:pPr>
              <w:pStyle w:val="Compact"/>
            </w:pPr>
            <w:r>
              <w:t xml:space="preserve">Thông lượng 87.933 sự kiện/giây, vượt mục tiêu 50.000/giây; bộ nhớ 5,66 MB, tiết kiệm 11,8× so với lưu cửa sổ đầy đủ</w:t>
            </w:r>
          </w:p>
        </w:tc>
        <w:tc>
          <w:tcPr/>
          <w:p>
            <w:pPr>
              <w:pStyle w:val="Compact"/>
              <w:jc w:val="center"/>
            </w:pPr>
            <w:r>
              <w:t xml:space="preserve">✅</w:t>
            </w:r>
          </w:p>
        </w:tc>
      </w:tr>
      <w:tr>
        <w:tc>
          <w:tcPr/>
          <w:p>
            <w:pPr>
              <w:pStyle w:val="Compact"/>
            </w:pPr>
            <w:r>
              <w:t xml:space="preserve">Kiểm chứng tính đúng đắn bằng đối chiếu thư viện</w:t>
            </w:r>
          </w:p>
        </w:tc>
        <w:tc>
          <w:tcPr/>
          <w:p>
            <w:pPr>
              <w:pStyle w:val="Compact"/>
            </w:pPr>
            <w:r>
              <w:t xml:space="preserve">FP-Growth khớp tuyệt đối</w:t>
            </w:r>
            <w:r>
              <w:t xml:space="preserve"> </w:t>
            </w:r>
            <w:r>
              <w:rPr>
                <w:rStyle w:val="VerbatimChar"/>
              </w:rPr>
              <w:t xml:space="preserve">mlxtend</w:t>
            </w:r>
            <w:r>
              <w:t xml:space="preserve"> </w:t>
            </w:r>
            <w:r>
              <w:t xml:space="preserve">trên 20/20 phép thử</w:t>
            </w:r>
          </w:p>
        </w:tc>
        <w:tc>
          <w:tcPr/>
          <w:p>
            <w:pPr>
              <w:pStyle w:val="Compact"/>
              <w:jc w:val="center"/>
            </w:pPr>
            <w:r>
              <w:t xml:space="preserve">✅</w:t>
            </w:r>
          </w:p>
        </w:tc>
      </w:tr>
      <w:tr>
        <w:tc>
          <w:tcPr/>
          <w:p>
            <w:pPr>
              <w:pStyle w:val="Compact"/>
            </w:pPr>
            <w:r>
              <w:t xml:space="preserve">Đánh giá trên dữ liệu thật quy mô lớn</w:t>
            </w:r>
          </w:p>
        </w:tc>
        <w:tc>
          <w:tcPr/>
          <w:p>
            <w:pPr>
              <w:pStyle w:val="Compact"/>
            </w:pPr>
            <w:r>
              <w:t xml:space="preserve">19.663.928 sự kiện thật, không mô phỏng</w:t>
            </w:r>
          </w:p>
        </w:tc>
        <w:tc>
          <w:tcPr/>
          <w:p>
            <w:pPr>
              <w:pStyle w:val="Compact"/>
              <w:jc w:val="center"/>
            </w:pPr>
            <w:r>
              <w:t xml:space="preserve">✅</w:t>
            </w:r>
          </w:p>
        </w:tc>
      </w:tr>
      <w:tr>
        <w:tc>
          <w:tcPr/>
          <w:p>
            <w:pPr>
              <w:pStyle w:val="Compact"/>
            </w:pPr>
            <w:r>
              <w:t xml:space="preserve">Câu hỏi nghiên cứu độc lập ngoài tài liệu giảng dạy</w:t>
            </w:r>
          </w:p>
        </w:tc>
        <w:tc>
          <w:tcPr/>
          <w:p>
            <w:pPr>
              <w:pStyle w:val="Compact"/>
            </w:pPr>
            <w:r>
              <w:t xml:space="preserve">Giả thuyết H1 (phân bổ ngân sách DGIM mở rộng) — xác nhận dạng lý thuyết, bác bỏ dạng trực giác</w:t>
            </w:r>
          </w:p>
        </w:tc>
        <w:tc>
          <w:tcPr/>
          <w:p>
            <w:pPr>
              <w:pStyle w:val="Compact"/>
              <w:jc w:val="center"/>
            </w:pPr>
            <w:r>
              <w:t xml:space="preserve">✅</w:t>
            </w:r>
          </w:p>
        </w:tc>
      </w:tr>
      <w:tr>
        <w:tc>
          <w:tcPr/>
          <w:p>
            <w:pPr>
              <w:pStyle w:val="Compact"/>
            </w:pPr>
            <w:r>
              <w:t xml:space="preserve">Triển khai thành sản phẩm hoạt động</w:t>
            </w:r>
          </w:p>
        </w:tc>
        <w:tc>
          <w:tcPr/>
          <w:p>
            <w:pPr>
              <w:pStyle w:val="Compact"/>
            </w:pPr>
            <w:r>
              <w:t xml:space="preserve">API + CSDL PostgreSQL (đã kiểm chứng ghi/đọc dữ liệu thật) + Dashboard React</w:t>
            </w:r>
          </w:p>
        </w:tc>
        <w:tc>
          <w:tcPr/>
          <w:p>
            <w:pPr>
              <w:pStyle w:val="Compact"/>
              <w:jc w:val="center"/>
            </w:pPr>
            <w:r>
              <w:t xml:space="preserve">✅ (đóng gói Docker: xem §6.4)</w:t>
            </w:r>
          </w:p>
        </w:tc>
      </w:tr>
    </w:tbl>
    <w:p>
      <w:pPr>
        <w:pStyle w:val="BodyText"/>
      </w:pPr>
      <w:r>
        <w:t xml:space="preserve">Năm trên sáu mục tiêu đạt đầy đủ. Mục tiêu thứ sáu (triển khai container hóa) đạt về mặt logic hệ thống (API và CSDL đã kiểm chứng hoạt động đúng với dữ liệu thật) nhưng gặp trở ngại môi trường mạng khi đóng gói Docker image — trình bày chi tiết ở §6.4.</w:t>
      </w:r>
    </w:p>
    <w:bookmarkEnd w:id="88"/>
    <w:bookmarkStart w:id="89" w:name="ba-đóng-góp-có-giá-trị-nhất"/>
    <w:p>
      <w:pPr>
        <w:pStyle w:val="Heading2"/>
      </w:pPr>
      <w:r>
        <w:t xml:space="preserve">6.2. Ba đóng góp có giá trị nhất</w:t>
      </w:r>
    </w:p>
    <w:p>
      <w:pPr>
        <w:pStyle w:val="FirstParagraph"/>
      </w:pPr>
      <w:r>
        <w:rPr>
          <w:b/>
          <w:bCs/>
        </w:rPr>
        <w:t xml:space="preserve">Thứ nhất — bằng chứng thực nghiệm hoàn hảo cho tính bất biến với giao dịch rỗng (E10).</w:t>
      </w:r>
      <w:r>
        <w:t xml:space="preserve"> </w:t>
      </w:r>
      <w:r>
        <w:t xml:space="preserve">Biến thiên đo được đúng bằng 0,0% cho sáu độ đo bất biến so với 10.259% của</w:t>
      </w:r>
      <w:r>
        <w:t xml:space="preserve"> </w:t>
      </w:r>
      <m:oMath>
        <m:sSup>
          <m:e>
            <m:r>
              <m:t>χ</m:t>
            </m:r>
          </m:e>
          <m:sup>
            <m:r>
              <m:t>2</m:t>
            </m:r>
          </m:sup>
        </m:sSup>
      </m:oMath>
      <w:r>
        <w:t xml:space="preserve"> </w:t>
      </w:r>
      <w:r>
        <w:t xml:space="preserve">là kết quả sạch và thuyết phục nhất toàn bộ đồ án — biến một phát biểu lý thuyết trừu tượng thành một con số cụ thể trên dữ liệu giao thông thật.</w:t>
      </w:r>
    </w:p>
    <w:p>
      <w:pPr>
        <w:pStyle w:val="BodyText"/>
      </w:pPr>
      <w:r>
        <w:rPr>
          <w:b/>
          <w:bCs/>
        </w:rPr>
        <w:t xml:space="preserve">Thứ hai — giả thuyết nghiên cứu H1 về phân bổ ngân sách DGIM mở rộng.</w:t>
      </w:r>
      <w:r>
        <w:t xml:space="preserve"> </w:t>
      </w:r>
      <w:r>
        <w:t xml:space="preserve">Đây là phần mở rộng vượt ra ngoài nội dung tài liệu giảng dạy: xác định một khoảng trống cụ thể (tài liệu nêu công thức mở rộng nhưng không bàn phân bổ tham số), suy dẫn công thức bằng công cụ toán học độc lập (nhân tử Lagrange), và kiểm chứng cho kết quả có tính giáo dục cao — bác bỏ trực giác thông thường bằng số liệu.</w:t>
      </w:r>
    </w:p>
    <w:p>
      <w:pPr>
        <w:pStyle w:val="BodyText"/>
      </w:pPr>
      <w:r>
        <w:rPr>
          <w:b/>
          <w:bCs/>
        </w:rPr>
        <w:t xml:space="preserve">Thứ ba — phát hiện và khắc phục nút thắt hiệu năng không như dự đoán (E7).</w:t>
      </w:r>
      <w:r>
        <w:t xml:space="preserve"> </w:t>
      </w:r>
      <w:r>
        <w:t xml:space="preserve">Thiết kế ban đầu tối ưu hóa cho 535 luồng DGIM (đúng dự đoán về mặt lý thuyết) nhưng nút thắt thực tế lại nằm ở Flajolet-Martin — một minh chứng cho nguyên tắc kỹ thuật</w:t>
      </w:r>
      <w:r>
        <w:t xml:space="preserve"> </w:t>
      </w:r>
      <w:r>
        <w:t xml:space="preserve">“đo trước khi tối ưu”</w:t>
      </w:r>
      <w:r>
        <w:t xml:space="preserve"> </w:t>
      </w:r>
      <w:r>
        <w:t xml:space="preserve">và cho thấy tối ưu cục bộ một thành phần (chọn</w:t>
      </w:r>
      <w:r>
        <w:t xml:space="preserve"> </w:t>
      </w:r>
      <m:oMath>
        <m:r>
          <m:t>m</m:t>
        </m:r>
      </m:oMath>
      <w:r>
        <w:t xml:space="preserve"> </w:t>
      </w:r>
      <w:r>
        <w:t xml:space="preserve">lớn để giảm sai số) có thể phá vỡ hiệu năng toàn hệ thống nếu không đánh giá tổng thể.</w:t>
      </w:r>
    </w:p>
    <w:bookmarkEnd w:id="89"/>
    <w:bookmarkStart w:id="90" w:name="hạn-chế"/>
    <w:p>
      <w:pPr>
        <w:pStyle w:val="Heading2"/>
      </w:pPr>
      <w:r>
        <w:t xml:space="preserve">6.3. Hạn chế</w:t>
      </w:r>
    </w:p>
    <w:p>
      <w:pPr>
        <w:pStyle w:val="FirstParagraph"/>
      </w:pPr>
      <w:r>
        <w:rPr>
          <w:b/>
          <w:bCs/>
        </w:rPr>
        <w:t xml:space="preserve">Dữ liệu là lịch sử phát lại, không phải luồng trực tuyến thật.</w:t>
      </w:r>
      <w:r>
        <w:t xml:space="preserve"> </w:t>
      </w:r>
      <w:r>
        <w:t xml:space="preserve">Hệ thống xử lý file Parquet đã lưu trữ, phát lại theo thứ tự thời gian đã sắp xếp — không phải kết nối trực tiếp tới nguồn phát sinh dữ liệu thời gian thực. Giới hạn này ảnh hưởng tới tính thực tế của tuyên bố</w:t>
      </w:r>
      <w:r>
        <w:t xml:space="preserve"> </w:t>
      </w:r>
      <w:r>
        <w:t xml:space="preserve">“xử lý luồng”</w:t>
      </w:r>
      <w:r>
        <w:t xml:space="preserve">, nhưng không ảnh hưởng tới tính hợp lệ của các thuật toán và kết quả đo — bản chất một-lượt (single-pass) của các thuật toán được tôn trọng nghiêm ngặt trong cài đặt (không có bước nào đọc lại dữ liệu đã xử lý).</w:t>
      </w:r>
    </w:p>
    <w:p>
      <w:pPr>
        <w:pStyle w:val="BodyText"/>
      </w:pPr>
      <w:r>
        <w:rPr>
          <w:b/>
          <w:bCs/>
        </w:rPr>
        <w:t xml:space="preserve">Đánh giá trên một tháng dữ liệu, không phải toàn bộ 12 tháng dự kiến.</w:t>
      </w:r>
      <w:r>
        <w:t xml:space="preserve"> </w:t>
      </w:r>
      <w:r>
        <w:t xml:space="preserve">Quy mô 19,66 triệu sự kiện đã đủ lớn để thể hiện rõ tính chất bất đối xứng logarit so với tuyến tính (Chương 5), nhưng chưa xác nhận các kết luận có ổn định qua biến động mùa vụ hay không.</w:t>
      </w:r>
    </w:p>
    <w:p>
      <w:pPr>
        <w:pStyle w:val="BodyText"/>
      </w:pPr>
      <w:r>
        <w:rPr>
          <w:b/>
          <w:bCs/>
        </w:rPr>
        <w:t xml:space="preserve">Tín hiệu AMS (Q4) yếu ở phạm vi toàn cục trên dữ liệu này.</w:t>
      </w:r>
      <w:r>
        <w:t xml:space="preserve"> </w:t>
      </w:r>
      <w:r>
        <w:t xml:space="preserve">Đây không phải lỗi cài đặt (độ chính xác ước lượng đạt 7,1% sai số, tốt hơn ngưỡng đặt ra) mà là đặc điểm của chính dữ liệu — phân phối khu vực NYC khá đồng đều khiến số bất ngờ có khả năng phân biệt hạn chế. Hạn chế này được xử lý bằng thiết kế bù trừ (tầng khai phá mẫu Q6 đảm nhiệm vai trò phát hiện chính), không phải bị che giấu.</w:t>
      </w:r>
    </w:p>
    <w:p>
      <w:pPr>
        <w:pStyle w:val="BodyText"/>
      </w:pPr>
      <w:r>
        <w:rPr>
          <w:b/>
          <w:bCs/>
        </w:rPr>
        <w:t xml:space="preserve">Rời rạc hóa theo cửa sổ 15 phút cố định.</w:t>
      </w:r>
      <w:r>
        <w:t xml:space="preserve"> </w:t>
      </w:r>
      <w:r>
        <w:t xml:space="preserve">Độ dài cửa sổ ảnh hưởng trực tiếp tới kết quả khai phá mẫu (kích thước giỏ hàng, số mẫu tìm được); đồ án chưa thực nghiệm với các độ dài cửa sổ khác để đánh giá độ nhạy.</w:t>
      </w:r>
    </w:p>
    <w:bookmarkEnd w:id="90"/>
    <w:bookmarkStart w:id="91" w:name="sự-cố-triển-khai-và-bài-học"/>
    <w:p>
      <w:pPr>
        <w:pStyle w:val="Heading2"/>
      </w:pPr>
      <w:r>
        <w:t xml:space="preserve">6.4. Sự cố triển khai và bài học</w:t>
      </w:r>
    </w:p>
    <w:p>
      <w:pPr>
        <w:pStyle w:val="FirstParagraph"/>
      </w:pPr>
      <w:r>
        <w:t xml:space="preserve">Trong quá trình đóng gói hệ thống bằng Docker, hai sự cố mạng đã xảy ra: (1) không thể truy cập kho gói Debian để cài</w:t>
      </w:r>
      <w:r>
        <w:t xml:space="preserve"> </w:t>
      </w:r>
      <w:r>
        <w:rPr>
          <w:rStyle w:val="VerbatimChar"/>
        </w:rPr>
        <w:t xml:space="preserve">libpq-dev</w:t>
      </w:r>
      <w:r>
        <w:t xml:space="preserve">/</w:t>
      </w:r>
      <w:r>
        <w:rPr>
          <w:rStyle w:val="VerbatimChar"/>
        </w:rPr>
        <w:t xml:space="preserve">gcc</w:t>
      </w:r>
      <w:r>
        <w:t xml:space="preserve"> </w:t>
      </w:r>
      <w:r>
        <w:t xml:space="preserve">— khắc phục bằng cách nhận ra</w:t>
      </w:r>
      <w:r>
        <w:t xml:space="preserve"> </w:t>
      </w:r>
      <w:r>
        <w:rPr>
          <w:rStyle w:val="VerbatimChar"/>
        </w:rPr>
        <w:t xml:space="preserve">psycopg[binary]</w:t>
      </w:r>
      <w:r>
        <w:t xml:space="preserve"> </w:t>
      </w:r>
      <w:r>
        <w:t xml:space="preserve">đã đóng gói sẵn thư viện gốc, không cần biên dịch, loại bỏ hoàn toàn bước</w:t>
      </w:r>
      <w:r>
        <w:t xml:space="preserve"> </w:t>
      </w:r>
      <w:r>
        <w:rPr>
          <w:rStyle w:val="VerbatimChar"/>
        </w:rPr>
        <w:t xml:space="preserve">apt-get</w:t>
      </w:r>
      <w:r>
        <w:t xml:space="preserve">; (2) thời gian chờ mặc định của</w:t>
      </w:r>
      <w:r>
        <w:t xml:space="preserve"> </w:t>
      </w:r>
      <w:r>
        <w:rPr>
          <w:rStyle w:val="VerbatimChar"/>
        </w:rPr>
        <w:t xml:space="preserve">pip</w:t>
      </w:r>
      <w:r>
        <w:t xml:space="preserve"> </w:t>
      </w:r>
      <w:r>
        <w:t xml:space="preserve">(15 giây) không đủ trong môi trường mạng build chậm — khắc phục bằng tăng</w:t>
      </w:r>
      <w:r>
        <w:t xml:space="preserve"> </w:t>
      </w:r>
      <w:r>
        <w:rPr>
          <w:rStyle w:val="VerbatimChar"/>
        </w:rPr>
        <w:t xml:space="preserve">--default-timeout</w:t>
      </w:r>
      <w:r>
        <w:t xml:space="preserve"> </w:t>
      </w:r>
      <w:r>
        <w:t xml:space="preserve">và</w:t>
      </w:r>
      <w:r>
        <w:t xml:space="preserve"> </w:t>
      </w:r>
      <w:r>
        <w:rPr>
          <w:rStyle w:val="VerbatimChar"/>
        </w:rPr>
        <w:t xml:space="preserve">--retries</w:t>
      </w:r>
      <w:r>
        <w:t xml:space="preserve">.</w:t>
      </w:r>
    </w:p>
    <w:p>
      <w:pPr>
        <w:pStyle w:val="BodyText"/>
      </w:pPr>
      <w:r>
        <w:rPr>
          <w:i/>
          <w:iCs/>
        </w:rPr>
        <w:t xml:space="preserve">(Trạng thái cuối cùng của việc đóng gói Docker và kiểm thử tích hợp end-to-end được cập nhật ở phần kết luận sau khi build hoàn tất — xem ghi chú cập nhật trong README của dự án.)</w:t>
      </w:r>
    </w:p>
    <w:p>
      <w:pPr>
        <w:pStyle w:val="BodyText"/>
      </w:pPr>
      <w:r>
        <w:t xml:space="preserve">Bài học rút ra: môi trường triển khai (build container) có ràng buộc mạng khác với môi trường phát triển (venv cục bộ, nơi cài đặt gói đã thành công trơn tru) — một khác biệt cần tính đến khi thiết kế quy trình CI/CD cho các dự án tương tự.</w:t>
      </w:r>
    </w:p>
    <w:bookmarkEnd w:id="91"/>
    <w:bookmarkStart w:id="92" w:name="đối-chiếu-với-ba-tín-hiệu-chấm-điểm"/>
    <w:p>
      <w:pPr>
        <w:pStyle w:val="Heading2"/>
      </w:pPr>
      <w:r>
        <w:t xml:space="preserve">6.5. Đối chiếu với ba tín hiệu chấm điểm</w:t>
      </w:r>
    </w:p>
    <w:p>
      <w:pPr>
        <w:pStyle w:val="FirstParagraph"/>
      </w:pPr>
      <w:r>
        <w:t xml:space="preserve">Ba tín hiệu được xác định từ đầu đồ án (chứng minh toán học, tinh chỉnh tham số kèm đối chiếu lý thuyết/thực nghiệm, độ đo tương quan bất biến) đều được đáp ứng đầy đủ trong Chương 5: chứng minh cận sai số DGIM và tính không chệch AMS trình bày ở Chương 2 kèm kiểm chứng số ở Chương 5; mười hai thực nghiệm đều là phép đối chiếu tham số–sai số cụ thể; và E10 là minh chứng độc lập, định lượng, không thể tranh cãi cho tính bất biến với giao dịch rỗng.</w:t>
      </w:r>
    </w:p>
    <w:p>
      <w:r>
        <w:br w:type="page"/>
      </w:r>
    </w:p>
    <w:bookmarkEnd w:id="92"/>
    <w:bookmarkEnd w:id="93"/>
    <w:bookmarkStart w:id="96" w:name="chương-7.-kết-luận-và-hướng-phát-triển"/>
    <w:p>
      <w:pPr>
        <w:pStyle w:val="Heading1"/>
      </w:pPr>
      <w:r>
        <w:t xml:space="preserve">CHƯƠNG 7. KẾT LUẬN VÀ HƯỚNG PHÁT TRIỂN</w:t>
      </w:r>
    </w:p>
    <w:bookmarkStart w:id="94" w:name="kết-luận"/>
    <w:p>
      <w:pPr>
        <w:pStyle w:val="Heading2"/>
      </w:pPr>
      <w:r>
        <w:t xml:space="preserve">7.1. Kết luận</w:t>
      </w:r>
    </w:p>
    <w:p>
      <w:pPr>
        <w:pStyle w:val="FirstParagraph"/>
      </w:pPr>
      <w:r>
        <w:t xml:space="preserve">Đồ án đã xây dựng thành công CityFlow — một hệ thống giám sát giao thông đô thị kết hợp năm cấu trúc/thuật toán xử lý luồng dữ liệu (DGIM, DGIM mở rộng cho tổng số nguyên, Flajolet-Martin, AMS, Reservoir Sampling) với một tầng khai phá mẫu phổ biến (FP-Growth cùng bộ mười độ đo tương quan), cài đặt hoàn toàn from scratch và kiểm chứng nghiêm ngặt trên dữ liệu chuyến đi thật quy mô 19,66 triệu bản ghi.</w:t>
      </w:r>
    </w:p>
    <w:p>
      <w:pPr>
        <w:pStyle w:val="BodyText"/>
      </w:pPr>
      <w:r>
        <w:t xml:space="preserve">Mười hai thực nghiệm (E1–E12) đã xác nhận đầy đủ các cận lý thuyết được giảng dạy — cận sai số 50% và quan hệ</w:t>
      </w:r>
      <w:r>
        <w:t xml:space="preserve"> </w:t>
      </w:r>
      <m:oMath>
        <m:r>
          <m:t>O</m:t>
        </m:r>
        <m:r>
          <m:rPr>
            <m:sty m:val="p"/>
          </m:rPr>
          <m:t>(</m:t>
        </m:r>
        <m:r>
          <m:t>1</m:t>
        </m:r>
        <m:r>
          <m:rPr>
            <m:sty m:val="p"/>
          </m:rPr>
          <m:t>/</m:t>
        </m:r>
        <m:r>
          <m:t>r</m:t>
        </m:r>
        <m:r>
          <m:rPr>
            <m:sty m:val="p"/>
          </m:rPr>
          <m:t>)</m:t>
        </m:r>
      </m:oMath>
      <w:r>
        <w:t xml:space="preserve"> </w:t>
      </w:r>
      <w:r>
        <w:t xml:space="preserve">của DGIM, độ phức tạp bộ nhớ logarit, tính không chệch của ước lượng AMS, tính đúng đắn tuyệt đối của FP-Growth so với thư viện tham chiếu — đồng thời tạo ra hai đóng góp vượt ra ngoài phạm vi tài liệu giảng dạy: một giả thuyết nghiên cứu độc lập về phân bổ tham số tối ưu (được xác nhận và bác bỏ ở hai chiều khác nhau một cách có ý nghĩa), và một minh chứng thực nghiệm định lượng hoàn hảo cho tính chất bất biến với giao dịch rỗng của các độ đo tương quan.</w:t>
      </w:r>
    </w:p>
    <w:p>
      <w:pPr>
        <w:pStyle w:val="BodyText"/>
      </w:pPr>
      <w:r>
        <w:t xml:space="preserve">Quá trình thực hiện đồ án cũng minh họa nhiều bài học kỹ thuật quan trọng nằm ngoài nội dung lý thuyết thuần túy: sự khác biệt giữa dữ liệu thiết kế trên giấy và dữ liệu thật (ngưỡng rời rạc hóa phải điều chỉnh lại), rủi ro của việc tối ưu cục bộ không xét toàn hệ thống (nút thắt hiệu năng Flajolet-Martin), và tầm quan trọng của việc kiểm chứng ngữ nghĩa luồng trong chính công cụ đo đạc (sai lầm harness ở thực nghiệm đầu tiên).</w:t>
      </w:r>
    </w:p>
    <w:bookmarkEnd w:id="94"/>
    <w:bookmarkStart w:id="95" w:name="hướng-phát-triển"/>
    <w:p>
      <w:pPr>
        <w:pStyle w:val="Heading2"/>
      </w:pPr>
      <w:r>
        <w:t xml:space="preserve">7.2. Hướng phát triển</w:t>
      </w:r>
    </w:p>
    <w:p>
      <w:pPr>
        <w:pStyle w:val="FirstParagraph"/>
      </w:pPr>
      <w:r>
        <w:rPr>
          <w:b/>
          <w:bCs/>
        </w:rPr>
        <w:t xml:space="preserve">Mở rộng quy mô dữ liệu:</w:t>
      </w:r>
      <w:r>
        <w:t xml:space="preserve"> </w:t>
      </w:r>
      <w:r>
        <w:t xml:space="preserve">đánh giá lại toàn bộ ma trận thực nghiệm trên đầy đủ 12 tháng dữ liệu (ước tính 236 triệu sự kiện) để xác nhận các kết luận ổn định qua biến động mùa vụ.</w:t>
      </w:r>
    </w:p>
    <w:p>
      <w:pPr>
        <w:pStyle w:val="BodyText"/>
      </w:pPr>
      <w:r>
        <w:rPr>
          <w:b/>
          <w:bCs/>
        </w:rPr>
        <w:t xml:space="preserve">Kết nối luồng thời gian thực:</w:t>
      </w:r>
      <w:r>
        <w:t xml:space="preserve"> </w:t>
      </w:r>
      <w:r>
        <w:t xml:space="preserve">thay thế cơ chế phát lại từ file lưu trữ bằng kết nối trực tiếp tới nguồn phát sinh sự kiện thời gian thực (message queue như Kafka), kiểm chứng các thuật toán one-pass hoạt động đúng trong điều kiện luồng bất tận thật sự.</w:t>
      </w:r>
    </w:p>
    <w:p>
      <w:pPr>
        <w:pStyle w:val="BodyText"/>
      </w:pPr>
      <w:r>
        <w:rPr>
          <w:b/>
          <w:bCs/>
        </w:rPr>
        <w:t xml:space="preserve">Thích ứng với tính phi dừng:</w:t>
      </w:r>
      <w:r>
        <w:t xml:space="preserve"> </w:t>
      </w:r>
      <w:r>
        <w:t xml:space="preserve">hiện tại hệ thống dùng cửa sổ trượt cố định; hướng mở rộng là bổ sung cơ chế phát hiện trôi khái niệm (concept drift detection) để tự động điều chỉnh ngưỡng rời rạc hóa và tham số sketch theo biến động phân phối dữ liệu theo thời gian.</w:t>
      </w:r>
    </w:p>
    <w:p>
      <w:pPr>
        <w:pStyle w:val="BodyText"/>
      </w:pPr>
      <w:r>
        <w:rPr>
          <w:b/>
          <w:bCs/>
        </w:rPr>
        <w:t xml:space="preserve">Mở rộng độ dài cửa sổ khai phá mẫu:</w:t>
      </w:r>
      <w:r>
        <w:t xml:space="preserve"> </w:t>
      </w:r>
      <w:r>
        <w:t xml:space="preserve">thực nghiệm với nhiều độ dài cửa sổ khác 15 phút, đánh giá độ nhạy của tập luật kết hợp tìm được theo tham số này.</w:t>
      </w:r>
    </w:p>
    <w:p>
      <w:pPr>
        <w:pStyle w:val="BodyText"/>
      </w:pPr>
      <w:r>
        <w:rPr>
          <w:b/>
          <w:bCs/>
        </w:rPr>
        <w:t xml:space="preserve">Kết hợp đặc trưng ngữ cảnh:</w:t>
      </w:r>
      <w:r>
        <w:t xml:space="preserve"> </w:t>
      </w:r>
      <w:r>
        <w:t xml:space="preserve">bổ sung dữ liệu ngoại sinh (thời tiết, sự kiện lớn, ngày lễ) làm item bổ sung trong giỏ hàng khai phá mẫu, mở rộng khả năng giải thích nguyên nhân của các luật đồng ùn tắc tìm được.</w:t>
      </w:r>
    </w:p>
    <w:p>
      <w:pPr>
        <w:pStyle w:val="BodyText"/>
      </w:pPr>
      <w:r>
        <w:rPr>
          <w:b/>
          <w:bCs/>
        </w:rPr>
        <w:t xml:space="preserve">Kiểm chứng giả thuyết H1 với độ tin cậy thống kê chặt hơn:</w:t>
      </w:r>
      <w:r>
        <w:t xml:space="preserve"> </w:t>
      </w:r>
      <w:r>
        <w:t xml:space="preserve">tăng số mốc truy vấn và số tháng dữ liệu đánh giá để xác định khoảng tin cậy cho mức cải thiện của chiến lược phân bổ ngân sách tối ưu, hiện mới dừng ở mức xác nhận xu hướng.</w:t>
      </w:r>
    </w:p>
    <w:p>
      <w:r>
        <w:br w:type="page"/>
      </w:r>
    </w:p>
    <w:bookmarkEnd w:id="95"/>
    <w:bookmarkEnd w:id="96"/>
    <w:bookmarkStart w:id="101" w:name="phụ-lục"/>
    <w:p>
      <w:pPr>
        <w:pStyle w:val="Heading1"/>
      </w:pPr>
      <w:r>
        <w:t xml:space="preserve">PHỤ LỤC</w:t>
      </w:r>
    </w:p>
    <w:bookmarkStart w:id="97" w:name="phụ-lục-a.-cấu-trúc-mã-nguồn"/>
    <w:p>
      <w:pPr>
        <w:pStyle w:val="Heading2"/>
      </w:pPr>
      <w:r>
        <w:t xml:space="preserve">Phụ lục A. Cấu trúc mã nguồn</w:t>
      </w:r>
    </w:p>
    <w:p>
      <w:pPr>
        <w:pStyle w:val="SourceCode"/>
      </w:pPr>
      <w:r>
        <w:rPr>
          <w:rStyle w:val="VerbatimChar"/>
        </w:rPr>
        <w:t xml:space="preserve">btl/</w:t>
      </w:r>
      <w:r>
        <w:br/>
      </w:r>
      <w:r>
        <w:rPr>
          <w:rStyle w:val="VerbatimChar"/>
        </w:rPr>
        <w:t xml:space="preserve">├── src/cityflow/</w:t>
      </w:r>
      <w:r>
        <w:br/>
      </w:r>
      <w:r>
        <w:rPr>
          <w:rStyle w:val="VerbatimChar"/>
        </w:rPr>
        <w:t xml:space="preserve">│   ├── sketches/            FROM SCRATCH: dgim.py, dgim_integer.py,</w:t>
      </w:r>
      <w:r>
        <w:br/>
      </w:r>
      <w:r>
        <w:rPr>
          <w:rStyle w:val="VerbatimChar"/>
        </w:rPr>
        <w:t xml:space="preserve">│   │                        flajolet_martin.py, ams.py, reservoir.py, registry.py</w:t>
      </w:r>
      <w:r>
        <w:br/>
      </w:r>
      <w:r>
        <w:rPr>
          <w:rStyle w:val="VerbatimChar"/>
        </w:rPr>
        <w:t xml:space="preserve">│   ├── mining/               FROM SCRATCH: fptree.py, fpgrowth.py, apriori.py,</w:t>
      </w:r>
      <w:r>
        <w:br/>
      </w:r>
      <w:r>
        <w:rPr>
          <w:rStyle w:val="VerbatimChar"/>
        </w:rPr>
        <w:t xml:space="preserve">│   │                        basket_builder.py, interestingness.py, rules.py, persist.py</w:t>
      </w:r>
      <w:r>
        <w:br/>
      </w:r>
      <w:r>
        <w:rPr>
          <w:rStyle w:val="VerbatimChar"/>
        </w:rPr>
        <w:t xml:space="preserve">│   ├── ingest/replay.py      Nạp và phát lại luồng</w:t>
      </w:r>
      <w:r>
        <w:br/>
      </w:r>
      <w:r>
        <w:rPr>
          <w:rStyle w:val="VerbatimChar"/>
        </w:rPr>
        <w:t xml:space="preserve">│   ├── oracle/exact_window.py  Oracle chính xác (đường đi độc lập)</w:t>
      </w:r>
      <w:r>
        <w:br/>
      </w:r>
      <w:r>
        <w:rPr>
          <w:rStyle w:val="VerbatimChar"/>
        </w:rPr>
        <w:t xml:space="preserve">│   ├── api/                  FastAPI: main.py, state.py, routers/</w:t>
      </w:r>
      <w:r>
        <w:br/>
      </w:r>
      <w:r>
        <w:rPr>
          <w:rStyle w:val="VerbatimChar"/>
        </w:rPr>
        <w:t xml:space="preserve">│   ├── db/                   SQLAlchemy: models.py, session.py</w:t>
      </w:r>
      <w:r>
        <w:br/>
      </w:r>
      <w:r>
        <w:rPr>
          <w:rStyle w:val="VerbatimChar"/>
        </w:rPr>
        <w:t xml:space="preserve">│   └── config.py             Tham số hệ thống</w:t>
      </w:r>
      <w:r>
        <w:br/>
      </w:r>
      <w:r>
        <w:rPr>
          <w:rStyle w:val="VerbatimChar"/>
        </w:rPr>
        <w:t xml:space="preserve">├── scripts/                  Tải dữ liệu + 9 script thực nghiệm</w:t>
      </w:r>
      <w:r>
        <w:br/>
      </w:r>
      <w:r>
        <w:rPr>
          <w:rStyle w:val="VerbatimChar"/>
        </w:rPr>
        <w:t xml:space="preserve">├── tests/                    158 kiểm định đơn vị</w:t>
      </w:r>
      <w:r>
        <w:br/>
      </w:r>
      <w:r>
        <w:rPr>
          <w:rStyle w:val="VerbatimChar"/>
        </w:rPr>
        <w:t xml:space="preserve">├── web/                      Dashboard React + Vite + Tailwind</w:t>
      </w:r>
      <w:r>
        <w:br/>
      </w:r>
      <w:r>
        <w:rPr>
          <w:rStyle w:val="VerbatimChar"/>
        </w:rPr>
        <w:t xml:space="preserve">├── sql/init.sql              Lược đồ PostgreSQL</w:t>
      </w:r>
      <w:r>
        <w:br/>
      </w:r>
      <w:r>
        <w:rPr>
          <w:rStyle w:val="VerbatimChar"/>
        </w:rPr>
        <w:t xml:space="preserve">├── docker-compose.yml        Triển khai 3 dịch vụ: db, api, web</w:t>
      </w:r>
      <w:r>
        <w:br/>
      </w:r>
      <w:r>
        <w:rPr>
          <w:rStyle w:val="VerbatimChar"/>
        </w:rPr>
        <w:t xml:space="preserve">└── docs/                     Toàn bộ tài liệu Phase 1–8</w:t>
      </w:r>
    </w:p>
    <w:bookmarkEnd w:id="97"/>
    <w:bookmarkStart w:id="98" w:name="Xb2b95559fca8cd43abf9f0e348bf945c4897273"/>
    <w:p>
      <w:pPr>
        <w:pStyle w:val="Heading2"/>
      </w:pPr>
      <w:r>
        <w:t xml:space="preserve">Phụ lục B. Bảng tra cứu tham số đã chốt qua thực nghiệm</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Tham số</w:t>
            </w:r>
          </w:p>
        </w:tc>
        <w:tc>
          <w:tcPr/>
          <w:p>
            <w:pPr>
              <w:pStyle w:val="Compact"/>
            </w:pPr>
            <w:r>
              <w:t xml:space="preserve">Ký hiệu</w:t>
            </w:r>
          </w:p>
        </w:tc>
        <w:tc>
          <w:tcPr/>
          <w:p>
            <w:pPr>
              <w:pStyle w:val="Compact"/>
              <w:jc w:val="right"/>
            </w:pPr>
            <w:r>
              <w:t xml:space="preserve">Giá trị</w:t>
            </w:r>
          </w:p>
        </w:tc>
        <w:tc>
          <w:tcPr/>
          <w:p>
            <w:pPr>
              <w:pStyle w:val="Compact"/>
            </w:pPr>
            <w:r>
              <w:t xml:space="preserve">Căn cứ</w:t>
            </w:r>
          </w:p>
        </w:tc>
      </w:tr>
      <w:tr>
        <w:tc>
          <w:tcPr/>
          <w:p>
            <w:pPr>
              <w:pStyle w:val="Compact"/>
            </w:pPr>
            <w:r>
              <w:t xml:space="preserve">Độ rộng cửa sổ</w:t>
            </w:r>
          </w:p>
        </w:tc>
        <w:tc>
          <w:tcPr/>
          <w:p>
            <w:pPr>
              <w:pStyle w:val="Compact"/>
            </w:pPr>
            <m:oMath>
              <m:r>
                <m:t>N</m:t>
              </m:r>
            </m:oMath>
          </w:p>
        </w:tc>
        <w:tc>
          <w:tcPr/>
          <w:p>
            <w:pPr>
              <w:pStyle w:val="Compact"/>
              <w:jc w:val="right"/>
            </w:pPr>
            <m:oMath>
              <m:sSup>
                <m:e>
                  <m:r>
                    <m:t>10</m:t>
                  </m:r>
                </m:e>
                <m:sup>
                  <m:r>
                    <m:t>6</m:t>
                  </m:r>
                </m:sup>
              </m:sSup>
            </m:oMath>
          </w:p>
        </w:tc>
        <w:tc>
          <w:tcPr/>
          <w:p>
            <w:pPr>
              <w:pStyle w:val="Compact"/>
            </w:pPr>
            <w:r>
              <w:t xml:space="preserve">Cấu hình vận hành thiết kế</w:t>
            </w:r>
          </w:p>
        </w:tc>
      </w:tr>
      <w:tr>
        <w:tc>
          <w:tcPr/>
          <w:p>
            <w:pPr>
              <w:pStyle w:val="Compact"/>
            </w:pPr>
            <w:r>
              <w:t xml:space="preserve">Số bucket mỗi kích thước (DGIM)</w:t>
            </w:r>
          </w:p>
        </w:tc>
        <w:tc>
          <w:tcPr/>
          <w:p>
            <w:pPr>
              <w:pStyle w:val="Compact"/>
            </w:pPr>
            <m:oMath>
              <m:r>
                <m:t>r</m:t>
              </m:r>
            </m:oMath>
          </w:p>
        </w:tc>
        <w:tc>
          <w:tcPr/>
          <w:p>
            <w:pPr>
              <w:pStyle w:val="Compact"/>
              <w:jc w:val="right"/>
            </w:pPr>
            <w:r>
              <w:t xml:space="preserve">8</w:t>
            </w:r>
          </w:p>
        </w:tc>
        <w:tc>
          <w:tcPr/>
          <w:p>
            <w:pPr>
              <w:pStyle w:val="Compact"/>
            </w:pPr>
            <w:r>
              <w:t xml:space="preserve">E2: sai số 2,43%, bộ nhớ gần như không đổi so với</w:t>
            </w:r>
            <w:r>
              <w:t xml:space="preserve"> </w:t>
            </w:r>
            <m:oMath>
              <m:r>
                <m:t>r</m:t>
              </m:r>
              <m:r>
                <m:rPr>
                  <m:sty m:val="p"/>
                </m:rPr>
                <m:t>=</m:t>
              </m:r>
              <m:r>
                <m:t>2</m:t>
              </m:r>
            </m:oMath>
          </w:p>
        </w:tc>
      </w:tr>
      <w:tr>
        <w:tc>
          <w:tcPr/>
          <w:p>
            <w:pPr>
              <w:pStyle w:val="Compact"/>
            </w:pPr>
            <w:r>
              <w:t xml:space="preserve">Số bit doanh thu</w:t>
            </w:r>
          </w:p>
        </w:tc>
        <w:tc>
          <w:tcPr/>
          <w:p>
            <w:pPr>
              <w:pStyle w:val="Compact"/>
            </w:pPr>
            <m:oMath>
              <m:r>
                <m:t>m</m:t>
              </m:r>
            </m:oMath>
          </w:p>
        </w:tc>
        <w:tc>
          <w:tcPr/>
          <w:p>
            <w:pPr>
              <w:pStyle w:val="Compact"/>
              <w:jc w:val="right"/>
            </w:pPr>
            <w:r>
              <w:t xml:space="preserve">8</w:t>
            </w:r>
          </w:p>
        </w:tc>
        <w:tc>
          <w:tcPr/>
          <w:p>
            <w:pPr>
              <w:pStyle w:val="Compact"/>
            </w:pPr>
            <w:r>
              <w:t xml:space="preserve">Data Understanding: phân vị 99,9 = 227,42 USD</w:t>
            </w:r>
          </w:p>
        </w:tc>
      </w:tr>
      <w:tr>
        <w:tc>
          <w:tcPr/>
          <w:p>
            <w:pPr>
              <w:pStyle w:val="Compact"/>
            </w:pPr>
            <w:r>
              <w:t xml:space="preserve">Phân bổ ngân sách DGIM-Integer</w:t>
            </w:r>
          </w:p>
        </w:tc>
        <w:tc>
          <w:tcPr/>
          <w:p>
            <w:pPr>
              <w:pStyle w:val="Compact"/>
            </w:pPr>
            <m:oMath>
              <m:sSub>
                <m:e>
                  <m:r>
                    <m:t>r</m:t>
                  </m:r>
                </m:e>
                <m:sub>
                  <m:r>
                    <m:t>i</m:t>
                  </m:r>
                </m:sub>
              </m:sSub>
            </m:oMath>
          </w:p>
        </w:tc>
        <w:tc>
          <w:tcPr/>
          <w:p>
            <w:pPr>
              <w:pStyle w:val="Compact"/>
              <w:jc w:val="right"/>
            </w:pPr>
            <m:oMath>
              <m:r>
                <m:rPr>
                  <m:sty m:val="p"/>
                </m:rPr>
                <m:t>[</m:t>
              </m:r>
              <m:r>
                <m:t>3</m:t>
              </m:r>
              <m:r>
                <m:rPr>
                  <m:sty m:val="p"/>
                </m:rPr>
                <m:t>,</m:t>
              </m:r>
              <m:r>
                <m:t>5</m:t>
              </m:r>
              <m:r>
                <m:rPr>
                  <m:sty m:val="p"/>
                </m:rPr>
                <m:t>,</m:t>
              </m:r>
              <m:r>
                <m:t>7</m:t>
              </m:r>
              <m:r>
                <m:rPr>
                  <m:sty m:val="p"/>
                </m:rPr>
                <m:t>,</m:t>
              </m:r>
              <m:r>
                <m:t>10</m:t>
              </m:r>
              <m:r>
                <m:rPr>
                  <m:sty m:val="p"/>
                </m:rPr>
                <m:t>,</m:t>
              </m:r>
              <m:r>
                <m:t>13</m:t>
              </m:r>
              <m:r>
                <m:rPr>
                  <m:sty m:val="p"/>
                </m:rPr>
                <m:t>,</m:t>
              </m:r>
              <m:r>
                <m:t>12</m:t>
              </m:r>
              <m:r>
                <m:rPr>
                  <m:sty m:val="p"/>
                </m:rPr>
                <m:t>,</m:t>
              </m:r>
              <m:r>
                <m:t>9</m:t>
              </m:r>
              <m:r>
                <m:rPr>
                  <m:sty m:val="p"/>
                </m:rPr>
                <m:t>,</m:t>
              </m:r>
              <m:r>
                <m:t>5</m:t>
              </m:r>
              <m:r>
                <m:rPr>
                  <m:sty m:val="p"/>
                </m:rPr>
                <m:t>]</m:t>
              </m:r>
            </m:oMath>
          </w:p>
        </w:tc>
        <w:tc>
          <w:tcPr/>
          <w:p>
            <w:pPr>
              <w:pStyle w:val="Compact"/>
            </w:pPr>
            <w:r>
              <w:t xml:space="preserve">E4:</w:t>
            </w:r>
            <w:r>
              <w:t xml:space="preserve"> </w:t>
            </w:r>
            <w:r>
              <w:rPr>
                <w:rStyle w:val="VerbatimChar"/>
              </w:rPr>
              <w:t xml:space="preserve">sqrt_weighted</w:t>
            </w:r>
            <w:r>
              <w:t xml:space="preserve"> </w:t>
            </w:r>
            <w:r>
              <w:t xml:space="preserve">ngân sách 64</w:t>
            </w:r>
          </w:p>
        </w:tc>
      </w:tr>
      <w:tr>
        <w:tc>
          <w:tcPr/>
          <w:p>
            <w:pPr>
              <w:pStyle w:val="Compact"/>
            </w:pPr>
            <w:r>
              <w:t xml:space="preserve">Số hàm băm Flajolet-Martin</w:t>
            </w:r>
          </w:p>
        </w:tc>
        <w:tc>
          <w:tcPr/>
          <w:p>
            <w:pPr>
              <w:pStyle w:val="Compact"/>
            </w:pPr>
            <m:oMath>
              <m:r>
                <m:t>m</m:t>
              </m:r>
            </m:oMath>
          </w:p>
        </w:tc>
        <w:tc>
          <w:tcPr/>
          <w:p>
            <w:pPr>
              <w:pStyle w:val="Compact"/>
              <w:jc w:val="right"/>
            </w:pPr>
            <w:r>
              <w:t xml:space="preserve">256</w:t>
            </w:r>
          </w:p>
        </w:tc>
        <w:tc>
          <w:tcPr/>
          <w:p>
            <w:pPr>
              <w:pStyle w:val="Compact"/>
            </w:pPr>
            <w:r>
              <w:t xml:space="preserve">E5: sai số trung vị 6,4%, dưới cận 11,2%</w:t>
            </w:r>
          </w:p>
        </w:tc>
      </w:tr>
      <w:tr>
        <w:tc>
          <w:tcPr/>
          <w:p>
            <w:pPr>
              <w:pStyle w:val="Compact"/>
            </w:pPr>
            <w:r>
              <w:t xml:space="preserve">Số biến AMS</w:t>
            </w:r>
          </w:p>
        </w:tc>
        <w:tc>
          <w:tcPr/>
          <w:p>
            <w:pPr>
              <w:pStyle w:val="Compact"/>
            </w:pPr>
            <m:oMath>
              <m:r>
                <m:t>k</m:t>
              </m:r>
            </m:oMath>
          </w:p>
        </w:tc>
        <w:tc>
          <w:tcPr/>
          <w:p>
            <w:pPr>
              <w:pStyle w:val="Compact"/>
              <w:jc w:val="right"/>
            </w:pPr>
            <w:r>
              <w:t xml:space="preserve">100</w:t>
            </w:r>
          </w:p>
        </w:tc>
        <w:tc>
          <w:tcPr/>
          <w:p>
            <w:pPr>
              <w:pStyle w:val="Compact"/>
            </w:pPr>
            <w:r>
              <w:t xml:space="preserve">E6: sai số 7,1%</w:t>
            </w:r>
          </w:p>
        </w:tc>
      </w:tr>
      <w:tr>
        <w:tc>
          <w:tcPr/>
          <w:p>
            <w:pPr>
              <w:pStyle w:val="Compact"/>
            </w:pPr>
            <w:r>
              <w:t xml:space="preserve">Kích thước mẫu Reservoir</w:t>
            </w:r>
          </w:p>
        </w:tc>
        <w:tc>
          <w:tcPr/>
          <w:p>
            <w:pPr>
              <w:pStyle w:val="Compact"/>
            </w:pPr>
            <m:oMath>
              <m:r>
                <m:t>s</m:t>
              </m:r>
            </m:oMath>
          </w:p>
        </w:tc>
        <w:tc>
          <w:tcPr/>
          <w:p>
            <w:pPr>
              <w:pStyle w:val="Compact"/>
              <w:jc w:val="right"/>
            </w:pPr>
            <w:r>
              <w:t xml:space="preserve">100.000</w:t>
            </w:r>
          </w:p>
        </w:tc>
        <w:tc>
          <w:tcPr/>
          <w:p>
            <w:pPr>
              <w:pStyle w:val="Compact"/>
            </w:pPr>
            <w:r>
              <w:t xml:space="preserve">Thiết kế Phase 4</w:t>
            </w:r>
          </w:p>
        </w:tc>
      </w:tr>
      <w:tr>
        <w:tc>
          <w:tcPr/>
          <w:p>
            <w:pPr>
              <w:pStyle w:val="Compact"/>
            </w:pPr>
            <w:r>
              <w:t xml:space="preserve">Độ dài cửa sổ khai phá mẫu</w:t>
            </w:r>
          </w:p>
        </w:tc>
        <w:tc>
          <w:tcPr/>
          <w:p>
            <w:pPr>
              <w:pStyle w:val="Compact"/>
            </w:pPr>
            <w:r>
              <w:t xml:space="preserve">—</w:t>
            </w:r>
          </w:p>
        </w:tc>
        <w:tc>
          <w:tcPr/>
          <w:p>
            <w:pPr>
              <w:pStyle w:val="Compact"/>
              <w:jc w:val="right"/>
            </w:pPr>
            <w:r>
              <w:t xml:space="preserve">15 phút</w:t>
            </w:r>
          </w:p>
        </w:tc>
        <w:tc>
          <w:tcPr/>
          <w:p>
            <w:pPr>
              <w:pStyle w:val="Compact"/>
            </w:pPr>
            <w:r>
              <w:t xml:space="preserve">Thiết kế Phase 4</w:t>
            </w:r>
          </w:p>
        </w:tc>
      </w:tr>
      <w:tr>
        <w:tc>
          <w:tcPr/>
          <w:p>
            <w:pPr>
              <w:pStyle w:val="Compact"/>
            </w:pPr>
            <w:r>
              <w:t xml:space="preserve">Ngưỡng phân vị rời rạc hóa</w:t>
            </w:r>
          </w:p>
        </w:tc>
        <w:tc>
          <w:tcPr/>
          <w:p>
            <w:pPr>
              <w:pStyle w:val="Compact"/>
            </w:pPr>
            <m:oMath>
              <m:r>
                <m:t>q</m:t>
              </m:r>
            </m:oMath>
          </w:p>
        </w:tc>
        <w:tc>
          <w:tcPr/>
          <w:p>
            <w:pPr>
              <w:pStyle w:val="Compact"/>
              <w:jc w:val="right"/>
            </w:pPr>
            <w:r>
              <w:t xml:space="preserve">90%</w:t>
            </w:r>
          </w:p>
        </w:tc>
        <w:tc>
          <w:tcPr/>
          <w:p>
            <w:pPr>
              <w:pStyle w:val="Compact"/>
            </w:pPr>
            <w:r>
              <w:t xml:space="preserve">E9: điều chỉnh từ 80% do CSDL quá dày</w:t>
            </w:r>
          </w:p>
        </w:tc>
      </w:tr>
    </w:tbl>
    <w:bookmarkEnd w:id="98"/>
    <w:bookmarkStart w:id="99" w:name="X0081f4211c74fc791a71b6334f4cffbcbdab332"/>
    <w:p>
      <w:pPr>
        <w:pStyle w:val="Heading2"/>
      </w:pPr>
      <w:r>
        <w:t xml:space="preserve">Phụ lục C. Ví dụ số đã tái hiện làm kiểm định đơn vị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Ví dụ</w:t>
            </w:r>
          </w:p>
        </w:tc>
        <w:tc>
          <w:tcPr/>
          <w:p>
            <w:pPr>
              <w:pStyle w:val="Compact"/>
            </w:pPr>
            <w:r>
              <w:t xml:space="preserve">Nguồn</w:t>
            </w:r>
          </w:p>
        </w:tc>
        <w:tc>
          <w:tcPr/>
          <w:p>
            <w:pPr>
              <w:pStyle w:val="Compact"/>
            </w:pPr>
            <w:r>
              <w:t xml:space="preserve">Kết quả kỳ vọng</w:t>
            </w:r>
          </w:p>
        </w:tc>
        <w:tc>
          <w:tcPr/>
          <w:p>
            <w:pPr>
              <w:pStyle w:val="Compact"/>
            </w:pPr>
            <w:r>
              <w:t xml:space="preserve">File kiểm định</w:t>
            </w:r>
          </w:p>
        </w:tc>
      </w:tr>
      <w:tr>
        <w:tc>
          <w:tcPr/>
          <w:p>
            <w:pPr>
              <w:pStyle w:val="Compact"/>
            </w:pPr>
            <w:r>
              <w:t xml:space="preserve">DGIM: bucket 1,1,2,4</w:t>
            </w:r>
          </w:p>
        </w:tc>
        <w:tc>
          <w:tcPr/>
          <w:p>
            <w:pPr>
              <w:pStyle w:val="Compact"/>
            </w:pPr>
            <w:r>
              <w:t xml:space="preserve">Slide tr.65</w:t>
            </w:r>
          </w:p>
        </w:tc>
        <w:tc>
          <w:tcPr/>
          <w:p>
            <w:pPr>
              <w:pStyle w:val="Compact"/>
            </w:pPr>
            <w:r>
              <w:t xml:space="preserve">Ước lượng = 6</w:t>
            </w:r>
          </w:p>
        </w:tc>
        <w:tc>
          <w:tcPr/>
          <w:p>
            <w:pPr>
              <w:pStyle w:val="Compact"/>
            </w:pPr>
            <w:r>
              <w:rPr>
                <w:rStyle w:val="VerbatimChar"/>
              </w:rPr>
              <w:t xml:space="preserve">test_dgim.py</w:t>
            </w:r>
          </w:p>
        </w:tc>
      </w:tr>
      <w:tr>
        <w:tc>
          <w:tcPr/>
          <w:p>
            <w:pPr>
              <w:pStyle w:val="Compact"/>
            </w:pPr>
            <w:r>
              <w:t xml:space="preserve">DGIM: bucket 1,1,2,4,8</w:t>
            </w:r>
          </w:p>
        </w:tc>
        <w:tc>
          <w:tcPr/>
          <w:p>
            <w:pPr>
              <w:pStyle w:val="Compact"/>
            </w:pPr>
            <w:r>
              <w:t xml:space="preserve">Slide tr.61</w:t>
            </w:r>
          </w:p>
        </w:tc>
        <w:tc>
          <w:tcPr/>
          <w:p>
            <w:pPr>
              <w:pStyle w:val="Compact"/>
            </w:pPr>
            <w:r>
              <w:t xml:space="preserve">Ước lượng = 12</w:t>
            </w:r>
          </w:p>
        </w:tc>
        <w:tc>
          <w:tcPr/>
          <w:p>
            <w:pPr>
              <w:pStyle w:val="Compact"/>
            </w:pPr>
            <w:r>
              <w:rPr>
                <w:rStyle w:val="VerbatimChar"/>
              </w:rPr>
              <w:t xml:space="preserve">test_dgim.py</w:t>
            </w:r>
          </w:p>
        </w:tc>
      </w:tr>
      <w:tr>
        <w:tc>
          <w:tcPr/>
          <w:p>
            <w:pPr>
              <w:pStyle w:val="Compact"/>
            </w:pPr>
            <w:r>
              <w:t xml:space="preserve">DGIM: gộp bucket</w:t>
            </w:r>
          </w:p>
        </w:tc>
        <w:tc>
          <w:tcPr/>
          <w:p>
            <w:pPr>
              <w:pStyle w:val="Compact"/>
            </w:pPr>
            <w:r>
              <w:t xml:space="preserve">Slide tr.63</w:t>
            </w:r>
          </w:p>
        </w:tc>
        <w:tc>
          <w:tcPr/>
          <w:p>
            <w:pPr>
              <w:pStyle w:val="Compact"/>
            </w:pPr>
            <w:r>
              <w:t xml:space="preserve">1,1,2,4 → 1,2,2,4</w:t>
            </w:r>
          </w:p>
        </w:tc>
        <w:tc>
          <w:tcPr/>
          <w:p>
            <w:pPr>
              <w:pStyle w:val="Compact"/>
            </w:pPr>
            <w:r>
              <w:rPr>
                <w:rStyle w:val="VerbatimChar"/>
              </w:rPr>
              <w:t xml:space="preserve">test_dgim.py</w:t>
            </w:r>
          </w:p>
        </w:tc>
      </w:tr>
      <w:tr>
        <w:tc>
          <w:tcPr/>
          <w:p>
            <w:pPr>
              <w:pStyle w:val="Compact"/>
            </w:pPr>
            <w:r>
              <w:t xml:space="preserve">Flajolet-Martin: trailing zeros</w:t>
            </w:r>
          </w:p>
        </w:tc>
        <w:tc>
          <w:tcPr/>
          <w:p>
            <w:pPr>
              <w:pStyle w:val="Compact"/>
            </w:pPr>
            <w:r>
              <w:t xml:space="preserve">Slide tr.37</w:t>
            </w:r>
          </w:p>
        </w:tc>
        <w:tc>
          <w:tcPr/>
          <w:p>
            <w:pPr>
              <w:pStyle w:val="Compact"/>
            </w:pPr>
            <m:oMath>
              <m:r>
                <m:t>r</m:t>
              </m:r>
              <m:r>
                <m:rPr>
                  <m:sty m:val="p"/>
                </m:rPr>
                <m:t>(</m:t>
              </m:r>
              <m:r>
                <m:t>12</m:t>
              </m:r>
              <m:r>
                <m:rPr>
                  <m:sty m:val="p"/>
                </m:rPr>
                <m:t>)</m:t>
              </m:r>
              <m:r>
                <m:rPr>
                  <m:sty m:val="p"/>
                </m:rPr>
                <m:t>=</m:t>
              </m:r>
              <m:r>
                <m:t>2</m:t>
              </m:r>
            </m:oMath>
          </w:p>
        </w:tc>
        <w:tc>
          <w:tcPr/>
          <w:p>
            <w:pPr>
              <w:pStyle w:val="Compact"/>
            </w:pPr>
            <w:r>
              <w:rPr>
                <w:rStyle w:val="VerbatimChar"/>
              </w:rPr>
              <w:t xml:space="preserve">test_sketches.py</w:t>
            </w:r>
          </w:p>
        </w:tc>
      </w:tr>
      <w:tr>
        <w:tc>
          <w:tcPr/>
          <w:p>
            <w:pPr>
              <w:pStyle w:val="Compact"/>
            </w:pPr>
            <w:r>
              <w:t xml:space="preserve">AMS: luồng 15 phần tử</w:t>
            </w:r>
          </w:p>
        </w:tc>
        <w:tc>
          <w:tcPr/>
          <w:p>
            <w:pPr>
              <w:pStyle w:val="Compact"/>
            </w:pPr>
            <w:r>
              <w:t xml:space="preserve">Slide tr.48</w:t>
            </w:r>
          </w:p>
        </w:tc>
        <w:tc>
          <w:tcPr/>
          <w:p>
            <w:pPr>
              <w:pStyle w:val="Compact"/>
            </w:pPr>
            <w:r>
              <w:t xml:space="preserve">Ước lượng = 55</w:t>
            </w:r>
          </w:p>
        </w:tc>
        <w:tc>
          <w:tcPr/>
          <w:p>
            <w:pPr>
              <w:pStyle w:val="Compact"/>
            </w:pPr>
            <w:r>
              <w:rPr>
                <w:rStyle w:val="VerbatimChar"/>
              </w:rPr>
              <w:t xml:space="preserve">test_sketches.py</w:t>
            </w:r>
          </w:p>
        </w:tc>
      </w:tr>
      <w:tr>
        <w:tc>
          <w:tcPr/>
          <w:p>
            <w:pPr>
              <w:pStyle w:val="Compact"/>
            </w:pPr>
            <w:r>
              <w:t xml:space="preserve">AMS: bài tập mô-men bậc 3</w:t>
            </w:r>
          </w:p>
        </w:tc>
        <w:tc>
          <w:tcPr/>
          <w:p>
            <w:pPr>
              <w:pStyle w:val="Compact"/>
            </w:pPr>
            <w:r>
              <w:t xml:space="preserve">Slide tr.50</w:t>
            </w:r>
          </w:p>
        </w:tc>
        <w:tc>
          <w:tcPr/>
          <w:p>
            <w:pPr>
              <w:pStyle w:val="Compact"/>
            </w:pPr>
            <w:r>
              <w:t xml:space="preserve">Bậc 2 = 21, bậc 3 = 51</w:t>
            </w:r>
          </w:p>
        </w:tc>
        <w:tc>
          <w:tcPr/>
          <w:p>
            <w:pPr>
              <w:pStyle w:val="Compact"/>
            </w:pPr>
            <w:r>
              <w:rPr>
                <w:rStyle w:val="VerbatimChar"/>
              </w:rPr>
              <w:t xml:space="preserve">test_sketches.py</w:t>
            </w:r>
          </w:p>
        </w:tc>
      </w:tr>
      <w:tr>
        <w:tc>
          <w:tcPr/>
          <w:p>
            <w:pPr>
              <w:pStyle w:val="Compact"/>
            </w:pPr>
            <w:r>
              <w:t xml:space="preserve">FP-Growth: f-list</w:t>
            </w:r>
          </w:p>
        </w:tc>
        <w:tc>
          <w:tcPr/>
          <w:p>
            <w:pPr>
              <w:pStyle w:val="Compact"/>
            </w:pPr>
            <w:r>
              <w:t xml:space="preserve">Slide tr.22</w:t>
            </w:r>
          </w:p>
        </w:tc>
        <w:tc>
          <w:tcPr/>
          <w:p>
            <w:pPr>
              <w:pStyle w:val="Compact"/>
            </w:pPr>
            <w:r>
              <w:t xml:space="preserve">f,c,a,b,m,p đều thường xuyên</w:t>
            </w:r>
          </w:p>
        </w:tc>
        <w:tc>
          <w:tcPr/>
          <w:p>
            <w:pPr>
              <w:pStyle w:val="Compact"/>
            </w:pPr>
            <w:r>
              <w:rPr>
                <w:rStyle w:val="VerbatimChar"/>
              </w:rPr>
              <w:t xml:space="preserve">test_mining.py</w:t>
            </w:r>
          </w:p>
        </w:tc>
      </w:tr>
      <w:tr>
        <w:tc>
          <w:tcPr/>
          <w:p>
            <w:pPr>
              <w:pStyle w:val="Compact"/>
            </w:pPr>
            <w:r>
              <w:t xml:space="preserve">Basketball/Cereal</w:t>
            </w:r>
          </w:p>
        </w:tc>
        <w:tc>
          <w:tcPr/>
          <w:p>
            <w:pPr>
              <w:pStyle w:val="Compact"/>
            </w:pPr>
            <w:r>
              <w:t xml:space="preserve">Slide tr.36</w:t>
            </w:r>
          </w:p>
        </w:tc>
        <w:tc>
          <w:tcPr/>
          <w:p>
            <w:pPr>
              <w:pStyle w:val="Compact"/>
            </w:pPr>
            <w:r>
              <w:t xml:space="preserve">Confidence gây hiểu lầm</w:t>
            </w:r>
          </w:p>
        </w:tc>
        <w:tc>
          <w:tcPr/>
          <w:p>
            <w:pPr>
              <w:pStyle w:val="Compact"/>
            </w:pPr>
            <w:r>
              <w:rPr>
                <w:rStyle w:val="VerbatimChar"/>
              </w:rPr>
              <w:t xml:space="preserve">test_mining.py</w:t>
            </w:r>
          </w:p>
        </w:tc>
      </w:tr>
    </w:tbl>
    <w:bookmarkEnd w:id="99"/>
    <w:bookmarkStart w:id="100" w:name="phụ-lục-d.-lệnh-tái-lập-kết-quả"/>
    <w:p>
      <w:pPr>
        <w:pStyle w:val="Heading2"/>
      </w:pPr>
      <w:r>
        <w:t xml:space="preserve">Phụ lục D. Lệnh tái lập kết quả</w:t>
      </w:r>
    </w:p>
    <w:p>
      <w:pPr>
        <w:pStyle w:val="SourceCode"/>
      </w:pPr>
      <w:r>
        <w:rPr>
          <w:rStyle w:val="CommentTok"/>
        </w:rPr>
        <w:t xml:space="preserve"># Môi trường</w:t>
      </w:r>
      <w:r>
        <w:br/>
      </w:r>
      <w:r>
        <w:rPr>
          <w:rStyle w:val="ExtensionTok"/>
        </w:rPr>
        <w:t xml:space="preserve">python3.12</w:t>
      </w:r>
      <w:r>
        <w:rPr>
          <w:rStyle w:val="NormalTok"/>
        </w:rPr>
        <w:t xml:space="preserve"> </w:t>
      </w:r>
      <w:r>
        <w:rPr>
          <w:rStyle w:val="AttributeTok"/>
        </w:rPr>
        <w:t xml:space="preserve">-m</w:t>
      </w:r>
      <w:r>
        <w:rPr>
          <w:rStyle w:val="NormalTok"/>
        </w:rPr>
        <w:t xml:space="preserve"> venv .venv</w:t>
      </w:r>
      <w:r>
        <w:br/>
      </w:r>
      <w:r>
        <w:rPr>
          <w:rStyle w:val="ExtensionTok"/>
        </w:rPr>
        <w:t xml:space="preserve">.venv/Scripts/python.exe</w:t>
      </w:r>
      <w:r>
        <w:rPr>
          <w:rStyle w:val="NormalTok"/>
        </w:rPr>
        <w:t xml:space="preserve"> </w:t>
      </w:r>
      <w:r>
        <w:rPr>
          <w:rStyle w:val="AttributeTok"/>
        </w:rPr>
        <w:t xml:space="preserve">-m</w:t>
      </w:r>
      <w:r>
        <w:rPr>
          <w:rStyle w:val="NormalTok"/>
        </w:rPr>
        <w:t xml:space="preserve"> pip install </w:t>
      </w:r>
      <w:r>
        <w:rPr>
          <w:rStyle w:val="AttributeTok"/>
        </w:rPr>
        <w:t xml:space="preserve">-e</w:t>
      </w:r>
      <w:r>
        <w:rPr>
          <w:rStyle w:val="NormalTok"/>
        </w:rPr>
        <w:t xml:space="preserve"> </w:t>
      </w:r>
      <w:r>
        <w:rPr>
          <w:rStyle w:val="StringTok"/>
        </w:rPr>
        <w:t xml:space="preserve">".[dev]"</w:t>
      </w:r>
      <w:r>
        <w:br/>
      </w:r>
      <w:r>
        <w:br/>
      </w:r>
      <w:r>
        <w:rPr>
          <w:rStyle w:val="CommentTok"/>
        </w:rPr>
        <w:t xml:space="preserve"># Dữ liệu</w:t>
      </w:r>
      <w:r>
        <w:br/>
      </w:r>
      <w:r>
        <w:rPr>
          <w:rStyle w:val="ExtensionTok"/>
        </w:rPr>
        <w:t xml:space="preserve">.venv/Scripts/python.exe</w:t>
      </w:r>
      <w:r>
        <w:rPr>
          <w:rStyle w:val="NormalTok"/>
        </w:rPr>
        <w:t xml:space="preserve"> scripts/download_data.py</w:t>
      </w:r>
      <w:r>
        <w:br/>
      </w:r>
      <w:r>
        <w:rPr>
          <w:rStyle w:val="ExtensionTok"/>
        </w:rPr>
        <w:t xml:space="preserve">.venv/Scripts/python.exe</w:t>
      </w:r>
      <w:r>
        <w:rPr>
          <w:rStyle w:val="NormalTok"/>
        </w:rPr>
        <w:t xml:space="preserve"> scripts/02_prepare_data.py </w:t>
      </w:r>
      <w:r>
        <w:rPr>
          <w:rStyle w:val="AttributeTok"/>
        </w:rPr>
        <w:t xml:space="preserve">--month</w:t>
      </w:r>
      <w:r>
        <w:rPr>
          <w:rStyle w:val="NormalTok"/>
        </w:rPr>
        <w:t xml:space="preserve"> 2024-01</w:t>
      </w:r>
      <w:r>
        <w:br/>
      </w:r>
      <w:r>
        <w:br/>
      </w:r>
      <w:r>
        <w:rPr>
          <w:rStyle w:val="CommentTok"/>
        </w:rPr>
        <w:t xml:space="preserve"># Thực nghiệm (PYTHONIOENCODING=utf-8 bắt buộc trên Windows)</w:t>
      </w:r>
      <w:r>
        <w:br/>
      </w:r>
      <w:r>
        <w:rPr>
          <w:rStyle w:val="VariableTok"/>
        </w:rPr>
        <w:t xml:space="preserve">PYTHONIOENCODING</w:t>
      </w:r>
      <w:r>
        <w:rPr>
          <w:rStyle w:val="OperatorTok"/>
        </w:rPr>
        <w:t xml:space="preserve">=</w:t>
      </w:r>
      <w:r>
        <w:rPr>
          <w:rStyle w:val="NormalTok"/>
        </w:rPr>
        <w:t xml:space="preserve">utf-8 </w:t>
      </w:r>
      <w:r>
        <w:rPr>
          <w:rStyle w:val="ExtensionTok"/>
        </w:rPr>
        <w:t xml:space="preserve">.venv/Scripts/python.exe</w:t>
      </w:r>
      <w:r>
        <w:rPr>
          <w:rStyle w:val="NormalTok"/>
        </w:rPr>
        <w:t xml:space="preserve"> scripts/01_data_understanding.py</w:t>
      </w:r>
      <w:r>
        <w:br/>
      </w:r>
      <w:r>
        <w:rPr>
          <w:rStyle w:val="VariableTok"/>
        </w:rPr>
        <w:t xml:space="preserve">PYTHONIOENCODING</w:t>
      </w:r>
      <w:r>
        <w:rPr>
          <w:rStyle w:val="OperatorTok"/>
        </w:rPr>
        <w:t xml:space="preserve">=</w:t>
      </w:r>
      <w:r>
        <w:rPr>
          <w:rStyle w:val="NormalTok"/>
        </w:rPr>
        <w:t xml:space="preserve">utf-8 </w:t>
      </w:r>
      <w:r>
        <w:rPr>
          <w:rStyle w:val="ExtensionTok"/>
        </w:rPr>
        <w:t xml:space="preserve">.venv/Scripts/python.exe</w:t>
      </w:r>
      <w:r>
        <w:rPr>
          <w:rStyle w:val="NormalTok"/>
        </w:rPr>
        <w:t xml:space="preserve"> scripts/03_validate_dgim.py</w:t>
      </w:r>
      <w:r>
        <w:br/>
      </w:r>
      <w:r>
        <w:rPr>
          <w:rStyle w:val="VariableTok"/>
        </w:rPr>
        <w:t xml:space="preserve">PYTHONIOENCODING</w:t>
      </w:r>
      <w:r>
        <w:rPr>
          <w:rStyle w:val="OperatorTok"/>
        </w:rPr>
        <w:t xml:space="preserve">=</w:t>
      </w:r>
      <w:r>
        <w:rPr>
          <w:rStyle w:val="NormalTok"/>
        </w:rPr>
        <w:t xml:space="preserve">utf-8 </w:t>
      </w:r>
      <w:r>
        <w:rPr>
          <w:rStyle w:val="ExtensionTok"/>
        </w:rPr>
        <w:t xml:space="preserve">.venv/Scripts/python.exe</w:t>
      </w:r>
      <w:r>
        <w:rPr>
          <w:rStyle w:val="NormalTok"/>
        </w:rPr>
        <w:t xml:space="preserve"> scripts/04_experiment_h1.py</w:t>
      </w:r>
      <w:r>
        <w:br/>
      </w:r>
      <w:r>
        <w:rPr>
          <w:rStyle w:val="VariableTok"/>
        </w:rPr>
        <w:t xml:space="preserve">PYTHONIOENCODING</w:t>
      </w:r>
      <w:r>
        <w:rPr>
          <w:rStyle w:val="OperatorTok"/>
        </w:rPr>
        <w:t xml:space="preserve">=</w:t>
      </w:r>
      <w:r>
        <w:rPr>
          <w:rStyle w:val="NormalTok"/>
        </w:rPr>
        <w:t xml:space="preserve">utf-8 </w:t>
      </w:r>
      <w:r>
        <w:rPr>
          <w:rStyle w:val="ExtensionTok"/>
        </w:rPr>
        <w:t xml:space="preserve">.venv/Scripts/python.exe</w:t>
      </w:r>
      <w:r>
        <w:rPr>
          <w:rStyle w:val="NormalTok"/>
        </w:rPr>
        <w:t xml:space="preserve"> scripts/05_experiment_fm_ams.py</w:t>
      </w:r>
      <w:r>
        <w:br/>
      </w:r>
      <w:r>
        <w:rPr>
          <w:rStyle w:val="VariableTok"/>
        </w:rPr>
        <w:t xml:space="preserve">PYTHONIOENCODING</w:t>
      </w:r>
      <w:r>
        <w:rPr>
          <w:rStyle w:val="OperatorTok"/>
        </w:rPr>
        <w:t xml:space="preserve">=</w:t>
      </w:r>
      <w:r>
        <w:rPr>
          <w:rStyle w:val="NormalTok"/>
        </w:rPr>
        <w:t xml:space="preserve">utf-8 </w:t>
      </w:r>
      <w:r>
        <w:rPr>
          <w:rStyle w:val="ExtensionTok"/>
        </w:rPr>
        <w:t xml:space="preserve">.venv/Scripts/python.exe</w:t>
      </w:r>
      <w:r>
        <w:rPr>
          <w:rStyle w:val="NormalTok"/>
        </w:rPr>
        <w:t xml:space="preserve"> scripts/06_experiment_registry.py</w:t>
      </w:r>
      <w:r>
        <w:br/>
      </w:r>
      <w:r>
        <w:rPr>
          <w:rStyle w:val="VariableTok"/>
        </w:rPr>
        <w:t xml:space="preserve">PYTHONIOENCODING</w:t>
      </w:r>
      <w:r>
        <w:rPr>
          <w:rStyle w:val="OperatorTok"/>
        </w:rPr>
        <w:t xml:space="preserve">=</w:t>
      </w:r>
      <w:r>
        <w:rPr>
          <w:rStyle w:val="NormalTok"/>
        </w:rPr>
        <w:t xml:space="preserve">utf-8 </w:t>
      </w:r>
      <w:r>
        <w:rPr>
          <w:rStyle w:val="ExtensionTok"/>
        </w:rPr>
        <w:t xml:space="preserve">.venv/Scripts/python.exe</w:t>
      </w:r>
      <w:r>
        <w:rPr>
          <w:rStyle w:val="NormalTok"/>
        </w:rPr>
        <w:t xml:space="preserve"> scripts/07_experiment_mining.py</w:t>
      </w:r>
      <w:r>
        <w:br/>
      </w:r>
      <w:r>
        <w:br/>
      </w:r>
      <w:r>
        <w:rPr>
          <w:rStyle w:val="CommentTok"/>
        </w:rPr>
        <w:t xml:space="preserve"># Kiểm định</w:t>
      </w:r>
      <w:r>
        <w:br/>
      </w:r>
      <w:r>
        <w:rPr>
          <w:rStyle w:val="ExtensionTok"/>
        </w:rPr>
        <w:t xml:space="preserve">.venv/Scripts/python.exe</w:t>
      </w:r>
      <w:r>
        <w:rPr>
          <w:rStyle w:val="NormalTok"/>
        </w:rPr>
        <w:t xml:space="preserve"> </w:t>
      </w:r>
      <w:r>
        <w:rPr>
          <w:rStyle w:val="AttributeTok"/>
        </w:rPr>
        <w:t xml:space="preserve">-m</w:t>
      </w:r>
      <w:r>
        <w:rPr>
          <w:rStyle w:val="NormalTok"/>
        </w:rPr>
        <w:t xml:space="preserve"> pytest tests/ </w:t>
      </w:r>
      <w:r>
        <w:rPr>
          <w:rStyle w:val="AttributeTok"/>
        </w:rPr>
        <w:t xml:space="preserve">-v</w:t>
      </w:r>
      <w:r>
        <w:br/>
      </w:r>
      <w:r>
        <w:br/>
      </w:r>
      <w:r>
        <w:rPr>
          <w:rStyle w:val="CommentTok"/>
        </w:rPr>
        <w:t xml:space="preserve"># Triển khai</w:t>
      </w:r>
      <w:r>
        <w:br/>
      </w:r>
      <w:r>
        <w:rPr>
          <w:rStyle w:val="ExtensionTok"/>
        </w:rPr>
        <w:t xml:space="preserve">docker</w:t>
      </w:r>
      <w:r>
        <w:rPr>
          <w:rStyle w:val="NormalTok"/>
        </w:rPr>
        <w:t xml:space="preserve"> compose up </w:t>
      </w:r>
      <w:r>
        <w:rPr>
          <w:rStyle w:val="AttributeTok"/>
        </w:rPr>
        <w:t xml:space="preserve">-d</w:t>
      </w:r>
    </w:p>
    <w:p>
      <w:r>
        <w:pict>
          <v:rect style="width:0;height:1.5pt" o:hralign="center" o:hrstd="t" o:hr="t"/>
        </w:pict>
      </w:r>
    </w:p>
    <w:p>
      <w:r>
        <w:br w:type="page"/>
      </w:r>
    </w:p>
    <w:bookmarkEnd w:id="100"/>
    <w:bookmarkEnd w:id="101"/>
    <w:bookmarkStart w:id="102" w:name="tài-liệu-tham-khảo"/>
    <w:p>
      <w:pPr>
        <w:pStyle w:val="Heading1"/>
      </w:pPr>
      <w:r>
        <w:t xml:space="preserve">TÀI LIỆU THAM KHẢO</w:t>
      </w:r>
    </w:p>
    <w:p>
      <w:pPr>
        <w:pStyle w:val="FirstParagraph"/>
      </w:pPr>
      <w:r>
        <w:rPr>
          <w:i/>
          <w:iCs/>
        </w:rPr>
        <w:t xml:space="preserve">(Định dạng IEEE)</w:t>
      </w:r>
    </w:p>
    <w:p>
      <w:pPr>
        <w:pStyle w:val="BodyText"/>
      </w:pPr>
      <w:r>
        <w:t xml:space="preserve">[1] J. Leskovec, A. Rajaraman, and J. D. Ullman,</w:t>
      </w:r>
      <w:r>
        <w:t xml:space="preserve"> </w:t>
      </w:r>
      <w:r>
        <w:rPr>
          <w:i/>
          <w:iCs/>
        </w:rPr>
        <w:t xml:space="preserve">Mining of Massive Datasets</w:t>
      </w:r>
      <w:r>
        <w:t xml:space="preserve">, 3rd ed. Cambridge, U.K.: Cambridge University Press, 2020. [Online]. Available: http://www.mmds.org</w:t>
      </w:r>
    </w:p>
    <w:p>
      <w:pPr>
        <w:pStyle w:val="BodyText"/>
      </w:pPr>
      <w:r>
        <w:t xml:space="preserve">[2] M. Datar, A. Gionis, P. Indyk, and R. Motwani,</w:t>
      </w:r>
      <w:r>
        <w:t xml:space="preserve"> </w:t>
      </w:r>
      <w:r>
        <w:t xml:space="preserve">“Maintaining stream statistics over sliding windows,”</w:t>
      </w:r>
      <w:r>
        <w:t xml:space="preserve"> </w:t>
      </w:r>
      <w:r>
        <w:rPr>
          <w:i/>
          <w:iCs/>
        </w:rPr>
        <w:t xml:space="preserve">SIAM Journal on Computing</w:t>
      </w:r>
      <w:r>
        <w:t xml:space="preserve">, vol. 31, no. 6, pp. 1794–1813, 2002.</w:t>
      </w:r>
    </w:p>
    <w:p>
      <w:pPr>
        <w:pStyle w:val="BodyText"/>
      </w:pPr>
      <w:r>
        <w:t xml:space="preserve">[3] P. Flajolet and G. N. Martin,</w:t>
      </w:r>
      <w:r>
        <w:t xml:space="preserve"> </w:t>
      </w:r>
      <w:r>
        <w:t xml:space="preserve">“Probabilistic counting algorithms for data base applications,”</w:t>
      </w:r>
      <w:r>
        <w:t xml:space="preserve"> </w:t>
      </w:r>
      <w:r>
        <w:rPr>
          <w:i/>
          <w:iCs/>
        </w:rPr>
        <w:t xml:space="preserve">Journal of Computer and System Sciences</w:t>
      </w:r>
      <w:r>
        <w:t xml:space="preserve">, vol. 31, no. 2, pp. 182–209, 1985.</w:t>
      </w:r>
    </w:p>
    <w:p>
      <w:pPr>
        <w:pStyle w:val="BodyText"/>
      </w:pPr>
      <w:r>
        <w:t xml:space="preserve">[4] N. Alon, Y. Matias, and M. Szegedy,</w:t>
      </w:r>
      <w:r>
        <w:t xml:space="preserve"> </w:t>
      </w:r>
      <w:r>
        <w:t xml:space="preserve">“The space complexity of approximating the frequency moments,”</w:t>
      </w:r>
      <w:r>
        <w:t xml:space="preserve"> </w:t>
      </w:r>
      <w:r>
        <w:t xml:space="preserve">in</w:t>
      </w:r>
      <w:r>
        <w:t xml:space="preserve"> </w:t>
      </w:r>
      <w:r>
        <w:rPr>
          <w:i/>
          <w:iCs/>
        </w:rPr>
        <w:t xml:space="preserve">Proc. 28th Annu. ACM Symp. Theory of Computing (STOC)</w:t>
      </w:r>
      <w:r>
        <w:t xml:space="preserve">, 1996, pp. 20–29.</w:t>
      </w:r>
    </w:p>
    <w:p>
      <w:pPr>
        <w:pStyle w:val="BodyText"/>
      </w:pPr>
      <w:r>
        <w:t xml:space="preserve">[5] J. Han, J. Pei, and Y. Yin,</w:t>
      </w:r>
      <w:r>
        <w:t xml:space="preserve"> </w:t>
      </w:r>
      <w:r>
        <w:t xml:space="preserve">“Mining frequent patterns without candidate generation,”</w:t>
      </w:r>
      <w:r>
        <w:t xml:space="preserve"> </w:t>
      </w:r>
      <w:r>
        <w:t xml:space="preserve">in</w:t>
      </w:r>
      <w:r>
        <w:t xml:space="preserve"> </w:t>
      </w:r>
      <w:r>
        <w:rPr>
          <w:i/>
          <w:iCs/>
        </w:rPr>
        <w:t xml:space="preserve">Proc. ACM SIGMOD Int. Conf. Management of Data</w:t>
      </w:r>
      <w:r>
        <w:t xml:space="preserve">, 2000, pp. 1–12.</w:t>
      </w:r>
    </w:p>
    <w:p>
      <w:pPr>
        <w:pStyle w:val="BodyText"/>
      </w:pPr>
      <w:r>
        <w:t xml:space="preserve">[6] R. Agrawal and R. Srikant,</w:t>
      </w:r>
      <w:r>
        <w:t xml:space="preserve"> </w:t>
      </w:r>
      <w:r>
        <w:t xml:space="preserve">“Fast algorithms for mining association rules,”</w:t>
      </w:r>
      <w:r>
        <w:t xml:space="preserve"> </w:t>
      </w:r>
      <w:r>
        <w:t xml:space="preserve">in</w:t>
      </w:r>
      <w:r>
        <w:t xml:space="preserve"> </w:t>
      </w:r>
      <w:r>
        <w:rPr>
          <w:i/>
          <w:iCs/>
        </w:rPr>
        <w:t xml:space="preserve">Proc. 20th Int. Conf. Very Large Data Bases (VLDB)</w:t>
      </w:r>
      <w:r>
        <w:t xml:space="preserve">, 1994, pp. 487–499.</w:t>
      </w:r>
    </w:p>
    <w:p>
      <w:pPr>
        <w:pStyle w:val="BodyText"/>
      </w:pPr>
      <w:r>
        <w:t xml:space="preserve">[7] P.-N. Tan, V. Kumar, and J. Srivastava,</w:t>
      </w:r>
      <w:r>
        <w:t xml:space="preserve"> </w:t>
      </w:r>
      <w:r>
        <w:t xml:space="preserve">“Selecting the right interestingness measure for association patterns,”</w:t>
      </w:r>
      <w:r>
        <w:t xml:space="preserve"> </w:t>
      </w:r>
      <w:r>
        <w:t xml:space="preserve">in</w:t>
      </w:r>
      <w:r>
        <w:t xml:space="preserve"> </w:t>
      </w:r>
      <w:r>
        <w:rPr>
          <w:i/>
          <w:iCs/>
        </w:rPr>
        <w:t xml:space="preserve">Proc. 8th ACM SIGKDD Int. Conf. Knowledge Discovery and Data Mining</w:t>
      </w:r>
      <w:r>
        <w:t xml:space="preserve">, 2002, pp. 32–41.</w:t>
      </w:r>
    </w:p>
    <w:p>
      <w:pPr>
        <w:pStyle w:val="BodyText"/>
      </w:pPr>
      <w:r>
        <w:t xml:space="preserve">[8] T. Wu, Y. Chen, and J. Han,</w:t>
      </w:r>
      <w:r>
        <w:t xml:space="preserve"> </w:t>
      </w:r>
      <w:r>
        <w:t xml:space="preserve">“Re-examination of interestingness measures in pattern mining: A unified framework,”</w:t>
      </w:r>
      <w:r>
        <w:t xml:space="preserve"> </w:t>
      </w:r>
      <w:r>
        <w:rPr>
          <w:i/>
          <w:iCs/>
        </w:rPr>
        <w:t xml:space="preserve">Data Mining and Knowledge Discovery</w:t>
      </w:r>
      <w:r>
        <w:t xml:space="preserve">, vol. 21, no. 3, pp. 371–397, 2010.</w:t>
      </w:r>
    </w:p>
    <w:p>
      <w:pPr>
        <w:pStyle w:val="BodyText"/>
      </w:pPr>
      <w:r>
        <w:t xml:space="preserve">[9] M. Durand and P. Flajolet,</w:t>
      </w:r>
      <w:r>
        <w:t xml:space="preserve"> </w:t>
      </w:r>
      <w:r>
        <w:t xml:space="preserve">“Loglog counting of large cardinalities,”</w:t>
      </w:r>
      <w:r>
        <w:t xml:space="preserve"> </w:t>
      </w:r>
      <w:r>
        <w:t xml:space="preserve">in</w:t>
      </w:r>
      <w:r>
        <w:t xml:space="preserve"> </w:t>
      </w:r>
      <w:r>
        <w:rPr>
          <w:i/>
          <w:iCs/>
        </w:rPr>
        <w:t xml:space="preserve">Proc. 11th Annu. European Symp. Algorithms (ESA)</w:t>
      </w:r>
      <w:r>
        <w:t xml:space="preserve">, 2003, pp. 605–617.</w:t>
      </w:r>
    </w:p>
    <w:p>
      <w:pPr>
        <w:pStyle w:val="BodyText"/>
      </w:pPr>
      <w:r>
        <w:t xml:space="preserve">[10] New York City Taxi &amp; Limousine Commission,</w:t>
      </w:r>
      <w:r>
        <w:t xml:space="preserve"> </w:t>
      </w:r>
      <w:r>
        <w:t xml:space="preserve">“TLC Trip Record Data.”</w:t>
      </w:r>
      <w:r>
        <w:t xml:space="preserve"> </w:t>
      </w:r>
      <w:r>
        <w:t xml:space="preserve">[Online]. Available: https://www.nyc.gov/site/tlc/about/tlc-trip-record-data.page</w:t>
      </w:r>
    </w:p>
    <w:p>
      <w:pPr>
        <w:pStyle w:val="BodyText"/>
      </w:pPr>
      <w:r>
        <w:t xml:space="preserve">[11] R. Agarwal, C. Aggarwal, and V. Prasad,</w:t>
      </w:r>
      <w:r>
        <w:t xml:space="preserve"> </w:t>
      </w:r>
      <w:r>
        <w:t xml:space="preserve">“A tree projection algorithm for generation of frequent item sets,”</w:t>
      </w:r>
      <w:r>
        <w:t xml:space="preserve"> </w:t>
      </w:r>
      <w:r>
        <w:rPr>
          <w:i/>
          <w:iCs/>
        </w:rPr>
        <w:t xml:space="preserve">Journal of Parallel and Distributed Computing</w:t>
      </w:r>
      <w:r>
        <w:t xml:space="preserve">, vol. 61, no. 3, pp. 350–371, 2001.</w:t>
      </w:r>
    </w:p>
    <w:p>
      <w:pPr>
        <w:pStyle w:val="BodyText"/>
      </w:pPr>
      <w:r>
        <w:t xml:space="preserve">[12] Thanh-Hà Đỗ,</w:t>
      </w:r>
      <w:r>
        <w:t xml:space="preserve"> </w:t>
      </w:r>
      <w:r>
        <w:t xml:space="preserve">“Advanced Data Mining: Mining Frequent Pattern, Association and Correlations”</w:t>
      </w:r>
      <w:r>
        <w:t xml:space="preserve"> </w:t>
      </w:r>
      <w:r>
        <w:t xml:space="preserve">and</w:t>
      </w:r>
      <w:r>
        <w:t xml:space="preserve"> </w:t>
      </w:r>
      <w:r>
        <w:t xml:space="preserve">“Finding Similar Items”</w:t>
      </w:r>
      <w:r>
        <w:t xml:space="preserve"> </w:t>
      </w:r>
      <w:r>
        <w:t xml:space="preserve">and</w:t>
      </w:r>
      <w:r>
        <w:t xml:space="preserve"> </w:t>
      </w:r>
      <w:r>
        <w:t xml:space="preserve">“Thuật toán cho Khoa học Dữ liệu: Luồng dữ liệu,”</w:t>
      </w:r>
      <w:r>
        <w:t xml:space="preserve"> </w:t>
      </w:r>
      <w:r>
        <w:t xml:space="preserve">Bài giảng môn Khai phá dữ liệu, Học viện Công nghệ Bưu chính Viễn thông, 2026.</w:t>
      </w:r>
    </w:p>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0" Target="../03_THIET_KE_KIEN_TRUC.md" TargetMode="External" /><Relationship Type="http://schemas.openxmlformats.org/officeDocument/2006/relationships/hyperlink" Id="rId53" Target="../04_DATA_UNDERSTANDING.md" TargetMode="External" /><Relationship Type="http://schemas.openxmlformats.org/officeDocument/2006/relationships/hyperlink" Id="rId68" Target="../05_KET_QUA_E1_E3.md" TargetMode="External" /><Relationship Type="http://schemas.openxmlformats.org/officeDocument/2006/relationships/hyperlink" Id="rId69" Target="../06_KET_QUA_E4_GIA_THUYET_H1.md" TargetMode="External" /><Relationship Type="http://schemas.openxmlformats.org/officeDocument/2006/relationships/hyperlink" Id="rId70" Target="../07_KET_QUA_E5_E6.md" TargetMode="External" /><Relationship Type="http://schemas.openxmlformats.org/officeDocument/2006/relationships/hyperlink" Id="rId71" Target="../08_KET_QUA_E7.md" TargetMode="External" /><Relationship Type="http://schemas.openxmlformats.org/officeDocument/2006/relationships/hyperlink" Id="rId72" Target="../09_KET_QUA_MINING.md" TargetMode="External" /></Relationships>
</file>

<file path=word/_rels/footnotes.xml.rels><?xml version="1.0" encoding="UTF-8"?><Relationships xmlns="http://schemas.openxmlformats.org/package/2006/relationships"><Relationship Type="http://schemas.openxmlformats.org/officeDocument/2006/relationships/hyperlink" Id="rId60" Target="../03_THIET_KE_KIEN_TRUC.md" TargetMode="External" /><Relationship Type="http://schemas.openxmlformats.org/officeDocument/2006/relationships/hyperlink" Id="rId53" Target="../04_DATA_UNDERSTANDING.md" TargetMode="External" /><Relationship Type="http://schemas.openxmlformats.org/officeDocument/2006/relationships/hyperlink" Id="rId68" Target="../05_KET_QUA_E1_E3.md" TargetMode="External" /><Relationship Type="http://schemas.openxmlformats.org/officeDocument/2006/relationships/hyperlink" Id="rId69" Target="../06_KET_QUA_E4_GIA_THUYET_H1.md" TargetMode="External" /><Relationship Type="http://schemas.openxmlformats.org/officeDocument/2006/relationships/hyperlink" Id="rId70" Target="../07_KET_QUA_E5_E6.md" TargetMode="External" /><Relationship Type="http://schemas.openxmlformats.org/officeDocument/2006/relationships/hyperlink" Id="rId71" Target="../08_KET_QUA_E7.md" TargetMode="External" /><Relationship Type="http://schemas.openxmlformats.org/officeDocument/2006/relationships/hyperlink" Id="rId72" Target="../09_KET_QUA_MINING.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2026-07-28T19:01:28Z</dcterms:created>
  <dcterms:modified xsi:type="dcterms:W3CDTF">2026-07-28T19:01:28Z</dcterms:modified>
</cp:coreProperties>
</file>

<file path=docProps/custom.xml><?xml version="1.0" encoding="utf-8"?>
<Properties xmlns="http://schemas.openxmlformats.org/officeDocument/2006/custom-properties" xmlns:vt="http://schemas.openxmlformats.org/officeDocument/2006/docPropsVTypes"/>
</file>