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Research Proposal</w:t>
      </w:r>
    </w:p>
    <w:p>
      <w:pPr>
        <w:jc w:val="center"/>
      </w:pPr>
      <w:r>
        <w:rPr>
          <w:i/>
          <w:sz w:val="21"/>
        </w:rPr>
        <w:t>Reconstructed Jira histories for late sprint closure and unfinished committed scope</w:t>
      </w:r>
    </w:p>
    <w:p>
      <w:pPr>
        <w:pStyle w:val="Heading1"/>
      </w:pPr>
      <w:r>
        <w:t>Background</w:t>
      </w:r>
    </w:p>
    <w:p>
      <w:r>
        <w:t>Sprint Planning matters because it's one of the last points where a team can still change course. Once execution starts, scope is mostly locked in. Repository data could help flag problems early — but only if it's handled carefully. The features have to reflect what the team actually knew at planning time, not details that only surfaced afterward.</w:t>
      </w:r>
    </w:p>
    <w:p>
      <w:pPr>
        <w:pStyle w:val="Heading1"/>
      </w:pPr>
      <w:r>
        <w:t>Research aim</w:t>
      </w:r>
    </w:p>
    <w:p>
      <w:r>
        <w:t>This study has two goals. First: find out whether Jira history can meaningfully rank two outcomes — sprints that close late, and committed scope that goes unfinished. Second, and simpler: check whether starting scope on its own already explains most of whatever signal is actually there.</w:t>
      </w:r>
    </w:p>
    <w:p>
      <w:pPr>
        <w:pStyle w:val="Heading1"/>
      </w:pPr>
      <w:r>
        <w:t>Research questions</w:t>
      </w:r>
    </w:p>
    <w:p>
      <w:pPr>
        <w:pStyle w:val="ListNumber"/>
      </w:pPr>
      <w:r>
        <w:t>How much signal is really there for late closure and unfinished committed scope?</w:t>
      </w:r>
    </w:p>
    <w:p>
      <w:pPr>
        <w:pStyle w:val="ListNumber"/>
      </w:pPr>
      <w:r>
        <w:t>Does a simple scope-only model hold up against more flexible ones?</w:t>
      </w:r>
    </w:p>
    <w:p>
      <w:pPr>
        <w:pStyle w:val="ListNumber"/>
      </w:pPr>
      <w:r>
        <w:t>Are the results stable over time, and across different projects?</w:t>
      </w:r>
    </w:p>
    <w:p>
      <w:pPr>
        <w:pStyle w:val="ListNumber"/>
      </w:pPr>
      <w:r>
        <w:t>How much do gaps in historical provenance, or leakage-prone evaluation choices, change the findings?</w:t>
      </w:r>
    </w:p>
    <w:p>
      <w:pPr>
        <w:pStyle w:val="Heading1"/>
      </w:pPr>
      <w:r>
        <w:t>Data</w:t>
      </w:r>
    </w:p>
    <w:p>
      <w:r>
        <w:t>TAWOS is the dataset — a relational collection of public Jira projects. Eight of those projects make up the working subset here. Three tables do the heavy lifting: Sprint, Issue, and Change_Log. Together, they let key fields get rebuilt back to the exact moment each sprint started.</w:t>
      </w:r>
    </w:p>
    <w:p>
      <w:pPr>
        <w:pStyle w:val="Heading1"/>
      </w:pPr>
      <w:r>
        <w:t>Method</w:t>
      </w:r>
    </w:p>
    <w:p>
      <w:r>
        <w:t>Sprint membership and Story Points won't be taken at face value from a final export — they'll be rebuilt from timestamped change history instead. Sprints that never closed get dropped first, before any labels exist. Four approaches go head to head: logistic regression, random forest, XGBoost, plus simple prevalence and scope-only baselines. For evaluation, the plan is forward-in-time splits alongside held-out-project transfer, to see whether the results actually generalize.</w:t>
      </w:r>
    </w:p>
    <w:p>
      <w:pPr>
        <w:pStyle w:val="Heading1"/>
      </w:pPr>
      <w:r>
        <w:t>Evaluation</w:t>
      </w:r>
    </w:p>
    <w:p>
      <w:r>
        <w:t>ROC-AUC is the primary measure here. F1, precision, recall, PR-AUC, and Brier score come along too, each with its limitations flagged rather than hidden. To really pressure-test the conclusions, the study also digs into project-level uncertainty, multiple temporal cut points, sensitivity to provenance quality, feature permutation importance, and a handful of deliberate leakage demonstrations.</w:t>
      </w:r>
    </w:p>
    <w:p>
      <w:pPr>
        <w:pStyle w:val="Heading1"/>
      </w:pPr>
      <w:r>
        <w:t>Expected contribution</w:t>
      </w:r>
    </w:p>
    <w:p>
      <w:r>
        <w:t>The contribution here is as much about method as it is about prediction. It's meant to work as a reproducible case study — one that shows how timing, scope provenance, class prevalence, project differences, and leakage each quietly shape what sprint-analytics results actually mean.</w:t>
      </w:r>
    </w:p>
    <w:p>
      <w:pPr>
        <w:pStyle w:val="Heading1"/>
      </w:pPr>
      <w:r>
        <w:t>Limits</w:t>
      </w:r>
    </w:p>
    <w:p>
      <w:r>
        <w:t>This study is retrospective, and it leans entirely on open-source repositories. It won't claim that a risk score actually improves Scrum decisions — that's a bigger claim, and one that would need real teams and prospective validation to back it up.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