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Reproducing the Sprint Analysis</w:t>
      </w:r>
    </w:p>
    <w:p>
      <w:pPr>
        <w:jc w:val="center"/>
      </w:pPr>
      <w:r>
        <w:rPr>
          <w:i/>
          <w:sz w:val="21"/>
        </w:rPr>
        <w:t>A concise guide to rebuilding the reported results on another machine</w:t>
      </w:r>
    </w:p>
    <w:p>
      <w:pPr>
        <w:pStyle w:val="Heading1"/>
      </w:pPr>
      <w:r>
        <w:t>What this package reproduces</w:t>
      </w:r>
    </w:p>
    <w:p>
      <w:r>
        <w:t>The current analysis uses eight TAWOS projects, 2,602 modeled sprints, and a reconstructed sprint-start view of Sprint membership and Story Points. The main outcomes are late Jira sprint closure and unfinished scope that was committed when the sprint began.</w:t>
      </w:r>
    </w:p>
    <w:p>
      <w:pPr>
        <w:pStyle w:val="Heading1"/>
      </w:pPr>
      <w:r>
        <w:t>Recommended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2F8"/>
            <w:vAlign w:val="center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5040"/>
            <w:shd w:fill="EAF2F8"/>
            <w:vAlign w:val="center"/>
          </w:tcPr>
          <w:p>
            <w:r>
              <w:rPr>
                <w:b/>
              </w:rPr>
              <w:t>Recorded version</w:t>
            </w:r>
          </w:p>
        </w:tc>
      </w:tr>
      <w:tr>
        <w:tc>
          <w:tcPr>
            <w:tcW w:type="dxa" w:w="5040"/>
          </w:tcPr>
          <w:p>
            <w:r>
              <w:t>Python</w:t>
            </w:r>
          </w:p>
        </w:tc>
        <w:tc>
          <w:tcPr>
            <w:tcW w:type="dxa" w:w="5040"/>
          </w:tcPr>
          <w:p>
            <w:r>
              <w:t>3.13.5</w:t>
            </w:r>
          </w:p>
        </w:tc>
      </w:tr>
      <w:tr>
        <w:tc>
          <w:tcPr>
            <w:tcW w:type="dxa" w:w="5040"/>
          </w:tcPr>
          <w:p>
            <w:r>
              <w:t>NumPy</w:t>
            </w:r>
          </w:p>
        </w:tc>
        <w:tc>
          <w:tcPr>
            <w:tcW w:type="dxa" w:w="5040"/>
          </w:tcPr>
          <w:p>
            <w:r>
              <w:t>2.3.5</w:t>
            </w:r>
          </w:p>
        </w:tc>
      </w:tr>
      <w:tr>
        <w:tc>
          <w:tcPr>
            <w:tcW w:type="dxa" w:w="5040"/>
          </w:tcPr>
          <w:p>
            <w:r>
              <w:t>pandas</w:t>
            </w:r>
          </w:p>
        </w:tc>
        <w:tc>
          <w:tcPr>
            <w:tcW w:type="dxa" w:w="5040"/>
          </w:tcPr>
          <w:p>
            <w:r>
              <w:t>2.2.3</w:t>
            </w:r>
          </w:p>
        </w:tc>
      </w:tr>
      <w:tr>
        <w:tc>
          <w:tcPr>
            <w:tcW w:type="dxa" w:w="5040"/>
          </w:tcPr>
          <w:p>
            <w:r>
              <w:t>scikit-learn</w:t>
            </w:r>
          </w:p>
        </w:tc>
        <w:tc>
          <w:tcPr>
            <w:tcW w:type="dxa" w:w="5040"/>
          </w:tcPr>
          <w:p>
            <w:r>
              <w:t>1.8.0</w:t>
            </w:r>
          </w:p>
        </w:tc>
      </w:tr>
      <w:tr>
        <w:tc>
          <w:tcPr>
            <w:tcW w:type="dxa" w:w="5040"/>
          </w:tcPr>
          <w:p>
            <w:r>
              <w:t>XGBoost</w:t>
            </w:r>
          </w:p>
        </w:tc>
        <w:tc>
          <w:tcPr>
            <w:tcW w:type="dxa" w:w="5040"/>
          </w:tcPr>
          <w:p>
            <w:r>
              <w:t>3.1.3</w:t>
            </w:r>
          </w:p>
        </w:tc>
      </w:tr>
      <w:tr>
        <w:tc>
          <w:tcPr>
            <w:tcW w:type="dxa" w:w="5040"/>
          </w:tcPr>
          <w:p>
            <w:r>
              <w:t>SciPy</w:t>
            </w:r>
          </w:p>
        </w:tc>
        <w:tc>
          <w:tcPr>
            <w:tcW w:type="dxa" w:w="5040"/>
          </w:tcPr>
          <w:p>
            <w:r>
              <w:t>1.17.0</w:t>
            </w:r>
          </w:p>
        </w:tc>
      </w:tr>
      <w:tr>
        <w:tc>
          <w:tcPr>
            <w:tcW w:type="dxa" w:w="5040"/>
          </w:tcPr>
          <w:p>
            <w:r>
              <w:t>Matplotlib</w:t>
            </w:r>
          </w:p>
        </w:tc>
        <w:tc>
          <w:tcPr>
            <w:tcW w:type="dxa" w:w="5040"/>
          </w:tcPr>
          <w:p>
            <w:r>
              <w:t>3.10.8</w:t>
            </w:r>
          </w:p>
        </w:tc>
      </w:tr>
      <w:tr>
        <w:tc>
          <w:tcPr>
            <w:tcW w:type="dxa" w:w="5040"/>
          </w:tcPr>
          <w:p>
            <w:r>
              <w:t>pytest</w:t>
            </w:r>
          </w:p>
        </w:tc>
        <w:tc>
          <w:tcPr>
            <w:tcW w:type="dxa" w:w="5040"/>
          </w:tcPr>
          <w:p>
            <w:r>
              <w:t>9.0.2</w:t>
            </w:r>
          </w:p>
        </w:tc>
      </w:tr>
    </w:tbl>
    <w:p>
      <w:pPr>
        <w:pStyle w:val="Heading1"/>
      </w:pPr>
      <w:r>
        <w:t>Run order</w:t>
      </w:r>
    </w:p>
    <w:p>
      <w:pPr>
        <w:pStyle w:val="ListNumber"/>
      </w:pPr>
      <w:r>
        <w:t>Open `week-12-method-preliminary-results/sprint-risk-prediction` in VS Code.</w:t>
      </w:r>
    </w:p>
    <w:p>
      <w:pPr>
        <w:pStyle w:val="ListNumber"/>
      </w:pPr>
      <w:r>
        <w:t>Create and activate a Python virtual environment.</w:t>
      </w:r>
    </w:p>
    <w:p>
      <w:pPr>
        <w:pStyle w:val="ListNumber"/>
      </w:pPr>
      <w:r>
        <w:t>Install the exact packages in `requirements-lock.txt`.</w:t>
      </w:r>
    </w:p>
    <w:p>
      <w:pPr>
        <w:pStyle w:val="ListNumber"/>
      </w:pPr>
      <w:r>
        <w:t>Confirm that `data/raw/tawos` contains `tawos_sprint.csv`, `tawos_issue.csv`, and `tawos_change_log.csv`.</w:t>
      </w:r>
    </w:p>
    <w:p>
      <w:pPr>
        <w:pStyle w:val="ListNumber"/>
      </w:pPr>
      <w:r>
        <w:t>Run the main model analysis.</w:t>
      </w:r>
    </w:p>
    <w:p>
      <w:pPr>
        <w:pStyle w:val="ListNumber"/>
      </w:pPr>
      <w:r>
        <w:t>Run the commitment-provenance audit.</w:t>
      </w:r>
    </w:p>
    <w:p>
      <w:pPr>
        <w:pStyle w:val="ListNumber"/>
      </w:pPr>
      <w:r>
        <w:t>Run the validation-sensitivity analysis.</w:t>
      </w:r>
    </w:p>
    <w:p>
      <w:pPr>
        <w:pStyle w:val="ListNumber"/>
      </w:pPr>
      <w:r>
        <w:t>Run label and leakage sensitivity scripts if you want the supplementary tables.</w:t>
      </w:r>
    </w:p>
    <w:p>
      <w:pPr>
        <w:pStyle w:val="ListNumber"/>
      </w:pPr>
      <w:r>
        <w:t>Run the automated tests.</w:t>
      </w:r>
    </w:p>
    <w:p>
      <w:pPr>
        <w:pStyle w:val="Code"/>
      </w:pPr>
      <w:r>
        <w:t>python -m pip install -r requirements-lock.txt</w:t>
      </w:r>
    </w:p>
    <w:p>
      <w:pPr>
        <w:pStyle w:val="Code"/>
      </w:pPr>
      <w:r>
        <w:t>python -m scripts.run_baseline</w:t>
      </w:r>
    </w:p>
    <w:p>
      <w:pPr>
        <w:pStyle w:val="Code"/>
      </w:pPr>
      <w:r>
        <w:t>python -m scripts.audit_commitment_provenance</w:t>
      </w:r>
    </w:p>
    <w:p>
      <w:pPr>
        <w:pStyle w:val="Code"/>
      </w:pPr>
      <w:r>
        <w:t>python -m scripts.run_validation_sensitivity_analyses</w:t>
      </w:r>
    </w:p>
    <w:p>
      <w:pPr>
        <w:pStyle w:val="Code"/>
      </w:pPr>
      <w:r>
        <w:t>python -m scripts.run_label_sensitivity</w:t>
      </w:r>
    </w:p>
    <w:p>
      <w:pPr>
        <w:pStyle w:val="Code"/>
      </w:pPr>
      <w:r>
        <w:t>python -m scripts.run_leakage_case_studies</w:t>
      </w:r>
    </w:p>
    <w:p>
      <w:pPr>
        <w:pStyle w:val="Code"/>
      </w:pPr>
      <w:r>
        <w:t>python -m scripts.run_tests</w:t>
      </w:r>
    </w:p>
    <w:p>
      <w:pPr>
        <w:pStyle w:val="Heading1"/>
      </w:pPr>
      <w:r>
        <w:t>Numbers to check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2F8"/>
            <w:vAlign w:val="center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5040"/>
            <w:shd w:fill="EAF2F8"/>
            <w:vAlign w:val="center"/>
          </w:tcPr>
          <w:p>
            <w:r>
              <w:rPr>
                <w:b/>
              </w:rPr>
              <w:t>Expected value</w:t>
            </w:r>
          </w:p>
        </w:tc>
      </w:tr>
      <w:tr>
        <w:tc>
          <w:tcPr>
            <w:tcW w:type="dxa" w:w="5040"/>
          </w:tcPr>
          <w:p>
            <w:r>
              <w:t>Modeled sprints</w:t>
            </w:r>
          </w:p>
        </w:tc>
        <w:tc>
          <w:tcPr>
            <w:tcW w:type="dxa" w:w="5040"/>
          </w:tcPr>
          <w:p>
            <w:r>
              <w:t>2,602</w:t>
            </w:r>
          </w:p>
        </w:tc>
      </w:tr>
      <w:tr>
        <w:tc>
          <w:tcPr>
            <w:tcW w:type="dxa" w:w="5040"/>
          </w:tcPr>
          <w:p>
            <w:r>
              <w:t>Main late-closure RF AUC</w:t>
            </w:r>
          </w:p>
        </w:tc>
        <w:tc>
          <w:tcPr>
            <w:tcW w:type="dxa" w:w="5040"/>
          </w:tcPr>
          <w:p>
            <w:r>
              <w:t>.705</w:t>
            </w:r>
          </w:p>
        </w:tc>
      </w:tr>
      <w:tr>
        <w:tc>
          <w:tcPr>
            <w:tcW w:type="dxa" w:w="5040"/>
          </w:tcPr>
          <w:p>
            <w:r>
              <w:t>Conditional spillover scope-only LR AUC</w:t>
            </w:r>
          </w:p>
        </w:tc>
        <w:tc>
          <w:tcPr>
            <w:tcW w:type="dxa" w:w="5040"/>
          </w:tcPr>
          <w:p>
            <w:r>
              <w:t>.885</w:t>
            </w:r>
          </w:p>
        </w:tc>
      </w:tr>
      <w:tr>
        <w:tc>
          <w:tcPr>
            <w:tcW w:type="dxa" w:w="5040"/>
          </w:tcPr>
          <w:p>
            <w:r>
              <w:t>Conditional spillover RF AUC</w:t>
            </w:r>
          </w:p>
        </w:tc>
        <w:tc>
          <w:tcPr>
            <w:tcW w:type="dxa" w:w="5040"/>
          </w:tcPr>
          <w:p>
            <w:r>
              <w:t>.852</w:t>
            </w:r>
          </w:p>
        </w:tc>
      </w:tr>
      <w:tr>
        <w:tc>
          <w:tcPr>
            <w:tcW w:type="dxa" w:w="5040"/>
          </w:tcPr>
          <w:p>
            <w:r>
              <w:t>Strict Sprint+Story Points provenance test sprints</w:t>
            </w:r>
          </w:p>
        </w:tc>
        <w:tc>
          <w:tcPr>
            <w:tcW w:type="dxa" w:w="5040"/>
          </w:tcPr>
          <w:p>
            <w:r>
              <w:t>110</w:t>
            </w:r>
          </w:p>
        </w:tc>
      </w:tr>
      <w:tr>
        <w:tc>
          <w:tcPr>
            <w:tcW w:type="dxa" w:w="5040"/>
          </w:tcPr>
          <w:p>
            <w:r>
              <w:t>Strict-provenance RF AUC</w:t>
            </w:r>
          </w:p>
        </w:tc>
        <w:tc>
          <w:tcPr>
            <w:tcW w:type="dxa" w:w="5040"/>
          </w:tcPr>
          <w:p>
            <w:r>
              <w:t>.652</w:t>
            </w:r>
          </w:p>
        </w:tc>
      </w:tr>
    </w:tbl>
    <w:p>
      <w:r>
        <w:t>Small floating-point differences may occur across operating systems, but the cohort, split definitions, and reported metrics should remain effectively the same when the recorded versions are used.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