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Week 10 to Week 12</w:t>
      </w:r>
    </w:p>
    <w:p>
      <w:pPr>
        <w:jc w:val="center"/>
      </w:pPr>
      <w:r>
        <w:rPr>
          <w:i/>
          <w:sz w:val="21"/>
        </w:rPr>
        <w:t>How the project changed once the full TAWOS history was available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AF2F8"/>
            <w:vAlign w:val="center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360"/>
            <w:shd w:fill="EAF2F8"/>
            <w:vAlign w:val="center"/>
          </w:tcPr>
          <w:p>
            <w:r>
              <w:rPr>
                <w:b/>
              </w:rPr>
              <w:t>Week 10</w:t>
            </w:r>
          </w:p>
        </w:tc>
        <w:tc>
          <w:tcPr>
            <w:tcW w:type="dxa" w:w="3360"/>
            <w:shd w:fill="EAF2F8"/>
            <w:vAlign w:val="center"/>
          </w:tcPr>
          <w:p>
            <w:r>
              <w:rPr>
                <w:b/>
              </w:rPr>
              <w:t>Week 12</w:t>
            </w:r>
          </w:p>
        </w:tc>
      </w:tr>
      <w:tr>
        <w:tc>
          <w:tcPr>
            <w:tcW w:type="dxa" w:w="3360"/>
          </w:tcPr>
          <w:p>
            <w:r>
              <w:t>Dataset</w:t>
            </w:r>
          </w:p>
        </w:tc>
        <w:tc>
          <w:tcPr>
            <w:tcW w:type="dxa" w:w="3360"/>
          </w:tcPr>
          <w:p>
            <w:r>
              <w:t>Small Agile working dataset</w:t>
            </w:r>
          </w:p>
        </w:tc>
        <w:tc>
          <w:tcPr>
            <w:tcW w:type="dxa" w:w="3360"/>
          </w:tcPr>
          <w:p>
            <w:r>
              <w:t>Eight TAWOS projects</w:t>
            </w:r>
          </w:p>
        </w:tc>
      </w:tr>
      <w:tr>
        <w:tc>
          <w:tcPr>
            <w:tcW w:type="dxa" w:w="3360"/>
          </w:tcPr>
          <w:p>
            <w:r>
              <w:t>Scope timing</w:t>
            </w:r>
          </w:p>
        </w:tc>
        <w:tc>
          <w:tcPr>
            <w:tcW w:type="dxa" w:w="3360"/>
          </w:tcPr>
          <w:p>
            <w:r>
              <w:t>Static/limited</w:t>
            </w:r>
          </w:p>
        </w:tc>
        <w:tc>
          <w:tcPr>
            <w:tcW w:type="dxa" w:w="3360"/>
          </w:tcPr>
          <w:p>
            <w:r>
              <w:t>Change-history reconstruction</w:t>
            </w:r>
          </w:p>
        </w:tc>
      </w:tr>
      <w:tr>
        <w:tc>
          <w:tcPr>
            <w:tcW w:type="dxa" w:w="3360"/>
          </w:tcPr>
          <w:p>
            <w:r>
              <w:t>Cold starts</w:t>
            </w:r>
          </w:p>
        </w:tc>
        <w:tc>
          <w:tcPr>
            <w:tcW w:type="dxa" w:w="3360"/>
          </w:tcPr>
          <w:p>
            <w:r>
              <w:t>Simple missing-history filter</w:t>
            </w:r>
          </w:p>
        </w:tc>
        <w:tc>
          <w:tcPr>
            <w:tcW w:type="dxa" w:w="3360"/>
          </w:tcPr>
          <w:p>
            <w:r>
              <w:t>One true first sprint per project</w:t>
            </w:r>
          </w:p>
        </w:tc>
      </w:tr>
      <w:tr>
        <w:tc>
          <w:tcPr>
            <w:tcW w:type="dxa" w:w="3360"/>
          </w:tcPr>
          <w:p>
            <w:r>
              <w:t>Models</w:t>
            </w:r>
          </w:p>
        </w:tc>
        <w:tc>
          <w:tcPr>
            <w:tcW w:type="dxa" w:w="3360"/>
          </w:tcPr>
          <w:p>
            <w:r>
              <w:t>Baseline logistic/RF</w:t>
            </w:r>
          </w:p>
        </w:tc>
        <w:tc>
          <w:tcPr>
            <w:tcW w:type="dxa" w:w="3360"/>
          </w:tcPr>
          <w:p>
            <w:r>
              <w:t>Logistic, RF, XGBoost plus transparent baselines</w:t>
            </w:r>
          </w:p>
        </w:tc>
      </w:tr>
      <w:tr>
        <w:tc>
          <w:tcPr>
            <w:tcW w:type="dxa" w:w="3360"/>
          </w:tcPr>
          <w:p>
            <w:r>
              <w:t>Validation</w:t>
            </w:r>
          </w:p>
        </w:tc>
        <w:tc>
          <w:tcPr>
            <w:tcW w:type="dxa" w:w="3360"/>
          </w:tcPr>
          <w:p>
            <w:r>
              <w:t>Initial temporal split</w:t>
            </w:r>
          </w:p>
        </w:tc>
        <w:tc>
          <w:tcPr>
            <w:tcW w:type="dxa" w:w="3360"/>
          </w:tcPr>
          <w:p>
            <w:r>
              <w:t>Forward split + held-out-project transfer</w:t>
            </w:r>
          </w:p>
        </w:tc>
      </w:tr>
      <w:tr>
        <w:tc>
          <w:tcPr>
            <w:tcW w:type="dxa" w:w="3360"/>
          </w:tcPr>
          <w:p>
            <w:r>
              <w:t>Main lesson</w:t>
            </w:r>
          </w:p>
        </w:tc>
        <w:tc>
          <w:tcPr>
            <w:tcW w:type="dxa" w:w="3360"/>
          </w:tcPr>
          <w:p>
            <w:r>
              <w:t>Pipeline works</w:t>
            </w:r>
          </w:p>
        </w:tc>
        <w:tc>
          <w:tcPr>
            <w:tcW w:type="dxa" w:w="3360"/>
          </w:tcPr>
          <w:p>
            <w:r>
              <w:t>Timing and provenance determine what can be claimed</w:t>
            </w:r>
          </w:p>
        </w:tc>
      </w:tr>
    </w:tbl>
    <w:p>
      <w:r>
        <w:t>The move to TAWOS changed the research from a small model-comparison exercise into a stronger software-analytics study. The final papers build on that shift rather than on the early headline scores.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