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Google DeepMind — Applied Data Scientist (non-Research-Scientist track)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applying machine learning, experimentation, and rigorous measurement to large-scale product data (Meta, Adobe). Maths and CS background (UC Berkeley Applied Mathematics, CS concentration) with strong Python and a record of partnering with engineering to ship analytical systems and turn quantitative work into product decisions.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Modelling &amp; ML:</w:t>
      </w:r>
      <w:r>
        <w:t xml:space="preserve"> Statistical modelling and machine learning — regression, classification, clustering, churn / propensity modelling, time-series forecasting; text methods (TF-IDF, fastText).</w:t>
      </w:r>
    </w:p>
    <w:p>
      <w:r>
        <w:rPr>
          <w:b/>
        </w:rPr>
        <w:t>Methods:</w:t>
      </w:r>
      <w:r>
        <w:t xml:space="preserve"> Causal inference (difference-in-differences, synthetic control, CUPED / variance reduction), A/B testing and experimentation, holdout methodology, power analysis, incrementality measurement.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Domain &amp; communication:</w:t>
      </w:r>
      <w:r>
        <w:t xml:space="preserve"> Product analytics, marketplace dynamics; cross-functional partnership with engineering and product; executive reporting and design docs.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targeted reactivation campaigns that converted dormant accounts into active spenders.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concurrent A/B and holdout tests.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revenue, re-prioritising multi-year product investment.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opt-in decline within a 6-week window via time-series decomposition and structured hypothesis testing; restored metrics to baseline.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communicated feature-importance signals to inform GTM.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Led 0→1 content-automation product analytics:</w:t>
      </w:r>
      <w:r>
        <w:t xml:space="preserve"> ran 10+ user interviews, co-authored PRDs, drafted vision and roadmap; alpha shipped to 1,000 users.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ETL pipelines stitching 10+ systems (SFDC, DnB, Hadoop, SAP), powering 20+ dashboards.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built a text-based occupation recommender for CareerVillage using TF-IDF and fastText, serving under-represented youth.  •  Code for San Francisco (2019): logistic-regression models on rehabilitation outcomes.  •  ShelterTech (2018): dashboards for Product, Community and Marketing teams.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