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1. 파일 명명 규칙(File Name Convention Rule)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업무 프로젝트를 구현하기 위해서 각 Layer 별 소스 파일의 명명 규칙은 다음과 같다.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1. 패키지명은 영문소문자를 사용한다.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2. 2개 이상 단어 조합 시 Camel  규칙 적용</w:t>
      </w:r>
    </w:p>
    <w:tbl>
      <w:tblPr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392"/>
        <w:gridCol w:w="2726"/>
        <w:gridCol w:w="4321"/>
        <w:gridCol w:w="1602"/>
      </w:tblGrid>
      <w:tr w:rsidR="00080DE9" w:rsidRPr="00262F56" w:rsidTr="008D3B32">
        <w:trPr>
          <w:trHeight w:val="360"/>
        </w:trPr>
        <w:tc>
          <w:tcPr>
            <w:tcW w:w="169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class 종류 </w:t>
            </w:r>
          </w:p>
        </w:tc>
        <w:tc>
          <w:tcPr>
            <w:tcW w:w="167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파일명 구성 </w:t>
            </w:r>
          </w:p>
        </w:tc>
        <w:tc>
          <w:tcPr>
            <w:tcW w:w="432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위치 패키지 또는 디렉토리 </w:t>
            </w:r>
          </w:p>
        </w:tc>
        <w:tc>
          <w:tcPr>
            <w:tcW w:w="1946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예 </w:t>
            </w:r>
          </w:p>
        </w:tc>
      </w:tr>
      <w:tr w:rsidR="00496CB7" w:rsidRPr="00262F56" w:rsidTr="008D3B32">
        <w:trPr>
          <w:trHeight w:val="525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Controller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317468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공통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966A3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&lt;업무명&gt;Controller.java 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com.</w:t>
            </w:r>
            <w:r w:rsidR="00317468"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wjthinkbig.aimath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.&lt;업무명&gt;&lt;업무영역&gt;.controller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8170FC" w:rsidP="008170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firstLineChars="50" w:firstLine="8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Stg</w:t>
            </w:r>
            <w:r w:rsidR="00262F56"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Controller.java </w:t>
            </w:r>
          </w:p>
        </w:tc>
      </w:tr>
      <w:tr w:rsidR="00080DE9" w:rsidRPr="00262F56" w:rsidTr="008D3B32">
        <w:trPr>
          <w:trHeight w:val="360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Service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공통 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&lt;업무명&gt;Service.java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  <w:r w:rsidR="00317468"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com.</w:t>
            </w:r>
            <w:r w:rsidR="00317468"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wjthinkbig.aimath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.&lt;업무명&gt;&lt;업무영역&gt;.service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8170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  <w:r w:rsidR="008170F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Stg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Service.java</w:t>
            </w:r>
          </w:p>
        </w:tc>
      </w:tr>
      <w:tr w:rsidR="00317468" w:rsidRPr="009105F5" w:rsidTr="008D3B32">
        <w:trPr>
          <w:trHeight w:val="360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9105F5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Service </w:t>
            </w: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Impl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9105F5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공통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&lt;업무명&gt;Service</w:t>
            </w: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Impl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.java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9105F5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com.</w:t>
            </w: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wjthinkbig.aimath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.&lt;업무명&gt;&lt;업무영역&gt;.service</w:t>
            </w: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.impl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9105F5" w:rsidRDefault="008170FC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Stg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ServiceImple.java</w:t>
            </w:r>
          </w:p>
        </w:tc>
      </w:tr>
      <w:tr w:rsidR="00080DE9" w:rsidRPr="00262F56" w:rsidTr="008D3B32">
        <w:trPr>
          <w:trHeight w:val="360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DAO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공통 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&lt;업무명&gt;D</w:t>
            </w: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ao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.java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com.</w:t>
            </w: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wjthinkbig.aimath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.&lt;업무명&gt;&lt;업무영역&gt;.</w:t>
            </w: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service.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dao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8170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  <w:r w:rsidR="008170F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Stg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D</w:t>
            </w:r>
            <w:r w:rsidR="008170F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ao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.java</w:t>
            </w:r>
          </w:p>
        </w:tc>
      </w:tr>
      <w:tr w:rsidR="00080DE9" w:rsidRPr="00262F56" w:rsidTr="008D3B32">
        <w:trPr>
          <w:trHeight w:val="360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Model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공통 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 DB 테이블</w:t>
            </w:r>
            <w:r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기준으로 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명명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com.</w:t>
            </w: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wjthinkbig.aimath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.&lt;업무명&gt;&lt;업무영역&gt;.</w:t>
            </w:r>
            <w:r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vo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GoodsBase</w:t>
            </w:r>
            <w:r w:rsidR="008170F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VO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.java</w:t>
            </w:r>
          </w:p>
        </w:tc>
      </w:tr>
      <w:tr w:rsidR="00080DE9" w:rsidRPr="00262F56" w:rsidTr="008D3B32">
        <w:trPr>
          <w:trHeight w:val="525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SQL map xml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8D3B32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공통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&lt;업무명&gt;</w:t>
            </w:r>
            <w:r w:rsidR="008170FC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_</w:t>
            </w:r>
            <w:r w:rsidR="008170F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데이터소스명_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Mapper.xml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CC7EA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src/main/resources/</w:t>
            </w:r>
            <w:r w:rsidR="00CC7EAC"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sqlmap/com</w:t>
            </w: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/</w:t>
            </w:r>
            <w:r w:rsidR="00CC7EAC" w:rsidRPr="009105F5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wjthinkbig/aimath/</w:t>
            </w:r>
            <w:r w:rsidR="00CC7EAC" w:rsidRPr="009105F5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업무명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8170FC" w:rsidP="008170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ind w:firstLineChars="50" w:firstLine="8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Stg_BRS_</w:t>
            </w:r>
            <w:r w:rsidR="00317468"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Mapper.xml</w:t>
            </w:r>
          </w:p>
        </w:tc>
      </w:tr>
      <w:tr w:rsidR="00080DE9" w:rsidRPr="00262F56" w:rsidTr="00C258CE">
        <w:trPr>
          <w:trHeight w:val="360"/>
        </w:trPr>
        <w:tc>
          <w:tcPr>
            <w:tcW w:w="8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폴더</w:t>
            </w:r>
          </w:p>
        </w:tc>
        <w:tc>
          <w:tcPr>
            <w:tcW w:w="85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67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 폴더명은 full name 명명</w:t>
            </w:r>
          </w:p>
        </w:tc>
        <w:tc>
          <w:tcPr>
            <w:tcW w:w="432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946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17468" w:rsidRPr="00262F56" w:rsidRDefault="00317468" w:rsidP="0031746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383D89" w:rsidRDefault="00383D89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본 업무에서 정의한 업무명은 별도 파일로 제공한다..</w:t>
      </w:r>
    </w:p>
    <w:p w:rsidR="000F719B" w:rsidRDefault="000F719B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</w:pPr>
    </w:p>
    <w:p w:rsidR="000F719B" w:rsidRDefault="000F719B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서비스에서 지정한 이름(</w:t>
      </w:r>
      <w:r w:rsidRPr="000F719B">
        <w:rPr>
          <w:rFonts w:asciiTheme="majorHAnsi" w:eastAsiaTheme="majorHAnsi" w:hAnsiTheme="majorHAnsi" w:cs="굴림"/>
          <w:b/>
          <w:color w:val="000000"/>
          <w:kern w:val="0"/>
          <w:sz w:val="16"/>
          <w:szCs w:val="16"/>
        </w:rPr>
        <w:t>insert*, update*, delete*, merge*, save*, create*, drop*, cancel*, proc*, apply*</w:t>
      </w: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)으로 시작하는 메소드는 </w:t>
      </w:r>
      <w:r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AOP </w:t>
      </w: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설정에 의해 트랜잭션이 걸리므로 트랜잭션이 필요하지 않은 로직을 처리하는 경우 이러한 이름을 사용하지 않도록 주의한다.</w:t>
      </w:r>
      <w:r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4736E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2. 코딩규칙(Coding Rule)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br/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</w:rPr>
        <w:t>2.1 공통 적용 규칙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2504"/>
        <w:gridCol w:w="5103"/>
      </w:tblGrid>
      <w:tr w:rsidR="00262F56" w:rsidRPr="00262F56" w:rsidTr="00496CB7">
        <w:trPr>
          <w:trHeight w:val="360"/>
        </w:trPr>
        <w:tc>
          <w:tcPr>
            <w:tcW w:w="15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구분 </w:t>
            </w:r>
          </w:p>
        </w:tc>
        <w:tc>
          <w:tcPr>
            <w:tcW w:w="2504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규칙 </w:t>
            </w:r>
          </w:p>
        </w:tc>
        <w:tc>
          <w:tcPr>
            <w:tcW w:w="510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예 </w:t>
            </w:r>
          </w:p>
        </w:tc>
      </w:tr>
      <w:tr w:rsidR="00262F56" w:rsidRPr="00262F56" w:rsidTr="00496CB7">
        <w:trPr>
          <w:trHeight w:val="675"/>
        </w:trPr>
        <w:tc>
          <w:tcPr>
            <w:tcW w:w="159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객체 변수</w:t>
            </w:r>
          </w:p>
        </w:tc>
        <w:tc>
          <w:tcPr>
            <w:tcW w:w="2504" w:type="dxa"/>
            <w:vMerge w:val="restar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 '_' 사용 금지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2개 이상 단어 조합 시 Camel 규칙 적용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의미 있는 명사로 작성</w:t>
            </w:r>
          </w:p>
        </w:tc>
        <w:tc>
          <w:tcPr>
            <w:tcW w:w="5103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470BB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GoodsDetails goodsDetails = </w:t>
            </w:r>
            <w:r w:rsidR="00A23B0B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stg</w:t>
            </w: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Service.getGoodsDetails(dispNo, goodsNo);</w:t>
            </w:r>
          </w:p>
        </w:tc>
      </w:tr>
      <w:tr w:rsidR="00262F56" w:rsidRPr="00262F56" w:rsidTr="00496CB7">
        <w:trPr>
          <w:trHeight w:val="360"/>
        </w:trPr>
        <w:tc>
          <w:tcPr>
            <w:tcW w:w="159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변수</w:t>
            </w:r>
          </w:p>
        </w:tc>
        <w:tc>
          <w:tcPr>
            <w:tcW w:w="2504" w:type="dxa"/>
            <w:vMerge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103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String[] goodsList;</w:t>
            </w:r>
          </w:p>
        </w:tc>
      </w:tr>
      <w:tr w:rsidR="00262F56" w:rsidRPr="00262F56" w:rsidTr="00496CB7">
        <w:trPr>
          <w:trHeight w:val="360"/>
        </w:trPr>
        <w:tc>
          <w:tcPr>
            <w:tcW w:w="159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필드 선언</w:t>
            </w:r>
          </w:p>
        </w:tc>
        <w:tc>
          <w:tcPr>
            <w:tcW w:w="2504" w:type="dxa"/>
            <w:vMerge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103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상품번호 컬럼 : GOODS_NO → Model 필드 : goodsNo</w:t>
            </w:r>
          </w:p>
        </w:tc>
      </w:tr>
      <w:tr w:rsidR="00262F56" w:rsidRPr="00262F56" w:rsidTr="00496CB7">
        <w:trPr>
          <w:trHeight w:val="360"/>
        </w:trPr>
        <w:tc>
          <w:tcPr>
            <w:tcW w:w="159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메소드 선언</w:t>
            </w:r>
          </w:p>
        </w:tc>
        <w:tc>
          <w:tcPr>
            <w:tcW w:w="2504" w:type="dxa"/>
            <w:vMerge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103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getGoodsDetails(..) {..}</w:t>
            </w:r>
          </w:p>
        </w:tc>
      </w:tr>
      <w:tr w:rsidR="00262F56" w:rsidRPr="00262F56" w:rsidTr="00496CB7">
        <w:trPr>
          <w:trHeight w:val="360"/>
        </w:trPr>
        <w:tc>
          <w:tcPr>
            <w:tcW w:w="159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상수</w:t>
            </w:r>
          </w:p>
        </w:tc>
        <w:tc>
          <w:tcPr>
            <w:tcW w:w="2504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F131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의미 있는 명사로 작성</w:t>
            </w:r>
          </w:p>
        </w:tc>
        <w:tc>
          <w:tcPr>
            <w:tcW w:w="5103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PAGE_SIZE</w:t>
            </w:r>
          </w:p>
        </w:tc>
      </w:tr>
    </w:tbl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2.2 업무 Mapper Interface 메소드명 규칙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lastRenderedPageBreak/>
        <w:t>1. 업무 Mapper 클래스의 메소드 명은 기능에 따라 다음과 같은 형태로 작성하여야 한다.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2. 업무 Mapper : 데이터 구조 종속적인 단위로 개발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3443"/>
        <w:gridCol w:w="2999"/>
      </w:tblGrid>
      <w:tr w:rsidR="00262F56" w:rsidRPr="00262F56" w:rsidTr="00496CB7">
        <w:trPr>
          <w:trHeight w:val="360"/>
        </w:trPr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동사 </w:t>
            </w:r>
          </w:p>
        </w:tc>
        <w:tc>
          <w:tcPr>
            <w:tcW w:w="552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 설명 </w:t>
            </w:r>
          </w:p>
        </w:tc>
        <w:tc>
          <w:tcPr>
            <w:tcW w:w="432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 예 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insertXXX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한 건의 데이터를 생성하는 경우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insertCode(Code)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updateXXX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한 건의 데이터를 변경하는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updateCode(Code)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deleteXXX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한 건의 데이터를 삭제하는 경우 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deleteCode(Code)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selectXXX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한 건의 데이터를 조회하는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CodeDTO selectCode(CodeDto)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selectXXXList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여러 건의 데이터를 조회하는 경우(List&lt;DTO&gt;리턴)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List selectCodeList(CodeDto)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updateXXXList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여러 건의 데이터를 변경하는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updateCodeList(Code...)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deleteXXXList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여러 건의 데이터를 삭제하는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int deleteCodeList(Code...)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insertXXXList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여러 건의 데이터를 생성하는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insertCodeList(Code...)</w:t>
            </w:r>
          </w:p>
        </w:tc>
      </w:tr>
      <w:tr w:rsidR="00262F56" w:rsidRPr="00262F56" w:rsidTr="00496CB7">
        <w:trPr>
          <w:trHeight w:val="360"/>
        </w:trPr>
        <w:tc>
          <w:tcPr>
            <w:tcW w:w="310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saveXXXList</w:t>
            </w:r>
          </w:p>
        </w:tc>
        <w:tc>
          <w:tcPr>
            <w:tcW w:w="552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여러 건의 데이터를 생성, 변경, 삭제 하는 경우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 void saveCodeList(Code...)</w:t>
            </w:r>
          </w:p>
        </w:tc>
      </w:tr>
    </w:tbl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2.3 업무 SQL MAP query id명 규칙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1. 업무 SQL MAP 파일 내 query Id 부여 방식은 다음과 같다.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2. 업무 SQL MAP 파일 :  업무 Mapper Interface와 1:1로 매핑 ( e.g.</w:t>
      </w:r>
      <w:r w:rsidRPr="00262F56">
        <w:rPr>
          <w:rFonts w:asciiTheme="majorHAnsi" w:eastAsiaTheme="majorHAnsi" w:hAnsiTheme="majorHAnsi" w:cs="굴림"/>
          <w:b/>
          <w:color w:val="000000"/>
          <w:kern w:val="0"/>
          <w:sz w:val="16"/>
          <w:szCs w:val="16"/>
        </w:rPr>
        <w:t>Code</w:t>
      </w:r>
      <w:r w:rsidR="00AE4792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Dao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.java → </w:t>
      </w:r>
      <w:r w:rsidR="00AE4792" w:rsidRPr="007322D8">
        <w:rPr>
          <w:rFonts w:asciiTheme="majorHAnsi" w:eastAsiaTheme="majorHAnsi" w:hAnsiTheme="majorHAnsi" w:cs="굴림"/>
          <w:b/>
          <w:color w:val="000000"/>
          <w:kern w:val="0"/>
          <w:sz w:val="16"/>
          <w:szCs w:val="16"/>
        </w:rPr>
        <w:t>Code</w:t>
      </w:r>
      <w:r w:rsidR="00AE4792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_BRS_Mapper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.xml )</w:t>
      </w:r>
    </w:p>
    <w:tbl>
      <w:tblPr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819"/>
      </w:tblGrid>
      <w:tr w:rsidR="00262F56" w:rsidRPr="00262F56" w:rsidTr="00826C5C">
        <w:trPr>
          <w:trHeight w:val="360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 동사</w:t>
            </w:r>
          </w:p>
        </w:tc>
        <w:tc>
          <w:tcPr>
            <w:tcW w:w="5819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6"/>
                <w:szCs w:val="16"/>
              </w:rPr>
              <w:t> 예 </w:t>
            </w:r>
          </w:p>
        </w:tc>
      </w:tr>
      <w:tr w:rsidR="00262F56" w:rsidRPr="00262F56" w:rsidTr="00826C5C">
        <w:trPr>
          <w:trHeight w:val="360"/>
        </w:trPr>
        <w:tc>
          <w:tcPr>
            <w:tcW w:w="38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insertXXX</w:t>
            </w:r>
          </w:p>
        </w:tc>
        <w:tc>
          <w:tcPr>
            <w:tcW w:w="581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&lt;insert id="deleteCode" parameterType=""&gt;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&lt;/insert&gt;</w:t>
            </w:r>
          </w:p>
        </w:tc>
      </w:tr>
      <w:tr w:rsidR="00262F56" w:rsidRPr="00262F56" w:rsidTr="00826C5C">
        <w:trPr>
          <w:trHeight w:val="360"/>
        </w:trPr>
        <w:tc>
          <w:tcPr>
            <w:tcW w:w="38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updateXXX</w:t>
            </w:r>
          </w:p>
        </w:tc>
        <w:tc>
          <w:tcPr>
            <w:tcW w:w="581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&lt;update id="updateCode" parameterType="" resultType=""&gt;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&lt;/update&gt;</w:t>
            </w:r>
          </w:p>
        </w:tc>
      </w:tr>
      <w:tr w:rsidR="00262F56" w:rsidRPr="00262F56" w:rsidTr="00826C5C">
        <w:trPr>
          <w:trHeight w:val="360"/>
        </w:trPr>
        <w:tc>
          <w:tcPr>
            <w:tcW w:w="38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deleteXXX</w:t>
            </w:r>
          </w:p>
        </w:tc>
        <w:tc>
          <w:tcPr>
            <w:tcW w:w="581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&lt;delete id="deleteCode" parameterType=""&gt;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&lt;/delete&gt;</w:t>
            </w:r>
          </w:p>
        </w:tc>
      </w:tr>
      <w:tr w:rsidR="00262F56" w:rsidRPr="00262F56" w:rsidTr="00826C5C">
        <w:trPr>
          <w:trHeight w:val="360"/>
        </w:trPr>
        <w:tc>
          <w:tcPr>
            <w:tcW w:w="38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selectXXX</w:t>
            </w:r>
          </w:p>
        </w:tc>
        <w:tc>
          <w:tcPr>
            <w:tcW w:w="581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&lt;select id="selectCode" parameterType="" resultType=""&gt;</w:t>
            </w:r>
          </w:p>
          <w:p w:rsidR="00262F56" w:rsidRPr="00262F56" w:rsidRDefault="00262F56" w:rsidP="00262F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 &lt;/select&gt;</w:t>
            </w:r>
          </w:p>
        </w:tc>
      </w:tr>
    </w:tbl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br/>
      </w: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3. </w:t>
      </w:r>
      <w:r w:rsidR="00232B1C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>VO</w:t>
      </w: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개발 가이드</w:t>
      </w: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br/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br/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lastRenderedPageBreak/>
        <w:t xml:space="preserve">3.1 </w:t>
      </w:r>
      <w:r w:rsidR="00232B1C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VO</w:t>
      </w: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의 역할 </w:t>
      </w:r>
    </w:p>
    <w:tbl>
      <w:tblPr>
        <w:tblW w:w="14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0"/>
      </w:tblGrid>
      <w:tr w:rsidR="00262F56" w:rsidRPr="00262F56" w:rsidTr="00262F56">
        <w:tc>
          <w:tcPr>
            <w:tcW w:w="0" w:type="auto"/>
            <w:shd w:val="clear" w:color="auto" w:fill="FFFFFF"/>
            <w:vAlign w:val="center"/>
            <w:hideMark/>
          </w:tcPr>
          <w:p w:rsidR="00262F56" w:rsidRPr="00262F56" w:rsidRDefault="00262F56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Model 객체는 Request/Response에 필요한 데이터를 담고 있는 객체이다 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보통 VO, DTO  등 여러 이름으로 사용하고 있으나 현 프로젝트에서는 </w:t>
      </w:r>
      <w:r w:rsidR="00232B1C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VO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로 통일한다 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model  객체는 주로  setter/getter 로 이루어진 POJO 객체로써 절대로  Bean객체로 생성하면 안된다 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model  객체를 사용함으로써 요청에 대한 데이터를 예상할수 있으며 또한 @Valid 같은 Validation Framework 활용도 가능하여 효율적으로 개발할</w:t>
      </w:r>
      <w:r w:rsidR="00136747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 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수 있다</w:t>
      </w:r>
      <w:r w:rsidR="00136747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. 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또한 @Data 같은   lombok 라이브러리도 활용할수 있다 </w:t>
      </w:r>
    </w:p>
    <w:p w:rsidR="00046D3D" w:rsidRDefault="00046D3D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046D3D" w:rsidRPr="00262F56" w:rsidRDefault="00046D3D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본 서비스는 다국어를 사용하므로 빈 검증 메시지의 경우 소스코드내에서는 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아래와 같이 </w:t>
      </w: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명시적인 언어를 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직접 </w:t>
      </w: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사용하지 않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도록 한다.</w:t>
      </w:r>
      <w:r w:rsidR="00CA79B0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대신 </w:t>
      </w:r>
      <w:r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메시지 코드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(</w:t>
      </w:r>
      <w:r w:rsidR="00CA79B0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message.notempty</w:t>
      </w:r>
      <w:r w:rsidR="00CA79B0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)를 정의하여 메시지 파일에 기입한다.</w:t>
      </w:r>
      <w:r w:rsidR="00CA79B0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6"/>
        <w:gridCol w:w="7389"/>
        <w:gridCol w:w="175"/>
      </w:tblGrid>
      <w:tr w:rsidR="00046D3D" w:rsidRPr="00262F56" w:rsidTr="00046D3D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2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3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4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5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6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7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8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9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10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11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12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13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right"/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666666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AFAFA"/>
          </w:tcPr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@Data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public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class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Board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implements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Serializable {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private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66DE2"/>
                <w:kern w:val="0"/>
                <w:sz w:val="16"/>
                <w:szCs w:val="16"/>
              </w:rPr>
              <w:t>int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num;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@NotEmpty(message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="00015615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“{</w:t>
            </w:r>
            <w:r w:rsidR="00015615">
              <w:rPr>
                <w:rFonts w:asciiTheme="majorHAnsi" w:eastAsiaTheme="majorHAnsi" w:hAnsiTheme="majorHAnsi" w:cs="굴림" w:hint="eastAsia"/>
                <w:color w:val="010101"/>
                <w:kern w:val="0"/>
                <w:sz w:val="16"/>
                <w:szCs w:val="16"/>
              </w:rPr>
              <w:t>message.notempty</w:t>
            </w:r>
            <w:r w:rsidR="00015615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}”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)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@Size(min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99CC"/>
                <w:kern w:val="0"/>
                <w:sz w:val="16"/>
                <w:szCs w:val="16"/>
              </w:rPr>
              <w:t>3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, max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99CC"/>
                <w:kern w:val="0"/>
                <w:sz w:val="16"/>
                <w:szCs w:val="16"/>
              </w:rPr>
              <w:t>200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, message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63A35C"/>
                <w:kern w:val="0"/>
                <w:sz w:val="16"/>
                <w:szCs w:val="16"/>
              </w:rPr>
              <w:t>"제목은 최소 {min}자에서 최대 {max}자까지만 가능합니다"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)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@ApiModelProperty(notes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63A35C"/>
                <w:kern w:val="0"/>
                <w:sz w:val="16"/>
                <w:szCs w:val="16"/>
              </w:rPr>
              <w:t>"글제목"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, required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99CC"/>
                <w:kern w:val="0"/>
                <w:sz w:val="16"/>
                <w:szCs w:val="16"/>
              </w:rPr>
              <w:t>true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)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private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66DE2"/>
                <w:kern w:val="0"/>
                <w:sz w:val="16"/>
                <w:szCs w:val="16"/>
              </w:rPr>
              <w:t>String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title;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@NotEmpty(message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63A35C"/>
                <w:kern w:val="0"/>
                <w:sz w:val="16"/>
                <w:szCs w:val="16"/>
              </w:rPr>
              <w:t>"내용을  입력해 주세요"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)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@Length(min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099CC"/>
                <w:kern w:val="0"/>
                <w:sz w:val="16"/>
                <w:szCs w:val="16"/>
              </w:rPr>
              <w:t>5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, message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=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63A35C"/>
                <w:kern w:val="0"/>
                <w:sz w:val="16"/>
                <w:szCs w:val="16"/>
              </w:rPr>
              <w:t>"내용은 최소  {min}자리 입니다"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)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   </w:t>
            </w:r>
            <w:r w:rsidRPr="00262F56">
              <w:rPr>
                <w:rFonts w:asciiTheme="majorHAnsi" w:eastAsiaTheme="majorHAnsi" w:hAnsiTheme="majorHAnsi" w:cs="굴림"/>
                <w:color w:val="A71D5D"/>
                <w:kern w:val="0"/>
                <w:sz w:val="16"/>
                <w:szCs w:val="16"/>
              </w:rPr>
              <w:t>private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</w:t>
            </w:r>
            <w:r w:rsidRPr="00262F56">
              <w:rPr>
                <w:rFonts w:asciiTheme="majorHAnsi" w:eastAsiaTheme="majorHAnsi" w:hAnsiTheme="majorHAnsi" w:cs="굴림"/>
                <w:color w:val="066DE2"/>
                <w:kern w:val="0"/>
                <w:sz w:val="16"/>
                <w:szCs w:val="16"/>
              </w:rPr>
              <w:t>String</w:t>
            </w: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 contents;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312" w:lineRule="atLeast"/>
              <w:jc w:val="left"/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</w:pPr>
            <w:r w:rsidRPr="00262F56">
              <w:rPr>
                <w:rFonts w:asciiTheme="majorHAnsi" w:eastAsiaTheme="majorHAnsi" w:hAnsiTheme="majorHAnsi" w:cs="굴림"/>
                <w:color w:val="010101"/>
                <w:kern w:val="0"/>
                <w:sz w:val="16"/>
                <w:szCs w:val="16"/>
              </w:rPr>
              <w:t>}</w:t>
            </w:r>
          </w:p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굴림"/>
                <w:i/>
                <w:iCs/>
                <w:kern w:val="0"/>
                <w:sz w:val="16"/>
                <w:szCs w:val="16"/>
              </w:rPr>
            </w:pPr>
            <w:hyperlink r:id="rId4" w:anchor="e" w:tgtFrame="_blank" w:history="1">
              <w:r w:rsidRPr="009105F5">
                <w:rPr>
                  <w:rFonts w:asciiTheme="majorHAnsi" w:eastAsiaTheme="majorHAnsi" w:hAnsiTheme="majorHAnsi" w:cs="굴림"/>
                  <w:i/>
                  <w:iCs/>
                  <w:color w:val="E5E5E5"/>
                  <w:kern w:val="0"/>
                  <w:sz w:val="16"/>
                  <w:szCs w:val="16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46D3D" w:rsidRPr="00262F56" w:rsidRDefault="00046D3D" w:rsidP="00262F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hyperlink r:id="rId5" w:anchor="e" w:tgtFrame="_blank" w:history="1">
              <w:r w:rsidRPr="009105F5">
                <w:rPr>
                  <w:rFonts w:asciiTheme="majorHAnsi" w:eastAsiaTheme="majorHAnsi" w:hAnsiTheme="majorHAnsi" w:cs="굴림"/>
                  <w:color w:val="FFFFFF"/>
                  <w:kern w:val="0"/>
                  <w:sz w:val="16"/>
                  <w:szCs w:val="16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3.2 Model</w:t>
      </w:r>
      <w:r w:rsidR="000D52FD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>(VO)</w:t>
      </w: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t xml:space="preserve"> 사용범위</w:t>
      </w:r>
    </w:p>
    <w:p w:rsidR="00262F56" w:rsidRPr="00262F56" w:rsidRDefault="00262F56" w:rsidP="00EF243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 w:val="16"/>
          <w:szCs w:val="16"/>
        </w:rPr>
        <w:br/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model 은 정보를 담는 기능을 하기 때문에 모든 로직에서 자유롭게 사용할수 있다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.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 보통 데이터베이스의 테이블과 매칭하여 사용하고자 하는  경우가 많고 1개의 model객체만 생성하여  Request  요청 파라미터 / 데이터베이스 결과값을 담는 경향이 있는데 이는  지양한다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.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데이터 송수신시 검증은 모델(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VO)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단에서 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빈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 검증 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validator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를 이용하여 하며 </w:t>
      </w:r>
      <w:r w:rsidR="0042208E" w:rsidRPr="002915A9">
        <w:rPr>
          <w:rFonts w:asciiTheme="majorHAnsi" w:eastAsiaTheme="majorHAnsi" w:hAnsiTheme="majorHAnsi" w:cs="굴림" w:hint="eastAsia"/>
          <w:b/>
          <w:color w:val="000000"/>
          <w:kern w:val="0"/>
          <w:sz w:val="16"/>
          <w:szCs w:val="16"/>
        </w:rPr>
        <w:t>서비스 레벨(</w:t>
      </w:r>
      <w:r w:rsidR="0042208E" w:rsidRPr="002915A9">
        <w:rPr>
          <w:rFonts w:asciiTheme="majorHAnsi" w:eastAsiaTheme="majorHAnsi" w:hAnsiTheme="majorHAnsi" w:cs="굴림"/>
          <w:b/>
          <w:color w:val="000000"/>
          <w:kern w:val="0"/>
          <w:sz w:val="16"/>
          <w:szCs w:val="16"/>
        </w:rPr>
        <w:t>Impl)</w:t>
      </w:r>
      <w:r w:rsidR="0042208E" w:rsidRPr="002915A9">
        <w:rPr>
          <w:rFonts w:asciiTheme="majorHAnsi" w:eastAsiaTheme="majorHAnsi" w:hAnsiTheme="majorHAnsi" w:cs="굴림" w:hint="eastAsia"/>
          <w:b/>
          <w:color w:val="000000"/>
          <w:kern w:val="0"/>
          <w:sz w:val="16"/>
          <w:szCs w:val="16"/>
        </w:rPr>
        <w:t xml:space="preserve">에서 따로 </w:t>
      </w:r>
      <w:r w:rsidR="001F1629">
        <w:rPr>
          <w:rFonts w:asciiTheme="majorHAnsi" w:eastAsiaTheme="majorHAnsi" w:hAnsiTheme="majorHAnsi" w:cs="굴림" w:hint="eastAsia"/>
          <w:b/>
          <w:color w:val="000000"/>
          <w:kern w:val="0"/>
          <w:sz w:val="16"/>
          <w:szCs w:val="16"/>
        </w:rPr>
        <w:t xml:space="preserve">입력값 </w:t>
      </w:r>
      <w:r w:rsidR="0042208E" w:rsidRPr="002915A9">
        <w:rPr>
          <w:rFonts w:asciiTheme="majorHAnsi" w:eastAsiaTheme="majorHAnsi" w:hAnsiTheme="majorHAnsi" w:cs="굴림" w:hint="eastAsia"/>
          <w:b/>
          <w:color w:val="000000"/>
          <w:kern w:val="0"/>
          <w:sz w:val="16"/>
          <w:szCs w:val="16"/>
        </w:rPr>
        <w:t>검증 로직을 작성하는 것은 지양</w:t>
      </w:r>
      <w:r w:rsidR="0042208E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한다.</w:t>
      </w:r>
      <w:r w:rsidR="0042208E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프로젝트에서 Model 객체 사용을 가능한 권장한다 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262F56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lastRenderedPageBreak/>
        <w:t>4. Annotation 기반 개발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업무 컴포넌트는 Annotation 기반으로 구현하며 Layer별로 사용하는 Annotation은 다음과 같다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</w:t>
      </w:r>
      <w:r w:rsidR="00C1584C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Rest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Controller : 업무 Controller 구현 시 사용, 역할 별 객체 생성 (@</w:t>
      </w:r>
      <w:r w:rsidR="00C1584C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Get</w:t>
      </w: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Mapping, @RequestBody)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@Service : 업무 Service 구현 시 사용, 역할 별 객체 생성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@Repository : 업무 DAO구현 시 사용, 역할 별 객체 생성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@Autowired : DI(Dependency Injection, 의존성 삽입)을 지원하며, 객체 초기화 시 연관된 객체를 삽입시킨다.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@Mapper : DAO interface를 구현하지 않아도 SQL map xml을 호출해준다. (단, DAO의 패키지명과 SQL map xml의 네임스페이스가 동일해야</w:t>
      </w:r>
      <w:r w:rsidR="00794E52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 </w:t>
      </w:r>
      <w:bookmarkStart w:id="0" w:name="_GoBack"/>
      <w:bookmarkEnd w:id="0"/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함)</w:t>
      </w:r>
    </w:p>
    <w:p w:rsidR="00262F56" w:rsidRPr="00262F5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</w:pPr>
    </w:p>
    <w:p w:rsidR="00262F56" w:rsidRPr="007131D6" w:rsidRDefault="00262F56" w:rsidP="00262F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262F5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이외 @Component, @Qualifier, @Resource 등의 여러 종류의 Annotation이 존재하며 프로젝트 진행 중 추가적으로 유용한 Annotation을 검토하여 사용할 수 있다.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  <w:r w:rsidR="00843E4B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빈이름 없는 </w:t>
      </w:r>
      <w:r w:rsidR="00843E4B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@Autowired </w:t>
      </w:r>
      <w:r w:rsidR="00843E4B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를 지양하고 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모든 빈 선언 시에는 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name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을 명시하며 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Bean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을 참조할 때 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@Qualifier(“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빈이름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”)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 xml:space="preserve">나 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@R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esource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>(name = “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빈이름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”) </w:t>
      </w:r>
      <w:r w:rsidR="007131D6">
        <w:rPr>
          <w:rFonts w:asciiTheme="majorHAnsi" w:eastAsiaTheme="majorHAnsi" w:hAnsiTheme="majorHAnsi" w:cs="굴림" w:hint="eastAsia"/>
          <w:color w:val="000000"/>
          <w:kern w:val="0"/>
          <w:sz w:val="16"/>
          <w:szCs w:val="16"/>
        </w:rPr>
        <w:t>과 같이 명시된 이름으로 참조하도록 한다.</w:t>
      </w:r>
      <w:r w:rsidR="007131D6">
        <w:rPr>
          <w:rFonts w:asciiTheme="majorHAnsi" w:eastAsiaTheme="majorHAnsi" w:hAnsiTheme="majorHAnsi" w:cs="굴림"/>
          <w:color w:val="000000"/>
          <w:kern w:val="0"/>
          <w:sz w:val="16"/>
          <w:szCs w:val="16"/>
        </w:rPr>
        <w:t xml:space="preserve"> </w:t>
      </w:r>
    </w:p>
    <w:sectPr w:rsidR="00262F56" w:rsidRPr="00713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56"/>
    <w:rsid w:val="00015615"/>
    <w:rsid w:val="00046D3D"/>
    <w:rsid w:val="00080DE9"/>
    <w:rsid w:val="000A11D1"/>
    <w:rsid w:val="000D52FD"/>
    <w:rsid w:val="000F719B"/>
    <w:rsid w:val="00136747"/>
    <w:rsid w:val="00143381"/>
    <w:rsid w:val="001838B9"/>
    <w:rsid w:val="001F1629"/>
    <w:rsid w:val="00232B1C"/>
    <w:rsid w:val="00262F56"/>
    <w:rsid w:val="002915A9"/>
    <w:rsid w:val="002F131D"/>
    <w:rsid w:val="00317468"/>
    <w:rsid w:val="00383D89"/>
    <w:rsid w:val="0042208E"/>
    <w:rsid w:val="00425A2E"/>
    <w:rsid w:val="00470BB1"/>
    <w:rsid w:val="004736E2"/>
    <w:rsid w:val="00496CB7"/>
    <w:rsid w:val="007131D6"/>
    <w:rsid w:val="007322D8"/>
    <w:rsid w:val="00775B9E"/>
    <w:rsid w:val="00794E52"/>
    <w:rsid w:val="008170FC"/>
    <w:rsid w:val="00826C5C"/>
    <w:rsid w:val="00843E4B"/>
    <w:rsid w:val="00885C7E"/>
    <w:rsid w:val="008D3B32"/>
    <w:rsid w:val="009105F5"/>
    <w:rsid w:val="00966A32"/>
    <w:rsid w:val="00A23B0B"/>
    <w:rsid w:val="00A95F37"/>
    <w:rsid w:val="00AE4792"/>
    <w:rsid w:val="00B74FD7"/>
    <w:rsid w:val="00BA0F1A"/>
    <w:rsid w:val="00BB374E"/>
    <w:rsid w:val="00C1584C"/>
    <w:rsid w:val="00C258CE"/>
    <w:rsid w:val="00C80968"/>
    <w:rsid w:val="00CA79B0"/>
    <w:rsid w:val="00CC7EAC"/>
    <w:rsid w:val="00D03D84"/>
    <w:rsid w:val="00DF3DBE"/>
    <w:rsid w:val="00E80FBD"/>
    <w:rsid w:val="00E9668F"/>
    <w:rsid w:val="00EB3508"/>
    <w:rsid w:val="00EB7838"/>
    <w:rsid w:val="00EF243B"/>
    <w:rsid w:val="00F93307"/>
    <w:rsid w:val="00F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E28B"/>
  <w15:chartTrackingRefBased/>
  <w15:docId w15:val="{B32F48A5-261A-48C3-92B9-ADEC1A1A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F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2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9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lorscripter.com/info" TargetMode="External"/><Relationship Id="rId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이승혁</dc:creator>
  <cp:keywords/>
  <dc:description/>
  <cp:lastModifiedBy>이승혁</cp:lastModifiedBy>
  <cp:revision>49</cp:revision>
  <dcterms:created xsi:type="dcterms:W3CDTF">2020-09-16T01:29:00Z</dcterms:created>
  <dcterms:modified xsi:type="dcterms:W3CDTF">2020-09-16T04:57:00Z</dcterms:modified>
</cp:coreProperties>
</file>