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Muhammad Hanif Aji Wiratama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65</w:t>
      </w:r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:rsidR="007D36EF" w:rsidRDefault="00342C9D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40827" wp14:editId="54E43F48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342C9D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240C1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2240C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haniff</w:t>
        </w:r>
        <w:r w:rsidRPr="002240C1">
          <w:rPr>
            <w:rStyle w:val="Hyperlink"/>
            <w:rFonts w:ascii="Times New Roman" w:hAnsi="Times New Roman" w:cs="Times New Roman"/>
            <w:sz w:val="24"/>
            <w:szCs w:val="24"/>
          </w:rPr>
          <w:t>/index.php/kenalin</w:t>
        </w:r>
      </w:hyperlink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342C9D" w:rsidRDefault="00342C9D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A9337" wp14:editId="079FAC21">
            <wp:extent cx="46767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42C9D"/>
    <w:rsid w:val="005C669E"/>
    <w:rsid w:val="007D36EF"/>
    <w:rsid w:val="007F7E88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haniff/index.php/kenal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RRR</cp:lastModifiedBy>
  <cp:revision>2</cp:revision>
  <dcterms:created xsi:type="dcterms:W3CDTF">2020-10-19T15:22:00Z</dcterms:created>
  <dcterms:modified xsi:type="dcterms:W3CDTF">2020-10-19T15:22:00Z</dcterms:modified>
</cp:coreProperties>
</file>