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CGS0925007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Domino Imbuhan Terbitan (DoImTer) (Kad Permainan Domino Kadbod) - Sasaran: Murid Kelas Pemulihan Khas</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Domino Imbuhan Terbitan (DoImTer)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Keciciran literasi fonik dan ketidakupayaan menggabungkan suku kata terbuka dan tertutup dengan betul.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'Domino Imbuhan Terbitan (DoImTer)',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Domino Imbuhan Terbitan (DoImTer)</w:t>
      </w:r>
    </w:p>
    <w:p>
      <w:pPr>
        <w:spacing w:after="100" w:before="60" w:line="360"/>
        <w:jc w:val="both"/>
      </w:pPr>
      <w:r>
        <w:rPr>
          <w:rFonts w:ascii="Times New Roman" w:cs="Times New Roman" w:eastAsia="Times New Roman" w:hAnsi="Times New Roman"/>
          <w:sz w:val="22"/>
          <w:szCs w:val="22"/>
        </w:rPr>
        <w:t xml:space="preserve">Produk inovasi pedagogi yang direka bentuk bertajuk "Domino Imbuhan Terbitan (DoImTer)" dalam format Kad Permainan Domino Kadbod. Produk ini dibangunkan dengan memberi penekanan kepada aspek Kemahiran Asas Membaca &amp; Kinestetik.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Murid Kelas Pemulihan Khas.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3.00 (Kepingan kadbod tebal berlamina dengan titik sentuh timbul).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Domino Imbuhan Terbitan (DoImTer)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Keciciran literasi fonik dan ketidakupayaan menggabungkan suku kata terbuka dan tertutup dengan betul.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Domino Imbuhan Terbitan (DoImTer), memperincikan keunikan format Kad Permainan Domino Kadbod, bahan kos rendah yang dimanfaatkan, dan integrasi Kemahiran Asas Membaca &amp; Kinestetik.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8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'Domino Imbuhan Terbitan (DoImTer)'.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9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10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11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12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2026-09-18T04:51:59.859Z</dcterms:created>
  <dcterms:modified xsi:type="dcterms:W3CDTF">2026-09-18T04:51:59.859Z</dcterms:modified>
</cp:coreProperties>
</file>

<file path=docProps/custom.xml><?xml version="1.0" encoding="utf-8"?>
<Properties xmlns="http://schemas.openxmlformats.org/officeDocument/2006/custom-properties" xmlns:vt="http://schemas.openxmlformats.org/officeDocument/2006/docPropsVTypes"/>
</file>