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5533</w:t>
      </w:r>
    </w:p>
    <w:p>
      <w:pPr>
        <w:spacing w:after="200"/>
        <w:jc w:val="center"/>
      </w:pPr>
      <w:r>
        <w:rPr>
          <w:rFonts w:ascii="Times New Roman" w:cs="Times New Roman" w:eastAsia="Times New Roman" w:hAnsi="Times New Roman"/>
          <w:b/>
          <w:bCs/>
          <w:color w:val="0A2540"/>
          <w:sz w:val="26"/>
          <w:szCs w:val="26"/>
        </w:rPr>
        <w:t xml:space="preserve">INOVASI PEDAGOGI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60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CGS0925060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Inovasi Produk: Kanta Interaktif Lisan &amp; Sebutan Progresif (K-Set 60) (Kanta Manipulatif Berpandu Pembelajaran Aktif) - Sasaran: Tahun 4 SK</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ESEI ANALISIS KRITIS DAN REKA BENTUK INOVASI PEDAGOGI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Tiga Isu Kritikal Amalan Pengajaran Bahasa Melayu di SJKC Yuk Choy, Ipoh, Perak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Penambahbaikan Dua Teknik Pengajaran Bahasa: Inovasi Latih Tubi Berbeza &amp; Inovasi Berfikir Kritis</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Contoh Realistik Pelaksanaan PdP (Rangsangan, Tindak Balas, Bahan &amp; Aktiviti)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Reka Bentuk Produk Inovasi Kos Rendah: Kanta Interaktif Lisan &amp; Sebutan Progresif (K-Set 60)</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Penggunaan dan Kumpulan Sasaran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Prinsip Inovasi Frugal dan Proses Pembuatan Produk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Simulasi Pelaksanaan di Bilik Darjah dan Impak Peningkatan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Slaid Visual dan Skrip Rakaman Pembentangan Video 5 Minit (Format MPEG)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Pemodenan Pedagogi Tradisional ke Arah Inovasi 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Reka Bentuk Penceritaan Kreatif Digital bagi Menjana Minat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Simulasi Konsep Nahu Abstrak Melalui Main Peranan Realistik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Transformasi Inovatif Bahan Autentik Media Popular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Integrasi Tiga Kecerdasan Pelbagai Gardner dalam Aktiviti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ESEI ANALISIS KRITIS DAN REKA BENTUK INOVASI PEDAGOGI</w:t>
      </w:r>
    </w:p>
    <w:p>
      <w:pPr>
        <w:spacing w:after="100" w:before="200"/>
      </w:pPr>
      <w:r>
        <w:rPr>
          <w:rFonts w:ascii="Times New Roman" w:cs="Times New Roman" w:eastAsia="Times New Roman" w:hAnsi="Times New Roman"/>
          <w:b/>
          <w:bCs/>
          <w:color w:val="1A202C"/>
          <w:sz w:val="22"/>
          <w:szCs w:val="22"/>
        </w:rPr>
        <w:t xml:space="preserve">1.1 Tiga Isu Kritikal Amalan Pengajaran Bahasa Melayu di SJKC Yuk Choy, Ipoh, Perak</w:t>
      </w:r>
    </w:p>
    <w:p>
      <w:pPr>
        <w:spacing w:after="100" w:before="60" w:line="360"/>
        <w:jc w:val="both"/>
      </w:pPr>
      <w:r>
        <w:rPr>
          <w:rFonts w:ascii="Times New Roman" w:cs="Times New Roman" w:eastAsia="Times New Roman" w:hAnsi="Times New Roman"/>
          <w:sz w:val="22"/>
          <w:szCs w:val="22"/>
        </w:rPr>
        <w:t xml:space="preserve">Dalam landskap pendidikan era digital masa kini, pengajaran Bahasa Melayu di sekolah berhadapan dengan cabaran mengekalkan minat serta penguasaan literasi murid. Berdasarkan pemerhatian autentik di SJKC Yuk Choy, Ipoh, Perak, terdapat tiga isu utama yang menuntut inovasi pedagogi secara bersepadu:</w:t>
      </w:r>
    </w:p>
    <w:p>
      <w:pPr>
        <w:spacing w:after="100" w:before="60" w:line="360"/>
        <w:jc w:val="both"/>
      </w:pPr>
      <w:r>
        <w:rPr>
          <w:rFonts w:ascii="Times New Roman" w:cs="Times New Roman" w:eastAsia="Times New Roman" w:hAnsi="Times New Roman"/>
          <w:sz w:val="22"/>
          <w:szCs w:val="22"/>
        </w:rPr>
        <w:t xml:space="preserve">Isu Pertama: Kelemahan murid Tahun 4 SK menguasai konsep teras Lisan &amp; Sebutan yang berpunca daripada kaedah latih tubi sehala tanpa alat bantu berkesan. Pendekatan konvensional yang terlalu berpusatkan buku teks menyebabkan murid hanya dilatih menghafal rumus tatabahasa tanpa keupayaan menjana pemikiran kritis. Apabila diminta membina wacana karangan atau bertutur secara formal, murid kerap mengulangi kesilapan leksikal dan pembentukan kata yang sama.</w:t>
      </w:r>
    </w:p>
    <w:p>
      <w:pPr>
        <w:spacing w:after="100" w:before="60" w:line="360"/>
        <w:jc w:val="both"/>
      </w:pPr>
      <w:r>
        <w:rPr>
          <w:rFonts w:ascii="Times New Roman" w:cs="Times New Roman" w:eastAsia="Times New Roman" w:hAnsi="Times New Roman"/>
          <w:sz w:val="22"/>
          <w:szCs w:val="22"/>
        </w:rPr>
        <w:t xml:space="preserve">Isu Kedua: Kekurangan bahan bantu mengajar manipulatif yang mesra deria dan interaktif di bilik darjah. Kebanyakan guru masih bergantung kepada paparan slaid pasif atau helaian kertas lembaran kerja yang membosankan murid generasi kini yang lebih cenderung kepada rangsangan visual dan kinestetik.</w:t>
      </w:r>
    </w:p>
    <w:p>
      <w:pPr>
        <w:spacing w:after="100" w:before="60" w:line="360"/>
        <w:jc w:val="both"/>
      </w:pPr>
      <w:r>
        <w:rPr>
          <w:rFonts w:ascii="Times New Roman" w:cs="Times New Roman" w:eastAsia="Times New Roman" w:hAnsi="Times New Roman"/>
          <w:sz w:val="22"/>
          <w:szCs w:val="22"/>
        </w:rPr>
        <w:t xml:space="preserve">Isu Ketiga: Jurang penglibatan sosial dan komunikasi koperatif antara murid pelbagai aras kecerdasan. Murid berprestasi rendah sering berasa rendah diri dan memencilkan diri dalam aktiviti kelas, manakala murid pintar memonopoli perbincangan tanpa perkongsian ilmu yang adil.</w:t>
      </w:r>
    </w:p>
    <w:p>
      <w:pPr>
        <w:spacing w:after="100" w:before="200"/>
      </w:pPr>
      <w:r>
        <w:rPr>
          <w:rFonts w:ascii="Times New Roman" w:cs="Times New Roman" w:eastAsia="Times New Roman" w:hAnsi="Times New Roman"/>
          <w:b/>
          <w:bCs/>
          <w:color w:val="1A202C"/>
          <w:sz w:val="22"/>
          <w:szCs w:val="22"/>
        </w:rPr>
        <w:t xml:space="preserve">1.2 Penambahbaikan Dua Teknik Pengajaran Bahasa</w:t>
      </w:r>
    </w:p>
    <w:p>
      <w:pPr>
        <w:spacing w:after="100" w:before="60" w:line="360"/>
        <w:jc w:val="both"/>
      </w:pPr>
      <w:r>
        <w:rPr>
          <w:rFonts w:ascii="Times New Roman" w:cs="Times New Roman" w:eastAsia="Times New Roman" w:hAnsi="Times New Roman"/>
          <w:sz w:val="22"/>
          <w:szCs w:val="22"/>
        </w:rPr>
        <w:t xml:space="preserve">Bagi menangani isu di atas, dua teknik pengajaran telah dipilih untuk ditambah baik secara inovatif:</w:t>
      </w:r>
    </w:p>
    <w:p>
      <w:pPr>
        <w:spacing w:after="100" w:before="60" w:line="360"/>
        <w:jc w:val="both"/>
      </w:pPr>
      <w:r>
        <w:rPr>
          <w:rFonts w:ascii="Times New Roman" w:cs="Times New Roman" w:eastAsia="Times New Roman" w:hAnsi="Times New Roman"/>
          <w:sz w:val="22"/>
          <w:szCs w:val="22"/>
        </w:rPr>
        <w:t xml:space="preserve">1. Penambahbaikan Teknik Latih Tubi: Teknik latih tubi konvensional diubah suai menjadi 'Latih Tubi Terbeza Berasaskan Cabaran Gamifikasi'. Murid tidak lagi menjawab soalan di meja secara bersendirian, sebaliknya bergerak dalam stesen pembelajaran berperingkat. Setiap stesen menyediakan kad cabaran berpandu dengan had masa dan mekanisme markah bonus, memupuk motivasi intrinsik dan ketangkasan kognitif murid.</w:t>
      </w:r>
    </w:p>
    <w:p>
      <w:pPr>
        <w:spacing w:after="100" w:before="60" w:line="360"/>
        <w:jc w:val="both"/>
      </w:pPr>
      <w:r>
        <w:rPr>
          <w:rFonts w:ascii="Times New Roman" w:cs="Times New Roman" w:eastAsia="Times New Roman" w:hAnsi="Times New Roman"/>
          <w:sz w:val="22"/>
          <w:szCs w:val="22"/>
        </w:rPr>
        <w:t xml:space="preserve">2. Penambahbaikan Teknik Berfikir Kritis: Guru mengintegrasikan alat pemikiran visual (seperti peta pemikiran i-THINK dan soalan bercapah Bloom tahap Analisis-Penilaian). Guru merangsang perbincangan dengan senario masalah kehidupan sebenar, membimbing murid menghuraikan punca, implikasi, dan cadangan penyelesaian secara berhemah.</w:t>
      </w:r>
    </w:p>
    <w:p>
      <w:pPr>
        <w:spacing w:after="100" w:before="200"/>
      </w:pPr>
      <w:r>
        <w:rPr>
          <w:rFonts w:ascii="Times New Roman" w:cs="Times New Roman" w:eastAsia="Times New Roman" w:hAnsi="Times New Roman"/>
          <w:b/>
          <w:bCs/>
          <w:color w:val="1A202C"/>
          <w:sz w:val="22"/>
          <w:szCs w:val="22"/>
        </w:rPr>
        <w:t xml:space="preserve">1.3 Contoh Realistik Pelaksanaan PdP (Rangsangan, Tindak Balas, Bahan &amp; Aktiviti)</w:t>
      </w:r>
    </w:p>
    <w:p>
      <w:pPr>
        <w:spacing w:after="100" w:before="60" w:line="360"/>
        <w:jc w:val="both"/>
      </w:pPr>
      <w:r>
        <w:rPr>
          <w:rFonts w:ascii="Times New Roman" w:cs="Times New Roman" w:eastAsia="Times New Roman" w:hAnsi="Times New Roman"/>
          <w:sz w:val="22"/>
          <w:szCs w:val="22"/>
        </w:rPr>
        <w:t xml:space="preserve">Berikut merupakan perancangan aktiviti pengajaran dan pembelajaran Bahasa Melayu yang realistik dan berfokus:</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PdP</w:t>
            </w:r>
          </w:p>
        </w:tc>
        <w:tc>
          <w:tcPr>
            <w:tcW w:type="pct" w:w="5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Aktiviti Bilik Darjah Sebenar</w:t>
            </w:r>
          </w:p>
        </w:tc>
        <w:tc>
          <w:tcPr>
            <w:tcW w:type="pct" w:w="3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&amp; Hasil Pembelajaran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Set Induksi (Rangsangan)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Guru memperdengarkan rakaman audio berita hangat 90 saat mengenai kejadian banjir kilat dan memaparkan tiga imej situasi kecemasan.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Menarik fokus deria auditori-visual dan membangkitkan empati serta skema pengalaman sedia ada murid.</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Tindak Balas Murid</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Murid secara berpasangan mencatatkan kata kerja tindakan dan menyuarakan pendapat awal secara 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Menggalakkan penglibatan aktif semua murid tanpa rasa takut melakukan kesilapan bertutur.</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Penggunaan Bahan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bahan inovasi kos rendah 'Kanta Interaktif Lisan &amp; Sebutan Progresif (K-Set 60)', kad tugasan warna berlamina, dan penanda token interaktif.</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perancah konkrit (concrete scaffolding) bagi memudahkan pemahaman konsep bahasa.</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Aktiviti 'Round Robin Berstesen': Murid memanipulasikan bahan inovasi untuk menyelesaikan misi tatabahasa dan penulisan.</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Memperkukuh kemahiran koperatif, toleransi, dan komunikasi interpersonal berkesan.</w:t>
            </w:r>
          </w:p>
        </w:tc>
      </w:tr>
      <w:tr>
        <w:tc>
          <w:tcPr>
            <w:tcW w:type="pct" w:w="2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Hasil Pembelajaran</w:t>
            </w:r>
          </w:p>
        </w:tc>
        <w:tc>
          <w:tcPr>
            <w:tcW w:type="pct" w:w="5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Sekurang-kurangnya 85% murid berjaya membina dan mempersembahkan 4 perenggan wacana yang koheren dan gramatis.</w:t>
            </w:r>
          </w:p>
        </w:tc>
        <w:tc>
          <w:tcPr>
            <w:tcW w:type="pct" w:w="3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Pencapaian standard pembelajaran DSKP KSSR/KSSM secara terukur dan bermakna.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1.4 Reka Bentuk Produk Inovasi Kos Rendah: Kanta Interaktif Lisan &amp; Sebutan Progresif (K-Set 60)</w:t>
      </w:r>
    </w:p>
    <w:p>
      <w:pPr>
        <w:spacing w:after="100" w:before="60" w:line="360"/>
        <w:jc w:val="both"/>
      </w:pPr>
      <w:r>
        <w:rPr>
          <w:rFonts w:ascii="Times New Roman" w:cs="Times New Roman" w:eastAsia="Times New Roman" w:hAnsi="Times New Roman"/>
          <w:sz w:val="22"/>
          <w:szCs w:val="22"/>
        </w:rPr>
        <w:t xml:space="preserve">Produk inovasi pedagogi yang direka bentuk bertajuk "Kanta Interaktif Lisan &amp; Sebutan Progresif (K-Set 60)" dalam format Kanta Manipulatif Berpandu Pembelajaran Aktif. Produk ini dibangunkan dengan memberi penekanan kepada aspek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1.4.1 Objektif dan Kumpulan Sasaran: Produk ini disasarkan khusus untuk Tahun 4 SK. Objektif utamanya adalah menyediakan instrumen manipulatif yang membolehkan murid meneroka peraturan tatabahasa dan leksikal secara kendiri mahupun kolaboratif dalam suasana yang kondusif dan menyeronokkan.</w:t>
      </w:r>
    </w:p>
    <w:p>
      <w:pPr>
        <w:spacing w:after="100" w:before="60" w:line="360"/>
        <w:jc w:val="both"/>
      </w:pPr>
      <w:r>
        <w:rPr>
          <w:rFonts w:ascii="Times New Roman" w:cs="Times New Roman" w:eastAsia="Times New Roman" w:hAnsi="Times New Roman"/>
          <w:sz w:val="22"/>
          <w:szCs w:val="22"/>
        </w:rPr>
        <w:t xml:space="preserve">1.4.2 Prinsip Inovasi Frugal dan Proses Pembuatan: Berpandukan prinsip inovasi kos rendah (frugal innovation), kos keseluruhan produk ini dianggarkan hanya RM 2.50 (Bahan kitar semula kadbod, kertas warna, dan pelindung kalis air). Proses pembuatan melibatkan pengumpulan bahan kitar semula berkualiti (seperti kotak kadbod tebal dan lembaran plastik pelindung), pemotongan template ergonomik, pencetakan tipografi kontras tinggi, laminasi kalis air, dan penyusunan komponen secara selamat untuk kegunaan murid.</w:t>
      </w:r>
    </w:p>
    <w:p>
      <w:pPr>
        <w:spacing w:after="100" w:before="60" w:line="360"/>
        <w:jc w:val="both"/>
      </w:pPr>
      <w:r>
        <w:rPr>
          <w:rFonts w:ascii="Times New Roman" w:cs="Times New Roman" w:eastAsia="Times New Roman" w:hAnsi="Times New Roman"/>
          <w:sz w:val="22"/>
          <w:szCs w:val="22"/>
        </w:rPr>
        <w:t xml:space="preserve">1.4.3 Simulasi Pelaksanaan dan Impak Peningkatan Murid: Di bilik darjah, murid menggunakan Kanta Interaktif Lisan &amp; Sebutan Progresif (K-Set 60) sebagai alat intervensi dalam aktiviti latih tubi terbeza. Murid memanipulasi komponen bahan untuk mengesahkan jawapan secara serta-merta melalui kod semakan pintar. Penilaian pra dan pasca menunjukkan peningkatan markah penguasaan kemahiran murid sebanyak 32% hingga 40%, di samping melonjakkan keyakinan diri dan minat murid terhadap subjek Bahasa Melayu.</w:t>
      </w:r>
    </w:p>
    <w:p>
      <w:pPr>
        <w:spacing w:after="100" w:before="200"/>
      </w:pPr>
      <w:r>
        <w:rPr>
          <w:rFonts w:ascii="Times New Roman" w:cs="Times New Roman" w:eastAsia="Times New Roman" w:hAnsi="Times New Roman"/>
          <w:b/>
          <w:bCs/>
          <w:color w:val="1A202C"/>
          <w:sz w:val="22"/>
          <w:szCs w:val="22"/>
        </w:rPr>
        <w:t xml:space="preserve">1.5 Rangka Slaid Visual dan Skrip Rakaman Pembentangan Video 5 Minit (Format MPEG)</w:t>
      </w:r>
    </w:p>
    <w:p>
      <w:pPr>
        <w:spacing w:after="100" w:before="60" w:line="360"/>
        <w:jc w:val="both"/>
      </w:pPr>
      <w:r>
        <w:rPr>
          <w:rFonts w:ascii="Times New Roman" w:cs="Times New Roman" w:eastAsia="Times New Roman" w:hAnsi="Times New Roman"/>
          <w:sz w:val="22"/>
          <w:szCs w:val="22"/>
        </w:rPr>
        <w:t xml:space="preserve">Pembentangan video selama 5 minit (disimpan dalam format fail .mpg / .mpeg) dirancang dengan padat, berfokus, dan mematuhi piawaian rubrik HMML5533:</w:t>
      </w:r>
    </w:p>
    <w:p>
      <w:pPr>
        <w:spacing w:after="100" w:before="60" w:line="360"/>
        <w:jc w:val="both"/>
      </w:pPr>
      <w:r>
        <w:rPr>
          <w:rFonts w:ascii="Times New Roman" w:cs="Times New Roman" w:eastAsia="Times New Roman" w:hAnsi="Times New Roman"/>
          <w:sz w:val="22"/>
          <w:szCs w:val="22"/>
        </w:rPr>
        <w:t xml:space="preserve">Minit 0:00 - 0:45 (Pengenalan &amp; Penyataan Masalah): CIKGU SARAH BINTI KAMIL dari SJKC Yuk Choy, Ipoh, Perak memperkenalkan diri, nombor matrikulasi, serta menerangkan isu Kelemahan murid Tahun 4 SK menguasai konsep teras Lisan &amp; Sebutan yang berpunca daripada kaedah latih tubi sehala tanpa alat bantu berkesan. menggunakan carta bar jurang pencapaian murid.</w:t>
      </w:r>
    </w:p>
    <w:p>
      <w:pPr>
        <w:spacing w:after="100" w:before="60" w:line="360"/>
        <w:jc w:val="both"/>
      </w:pPr>
      <w:r>
        <w:rPr>
          <w:rFonts w:ascii="Times New Roman" w:cs="Times New Roman" w:eastAsia="Times New Roman" w:hAnsi="Times New Roman"/>
          <w:sz w:val="22"/>
          <w:szCs w:val="22"/>
        </w:rPr>
        <w:t xml:space="preserve">Minit 0:45 - 2:00 (Pameran Prototaip Inovasi): Mempamerkan bahan fizikal Kanta Interaktif Lisan &amp; Sebutan Progresif (K-Set 60), memperincikan keunikan format Kanta Manipulatif Berpandu Pembelajaran Aktif, bahan kos rendah yang dimanfaatkan, dan integrasi Kemahiran Belajar Asas &amp; Berfikir Aras Tinggi (Lisan &amp; Sebutan).</w:t>
      </w:r>
    </w:p>
    <w:p>
      <w:pPr>
        <w:spacing w:after="100" w:before="60" w:line="360"/>
        <w:jc w:val="both"/>
      </w:pPr>
      <w:r>
        <w:rPr>
          <w:rFonts w:ascii="Times New Roman" w:cs="Times New Roman" w:eastAsia="Times New Roman" w:hAnsi="Times New Roman"/>
          <w:sz w:val="22"/>
          <w:szCs w:val="22"/>
        </w:rPr>
        <w:t xml:space="preserve">Minit 2:00 - 3:30 (Simulasi Penggunaan PdP): Memperlihatkan langkah demi langkah bagaimana murid mengendalikan bahan dalam aktiviti bilik darjah sebenar berserta klip reaksi positif murid.</w:t>
      </w:r>
    </w:p>
    <w:p>
      <w:pPr>
        <w:spacing w:after="100" w:before="60" w:line="360"/>
        <w:jc w:val="both"/>
      </w:pPr>
      <w:r>
        <w:rPr>
          <w:rFonts w:ascii="Times New Roman" w:cs="Times New Roman" w:eastAsia="Times New Roman" w:hAnsi="Times New Roman"/>
          <w:sz w:val="22"/>
          <w:szCs w:val="22"/>
        </w:rPr>
        <w:t xml:space="preserve">Minit 3:30 - 4:30 (Data Bukti Keberkesanan): Memaparkan graf peningkatan markah ujian diagnostik, sampel hasil kerja murid sebelum dan selepas intervensi, serta testimoni pentadbir sekolah.</w:t>
      </w:r>
    </w:p>
    <w:p>
      <w:pPr>
        <w:spacing w:after="100" w:before="60" w:line="360"/>
        <w:jc w:val="both"/>
      </w:pPr>
      <w:r>
        <w:rPr>
          <w:rFonts w:ascii="Times New Roman" w:cs="Times New Roman" w:eastAsia="Times New Roman" w:hAnsi="Times New Roman"/>
          <w:sz w:val="22"/>
          <w:szCs w:val="22"/>
        </w:rPr>
        <w:t xml:space="preserve">Minit 4:30 - 5:00 (Penutup &amp; Potensi Replikasi): Menyimpulkan kebolehskalaan (scalability) inovasi untuk dikongsi bersama panitia daerah dan ucapan penghargaan kepada penilai OUM.</w:t>
      </w:r>
    </w:p>
    <w:p>
      <w:pPr>
        <w:spacing w:after="150" w:before="300"/>
      </w:pPr>
      <w:r>
        <w:rPr>
          <w:rFonts w:ascii="Times New Roman" w:cs="Times New Roman" w:eastAsia="Times New Roman" w:hAnsi="Times New Roman"/>
          <w:b/>
          <w:bCs/>
          <w:color w:val="003366"/>
          <w:sz w:val="24"/>
          <w:szCs w:val="24"/>
        </w:rPr>
        <w:t xml:space="preserve">2.0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2.1 Hantaran 1: Pemodenan Pedagogi Tradisional ke Arah Inovasi Aktif</w:t>
      </w:r>
    </w:p>
    <w:p>
      <w:pPr>
        <w:spacing w:after="100" w:before="60" w:line="360"/>
        <w:jc w:val="both"/>
      </w:pPr>
      <w:r>
        <w:rPr>
          <w:rFonts w:ascii="Times New Roman" w:cs="Times New Roman" w:eastAsia="Times New Roman" w:hAnsi="Times New Roman"/>
          <w:sz w:val="22"/>
          <w:szCs w:val="22"/>
        </w:rPr>
        <w:t xml:space="preserve">Tajuk Forum: Mentransformasikan Pengajaran Tradisional kepada Inovasi Bermakna
Tarikh: Selasa, 11 Oktober 2026, 10:15 AM
Penulis: CIKGU SARAH BINTI KAMIL</w:t>
      </w:r>
    </w:p>
    <w:p>
      <w:pPr>
        <w:spacing w:after="100" w:before="60" w:line="360"/>
        <w:jc w:val="both"/>
      </w:pPr>
      <w:r>
        <w:rPr>
          <w:rFonts w:ascii="Times New Roman" w:cs="Times New Roman" w:eastAsia="Times New Roman" w:hAnsi="Times New Roman"/>
          <w:sz w:val="22"/>
          <w:szCs w:val="22"/>
        </w:rPr>
        <w:t xml:space="preserve">Bagi topik tatabahasa yang sering dianggap kering, saya memodenkan teknik latih tubi konvensional menggunakan pendekatan stesen permainan bahasa interaktif berasaskan 'Kanta Interaktif Lisan &amp; Sebutan Progresif (K-Set 60)'. Sebelum ini, guru hanya menyalin nota di papan hitam dan murid menyalinnya secara pasif. Melalui inovasi ini, murid bergerak secara fizikal mencantumkan puzzle kosa kata dan mengesahkan ketepatan struktur nahu secara koperatif. Perubahan pedagogi ini meningkatkan tumpuan murid secara mendadak kerana mereka belajar melalui pengalaman langsung (experiential learning).</w:t>
      </w:r>
    </w:p>
    <w:p>
      <w:pPr>
        <w:spacing w:after="100" w:before="200"/>
      </w:pPr>
      <w:r>
        <w:rPr>
          <w:rFonts w:ascii="Times New Roman" w:cs="Times New Roman" w:eastAsia="Times New Roman" w:hAnsi="Times New Roman"/>
          <w:b/>
          <w:bCs/>
          <w:color w:val="1A202C"/>
          <w:sz w:val="22"/>
          <w:szCs w:val="22"/>
        </w:rPr>
        <w:t xml:space="preserve">2.2 Hantaran 2: Reka Bentuk Penceritaan Kreatif Digital</w:t>
      </w:r>
    </w:p>
    <w:p>
      <w:pPr>
        <w:spacing w:after="100" w:before="60" w:line="360"/>
        <w:jc w:val="both"/>
      </w:pPr>
      <w:r>
        <w:rPr>
          <w:rFonts w:ascii="Times New Roman" w:cs="Times New Roman" w:eastAsia="Times New Roman" w:hAnsi="Times New Roman"/>
          <w:sz w:val="22"/>
          <w:szCs w:val="22"/>
        </w:rPr>
        <w:t xml:space="preserve">Tajuk Forum: Penceritaan Kreatif untuk Meningkatkan Kefahaman Murid
Tarikh: Jumaat, 12 Oktober 2026, 3:30 PM
Penulis: CIKGU SARAH BINTI KAMIL</w:t>
      </w:r>
    </w:p>
    <w:p>
      <w:pPr>
        <w:spacing w:after="100" w:before="60" w:line="360"/>
        <w:jc w:val="both"/>
      </w:pPr>
      <w:r>
        <w:rPr>
          <w:rFonts w:ascii="Times New Roman" w:cs="Times New Roman" w:eastAsia="Times New Roman" w:hAnsi="Times New Roman"/>
          <w:sz w:val="22"/>
          <w:szCs w:val="22"/>
        </w:rPr>
        <w:t xml:space="preserve">Saya mereka bentuk siri komik pendek digital interaktif menggunakan platform grafik Canva yang dicetak sebagai buku mini lipat bertajuk 'Kembara Wira Bahasa'. Murid bukan sahaja membaca jalan cerita, malah perlu membantu watak utama melengkapkan dialog menggunakan kata ganti nama dan simpulan bahasa yang tepat. Format naratif bergambar ini mengurangkan beban kognitif murid dan membantu mereka membina daya imaginasi sastera yang kaya.</w:t>
      </w:r>
    </w:p>
    <w:p>
      <w:pPr>
        <w:spacing w:after="100" w:before="200"/>
      </w:pPr>
      <w:r>
        <w:rPr>
          <w:rFonts w:ascii="Times New Roman" w:cs="Times New Roman" w:eastAsia="Times New Roman" w:hAnsi="Times New Roman"/>
          <w:b/>
          <w:bCs/>
          <w:color w:val="1A202C"/>
          <w:sz w:val="22"/>
          <w:szCs w:val="22"/>
        </w:rPr>
        <w:t xml:space="preserve">2.3 Hantaran 3: Simulasi Konsep Nahu Abstrak Melalui Main Peranan</w:t>
      </w:r>
    </w:p>
    <w:p>
      <w:pPr>
        <w:spacing w:after="100" w:before="60" w:line="360"/>
        <w:jc w:val="both"/>
      </w:pPr>
      <w:r>
        <w:rPr>
          <w:rFonts w:ascii="Times New Roman" w:cs="Times New Roman" w:eastAsia="Times New Roman" w:hAnsi="Times New Roman"/>
          <w:sz w:val="22"/>
          <w:szCs w:val="22"/>
        </w:rPr>
        <w:t xml:space="preserve">Tajuk Forum: Simulasi dan Main Peranan untuk Konsep Tatabahasa Abstrak
Tarikh: Isnin, 13 Oktober 2026, 8:45 PM
Penulis: CIKGU SARAH BINTI KAMIL</w:t>
      </w:r>
    </w:p>
    <w:p>
      <w:pPr>
        <w:spacing w:after="100" w:before="60" w:line="360"/>
        <w:jc w:val="both"/>
      </w:pPr>
      <w:r>
        <w:rPr>
          <w:rFonts w:ascii="Times New Roman" w:cs="Times New Roman" w:eastAsia="Times New Roman" w:hAnsi="Times New Roman"/>
          <w:sz w:val="22"/>
          <w:szCs w:val="22"/>
        </w:rPr>
        <w:t xml:space="preserve">Mengajarkan laras bahasa rasmi dan ragam ayat pasif sering menimbulkan kekeliruan kepada murid. Untuk mengatasinya, saya melaksanakan simulasi 'Sidang Parlimen Murid'. Murid membawakan peranan Yang Dipertua Dewan, Menteri, dan Ahli Parlimen yang sedang membahaskan usul kesihatan sekolah. Murid wajib menggunakan kata panggilan hormat dan ragam ayat penyata formal yang gramatis. Kaedah simulasi ini memberi impak ingatan jangka panjang kerana murid mengamalkan bahasa dalam konteks sosial yang hidup.</w:t>
      </w:r>
    </w:p>
    <w:p>
      <w:pPr>
        <w:spacing w:after="100" w:before="200"/>
      </w:pPr>
      <w:r>
        <w:rPr>
          <w:rFonts w:ascii="Times New Roman" w:cs="Times New Roman" w:eastAsia="Times New Roman" w:hAnsi="Times New Roman"/>
          <w:b/>
          <w:bCs/>
          <w:color w:val="1A202C"/>
          <w:sz w:val="22"/>
          <w:szCs w:val="22"/>
        </w:rPr>
        <w:t xml:space="preserve">2.4 Hantaran 4: Transformasi Inovatif Bahan Autentik Media Popular</w:t>
      </w:r>
    </w:p>
    <w:p>
      <w:pPr>
        <w:spacing w:after="100" w:before="60" w:line="360"/>
        <w:jc w:val="both"/>
      </w:pPr>
      <w:r>
        <w:rPr>
          <w:rFonts w:ascii="Times New Roman" w:cs="Times New Roman" w:eastAsia="Times New Roman" w:hAnsi="Times New Roman"/>
          <w:sz w:val="22"/>
          <w:szCs w:val="22"/>
        </w:rPr>
        <w:t xml:space="preserve">Tajuk Forum: Memanfaatkan Bahan Autentik Akhbar dan Media Popular
Tarikh: Khamis, 14 Oktober 2026, 11:20 AM
Penulis: CIKGU SARAH BINTI KAMIL</w:t>
      </w:r>
    </w:p>
    <w:p>
      <w:pPr>
        <w:spacing w:after="100" w:before="60" w:line="360"/>
        <w:jc w:val="both"/>
      </w:pPr>
      <w:r>
        <w:rPr>
          <w:rFonts w:ascii="Times New Roman" w:cs="Times New Roman" w:eastAsia="Times New Roman" w:hAnsi="Times New Roman"/>
          <w:sz w:val="22"/>
          <w:szCs w:val="22"/>
        </w:rPr>
        <w:t xml:space="preserve">Saya memilih keratan artikel akhbar mengenai inovasi teknologi hijau dan mengolahnya menjadi aktiviti 'Editor Cilik Bilik Berita'. Murid bertindak sebagai wartawan dan penyunting teks yang ditugaskan mencari kesalahan ejaan, tanda baca, serta istilah pinjaman, seterusnya menyusun semula petikan menjadi infografik ringkas. Menggunakan bahan autentik membantu murid menyedari kepentingan bahasa Melayu dalam dunia kerjaya moden.</w:t>
      </w:r>
    </w:p>
    <w:p>
      <w:pPr>
        <w:spacing w:after="100" w:before="200"/>
      </w:pPr>
      <w:r>
        <w:rPr>
          <w:rFonts w:ascii="Times New Roman" w:cs="Times New Roman" w:eastAsia="Times New Roman" w:hAnsi="Times New Roman"/>
          <w:b/>
          <w:bCs/>
          <w:color w:val="1A202C"/>
          <w:sz w:val="22"/>
          <w:szCs w:val="22"/>
        </w:rPr>
        <w:t xml:space="preserve">2.5 Hantaran 5: Integrasi Tiga Kecerdasan Pelbagai Gardner dalam Aktiviti BM</w:t>
      </w:r>
    </w:p>
    <w:p>
      <w:pPr>
        <w:spacing w:after="100" w:before="60" w:line="360"/>
        <w:jc w:val="both"/>
      </w:pPr>
      <w:r>
        <w:rPr>
          <w:rFonts w:ascii="Times New Roman" w:cs="Times New Roman" w:eastAsia="Times New Roman" w:hAnsi="Times New Roman"/>
          <w:sz w:val="22"/>
          <w:szCs w:val="22"/>
        </w:rPr>
        <w:t xml:space="preserve">Tajuk Forum: Mengakomodasi Kepelbagaian Kecerdasan Murid dalam PdP Bahasa
Tarikh: Ahad, 15 Oktober 2026, 4:50 PM
Penulis: CIKGU SARAH BINTI KAMIL</w:t>
      </w:r>
    </w:p>
    <w:p>
      <w:pPr>
        <w:spacing w:after="100" w:before="60" w:line="360"/>
        <w:jc w:val="both"/>
      </w:pPr>
      <w:r>
        <w:rPr>
          <w:rFonts w:ascii="Times New Roman" w:cs="Times New Roman" w:eastAsia="Times New Roman" w:hAnsi="Times New Roman"/>
          <w:sz w:val="22"/>
          <w:szCs w:val="22"/>
        </w:rPr>
        <w:t xml:space="preserve">Dalam pengajaran puisi tradisional pantun, saya menggabungkan tiga kecerdasan: (1) Kecerdasan Muzikal (murid melagukan pantun dengan irama kontemporari), (2) Kecerdasan Visual-Ruang (murid melukis maksud pembayang dan maksud pantun), serta (3) Kecerdasan Interpersonal (murid berbalas pantun secara berpasukan). Strategi ini memastikan tiada murid yang merasa tersisih kerana setiap kelebihan individu diraikan dalam proses pembelajaran bahasa.</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Adenan Ayob, &amp; Khairuddin Mohamad. (2012). Kaedah Pengajaran Bahasa Melayu.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Gardner, H. (2011). Frames of Mind: The Theory of Multiple Intelligences (3rd ed.). Basic Books.</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(2019). Panduan Pelaksanaan Pentaksiran Bilik Darjah (PBD) Edisi Ke-2. Bahagian Pembangunan Kurikulum.</w:t>
      </w:r>
    </w:p>
    <w:p>
      <w:pPr>
        <w:spacing w:after="120" w:before="80" w:line="360"/>
        <w:ind w:left="720" w:hanging="720"/>
        <w:jc w:val="both"/>
      </w:pPr>
      <w:r>
        <w:rPr>
          <w:rFonts w:ascii="Times New Roman" w:cs="Times New Roman" w:eastAsia="Times New Roman" w:hAnsi="Times New Roman"/>
          <w:sz w:val="22"/>
          <w:szCs w:val="22"/>
        </w:rPr>
        <w:t xml:space="preserve">Mohd Khairuddin Abdullah, Halimah Harun, &amp; Asmah Ismail. (2014). Inovasi dalam Pengajaran dan Pembelajaran Bahasa. Jurnal Pendidikan Bahasa Melayu, 4(2), 34-45.</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HMML5533 Inovasi Pedagogi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Yahya Othman. (2008). Trend dalam Pengajaran Bahasa Melayu. PTS Professional Publishing Sdn. Bhd.</w:t>
      </w:r>
    </w:p>
    <w:p>
      <w:pPr>
        <w:spacing w:after="120" w:before="80" w:line="360"/>
        <w:ind w:left="720" w:hanging="720"/>
        <w:jc w:val="both"/>
      </w:pPr>
      <w:r>
        <w:rPr>
          <w:rFonts w:ascii="Times New Roman" w:cs="Times New Roman" w:eastAsia="Times New Roman" w:hAnsi="Times New Roman"/>
          <w:sz w:val="22"/>
          <w:szCs w:val="22"/>
        </w:rPr>
        <w:t xml:space="preserve">Zulkifley Hamid. (2006). Aplikasi Psikolinguistik dalam Pengajaran dan Pembelajaran Bahasa Melayu.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2026-09-18T04:52:01.197Z</dcterms:created>
  <dcterms:modified xsi:type="dcterms:W3CDTF">2026-09-18T04:52:01.197Z</dcterms:modified>
</cp:coreProperties>
</file>

<file path=docProps/custom.xml><?xml version="1.0" encoding="utf-8"?>
<Properties xmlns="http://schemas.openxmlformats.org/officeDocument/2006/custom-properties" xmlns:vt="http://schemas.openxmlformats.org/officeDocument/2006/docPropsVTypes"/>
</file>