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Kurikulum Standard Sekolah Rendah &amp; Menengah (KSSR &amp; KSSM)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33)</w:t>
            </w:r>
          </w:p>
          <w:p>
            <w:pPr>
              <w:spacing w:after="100"/>
            </w:pPr>
            <w:r>
              <w:rPr>
                <w:rFonts w:ascii="Times New Roman" w:cs="Times New Roman" w:eastAsia="Times New Roman" w:hAnsi="Times New Roman"/>
                <w:color w:val="555555"/>
                <w:sz w:val="18"/>
                <w:szCs w:val="18"/>
              </w:rPr>
              <w:t xml:space="preserve">Penulis: MUHAMMAD AMIRUL BIN HASHIM | Tarikh: Khamis, 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10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2026-09-18T04:51:57.578Z</dcterms:created>
  <dcterms:modified xsi:type="dcterms:W3CDTF">2026-09-18T04:51:57.578Z</dcterms:modified>
</cp:coreProperties>
</file>

<file path=docProps/custom.xml><?xml version="1.0" encoding="utf-8"?>
<Properties xmlns="http://schemas.openxmlformats.org/officeDocument/2006/custom-properties" xmlns:vt="http://schemas.openxmlformats.org/officeDocument/2006/docPropsVTypes"/>
</file>