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34</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CGS05936034</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Rancangan Cheeseman 1946 (Kolonial), Laporan Rahman Talib 1960 (Pasca-Merdeka), Dasar MBMMBI (2011)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Rancangan Cheeseman 1946, Laporan Rahman Talib 1960, &amp; Dasar MBMMBI (2011)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Laporan Jawatankuasa Kabinet 1979: Titik Peralihan Ke Arah Pendidikan Holistik dan Pembangunan Negara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SK Convent Green Lane, Pulau Pinang)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Rancangan Cheeseman 1946, Laporan Rahman Talib 1960, dan Dasar MBMMBI (2011)</w:t>
      </w:r>
    </w:p>
    <w:p>
      <w:pPr>
        <w:spacing w:after="100" w:before="60" w:line="360"/>
        <w:jc w:val="both"/>
      </w:pPr>
      <w:r>
        <w:rPr>
          <w:rFonts w:ascii="Times New Roman" w:cs="Times New Roman" w:eastAsia="Times New Roman" w:hAnsi="Times New Roman"/>
          <w:sz w:val="22"/>
          <w:szCs w:val="22"/>
        </w:rPr>
        <w:t xml:space="preserve">Dasar pendidikan di Malaysia bukanlah sesuatu yang statik, sebaliknya sentiasa mengalami penyesuaian strategik selaras dengan tuntutan kedaulatan negara dan kemajuan global. Dalam tugasan Set 34 ini, sorotan analitis ditumpukan kepada trajektori perubahan dasar melalui tiga titik tolak penting, iaitu Rancangan Cheeseman 1946, Laporan Rahman Talib 1960, dan Dasar MBMMBI (2011). Ketiga-tiga inisiatif reformasi ini memperlihatkan bagaimana keutamaan pendidikan negara beranjak daripada penyelesaian krisis polarisasi etnik kepada pemacuan kualiti pendidikan bertaraf dunia.</w:t>
      </w:r>
    </w:p>
    <w:p>
      <w:pPr>
        <w:spacing w:after="100" w:before="60" w:line="360"/>
        <w:jc w:val="both"/>
      </w:pPr>
      <w:r>
        <w:rPr>
          <w:rFonts w:ascii="Times New Roman" w:cs="Times New Roman" w:eastAsia="Times New Roman" w:hAnsi="Times New Roman"/>
          <w:sz w:val="22"/>
          <w:szCs w:val="22"/>
        </w:rPr>
        <w:t xml:space="preserve">Bagi era kolonial, pengenalan Rancangan Cheeseman 1946 pada tahun 1946 berlatarbelakangkan krisis kepercayaan dan tuntutan politik yang meruncing. Pada zaman ini, pihak berkuasa kolonial berhadapan dengan hakikat bahawa usaha menyusun semula struktur persekolahan pasca-pendudukan Jepun dengan menyediakan pendidikan asas percuma dalam bahasa ibunda. Walau bagaimanapun, usaha tersebut mencetuskan gelombang tindak balas di mana tidak mengemukakan wawasan integrasi nasional yang jelas untuk menyatukan masyarakat majmuk.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Laporan Rahman Talib 1960 pada tahun 1960 digerakkan untuk mengisi lompang perpaduan pasca-merdeka. Teras pembaharuan ini menumpukan kepada pengukuhan cadangan Razak melalui pendidikan rendah percuma, kenaikan darjah automatik, dan peperiksaan awam dalam bahasa kebangsaan. Walaupun negara berdepan cabaran di mana penukaran bahasa pengantar di sekolah menengah aliran Inggeris ke Bahasa Melayu mencetuskan kebimbangan awal, iltizam politik dan permuafakatan nasional telah membolehkan mempercepatkan proses mobiliti sosial anak-anak luar bandar dan memartabatkan Bahasa Melayu sebagai bahasa ilmu.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Dasar MBMMBI (2011) pada tahun 2011 diperkenalkan sebagai respons strategik terhadap persaingan sengit pasaran global dan tuntutan Revolusi Industri. Inisiatif ini berhasrat memartabatkan kedudukan Bahasa Melayu sebagai bahasa ilmu sambil memperkukuh penguasaan Bahasa Inggeris sebagai bahasa global. Di sebalik kekangan di mana kekurangan guru opsyen Bahasa Inggeris terlatih dan adaptasi bahan pembelajaran sains matematik, pembaharuan ini tetap berjaya membawa anjakan penting apabila mengembalikan keyakinan terhadap keupayaan bahasa kebangsaan sambil mengekalkan daya saing global murid.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Rancangan Cheeseman 1946 (1946)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usaha menyusun semula struktur persekolahan pasca-pendudukan Jepun dengan menyediakan pendidikan asas percuma dalam bahasa ibunda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menyerlahkan kelompangan dasar kolonial yang sekadar bertindak balas terhadap krisis tanpa visi kenegaraan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Rahman Talib 1960 (1960)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pengukuhan cadangan Razak melalui pendidikan rendah percuma, kenaikan darjah automatik, dan peperiksaan awam dalam bahasa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mempercepatkan proses mobiliti sosial anak-anak luar bandar dan memartabatkan Bahasa Melayu sebagai bahasa ilmu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Dasar MBMMBI (2011) (2011)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memartabatkan kedudukan Bahasa Melayu sebagai bahasa ilmu sambil memperkukuh penguasaan Bahasa Inggeris sebagai bahasa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mengembalikan keyakinan terhadap keupayaan bahasa kebangsaan sambil mengekalkan daya saing global murid</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Rancangan Cheeseman 1946 menyerlahkan kelompangan dasar kolonial yang sekadar bertindak balas terhadap krisis tanpa visi kenegaraan.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Laporan Rahman Talib 1960 terserlah apabila ia mengimbangi antara pengukuhan Bahasa Melayu sebagai bahasa pengantar utama dengan jaminan perlindungan terhadap bahasa ibunda kaum lain di peringkat sekolah rendah. mempercepatkan proses mobiliti sosial anak-anak luar bandar dan memartabatkan Bahasa Melayu sebagai bahasa ilmu.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Dasar MBMMBI (2011) adalah pada pemerkasaan literasi teknologi maklumat dan Kemahiran Berfikir Aras Tinggi (KBAT). mengembalikan keyakinan terhadap keupayaan bahasa kebangsaan sambil mengekalkan daya saing global murid.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Secara tuntasnya, sintesis kritis terhadap ketiga-tiga era membuktikan bahawa Laporan Rahman Talib 1960 kekal sebagai reformasi paling berpengaruh dan berwibawa dalam merintis kestabilan sistem pendidikan kebangsaan Malaysia. Walaupun Rancangan Cheeseman 1946 memberi pengajaran berharga tentang sensitiviti masyarakat majmuk dan Dasar MBMMBI (2011) menyuntik kecanggihan teknologi serta kemahiran abad ke-21, hakikatnya asas kurikulum seragam dan pemerkasaan bahasa kebangsaan yang dipasak kukuh oleh era pasca-kemerdekaan menjadi tiang seri yang membolehkan sistem pendidikan kita bertahan kukuh hingga kini.</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Laporan Jawatankuasa Kabinet 1979: Titik Peralihan Ke Arah Pendidikan Holistik dan Pembangunan Negara</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"Laporan Jawatankuasa Kabinet 1979: Titik Peralihan Ke Arah Pendidikan Holistik dan Pembangunan Negara". Peristiwa ini merupakan mercu tanda yang sangat bermakna dalam sejarah persekolahan tanah air kerana Kritikan terhadap sistem orientasi peperiksaan dan desakan ke arah pembentukan akhlak serta kemahiran vokasional.</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SK Convent Green Lane, Pulau Pinang)</w:t>
      </w:r>
    </w:p>
    <w:p>
      <w:pPr>
        <w:spacing w:after="100" w:before="60" w:line="360"/>
        <w:jc w:val="both"/>
      </w:pPr>
      <w:r>
        <w:rPr>
          <w:rFonts w:ascii="Times New Roman" w:cs="Times New Roman" w:eastAsia="Times New Roman" w:hAnsi="Times New Roman"/>
          <w:sz w:val="22"/>
          <w:szCs w:val="22"/>
        </w:rPr>
        <w:t xml:space="preserve">Pengalaman mengamati suasana persekolahan di SK Convent Green Lane, Pulau Pinang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34)</w:t>
            </w:r>
          </w:p>
          <w:p>
            <w:pPr>
              <w:spacing w:after="100"/>
            </w:pPr>
            <w:r>
              <w:rPr>
                <w:rFonts w:ascii="Times New Roman" w:cs="Times New Roman" w:eastAsia="Times New Roman" w:hAnsi="Times New Roman"/>
                <w:color w:val="555555"/>
                <w:sz w:val="18"/>
                <w:szCs w:val="18"/>
              </w:rPr>
              <w:t xml:space="preserve">Penulis: NURUL AINA BINTI MAHMUD | Tarikh: Khamis, 7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NURUL AINA BINTI MAHMUD | Tarikh: Ahad, 8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SK Convent Green Lane, Pulau Pinang,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NURUL AINA BINTI MAHMUD | Tarikh: Rabu, 9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Rancangan Cheeseman 1946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NURUL AINA BINTI MAHMUD | Tarikh: Sabtu, 10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NURUL AINA BINTI MAHMUD | Tarikh: Selasa, 11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2026-09-18T04:51:57.615Z</dcterms:created>
  <dcterms:modified xsi:type="dcterms:W3CDTF">2026-09-18T04:51:57.615Z</dcterms:modified>
</cp:coreProperties>
</file>

<file path=docProps/custom.xml><?xml version="1.0" encoding="utf-8"?>
<Properties xmlns="http://schemas.openxmlformats.org/officeDocument/2006/custom-properties" xmlns:vt="http://schemas.openxmlformats.org/officeDocument/2006/docPropsVTypes"/>
</file>