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Inisiatif Sekolah Bestari (Smart School)</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Dasar Pecah dan Perintah Kolonial (1874–1941), kesinambungan pembaharuan melalui Laporan Jawatankuasa Kabinet Mahathir 1979, serta gelombang transformasi terkini di bawah Inisiatif Sekolah Bestari (Smart School).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Inisiatif Sekolah Bestari (Smart School)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71)</w:t>
            </w:r>
          </w:p>
          <w:p>
            <w:pPr>
              <w:spacing w:after="100"/>
            </w:pPr>
            <w:r>
              <w:rPr>
                <w:rFonts w:ascii="Times New Roman" w:cs="Times New Roman" w:eastAsia="Times New Roman" w:hAnsi="Times New Roman"/>
                <w:color w:val="555555"/>
                <w:sz w:val="18"/>
                <w:szCs w:val="18"/>
              </w:rPr>
              <w:t xml:space="preserve">Penulis: MOHD RADZI BIN CHE WAN | Tarikh: Khamis, 16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MOHD RADZI BIN CHE WAN | Tarikh: Ahad, 17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MOHD RADZI BIN CHE WAN | Tarikh: Rabu, 18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MOHD RADZI BIN CHE WAN | Tarikh: Sabtu, 19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MOHD RADZI BIN CHE WAN | Tarikh: Selasa, 20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2026-09-18T04:51:58.740Z</dcterms:created>
  <dcterms:modified xsi:type="dcterms:W3CDTF">2026-09-18T04:51:58.740Z</dcterms:modified>
</cp:coreProperties>
</file>

<file path=docProps/custom.xml><?xml version="1.0" encoding="utf-8"?>
<Properties xmlns="http://schemas.openxmlformats.org/officeDocument/2006/custom-properties" xmlns:vt="http://schemas.openxmlformats.org/officeDocument/2006/docPropsVTypes"/>
</file>