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b/>
          <w:color w:val="0EA5E9"/>
          <w:sz w:val="21"/>
        </w:rPr>
        <w:t>PANDUAN OPERASIONAL &amp; PENGGUNAAN SISTEM</w:t>
      </w:r>
    </w:p>
    <w:p>
      <w:pPr>
        <w:spacing w:before="0" w:after="120"/>
      </w:pPr>
      <w:r>
        <w:rPr>
          <w:b/>
          <w:color w:val="0F172A"/>
          <w:sz w:val="48"/>
        </w:rPr>
        <w:t>Buku Panduan Pengguna: Administrator</w:t>
      </w:r>
    </w:p>
    <w:p>
      <w:pPr>
        <w:spacing w:before="0" w:after="280"/>
      </w:pPr>
      <w:r>
        <w:rPr>
          <w:color w:val="475569"/>
          <w:sz w:val="24"/>
        </w:rPr>
        <w:t>Platform Konseling &amp; Resiliensi Remaja Berbasis Kearifan Lokal Nusantara</w:t>
      </w:r>
    </w:p>
    <w:tbl>
      <w:tblPr>
        <w:tblW w:type="auto" w:w="0"/>
        <w:jc w:val="center"/>
        <w:tblLayout w:type="fixed"/>
        <w:tblLook w:firstColumn="1" w:firstRow="1" w:lastColumn="0" w:lastRow="0" w:noHBand="0" w:noVBand="1" w:val="04A0"/>
      </w:tblPr>
      <w:tblGrid>
        <w:gridCol w:w="4824"/>
        <w:gridCol w:w="4824"/>
      </w:tblGrid>
      <w:tr>
        <w:tc>
          <w:tcPr>
            <w:tcW w:type="dxa" w:w="3168"/>
            <w:shd w:fill="0F172A"/>
            <w:tcMar>
              <w:top w:w="100" w:type="dxa"/>
              <w:bottom w:w="100" w:type="dxa"/>
              <w:left w:w="120" w:type="dxa"/>
              <w:right w:w="120" w:type="dxa"/>
            </w:tcMar>
          </w:tcPr>
          <w:p>
            <w:pPr>
              <w:jc w:val="center"/>
            </w:pPr>
            <w:r>
              <w:rPr>
                <w:b/>
                <w:color w:val="FFFFFF"/>
                <w:sz w:val="18"/>
              </w:rPr>
              <w:t>Parameter</w:t>
            </w:r>
          </w:p>
        </w:tc>
        <w:tc>
          <w:tcPr>
            <w:tcW w:type="dxa" w:w="6048"/>
            <w:shd w:fill="0F172A"/>
            <w:tcMar>
              <w:top w:w="100" w:type="dxa"/>
              <w:bottom w:w="100" w:type="dxa"/>
              <w:left w:w="120" w:type="dxa"/>
              <w:right w:w="120" w:type="dxa"/>
            </w:tcMar>
          </w:tcPr>
          <w:p>
            <w:pPr>
              <w:jc w:val="center"/>
            </w:pPr>
            <w:r>
              <w:rPr>
                <w:b/>
                <w:color w:val="FFFFFF"/>
                <w:sz w:val="18"/>
              </w:rPr>
              <w:t>Keterangan Informasi</w:t>
            </w:r>
          </w:p>
        </w:tc>
      </w:tr>
      <w:tr>
        <w:tc>
          <w:tcPr>
            <w:tcW w:type="dxa" w:w="3168"/>
            <w:shd w:fill="FFFFFF"/>
            <w:tcMar>
              <w:top w:w="90" w:type="dxa"/>
              <w:bottom w:w="90" w:type="dxa"/>
              <w:left w:w="120" w:type="dxa"/>
              <w:right w:w="120" w:type="dxa"/>
            </w:tcMar>
          </w:tcPr>
          <w:p>
            <w:r>
              <w:rPr>
                <w:color w:val="1E293B"/>
                <w:sz w:val="17"/>
              </w:rPr>
              <w:t>Nama Aplikasi</w:t>
            </w:r>
          </w:p>
        </w:tc>
        <w:tc>
          <w:tcPr>
            <w:tcW w:type="dxa" w:w="6048"/>
            <w:shd w:fill="FFFFFF"/>
            <w:tcMar>
              <w:top w:w="90" w:type="dxa"/>
              <w:bottom w:w="90" w:type="dxa"/>
              <w:left w:w="120" w:type="dxa"/>
              <w:right w:w="120" w:type="dxa"/>
            </w:tcMar>
          </w:tcPr>
          <w:p>
            <w:r>
              <w:rPr>
                <w:color w:val="1E293B"/>
                <w:sz w:val="17"/>
              </w:rPr>
              <w:t>Ruang Tumbuh</w:t>
            </w:r>
          </w:p>
        </w:tc>
      </w:tr>
      <w:tr>
        <w:tc>
          <w:tcPr>
            <w:tcW w:type="dxa" w:w="3168"/>
            <w:shd w:fill="F8FAFC"/>
            <w:tcMar>
              <w:top w:w="90" w:type="dxa"/>
              <w:bottom w:w="90" w:type="dxa"/>
              <w:left w:w="120" w:type="dxa"/>
              <w:right w:w="120" w:type="dxa"/>
            </w:tcMar>
          </w:tcPr>
          <w:p>
            <w:r>
              <w:rPr>
                <w:color w:val="1E293B"/>
                <w:sz w:val="17"/>
              </w:rPr>
              <w:t>Tautan Aplikasi (URL)</w:t>
            </w:r>
          </w:p>
        </w:tc>
        <w:tc>
          <w:tcPr>
            <w:tcW w:type="dxa" w:w="6048"/>
            <w:shd w:fill="F8FAFC"/>
            <w:tcMar>
              <w:top w:w="90" w:type="dxa"/>
              <w:bottom w:w="90" w:type="dxa"/>
              <w:left w:w="120" w:type="dxa"/>
              <w:right w:w="120" w:type="dxa"/>
            </w:tcMar>
          </w:tcPr>
          <w:p>
            <w:r>
              <w:rPr>
                <w:color w:val="1E293B"/>
                <w:sz w:val="17"/>
              </w:rPr>
              <w:t>https://ruangtumbuh.appocket.id</w:t>
            </w:r>
          </w:p>
        </w:tc>
      </w:tr>
      <w:tr>
        <w:tc>
          <w:tcPr>
            <w:tcW w:type="dxa" w:w="3168"/>
            <w:shd w:fill="FFFFFF"/>
            <w:tcMar>
              <w:top w:w="90" w:type="dxa"/>
              <w:bottom w:w="90" w:type="dxa"/>
              <w:left w:w="120" w:type="dxa"/>
              <w:right w:w="120" w:type="dxa"/>
            </w:tcMar>
          </w:tcPr>
          <w:p>
            <w:r>
              <w:rPr>
                <w:color w:val="1E293B"/>
                <w:sz w:val="17"/>
              </w:rPr>
              <w:t>Modul yang Dibahas</w:t>
            </w:r>
          </w:p>
        </w:tc>
        <w:tc>
          <w:tcPr>
            <w:tcW w:type="dxa" w:w="6048"/>
            <w:shd w:fill="FFFFFF"/>
            <w:tcMar>
              <w:top w:w="90" w:type="dxa"/>
              <w:bottom w:w="90" w:type="dxa"/>
              <w:left w:w="120" w:type="dxa"/>
              <w:right w:w="120" w:type="dxa"/>
            </w:tcMar>
          </w:tcPr>
          <w:p>
            <w:r>
              <w:rPr>
                <w:color w:val="1E293B"/>
                <w:sz w:val="17"/>
              </w:rPr>
              <w:t>Modul Pengelolaan Master Data &amp; Konfigurasi Sistem (Admin)</w:t>
            </w:r>
          </w:p>
        </w:tc>
      </w:tr>
      <w:tr>
        <w:tc>
          <w:tcPr>
            <w:tcW w:type="dxa" w:w="3168"/>
            <w:shd w:fill="F8FAFC"/>
            <w:tcMar>
              <w:top w:w="90" w:type="dxa"/>
              <w:bottom w:w="90" w:type="dxa"/>
              <w:left w:w="120" w:type="dxa"/>
              <w:right w:w="120" w:type="dxa"/>
            </w:tcMar>
          </w:tcPr>
          <w:p>
            <w:r>
              <w:rPr>
                <w:color w:val="1E293B"/>
                <w:sz w:val="17"/>
              </w:rPr>
              <w:t>Tanggal Pembaruan Terakhir</w:t>
            </w:r>
          </w:p>
        </w:tc>
        <w:tc>
          <w:tcPr>
            <w:tcW w:type="dxa" w:w="6048"/>
            <w:shd w:fill="F8FAFC"/>
            <w:tcMar>
              <w:top w:w="90" w:type="dxa"/>
              <w:bottom w:w="90" w:type="dxa"/>
              <w:left w:w="120" w:type="dxa"/>
              <w:right w:w="120" w:type="dxa"/>
            </w:tcMar>
          </w:tcPr>
          <w:p>
            <w:r>
              <w:rPr>
                <w:color w:val="1E293B"/>
                <w:sz w:val="17"/>
              </w:rPr>
              <w:t>Oktober 2026</w:t>
            </w:r>
          </w:p>
        </w:tc>
      </w:tr>
      <w:tr>
        <w:tc>
          <w:tcPr>
            <w:tcW w:type="dxa" w:w="3168"/>
            <w:shd w:fill="FFFFFF"/>
            <w:tcMar>
              <w:top w:w="90" w:type="dxa"/>
              <w:bottom w:w="90" w:type="dxa"/>
              <w:left w:w="120" w:type="dxa"/>
              <w:right w:w="120" w:type="dxa"/>
            </w:tcMar>
          </w:tcPr>
          <w:p>
            <w:r>
              <w:rPr>
                <w:color w:val="1E293B"/>
                <w:sz w:val="17"/>
              </w:rPr>
              <w:t>Format Distribusi Dokumen</w:t>
            </w:r>
          </w:p>
        </w:tc>
        <w:tc>
          <w:tcPr>
            <w:tcW w:type="dxa" w:w="6048"/>
            <w:shd w:fill="FFFFFF"/>
            <w:tcMar>
              <w:top w:w="90" w:type="dxa"/>
              <w:bottom w:w="90" w:type="dxa"/>
              <w:left w:w="120" w:type="dxa"/>
              <w:right w:w="120" w:type="dxa"/>
            </w:tcMar>
          </w:tcPr>
          <w:p>
            <w:r>
              <w:rPr>
                <w:color w:val="1E293B"/>
                <w:sz w:val="17"/>
              </w:rPr>
              <w:t>Microsoft Word (.docx) &amp; PDF Ready</w:t>
            </w:r>
          </w:p>
        </w:tc>
      </w:tr>
    </w:tbl>
    <w:p>
      <w:pPr>
        <w:spacing w:after="120"/>
      </w:pPr>
    </w:p>
    <w:p>
      <w:r>
        <w:br w:type="page"/>
      </w:r>
    </w:p>
    <w:p>
      <w:pPr>
        <w:spacing w:before="320" w:after="120"/>
      </w:pPr>
      <w:r>
        <w:rPr>
          <w:b/>
          <w:color w:val="0F172A"/>
          <w:sz w:val="29"/>
        </w:rPr>
        <w:t>1. Informasi Modul &amp; Akses Sistem</w:t>
      </w:r>
    </w:p>
    <w:p>
      <w:pPr>
        <w:spacing w:after="120" w:line="276" w:lineRule="auto"/>
      </w:pPr>
      <w:r>
        <w:rPr>
          <w:color w:val="334155"/>
          <w:sz w:val="19"/>
        </w:rPr>
        <w:t>Dokumen ini merupakan panduan teknis operasional bagi Administrator sistem platform Ruang Tumbuh. Melalui modul ini, Administrator memiliki wewenang penuh dalam mengelola pangkalan data pengguna, daftar konselor bimbingan konseling, instrumen asesmen psikologis (Psychological Well-Being 25 butir &amp; Deteksi Risiko Ide Bunuh Diri 12 butir), modul self-help berbasis kearifan budaya Nusantara, serta modul edukasi materi.</w:t>
      </w:r>
    </w:p>
    <w:tbl>
      <w:tblPr>
        <w:tblW w:type="auto" w:w="0"/>
        <w:jc w:val="center"/>
        <w:tblLayout w:type="fixed"/>
        <w:tblLook w:firstColumn="1" w:firstRow="1" w:lastColumn="0" w:lastRow="0" w:noHBand="0" w:noVBand="1" w:val="04A0"/>
      </w:tblPr>
      <w:tblGrid>
        <w:gridCol w:w="4824"/>
        <w:gridCol w:w="4824"/>
      </w:tblGrid>
      <w:tr>
        <w:tc>
          <w:tcPr>
            <w:tcW w:type="dxa" w:w="2880"/>
            <w:shd w:fill="0F172A"/>
            <w:tcMar>
              <w:top w:w="100" w:type="dxa"/>
              <w:bottom w:w="100" w:type="dxa"/>
              <w:left w:w="120" w:type="dxa"/>
              <w:right w:w="120" w:type="dxa"/>
            </w:tcMar>
          </w:tcPr>
          <w:p>
            <w:pPr>
              <w:jc w:val="center"/>
            </w:pPr>
            <w:r>
              <w:rPr>
                <w:b/>
                <w:color w:val="FFFFFF"/>
                <w:sz w:val="18"/>
              </w:rPr>
              <w:t>Komponen</w:t>
            </w:r>
          </w:p>
        </w:tc>
        <w:tc>
          <w:tcPr>
            <w:tcW w:type="dxa" w:w="6336"/>
            <w:shd w:fill="0F172A"/>
            <w:tcMar>
              <w:top w:w="100" w:type="dxa"/>
              <w:bottom w:w="100" w:type="dxa"/>
              <w:left w:w="120" w:type="dxa"/>
              <w:right w:w="120" w:type="dxa"/>
            </w:tcMar>
          </w:tcPr>
          <w:p>
            <w:pPr>
              <w:jc w:val="center"/>
            </w:pPr>
            <w:r>
              <w:rPr>
                <w:b/>
                <w:color w:val="FFFFFF"/>
                <w:sz w:val="18"/>
              </w:rPr>
              <w:t>Spesifikasi / Keterangan</w:t>
            </w:r>
          </w:p>
        </w:tc>
      </w:tr>
      <w:tr>
        <w:tc>
          <w:tcPr>
            <w:tcW w:type="dxa" w:w="2880"/>
            <w:shd w:fill="FFFFFF"/>
            <w:tcMar>
              <w:top w:w="90" w:type="dxa"/>
              <w:bottom w:w="90" w:type="dxa"/>
              <w:left w:w="120" w:type="dxa"/>
              <w:right w:w="120" w:type="dxa"/>
            </w:tcMar>
          </w:tcPr>
          <w:p>
            <w:r>
              <w:rPr>
                <w:color w:val="1E293B"/>
                <w:sz w:val="17"/>
              </w:rPr>
              <w:t>Nama Aplikasi</w:t>
            </w:r>
          </w:p>
        </w:tc>
        <w:tc>
          <w:tcPr>
            <w:tcW w:type="dxa" w:w="6336"/>
            <w:shd w:fill="FFFFFF"/>
            <w:tcMar>
              <w:top w:w="90" w:type="dxa"/>
              <w:bottom w:w="90" w:type="dxa"/>
              <w:left w:w="120" w:type="dxa"/>
              <w:right w:w="120" w:type="dxa"/>
            </w:tcMar>
          </w:tcPr>
          <w:p>
            <w:r>
              <w:rPr>
                <w:color w:val="1E293B"/>
                <w:sz w:val="17"/>
              </w:rPr>
              <w:t>Ruang Tumbuh</w:t>
            </w:r>
          </w:p>
        </w:tc>
      </w:tr>
      <w:tr>
        <w:tc>
          <w:tcPr>
            <w:tcW w:type="dxa" w:w="2880"/>
            <w:shd w:fill="F8FAFC"/>
            <w:tcMar>
              <w:top w:w="90" w:type="dxa"/>
              <w:bottom w:w="90" w:type="dxa"/>
              <w:left w:w="120" w:type="dxa"/>
              <w:right w:w="120" w:type="dxa"/>
            </w:tcMar>
          </w:tcPr>
          <w:p>
            <w:r>
              <w:rPr>
                <w:color w:val="1E293B"/>
                <w:sz w:val="17"/>
              </w:rPr>
              <w:t>Domain Akses</w:t>
            </w:r>
          </w:p>
        </w:tc>
        <w:tc>
          <w:tcPr>
            <w:tcW w:type="dxa" w:w="6336"/>
            <w:shd w:fill="F8FAFC"/>
            <w:tcMar>
              <w:top w:w="90" w:type="dxa"/>
              <w:bottom w:w="90" w:type="dxa"/>
              <w:left w:w="120" w:type="dxa"/>
              <w:right w:w="120" w:type="dxa"/>
            </w:tcMar>
          </w:tcPr>
          <w:p>
            <w:r>
              <w:rPr>
                <w:color w:val="1E293B"/>
                <w:sz w:val="17"/>
              </w:rPr>
              <w:t>https://ruangtumbuh.appocket.id</w:t>
            </w:r>
          </w:p>
        </w:tc>
      </w:tr>
      <w:tr>
        <w:tc>
          <w:tcPr>
            <w:tcW w:type="dxa" w:w="2880"/>
            <w:shd w:fill="FFFFFF"/>
            <w:tcMar>
              <w:top w:w="90" w:type="dxa"/>
              <w:bottom w:w="90" w:type="dxa"/>
              <w:left w:w="120" w:type="dxa"/>
              <w:right w:w="120" w:type="dxa"/>
            </w:tcMar>
          </w:tcPr>
          <w:p>
            <w:r>
              <w:rPr>
                <w:color w:val="1E293B"/>
                <w:sz w:val="17"/>
              </w:rPr>
              <w:t>Role Sasaran</w:t>
            </w:r>
          </w:p>
        </w:tc>
        <w:tc>
          <w:tcPr>
            <w:tcW w:type="dxa" w:w="6336"/>
            <w:shd w:fill="FFFFFF"/>
            <w:tcMar>
              <w:top w:w="90" w:type="dxa"/>
              <w:bottom w:w="90" w:type="dxa"/>
              <w:left w:w="120" w:type="dxa"/>
              <w:right w:w="120" w:type="dxa"/>
            </w:tcMar>
          </w:tcPr>
          <w:p>
            <w:r>
              <w:rPr>
                <w:color w:val="1E293B"/>
                <w:sz w:val="17"/>
              </w:rPr>
              <w:t>Administrator Sistem (Admin)</w:t>
            </w:r>
          </w:p>
        </w:tc>
      </w:tr>
      <w:tr>
        <w:tc>
          <w:tcPr>
            <w:tcW w:type="dxa" w:w="2880"/>
            <w:shd w:fill="F8FAFC"/>
            <w:tcMar>
              <w:top w:w="90" w:type="dxa"/>
              <w:bottom w:w="90" w:type="dxa"/>
              <w:left w:w="120" w:type="dxa"/>
              <w:right w:w="120" w:type="dxa"/>
            </w:tcMar>
          </w:tcPr>
          <w:p>
            <w:r>
              <w:rPr>
                <w:color w:val="1E293B"/>
                <w:sz w:val="17"/>
              </w:rPr>
              <w:t>Modul Utama</w:t>
            </w:r>
          </w:p>
        </w:tc>
        <w:tc>
          <w:tcPr>
            <w:tcW w:type="dxa" w:w="6336"/>
            <w:shd w:fill="F8FAFC"/>
            <w:tcMar>
              <w:top w:w="90" w:type="dxa"/>
              <w:bottom w:w="90" w:type="dxa"/>
              <w:left w:w="120" w:type="dxa"/>
              <w:right w:w="120" w:type="dxa"/>
            </w:tcMar>
          </w:tcPr>
          <w:p>
            <w:r>
              <w:rPr>
                <w:color w:val="1E293B"/>
                <w:sz w:val="17"/>
              </w:rPr>
              <w:t>Manajemen User, Konselor, Asesmen Dua Bagian, Self-Help Budaya, &amp; Pembelajaran</w:t>
            </w:r>
          </w:p>
        </w:tc>
      </w:tr>
      <w:tr>
        <w:tc>
          <w:tcPr>
            <w:tcW w:type="dxa" w:w="2880"/>
            <w:shd w:fill="FFFFFF"/>
            <w:tcMar>
              <w:top w:w="90" w:type="dxa"/>
              <w:bottom w:w="90" w:type="dxa"/>
              <w:left w:w="120" w:type="dxa"/>
              <w:right w:w="120" w:type="dxa"/>
            </w:tcMar>
          </w:tcPr>
          <w:p>
            <w:r>
              <w:rPr>
                <w:color w:val="1E293B"/>
                <w:sz w:val="17"/>
              </w:rPr>
              <w:t>Periode Pembaruan</w:t>
            </w:r>
          </w:p>
        </w:tc>
        <w:tc>
          <w:tcPr>
            <w:tcW w:type="dxa" w:w="6336"/>
            <w:shd w:fill="FFFFFF"/>
            <w:tcMar>
              <w:top w:w="90" w:type="dxa"/>
              <w:bottom w:w="90" w:type="dxa"/>
              <w:left w:w="120" w:type="dxa"/>
              <w:right w:w="120" w:type="dxa"/>
            </w:tcMar>
          </w:tcPr>
          <w:p>
            <w:r>
              <w:rPr>
                <w:color w:val="1E293B"/>
                <w:sz w:val="17"/>
              </w:rPr>
              <w:t>Oktober 2026</w:t>
            </w:r>
          </w:p>
        </w:tc>
      </w:tr>
    </w:tbl>
    <w:p>
      <w:pPr>
        <w:spacing w:after="120"/>
      </w:pPr>
    </w:p>
    <w:p>
      <w:pPr>
        <w:spacing w:before="320" w:after="120"/>
      </w:pPr>
      <w:r>
        <w:rPr>
          <w:b/>
          <w:color w:val="0F172A"/>
          <w:sz w:val="29"/>
        </w:rPr>
        <w:t>2. Pendahuluan Ringan</w:t>
      </w:r>
    </w:p>
    <w:p>
      <w:pPr>
        <w:spacing w:after="120" w:line="276" w:lineRule="auto"/>
      </w:pPr>
      <w:r>
        <w:rPr>
          <w:color w:val="334155"/>
          <w:sz w:val="19"/>
        </w:rPr>
        <w:t>Ruang Tumbuh adalah platform bimbingan konseling online dan penguatan resiliensi remaja yang mengintegrasikan pendekatan klinis modern dengan nilai-nilai kearifan lokal budaya Indonesia. Sebagai Administrator, Anda bertindak sebagai pengendali utama tata kelola data sistem.</w:t>
      </w:r>
    </w:p>
    <w:p>
      <w:pPr>
        <w:spacing w:after="120" w:line="276" w:lineRule="auto"/>
      </w:pPr>
      <w:r>
        <w:rPr>
          <w:color w:val="334155"/>
          <w:sz w:val="19"/>
        </w:rPr>
        <w:t>Fokus tugas Administrator mencakup:</w:t>
        <w:br/>
        <w:t>1. Pengelolaan Akun Pengguna: Memverifikasi akun siswa (konseli), mendaftarkan konselor baru, dan mengatur hak akses akun.</w:t>
        <w:br/>
        <w:t>2. Profil &amp; Urutan Konselor: Menata nomor urut konselor, deskripsi keahlian, nomor WhatsApp, serta foto profil.</w:t>
        <w:br/>
        <w:t>3. Pengelolaan Instrumen Psikologis (2 Bagian Baku):</w:t>
        <w:br/>
        <w:t xml:space="preserve">   • Bagian 1: Psychological Well-Being Carol D. Ryff (25 butir, rentang 25–125 poin, titik potong skrining &lt;= 80).</w:t>
        <w:br/>
        <w:t xml:space="preserve">   • Bagian 2: Identifikasi Diri / Ide Bunuh Diri (12 butir, rentang 12–60 poin, ambang krisis &gt;= 41).</w:t>
        <w:br/>
        <w:t>4. Pengayaan Kearifan Budaya: Mengelola suku-suku nusantara, materi narasi resiliensi SFBC, dan pertanyaan refleksi mandiri.</w:t>
      </w:r>
    </w:p>
    <w:tbl>
      <w:tblPr>
        <w:tblW w:type="auto" w:w="0"/>
        <w:jc w:val="center"/>
        <w:tblLayout w:type="fixed"/>
        <w:tblLook w:firstColumn="1" w:firstRow="1" w:lastColumn="0" w:lastRow="0" w:noHBand="0" w:noVBand="1" w:val="04A0"/>
      </w:tblPr>
      <w:tblGrid>
        <w:gridCol w:w="9648"/>
      </w:tblGrid>
      <w:tr>
        <w:tc>
          <w:tcPr>
            <w:tcW w:type="dxa" w:w="9216"/>
            <w:shd w:fill="FFF1F2"/>
            <w:tcMar>
              <w:top w:w="120" w:type="dxa"/>
              <w:bottom w:w="120" w:type="dxa"/>
              <w:left w:w="180" w:type="dxa"/>
              <w:right w:w="180" w:type="dxa"/>
            </w:tcMar>
            <w:tcBorders>
              <w:top w:val="none"/>
              <w:left w:val="single" w:sz="24" w:space="0" w:color="E11D48"/>
              <w:bottom w:val="none"/>
              <w:right w:val="none"/>
            </w:tcBorders>
          </w:tcPr>
          <w:p>
            <w:pPr>
              <w:spacing w:before="40" w:after="40"/>
            </w:pPr>
            <w:r>
              <w:rPr>
                <w:b/>
                <w:color w:val="B91C1C"/>
                <w:sz w:val="19"/>
              </w:rPr>
              <w:t>⚠️ KEAMANAN HAK AKSES ADMINISTRATOR</w:t>
              <w:br/>
            </w:r>
            <w:r>
              <w:rPr>
                <w:color w:val="334155"/>
                <w:sz w:val="18"/>
              </w:rPr>
              <w:t>Akun Administrator memiliki hak istimewa tingkat tinggi. Jaga kerahasiaan kata sandi dan hindari login dari komputer umum tanpa pengamanan.</w:t>
            </w:r>
          </w:p>
        </w:tc>
      </w:tr>
    </w:tbl>
    <w:p>
      <w:pPr>
        <w:spacing w:after="80"/>
      </w:pPr>
    </w:p>
    <w:p>
      <w:pPr>
        <w:spacing w:before="320" w:after="120"/>
      </w:pPr>
      <w:r>
        <w:rPr>
          <w:b/>
          <w:color w:val="0F172A"/>
          <w:sz w:val="29"/>
        </w:rPr>
        <w:t>3. Prasyarat (Prerequisites)</w:t>
      </w:r>
    </w:p>
    <w:tbl>
      <w:tblPr>
        <w:tblW w:type="auto" w:w="0"/>
        <w:jc w:val="center"/>
        <w:tblLayout w:type="fixed"/>
        <w:tblLook w:firstColumn="1" w:firstRow="1" w:lastColumn="0" w:lastRow="0" w:noHBand="0" w:noVBand="1" w:val="04A0"/>
      </w:tblPr>
      <w:tblGrid>
        <w:gridCol w:w="4824"/>
        <w:gridCol w:w="4824"/>
      </w:tblGrid>
      <w:tr>
        <w:tc>
          <w:tcPr>
            <w:tcW w:type="dxa" w:w="3168"/>
            <w:shd w:fill="1E3A8A"/>
            <w:tcMar>
              <w:top w:w="100" w:type="dxa"/>
              <w:bottom w:w="100" w:type="dxa"/>
              <w:left w:w="120" w:type="dxa"/>
              <w:right w:w="120" w:type="dxa"/>
            </w:tcMar>
          </w:tcPr>
          <w:p>
            <w:pPr>
              <w:jc w:val="center"/>
            </w:pPr>
            <w:r>
              <w:rPr>
                <w:b/>
                <w:color w:val="FFFFFF"/>
                <w:sz w:val="18"/>
              </w:rPr>
              <w:t>Kebutuhan</w:t>
            </w:r>
          </w:p>
        </w:tc>
        <w:tc>
          <w:tcPr>
            <w:tcW w:type="dxa" w:w="6048"/>
            <w:shd w:fill="1E3A8A"/>
            <w:tcMar>
              <w:top w:w="100" w:type="dxa"/>
              <w:bottom w:w="100" w:type="dxa"/>
              <w:left w:w="120" w:type="dxa"/>
              <w:right w:w="120" w:type="dxa"/>
            </w:tcMar>
          </w:tcPr>
          <w:p>
            <w:pPr>
              <w:jc w:val="center"/>
            </w:pPr>
            <w:r>
              <w:rPr>
                <w:b/>
                <w:color w:val="FFFFFF"/>
                <w:sz w:val="18"/>
              </w:rPr>
              <w:t>Spesifikasi Minimal yang Disarankan</w:t>
            </w:r>
          </w:p>
        </w:tc>
      </w:tr>
      <w:tr>
        <w:tc>
          <w:tcPr>
            <w:tcW w:type="dxa" w:w="3168"/>
            <w:shd w:fill="FFFFFF"/>
            <w:tcMar>
              <w:top w:w="90" w:type="dxa"/>
              <w:bottom w:w="90" w:type="dxa"/>
              <w:left w:w="120" w:type="dxa"/>
              <w:right w:w="120" w:type="dxa"/>
            </w:tcMar>
          </w:tcPr>
          <w:p>
            <w:r>
              <w:rPr>
                <w:color w:val="1E293B"/>
                <w:sz w:val="17"/>
              </w:rPr>
              <w:t>Akun &amp; Kredensial</w:t>
            </w:r>
          </w:p>
        </w:tc>
        <w:tc>
          <w:tcPr>
            <w:tcW w:type="dxa" w:w="6048"/>
            <w:shd w:fill="FFFFFF"/>
            <w:tcMar>
              <w:top w:w="90" w:type="dxa"/>
              <w:bottom w:w="90" w:type="dxa"/>
              <w:left w:w="120" w:type="dxa"/>
              <w:right w:w="120" w:type="dxa"/>
            </w:tcMar>
          </w:tcPr>
          <w:p>
            <w:r>
              <w:rPr>
                <w:color w:val="1E293B"/>
                <w:sz w:val="17"/>
              </w:rPr>
              <w:t>Akun terdaftar role 'admin' (email: admin@ruangtumbuh.com).</w:t>
            </w:r>
          </w:p>
        </w:tc>
      </w:tr>
      <w:tr>
        <w:tc>
          <w:tcPr>
            <w:tcW w:type="dxa" w:w="3168"/>
            <w:shd w:fill="F8FAFC"/>
            <w:tcMar>
              <w:top w:w="90" w:type="dxa"/>
              <w:bottom w:w="90" w:type="dxa"/>
              <w:left w:w="120" w:type="dxa"/>
              <w:right w:w="120" w:type="dxa"/>
            </w:tcMar>
          </w:tcPr>
          <w:p>
            <w:r>
              <w:rPr>
                <w:color w:val="1E293B"/>
                <w:sz w:val="17"/>
              </w:rPr>
              <w:t>Perangkat</w:t>
            </w:r>
          </w:p>
        </w:tc>
        <w:tc>
          <w:tcPr>
            <w:tcW w:type="dxa" w:w="6048"/>
            <w:shd w:fill="F8FAFC"/>
            <w:tcMar>
              <w:top w:w="90" w:type="dxa"/>
              <w:bottom w:w="90" w:type="dxa"/>
              <w:left w:w="120" w:type="dxa"/>
              <w:right w:w="120" w:type="dxa"/>
            </w:tcMar>
          </w:tcPr>
          <w:p>
            <w:r>
              <w:rPr>
                <w:color w:val="1E293B"/>
                <w:sz w:val="17"/>
              </w:rPr>
              <w:t>Laptop atau PC Desktop dengan layar minimal resolusi 1280 x 720 piksel.</w:t>
            </w:r>
          </w:p>
        </w:tc>
      </w:tr>
      <w:tr>
        <w:tc>
          <w:tcPr>
            <w:tcW w:type="dxa" w:w="3168"/>
            <w:shd w:fill="FFFFFF"/>
            <w:tcMar>
              <w:top w:w="90" w:type="dxa"/>
              <w:bottom w:w="90" w:type="dxa"/>
              <w:left w:w="120" w:type="dxa"/>
              <w:right w:w="120" w:type="dxa"/>
            </w:tcMar>
          </w:tcPr>
          <w:p>
            <w:r>
              <w:rPr>
                <w:color w:val="1E293B"/>
                <w:sz w:val="17"/>
              </w:rPr>
              <w:t>Peramban Web</w:t>
            </w:r>
          </w:p>
        </w:tc>
        <w:tc>
          <w:tcPr>
            <w:tcW w:type="dxa" w:w="6048"/>
            <w:shd w:fill="FFFFFF"/>
            <w:tcMar>
              <w:top w:w="90" w:type="dxa"/>
              <w:bottom w:w="90" w:type="dxa"/>
              <w:left w:w="120" w:type="dxa"/>
              <w:right w:w="120" w:type="dxa"/>
            </w:tcMar>
          </w:tcPr>
          <w:p>
            <w:r>
              <w:rPr>
                <w:color w:val="1E293B"/>
                <w:sz w:val="17"/>
              </w:rPr>
              <w:t>Google Chrome, Microsoft Edge, atau Mozilla Firefox versi mutakhir.</w:t>
            </w:r>
          </w:p>
        </w:tc>
      </w:tr>
      <w:tr>
        <w:tc>
          <w:tcPr>
            <w:tcW w:type="dxa" w:w="3168"/>
            <w:shd w:fill="F8FAFC"/>
            <w:tcMar>
              <w:top w:w="90" w:type="dxa"/>
              <w:bottom w:w="90" w:type="dxa"/>
              <w:left w:w="120" w:type="dxa"/>
              <w:right w:w="120" w:type="dxa"/>
            </w:tcMar>
          </w:tcPr>
          <w:p>
            <w:r>
              <w:rPr>
                <w:color w:val="1E293B"/>
                <w:sz w:val="17"/>
              </w:rPr>
              <w:t>Koneksi Internet</w:t>
            </w:r>
          </w:p>
        </w:tc>
        <w:tc>
          <w:tcPr>
            <w:tcW w:type="dxa" w:w="6048"/>
            <w:shd w:fill="F8FAFC"/>
            <w:tcMar>
              <w:top w:w="90" w:type="dxa"/>
              <w:bottom w:w="90" w:type="dxa"/>
              <w:left w:w="120" w:type="dxa"/>
              <w:right w:w="120" w:type="dxa"/>
            </w:tcMar>
          </w:tcPr>
          <w:p>
            <w:r>
              <w:rPr>
                <w:color w:val="1E293B"/>
                <w:sz w:val="17"/>
              </w:rPr>
              <w:t>Koneksi stabil minimal 2 Mbps.</w:t>
            </w:r>
          </w:p>
        </w:tc>
      </w:tr>
    </w:tbl>
    <w:p>
      <w:pPr>
        <w:spacing w:after="120"/>
      </w:pPr>
    </w:p>
    <w:p>
      <w:pPr>
        <w:spacing w:before="320" w:after="120"/>
      </w:pPr>
      <w:r>
        <w:rPr>
          <w:b/>
          <w:color w:val="0F172A"/>
          <w:sz w:val="29"/>
        </w:rPr>
        <w:t>4. Langkah Penggunaan (Step-by-Step)</w:t>
      </w:r>
    </w:p>
    <w:p>
      <w:pPr>
        <w:spacing w:before="220" w:after="80"/>
      </w:pPr>
      <w:r>
        <w:rPr>
          <w:b/>
          <w:color w:val="1E3A8A"/>
          <w:sz w:val="23"/>
        </w:rPr>
        <w:t>4.1 Masuk ke Halaman Login &amp; Autentikasi Admin</w:t>
      </w:r>
    </w:p>
    <w:p>
      <w:pPr>
        <w:spacing w:after="120" w:line="276" w:lineRule="auto"/>
      </w:pPr>
      <w:r>
        <w:rPr>
          <w:color w:val="334155"/>
          <w:sz w:val="19"/>
        </w:rPr>
        <w:t>Untuk masuk ke sistem:</w:t>
        <w:br/>
        <w:t>1. Buka browser dan arahkan ke: https://ruangtumbuh.appocket.id/login</w:t>
        <w:br/>
        <w:t>2. Masukkan email Administrator (admin@ruangtumbuh.com) dan password.</w:t>
        <w:br/>
        <w:t>3. Klik tombol 'Log in'. Sistem otomatis membuka Dashboard Administrator.</w:t>
      </w:r>
    </w:p>
    <w:p>
      <w:pPr>
        <w:spacing w:before="160" w:after="60"/>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02_login_page.png"/>
                    <pic:cNvPicPr/>
                  </pic:nvPicPr>
                  <pic:blipFill>
                    <a:blip r:embed="rId11"/>
                    <a:stretch>
                      <a:fillRect/>
                    </a:stretch>
                  </pic:blipFill>
                  <pic:spPr>
                    <a:xfrm>
                      <a:off x="0" y="0"/>
                      <a:ext cx="5303520" cy="3314700"/>
                    </a:xfrm>
                    <a:prstGeom prst="rect"/>
                  </pic:spPr>
                </pic:pic>
              </a:graphicData>
            </a:graphic>
          </wp:inline>
        </w:drawing>
      </w:r>
    </w:p>
    <w:p>
      <w:pPr>
        <w:spacing w:before="40" w:after="160"/>
        <w:jc w:val="center"/>
      </w:pPr>
      <w:r>
        <w:rPr>
          <w:i/>
          <w:color w:val="64748B"/>
          <w:sz w:val="17"/>
        </w:rPr>
        <w:t>Gambar 1.1: Halaman Masuk (Login) Ruang Tumbuh</w:t>
      </w:r>
    </w:p>
    <w:p>
      <w:pPr>
        <w:spacing w:before="220" w:after="80"/>
      </w:pPr>
      <w:r>
        <w:rPr>
          <w:b/>
          <w:color w:val="1E3A8A"/>
          <w:sz w:val="23"/>
        </w:rPr>
        <w:t>4.2 Tinjauan Antarmuka Dashboard Administrator</w:t>
      </w:r>
    </w:p>
    <w:p>
      <w:pPr>
        <w:spacing w:after="120" w:line="276" w:lineRule="auto"/>
      </w:pPr>
      <w:r>
        <w:rPr>
          <w:color w:val="334155"/>
          <w:sz w:val="19"/>
        </w:rPr>
        <w:t>Dashboard Administrator (/admin) memberikan ikhtisar menyeluruh terhadap operasional sistem, navigasi cepat pada bilah sisi kiri, serta indikator aktivitas.</w:t>
      </w:r>
    </w:p>
    <w:p>
      <w:pPr>
        <w:spacing w:before="160" w:after="60"/>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admin_01_dashboard.png"/>
                    <pic:cNvPicPr/>
                  </pic:nvPicPr>
                  <pic:blipFill>
                    <a:blip r:embed="rId12"/>
                    <a:stretch>
                      <a:fillRect/>
                    </a:stretch>
                  </pic:blipFill>
                  <pic:spPr>
                    <a:xfrm>
                      <a:off x="0" y="0"/>
                      <a:ext cx="5303520" cy="3314700"/>
                    </a:xfrm>
                    <a:prstGeom prst="rect"/>
                  </pic:spPr>
                </pic:pic>
              </a:graphicData>
            </a:graphic>
          </wp:inline>
        </w:drawing>
      </w:r>
    </w:p>
    <w:p>
      <w:pPr>
        <w:spacing w:before="40" w:after="160"/>
        <w:jc w:val="center"/>
      </w:pPr>
      <w:r>
        <w:rPr>
          <w:i/>
          <w:color w:val="64748B"/>
          <w:sz w:val="17"/>
        </w:rPr>
        <w:t>Gambar 1.2: Antarmuka Dashboard Administrator Ruang Tumbuh</w:t>
      </w:r>
    </w:p>
    <w:p>
      <w:pPr>
        <w:spacing w:before="220" w:after="80"/>
      </w:pPr>
      <w:r>
        <w:rPr>
          <w:b/>
          <w:color w:val="1E3A8A"/>
          <w:sz w:val="23"/>
        </w:rPr>
        <w:t>4.3 Manajemen Akun Pengguna (Users)</w:t>
      </w:r>
    </w:p>
    <w:p>
      <w:pPr>
        <w:spacing w:after="120" w:line="276" w:lineRule="auto"/>
      </w:pPr>
      <w:r>
        <w:rPr>
          <w:color w:val="334155"/>
          <w:sz w:val="19"/>
        </w:rPr>
        <w:t>Pada menu 'Users' (/admin/users), Anda dapat memantau seluruh pengguna terdaftar, menyaring berdasarkan role (Admin, Konselor, Konseli), menambahkan pengguna baru, serta melakukan pengubahan kata sandi atau data profil.</w:t>
      </w:r>
    </w:p>
    <w:p>
      <w:pPr>
        <w:spacing w:before="160" w:after="60"/>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admin_02_users.png"/>
                    <pic:cNvPicPr/>
                  </pic:nvPicPr>
                  <pic:blipFill>
                    <a:blip r:embed="rId13"/>
                    <a:stretch>
                      <a:fillRect/>
                    </a:stretch>
                  </pic:blipFill>
                  <pic:spPr>
                    <a:xfrm>
                      <a:off x="0" y="0"/>
                      <a:ext cx="5303520" cy="3314700"/>
                    </a:xfrm>
                    <a:prstGeom prst="rect"/>
                  </pic:spPr>
                </pic:pic>
              </a:graphicData>
            </a:graphic>
          </wp:inline>
        </w:drawing>
      </w:r>
    </w:p>
    <w:p>
      <w:pPr>
        <w:spacing w:before="40" w:after="160"/>
        <w:jc w:val="center"/>
      </w:pPr>
      <w:r>
        <w:rPr>
          <w:i/>
          <w:color w:val="64748B"/>
          <w:sz w:val="17"/>
        </w:rPr>
        <w:t>Gambar 1.3: Halaman Manajemen Pengguna (Users)</w:t>
      </w:r>
    </w:p>
    <w:p>
      <w:pPr>
        <w:spacing w:before="220" w:after="80"/>
      </w:pPr>
      <w:r>
        <w:rPr>
          <w:b/>
          <w:color w:val="1E3A8A"/>
          <w:sz w:val="23"/>
        </w:rPr>
        <w:t>4.4 Manajemen Data &amp; Profil Konselor</w:t>
      </w:r>
    </w:p>
    <w:p>
      <w:pPr>
        <w:spacing w:after="120" w:line="276" w:lineRule="auto"/>
      </w:pPr>
      <w:r>
        <w:rPr>
          <w:color w:val="334155"/>
          <w:sz w:val="19"/>
        </w:rPr>
        <w:t>Menu 'Counselors' (/admin/counselors) digunakan untuk mengelola konselor yang akan tampil di hadapan siswa. Atur nomor urut penampilan (Order Number), nomor kontak WhatsApp untuk darurat/konsultasi cepat, serta motto dan biografi keilmuan.</w:t>
      </w:r>
    </w:p>
    <w:p>
      <w:pPr>
        <w:spacing w:before="160" w:after="60"/>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admin_03_counselors.png"/>
                    <pic:cNvPicPr/>
                  </pic:nvPicPr>
                  <pic:blipFill>
                    <a:blip r:embed="rId14"/>
                    <a:stretch>
                      <a:fillRect/>
                    </a:stretch>
                  </pic:blipFill>
                  <pic:spPr>
                    <a:xfrm>
                      <a:off x="0" y="0"/>
                      <a:ext cx="5303520" cy="3314700"/>
                    </a:xfrm>
                    <a:prstGeom prst="rect"/>
                  </pic:spPr>
                </pic:pic>
              </a:graphicData>
            </a:graphic>
          </wp:inline>
        </w:drawing>
      </w:r>
    </w:p>
    <w:p>
      <w:pPr>
        <w:spacing w:before="40" w:after="160"/>
        <w:jc w:val="center"/>
      </w:pPr>
      <w:r>
        <w:rPr>
          <w:i/>
          <w:color w:val="64748B"/>
          <w:sz w:val="17"/>
        </w:rPr>
        <w:t>Gambar 1.4: Halaman Manajemen Data Konselor</w:t>
      </w:r>
    </w:p>
    <w:p>
      <w:pPr>
        <w:spacing w:before="220" w:after="80"/>
      </w:pPr>
      <w:r>
        <w:rPr>
          <w:b/>
          <w:color w:val="1E3A8A"/>
          <w:sz w:val="23"/>
        </w:rPr>
        <w:t>4.5 Manajemen Bank Soal Instrumen (Questions)</w:t>
      </w:r>
    </w:p>
    <w:p>
      <w:pPr>
        <w:spacing w:after="120" w:line="276" w:lineRule="auto"/>
      </w:pPr>
      <w:r>
        <w:rPr>
          <w:color w:val="334155"/>
          <w:sz w:val="19"/>
        </w:rPr>
        <w:t>Menu 'Questions' (/admin/questions) memuat bank soal instrumen terstandar:</w:t>
        <w:br/>
        <w:t>• Bagian 1: 25 butir Psychological Well-Being (kategori: well_being) yang mengukur 6 dimensi: Penerimaan Diri, Relasi Positif, Otonomi, Penguasaan Lingkungan, Tujuan Hidup, dan Pertumbuhan Pribadi.</w:t>
        <w:br/>
        <w:t>• Bagian 2: 12 butir Identifikasi Diri / Ide Bunuh Diri (kategori: suicide_ideation) yang mengukur intensitas pikiran negatif dan risiko psikologis.</w:t>
      </w:r>
    </w:p>
    <w:p>
      <w:pPr>
        <w:spacing w:before="160" w:after="60"/>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admin_04_questions.png"/>
                    <pic:cNvPicPr/>
                  </pic:nvPicPr>
                  <pic:blipFill>
                    <a:blip r:embed="rId15"/>
                    <a:stretch>
                      <a:fillRect/>
                    </a:stretch>
                  </pic:blipFill>
                  <pic:spPr>
                    <a:xfrm>
                      <a:off x="0" y="0"/>
                      <a:ext cx="5303520" cy="3314700"/>
                    </a:xfrm>
                    <a:prstGeom prst="rect"/>
                  </pic:spPr>
                </pic:pic>
              </a:graphicData>
            </a:graphic>
          </wp:inline>
        </w:drawing>
      </w:r>
    </w:p>
    <w:p>
      <w:pPr>
        <w:spacing w:before="40" w:after="160"/>
        <w:jc w:val="center"/>
      </w:pPr>
      <w:r>
        <w:rPr>
          <w:i/>
          <w:color w:val="64748B"/>
          <w:sz w:val="17"/>
        </w:rPr>
        <w:t>Gambar 1.5: Manajemen Bank Soal Asesmen Psikologis</w:t>
      </w:r>
    </w:p>
    <w:p>
      <w:pPr>
        <w:spacing w:before="220" w:after="80"/>
      </w:pPr>
      <w:r>
        <w:rPr>
          <w:b/>
          <w:color w:val="1E3A8A"/>
          <w:sz w:val="23"/>
        </w:rPr>
        <w:t>4.6 Pengaturan Skala Pilihan Jawaban (Option Groups)</w:t>
      </w:r>
    </w:p>
    <w:p>
      <w:pPr>
        <w:spacing w:after="120" w:line="276" w:lineRule="auto"/>
      </w:pPr>
      <w:r>
        <w:rPr>
          <w:color w:val="334155"/>
          <w:sz w:val="19"/>
        </w:rPr>
        <w:t>Menu 'Option Groups' (/admin/option-groups) mengatur pembobotan skala (Skala Likert 1–5: Sangat Tidak Sesuai s.d. Sangat Sesuai, atau Skala Frekuensi Tidak Pernah s.d. Selalu).</w:t>
      </w:r>
    </w:p>
    <w:p>
      <w:pPr>
        <w:spacing w:before="160" w:after="60"/>
        <w:jc w:val="center"/>
      </w:pPr>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admin_05_option_groups.png"/>
                    <pic:cNvPicPr/>
                  </pic:nvPicPr>
                  <pic:blipFill>
                    <a:blip r:embed="rId16"/>
                    <a:stretch>
                      <a:fillRect/>
                    </a:stretch>
                  </pic:blipFill>
                  <pic:spPr>
                    <a:xfrm>
                      <a:off x="0" y="0"/>
                      <a:ext cx="5303520" cy="3314700"/>
                    </a:xfrm>
                    <a:prstGeom prst="rect"/>
                  </pic:spPr>
                </pic:pic>
              </a:graphicData>
            </a:graphic>
          </wp:inline>
        </w:drawing>
      </w:r>
    </w:p>
    <w:p>
      <w:pPr>
        <w:spacing w:before="40" w:after="160"/>
        <w:jc w:val="center"/>
      </w:pPr>
      <w:r>
        <w:rPr>
          <w:i/>
          <w:color w:val="64748B"/>
          <w:sz w:val="17"/>
        </w:rPr>
        <w:t>Gambar 1.6: Halaman Skala Pilihan Jawaban</w:t>
      </w:r>
    </w:p>
    <w:p>
      <w:pPr>
        <w:spacing w:before="220" w:after="80"/>
      </w:pPr>
      <w:r>
        <w:rPr>
          <w:b/>
          <w:color w:val="1E3A8A"/>
          <w:sz w:val="23"/>
        </w:rPr>
        <w:t>4.7 Manajemen Norma &amp; Interpretasi Skor Asesmen</w:t>
      </w:r>
    </w:p>
    <w:p>
      <w:pPr>
        <w:spacing w:after="120" w:line="276" w:lineRule="auto"/>
      </w:pPr>
      <w:r>
        <w:rPr>
          <w:color w:val="334155"/>
          <w:sz w:val="19"/>
        </w:rPr>
        <w:t>Menu 'Interpretations' (/admin/interpretations) mengatur rentang skor, norma kategorisasi hasil asesmen, dan narasi rekomendasi tindakan klinis.</w:t>
      </w:r>
    </w:p>
    <w:p>
      <w:pPr>
        <w:spacing w:before="160" w:after="60"/>
        <w:jc w:val="center"/>
      </w:pPr>
      <w:r>
        <w:drawing>
          <wp:inline xmlns:a="http://schemas.openxmlformats.org/drawingml/2006/main" xmlns:pic="http://schemas.openxmlformats.org/drawingml/2006/picture">
            <wp:extent cx="5303520" cy="3314700"/>
            <wp:docPr id="7" name="Picture 7"/>
            <wp:cNvGraphicFramePr>
              <a:graphicFrameLocks noChangeAspect="1"/>
            </wp:cNvGraphicFramePr>
            <a:graphic>
              <a:graphicData uri="http://schemas.openxmlformats.org/drawingml/2006/picture">
                <pic:pic>
                  <pic:nvPicPr>
                    <pic:cNvPr id="0" name="admin_06_interpretations.png"/>
                    <pic:cNvPicPr/>
                  </pic:nvPicPr>
                  <pic:blipFill>
                    <a:blip r:embed="rId17"/>
                    <a:stretch>
                      <a:fillRect/>
                    </a:stretch>
                  </pic:blipFill>
                  <pic:spPr>
                    <a:xfrm>
                      <a:off x="0" y="0"/>
                      <a:ext cx="5303520" cy="3314700"/>
                    </a:xfrm>
                    <a:prstGeom prst="rect"/>
                  </pic:spPr>
                </pic:pic>
              </a:graphicData>
            </a:graphic>
          </wp:inline>
        </w:drawing>
      </w:r>
    </w:p>
    <w:p>
      <w:pPr>
        <w:spacing w:before="40" w:after="160"/>
        <w:jc w:val="center"/>
      </w:pPr>
      <w:r>
        <w:rPr>
          <w:i/>
          <w:color w:val="64748B"/>
          <w:sz w:val="17"/>
        </w:rPr>
        <w:t>Gambar 1.7: Halaman Manajemen Interpretasi Skor</w:t>
      </w:r>
    </w:p>
    <w:p>
      <w:pPr>
        <w:spacing w:before="220" w:after="80"/>
      </w:pPr>
      <w:r>
        <w:rPr>
          <w:b/>
          <w:color w:val="1E3A8A"/>
          <w:sz w:val="23"/>
        </w:rPr>
        <w:t>4.8 Manajemen Modul Self-Help Budaya (Tribes &amp; Materials)</w:t>
      </w:r>
    </w:p>
    <w:p>
      <w:pPr>
        <w:spacing w:after="120" w:line="276" w:lineRule="auto"/>
      </w:pPr>
      <w:r>
        <w:rPr>
          <w:color w:val="334155"/>
          <w:sz w:val="19"/>
        </w:rPr>
        <w:t>Menu 'Tribes' (/admin/tribes) memuat khazanah suku budaya Nusantara. Klik tombol 'Materials' untuk menyusun materi narasi inspiratif dan butir pertanyaan reflektif SFBC bagi siswa.</w:t>
      </w:r>
    </w:p>
    <w:p>
      <w:pPr>
        <w:spacing w:before="160" w:after="60"/>
        <w:jc w:val="center"/>
      </w:pPr>
      <w:r>
        <w:drawing>
          <wp:inline xmlns:a="http://schemas.openxmlformats.org/drawingml/2006/main" xmlns:pic="http://schemas.openxmlformats.org/drawingml/2006/picture">
            <wp:extent cx="5303520" cy="3314700"/>
            <wp:docPr id="8" name="Picture 8"/>
            <wp:cNvGraphicFramePr>
              <a:graphicFrameLocks noChangeAspect="1"/>
            </wp:cNvGraphicFramePr>
            <a:graphic>
              <a:graphicData uri="http://schemas.openxmlformats.org/drawingml/2006/picture">
                <pic:pic>
                  <pic:nvPicPr>
                    <pic:cNvPr id="0" name="admin_07_tribes.png"/>
                    <pic:cNvPicPr/>
                  </pic:nvPicPr>
                  <pic:blipFill>
                    <a:blip r:embed="rId18"/>
                    <a:stretch>
                      <a:fillRect/>
                    </a:stretch>
                  </pic:blipFill>
                  <pic:spPr>
                    <a:xfrm>
                      <a:off x="0" y="0"/>
                      <a:ext cx="5303520" cy="3314700"/>
                    </a:xfrm>
                    <a:prstGeom prst="rect"/>
                  </pic:spPr>
                </pic:pic>
              </a:graphicData>
            </a:graphic>
          </wp:inline>
        </w:drawing>
      </w:r>
    </w:p>
    <w:p>
      <w:pPr>
        <w:spacing w:before="40" w:after="160"/>
        <w:jc w:val="center"/>
      </w:pPr>
      <w:r>
        <w:rPr>
          <w:i/>
          <w:color w:val="64748B"/>
          <w:sz w:val="17"/>
        </w:rPr>
        <w:t>Gambar 1.8: Daftar Suku Budaya Nusantara (Tribes)</w:t>
      </w:r>
    </w:p>
    <w:p>
      <w:pPr>
        <w:spacing w:before="160" w:after="60"/>
        <w:jc w:val="center"/>
      </w:pPr>
      <w:r>
        <w:drawing>
          <wp:inline xmlns:a="http://schemas.openxmlformats.org/drawingml/2006/main" xmlns:pic="http://schemas.openxmlformats.org/drawingml/2006/picture">
            <wp:extent cx="5303520" cy="3314700"/>
            <wp:docPr id="9" name="Picture 9"/>
            <wp:cNvGraphicFramePr>
              <a:graphicFrameLocks noChangeAspect="1"/>
            </wp:cNvGraphicFramePr>
            <a:graphic>
              <a:graphicData uri="http://schemas.openxmlformats.org/drawingml/2006/picture">
                <pic:pic>
                  <pic:nvPicPr>
                    <pic:cNvPr id="0" name="admin_08_materials.png"/>
                    <pic:cNvPicPr/>
                  </pic:nvPicPr>
                  <pic:blipFill>
                    <a:blip r:embed="rId19"/>
                    <a:stretch>
                      <a:fillRect/>
                    </a:stretch>
                  </pic:blipFill>
                  <pic:spPr>
                    <a:xfrm>
                      <a:off x="0" y="0"/>
                      <a:ext cx="5303520" cy="3314700"/>
                    </a:xfrm>
                    <a:prstGeom prst="rect"/>
                  </pic:spPr>
                </pic:pic>
              </a:graphicData>
            </a:graphic>
          </wp:inline>
        </w:drawing>
      </w:r>
    </w:p>
    <w:p>
      <w:pPr>
        <w:spacing w:before="40" w:after="160"/>
        <w:jc w:val="center"/>
      </w:pPr>
      <w:r>
        <w:rPr>
          <w:i/>
          <w:color w:val="64748B"/>
          <w:sz w:val="17"/>
        </w:rPr>
        <w:t>Gambar 1.9: Manajemen Materi Refleksi SFBC pada Modul Terpilih</w:t>
      </w:r>
    </w:p>
    <w:p>
      <w:pPr>
        <w:spacing w:before="220" w:after="80"/>
      </w:pPr>
      <w:r>
        <w:rPr>
          <w:b/>
          <w:color w:val="1E3A8A"/>
          <w:sz w:val="23"/>
        </w:rPr>
        <w:t>4.9 Manajemen Modul Pembelajaran (Lessons)</w:t>
      </w:r>
    </w:p>
    <w:p>
      <w:pPr>
        <w:spacing w:after="120" w:line="276" w:lineRule="auto"/>
      </w:pPr>
      <w:r>
        <w:rPr>
          <w:color w:val="334155"/>
          <w:sz w:val="19"/>
        </w:rPr>
        <w:t>Menu 'Lessons' (/admin/lessons) digunakan untuk mempublikasikan artikel psikoedukasi, video motivasi, dan panduan keterampilan hidup yang dapat dipelajari secara mandiri oleh siswa.</w:t>
      </w:r>
    </w:p>
    <w:p>
      <w:pPr>
        <w:spacing w:before="160" w:after="60"/>
        <w:jc w:val="center"/>
      </w:pPr>
      <w:r>
        <w:drawing>
          <wp:inline xmlns:a="http://schemas.openxmlformats.org/drawingml/2006/main" xmlns:pic="http://schemas.openxmlformats.org/drawingml/2006/picture">
            <wp:extent cx="5303520" cy="3314700"/>
            <wp:docPr id="10" name="Picture 10"/>
            <wp:cNvGraphicFramePr>
              <a:graphicFrameLocks noChangeAspect="1"/>
            </wp:cNvGraphicFramePr>
            <a:graphic>
              <a:graphicData uri="http://schemas.openxmlformats.org/drawingml/2006/picture">
                <pic:pic>
                  <pic:nvPicPr>
                    <pic:cNvPr id="0" name="admin_09_lessons.png"/>
                    <pic:cNvPicPr/>
                  </pic:nvPicPr>
                  <pic:blipFill>
                    <a:blip r:embed="rId20"/>
                    <a:stretch>
                      <a:fillRect/>
                    </a:stretch>
                  </pic:blipFill>
                  <pic:spPr>
                    <a:xfrm>
                      <a:off x="0" y="0"/>
                      <a:ext cx="5303520" cy="3314700"/>
                    </a:xfrm>
                    <a:prstGeom prst="rect"/>
                  </pic:spPr>
                </pic:pic>
              </a:graphicData>
            </a:graphic>
          </wp:inline>
        </w:drawing>
      </w:r>
    </w:p>
    <w:p>
      <w:pPr>
        <w:spacing w:before="40" w:after="160"/>
        <w:jc w:val="center"/>
      </w:pPr>
      <w:r>
        <w:rPr>
          <w:i/>
          <w:color w:val="64748B"/>
          <w:sz w:val="17"/>
        </w:rPr>
        <w:t>Gambar 1.10: Halaman Manajemen Modul Pembelajaran (Lessons)</w:t>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7"/>
      </w:rPr>
      <w:t>Buku Panduan Pengguna Resmi - Platform Ruang Tumbuh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4A3B8"/>
        <w:sz w:val="17"/>
      </w:rPr>
      <w:t>Ruang Tumbuh | Buku Panduan Administrator • ruangtumbuh.appocket.id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