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b/>
          <w:color w:val="0EA5E9"/>
          <w:sz w:val="21"/>
        </w:rPr>
        <w:t>PANDUAN OPERASIONAL &amp; PENGGUNAAN SISTEM</w:t>
      </w:r>
    </w:p>
    <w:p>
      <w:pPr>
        <w:spacing w:before="0" w:after="120"/>
      </w:pPr>
      <w:r>
        <w:rPr>
          <w:b/>
          <w:color w:val="0F172A"/>
          <w:sz w:val="48"/>
        </w:rPr>
        <w:t>Buku Panduan Pengguna: Konselor</w:t>
      </w:r>
    </w:p>
    <w:p>
      <w:pPr>
        <w:spacing w:before="0" w:after="280"/>
      </w:pPr>
      <w:r>
        <w:rPr>
          <w:color w:val="475569"/>
          <w:sz w:val="24"/>
        </w:rPr>
        <w:t>Platform Konseling Online, Skrining Resiliensi, &amp; Peringatan Krisis Remaja</w:t>
      </w:r>
    </w:p>
    <w:tbl>
      <w:tblPr>
        <w:tblW w:type="auto" w:w="0"/>
        <w:jc w:val="center"/>
        <w:tblLayout w:type="fixed"/>
        <w:tblLook w:firstColumn="1" w:firstRow="1" w:lastColumn="0" w:lastRow="0" w:noHBand="0" w:noVBand="1" w:val="04A0"/>
      </w:tblPr>
      <w:tblGrid>
        <w:gridCol w:w="4824"/>
        <w:gridCol w:w="4824"/>
      </w:tblGrid>
      <w:tr>
        <w:tc>
          <w:tcPr>
            <w:tcW w:type="dxa" w:w="3168"/>
            <w:shd w:fill="0F172A"/>
            <w:tcMar>
              <w:top w:w="100" w:type="dxa"/>
              <w:bottom w:w="100" w:type="dxa"/>
              <w:left w:w="120" w:type="dxa"/>
              <w:right w:w="120" w:type="dxa"/>
            </w:tcMar>
          </w:tcPr>
          <w:p>
            <w:pPr>
              <w:jc w:val="center"/>
            </w:pPr>
            <w:r>
              <w:rPr>
                <w:b/>
                <w:color w:val="FFFFFF"/>
                <w:sz w:val="18"/>
              </w:rPr>
              <w:t>Parameter</w:t>
            </w:r>
          </w:p>
        </w:tc>
        <w:tc>
          <w:tcPr>
            <w:tcW w:type="dxa" w:w="6048"/>
            <w:shd w:fill="0F172A"/>
            <w:tcMar>
              <w:top w:w="100" w:type="dxa"/>
              <w:bottom w:w="100" w:type="dxa"/>
              <w:left w:w="120" w:type="dxa"/>
              <w:right w:w="120" w:type="dxa"/>
            </w:tcMar>
          </w:tcPr>
          <w:p>
            <w:pPr>
              <w:jc w:val="center"/>
            </w:pPr>
            <w:r>
              <w:rPr>
                <w:b/>
                <w:color w:val="FFFFFF"/>
                <w:sz w:val="18"/>
              </w:rPr>
              <w:t>Keterangan Informasi</w:t>
            </w:r>
          </w:p>
        </w:tc>
      </w:tr>
      <w:tr>
        <w:tc>
          <w:tcPr>
            <w:tcW w:type="dxa" w:w="3168"/>
            <w:shd w:fill="FFFFFF"/>
            <w:tcMar>
              <w:top w:w="90" w:type="dxa"/>
              <w:bottom w:w="90" w:type="dxa"/>
              <w:left w:w="120" w:type="dxa"/>
              <w:right w:w="120" w:type="dxa"/>
            </w:tcMar>
          </w:tcPr>
          <w:p>
            <w:r>
              <w:rPr>
                <w:color w:val="1E293B"/>
                <w:sz w:val="17"/>
              </w:rPr>
              <w:t>Nama Aplikasi</w:t>
            </w:r>
          </w:p>
        </w:tc>
        <w:tc>
          <w:tcPr>
            <w:tcW w:type="dxa" w:w="6048"/>
            <w:shd w:fill="FFFFFF"/>
            <w:tcMar>
              <w:top w:w="90" w:type="dxa"/>
              <w:bottom w:w="90" w:type="dxa"/>
              <w:left w:w="120" w:type="dxa"/>
              <w:right w:w="120" w:type="dxa"/>
            </w:tcMar>
          </w:tcPr>
          <w:p>
            <w:r>
              <w:rPr>
                <w:color w:val="1E293B"/>
                <w:sz w:val="17"/>
              </w:rPr>
              <w:t>Ruang Tumbuh</w:t>
            </w:r>
          </w:p>
        </w:tc>
      </w:tr>
      <w:tr>
        <w:tc>
          <w:tcPr>
            <w:tcW w:type="dxa" w:w="3168"/>
            <w:shd w:fill="F8FAFC"/>
            <w:tcMar>
              <w:top w:w="90" w:type="dxa"/>
              <w:bottom w:w="90" w:type="dxa"/>
              <w:left w:w="120" w:type="dxa"/>
              <w:right w:w="120" w:type="dxa"/>
            </w:tcMar>
          </w:tcPr>
          <w:p>
            <w:r>
              <w:rPr>
                <w:color w:val="1E293B"/>
                <w:sz w:val="17"/>
              </w:rPr>
              <w:t>Tautan Aplikasi (URL)</w:t>
            </w:r>
          </w:p>
        </w:tc>
        <w:tc>
          <w:tcPr>
            <w:tcW w:type="dxa" w:w="6048"/>
            <w:shd w:fill="F8FAFC"/>
            <w:tcMar>
              <w:top w:w="90" w:type="dxa"/>
              <w:bottom w:w="90" w:type="dxa"/>
              <w:left w:w="120" w:type="dxa"/>
              <w:right w:w="120" w:type="dxa"/>
            </w:tcMar>
          </w:tcPr>
          <w:p>
            <w:r>
              <w:rPr>
                <w:color w:val="1E293B"/>
                <w:sz w:val="17"/>
              </w:rPr>
              <w:t>https://ruangtumbuh.appocket.id</w:t>
            </w:r>
          </w:p>
        </w:tc>
      </w:tr>
      <w:tr>
        <w:tc>
          <w:tcPr>
            <w:tcW w:type="dxa" w:w="3168"/>
            <w:shd w:fill="FFFFFF"/>
            <w:tcMar>
              <w:top w:w="90" w:type="dxa"/>
              <w:bottom w:w="90" w:type="dxa"/>
              <w:left w:w="120" w:type="dxa"/>
              <w:right w:w="120" w:type="dxa"/>
            </w:tcMar>
          </w:tcPr>
          <w:p>
            <w:r>
              <w:rPr>
                <w:color w:val="1E293B"/>
                <w:sz w:val="17"/>
              </w:rPr>
              <w:t>Modul yang Dibahas</w:t>
            </w:r>
          </w:p>
        </w:tc>
        <w:tc>
          <w:tcPr>
            <w:tcW w:type="dxa" w:w="6048"/>
            <w:shd w:fill="FFFFFF"/>
            <w:tcMar>
              <w:top w:w="90" w:type="dxa"/>
              <w:bottom w:w="90" w:type="dxa"/>
              <w:left w:w="120" w:type="dxa"/>
              <w:right w:w="120" w:type="dxa"/>
            </w:tcMar>
          </w:tcPr>
          <w:p>
            <w:r>
              <w:rPr>
                <w:color w:val="1E293B"/>
                <w:sz w:val="17"/>
              </w:rPr>
              <w:t>Modul Layanan Konseling Klinis &amp; Pemantauan Binaan (Konselor)</w:t>
            </w:r>
          </w:p>
        </w:tc>
      </w:tr>
      <w:tr>
        <w:tc>
          <w:tcPr>
            <w:tcW w:type="dxa" w:w="3168"/>
            <w:shd w:fill="F8FAFC"/>
            <w:tcMar>
              <w:top w:w="90" w:type="dxa"/>
              <w:bottom w:w="90" w:type="dxa"/>
              <w:left w:w="120" w:type="dxa"/>
              <w:right w:w="120" w:type="dxa"/>
            </w:tcMar>
          </w:tcPr>
          <w:p>
            <w:r>
              <w:rPr>
                <w:color w:val="1E293B"/>
                <w:sz w:val="17"/>
              </w:rPr>
              <w:t>Tanggal Pembaruan Terakhir</w:t>
            </w:r>
          </w:p>
        </w:tc>
        <w:tc>
          <w:tcPr>
            <w:tcW w:type="dxa" w:w="6048"/>
            <w:shd w:fill="F8FAFC"/>
            <w:tcMar>
              <w:top w:w="90" w:type="dxa"/>
              <w:bottom w:w="90" w:type="dxa"/>
              <w:left w:w="120" w:type="dxa"/>
              <w:right w:w="120" w:type="dxa"/>
            </w:tcMar>
          </w:tcPr>
          <w:p>
            <w:r>
              <w:rPr>
                <w:color w:val="1E293B"/>
                <w:sz w:val="17"/>
              </w:rPr>
              <w:t>Oktober 2026</w:t>
            </w:r>
          </w:p>
        </w:tc>
      </w:tr>
      <w:tr>
        <w:tc>
          <w:tcPr>
            <w:tcW w:type="dxa" w:w="3168"/>
            <w:shd w:fill="FFFFFF"/>
            <w:tcMar>
              <w:top w:w="90" w:type="dxa"/>
              <w:bottom w:w="90" w:type="dxa"/>
              <w:left w:w="120" w:type="dxa"/>
              <w:right w:w="120" w:type="dxa"/>
            </w:tcMar>
          </w:tcPr>
          <w:p>
            <w:r>
              <w:rPr>
                <w:color w:val="1E293B"/>
                <w:sz w:val="17"/>
              </w:rPr>
              <w:t>Format Distribusi Dokumen</w:t>
            </w:r>
          </w:p>
        </w:tc>
        <w:tc>
          <w:tcPr>
            <w:tcW w:type="dxa" w:w="6048"/>
            <w:shd w:fill="FFFFFF"/>
            <w:tcMar>
              <w:top w:w="90" w:type="dxa"/>
              <w:bottom w:w="90" w:type="dxa"/>
              <w:left w:w="120" w:type="dxa"/>
              <w:right w:w="120" w:type="dxa"/>
            </w:tcMar>
          </w:tcPr>
          <w:p>
            <w:r>
              <w:rPr>
                <w:color w:val="1E293B"/>
                <w:sz w:val="17"/>
              </w:rPr>
              <w:t>Microsoft Word (.docx) &amp; PDF Ready</w:t>
            </w:r>
          </w:p>
        </w:tc>
      </w:tr>
    </w:tbl>
    <w:p>
      <w:pPr>
        <w:spacing w:after="120"/>
      </w:pPr>
    </w:p>
    <w:p>
      <w:r>
        <w:br w:type="page"/>
      </w:r>
    </w:p>
    <w:p>
      <w:pPr>
        <w:spacing w:before="320" w:after="120"/>
      </w:pPr>
      <w:r>
        <w:rPr>
          <w:b/>
          <w:color w:val="0F172A"/>
          <w:sz w:val="29"/>
        </w:rPr>
        <w:t>1. Informasi Modul &amp; Akses Sistem</w:t>
      </w:r>
    </w:p>
    <w:p>
      <w:pPr>
        <w:spacing w:after="120" w:line="276" w:lineRule="auto"/>
      </w:pPr>
      <w:r>
        <w:rPr>
          <w:color w:val="334155"/>
          <w:sz w:val="19"/>
        </w:rPr>
        <w:t>Dokumen ini menyajikan panduan komprehensif bagi Konselor Ruang Tumbuh. Melalui pembaruan sistem terkini, modul Konselor dilengkapi fitur skrining klinis mutakhir berbasis instrumen Psychological Well-Being Carol D. Ryff (25 butir) dan Skala Deteksi Ide Bunuh Diri (12 butir), indikator peringatan krisis otomatis, manajemen sesi konseling daring (live chat &amp; Google Meet/Zoom), serta lembar analisis komparasi dimensi psikologis.</w:t>
      </w:r>
    </w:p>
    <w:tbl>
      <w:tblPr>
        <w:tblW w:type="auto" w:w="0"/>
        <w:jc w:val="center"/>
        <w:tblLayout w:type="fixed"/>
        <w:tblLook w:firstColumn="1" w:firstRow="1" w:lastColumn="0" w:lastRow="0" w:noHBand="0" w:noVBand="1" w:val="04A0"/>
      </w:tblPr>
      <w:tblGrid>
        <w:gridCol w:w="4824"/>
        <w:gridCol w:w="4824"/>
      </w:tblGrid>
      <w:tr>
        <w:tc>
          <w:tcPr>
            <w:tcW w:type="dxa" w:w="2880"/>
            <w:shd w:fill="0D9488"/>
            <w:tcMar>
              <w:top w:w="100" w:type="dxa"/>
              <w:bottom w:w="100" w:type="dxa"/>
              <w:left w:w="120" w:type="dxa"/>
              <w:right w:w="120" w:type="dxa"/>
            </w:tcMar>
          </w:tcPr>
          <w:p>
            <w:pPr>
              <w:jc w:val="center"/>
            </w:pPr>
            <w:r>
              <w:rPr>
                <w:b/>
                <w:color w:val="FFFFFF"/>
                <w:sz w:val="18"/>
              </w:rPr>
              <w:t>Komponen</w:t>
            </w:r>
          </w:p>
        </w:tc>
        <w:tc>
          <w:tcPr>
            <w:tcW w:type="dxa" w:w="6336"/>
            <w:shd w:fill="0D9488"/>
            <w:tcMar>
              <w:top w:w="100" w:type="dxa"/>
              <w:bottom w:w="100" w:type="dxa"/>
              <w:left w:w="120" w:type="dxa"/>
              <w:right w:w="120" w:type="dxa"/>
            </w:tcMar>
          </w:tcPr>
          <w:p>
            <w:pPr>
              <w:jc w:val="center"/>
            </w:pPr>
            <w:r>
              <w:rPr>
                <w:b/>
                <w:color w:val="FFFFFF"/>
                <w:sz w:val="18"/>
              </w:rPr>
              <w:t>Spesifikasi / Keterangan</w:t>
            </w:r>
          </w:p>
        </w:tc>
      </w:tr>
      <w:tr>
        <w:tc>
          <w:tcPr>
            <w:tcW w:type="dxa" w:w="2880"/>
            <w:shd w:fill="FFFFFF"/>
            <w:tcMar>
              <w:top w:w="90" w:type="dxa"/>
              <w:bottom w:w="90" w:type="dxa"/>
              <w:left w:w="120" w:type="dxa"/>
              <w:right w:w="120" w:type="dxa"/>
            </w:tcMar>
          </w:tcPr>
          <w:p>
            <w:r>
              <w:rPr>
                <w:color w:val="1E293B"/>
                <w:sz w:val="17"/>
              </w:rPr>
              <w:t>Nama Aplikasi</w:t>
            </w:r>
          </w:p>
        </w:tc>
        <w:tc>
          <w:tcPr>
            <w:tcW w:type="dxa" w:w="6336"/>
            <w:shd w:fill="FFFFFF"/>
            <w:tcMar>
              <w:top w:w="90" w:type="dxa"/>
              <w:bottom w:w="90" w:type="dxa"/>
              <w:left w:w="120" w:type="dxa"/>
              <w:right w:w="120" w:type="dxa"/>
            </w:tcMar>
          </w:tcPr>
          <w:p>
            <w:r>
              <w:rPr>
                <w:color w:val="1E293B"/>
                <w:sz w:val="17"/>
              </w:rPr>
              <w:t>Ruang Tumbuh</w:t>
            </w:r>
          </w:p>
        </w:tc>
      </w:tr>
      <w:tr>
        <w:tc>
          <w:tcPr>
            <w:tcW w:type="dxa" w:w="2880"/>
            <w:shd w:fill="F8FAFC"/>
            <w:tcMar>
              <w:top w:w="90" w:type="dxa"/>
              <w:bottom w:w="90" w:type="dxa"/>
              <w:left w:w="120" w:type="dxa"/>
              <w:right w:w="120" w:type="dxa"/>
            </w:tcMar>
          </w:tcPr>
          <w:p>
            <w:r>
              <w:rPr>
                <w:color w:val="1E293B"/>
                <w:sz w:val="17"/>
              </w:rPr>
              <w:t>Domain Akses</w:t>
            </w:r>
          </w:p>
        </w:tc>
        <w:tc>
          <w:tcPr>
            <w:tcW w:type="dxa" w:w="6336"/>
            <w:shd w:fill="F8FAFC"/>
            <w:tcMar>
              <w:top w:w="90" w:type="dxa"/>
              <w:bottom w:w="90" w:type="dxa"/>
              <w:left w:w="120" w:type="dxa"/>
              <w:right w:w="120" w:type="dxa"/>
            </w:tcMar>
          </w:tcPr>
          <w:p>
            <w:r>
              <w:rPr>
                <w:color w:val="1E293B"/>
                <w:sz w:val="17"/>
              </w:rPr>
              <w:t>https://ruangtumbuh.appocket.id</w:t>
            </w:r>
          </w:p>
        </w:tc>
      </w:tr>
      <w:tr>
        <w:tc>
          <w:tcPr>
            <w:tcW w:type="dxa" w:w="2880"/>
            <w:shd w:fill="FFFFFF"/>
            <w:tcMar>
              <w:top w:w="90" w:type="dxa"/>
              <w:bottom w:w="90" w:type="dxa"/>
              <w:left w:w="120" w:type="dxa"/>
              <w:right w:w="120" w:type="dxa"/>
            </w:tcMar>
          </w:tcPr>
          <w:p>
            <w:r>
              <w:rPr>
                <w:color w:val="1E293B"/>
                <w:sz w:val="17"/>
              </w:rPr>
              <w:t>Role Sasaran</w:t>
            </w:r>
          </w:p>
        </w:tc>
        <w:tc>
          <w:tcPr>
            <w:tcW w:type="dxa" w:w="6336"/>
            <w:shd w:fill="FFFFFF"/>
            <w:tcMar>
              <w:top w:w="90" w:type="dxa"/>
              <w:bottom w:w="90" w:type="dxa"/>
              <w:left w:w="120" w:type="dxa"/>
              <w:right w:w="120" w:type="dxa"/>
            </w:tcMar>
          </w:tcPr>
          <w:p>
            <w:r>
              <w:rPr>
                <w:color w:val="1E293B"/>
                <w:sz w:val="17"/>
              </w:rPr>
              <w:t>Konselor / Guru Bimbingan dan Konseling (BK)</w:t>
            </w:r>
          </w:p>
        </w:tc>
      </w:tr>
      <w:tr>
        <w:tc>
          <w:tcPr>
            <w:tcW w:type="dxa" w:w="2880"/>
            <w:shd w:fill="F8FAFC"/>
            <w:tcMar>
              <w:top w:w="90" w:type="dxa"/>
              <w:bottom w:w="90" w:type="dxa"/>
              <w:left w:w="120" w:type="dxa"/>
              <w:right w:w="120" w:type="dxa"/>
            </w:tcMar>
          </w:tcPr>
          <w:p>
            <w:r>
              <w:rPr>
                <w:color w:val="1E293B"/>
                <w:sz w:val="17"/>
              </w:rPr>
              <w:t>Modul Utama</w:t>
            </w:r>
          </w:p>
        </w:tc>
        <w:tc>
          <w:tcPr>
            <w:tcW w:type="dxa" w:w="6336"/>
            <w:shd w:fill="F8FAFC"/>
            <w:tcMar>
              <w:top w:w="90" w:type="dxa"/>
              <w:bottom w:w="90" w:type="dxa"/>
              <w:left w:w="120" w:type="dxa"/>
              <w:right w:w="120" w:type="dxa"/>
            </w:tcMar>
          </w:tcPr>
          <w:p>
            <w:r>
              <w:rPr>
                <w:color w:val="1E293B"/>
                <w:sz w:val="17"/>
              </w:rPr>
              <w:t>Peringatan Krisis, Skrining Prioritas, Live Chat, Telekonseling, &amp; Evaluasi</w:t>
            </w:r>
          </w:p>
        </w:tc>
      </w:tr>
      <w:tr>
        <w:tc>
          <w:tcPr>
            <w:tcW w:type="dxa" w:w="2880"/>
            <w:shd w:fill="FFFFFF"/>
            <w:tcMar>
              <w:top w:w="90" w:type="dxa"/>
              <w:bottom w:w="90" w:type="dxa"/>
              <w:left w:w="120" w:type="dxa"/>
              <w:right w:w="120" w:type="dxa"/>
            </w:tcMar>
          </w:tcPr>
          <w:p>
            <w:r>
              <w:rPr>
                <w:color w:val="1E293B"/>
                <w:sz w:val="17"/>
              </w:rPr>
              <w:t>Periode Pembaruan</w:t>
            </w:r>
          </w:p>
        </w:tc>
        <w:tc>
          <w:tcPr>
            <w:tcW w:type="dxa" w:w="6336"/>
            <w:shd w:fill="FFFFFF"/>
            <w:tcMar>
              <w:top w:w="90" w:type="dxa"/>
              <w:bottom w:w="90" w:type="dxa"/>
              <w:left w:w="120" w:type="dxa"/>
              <w:right w:w="120" w:type="dxa"/>
            </w:tcMar>
          </w:tcPr>
          <w:p>
            <w:r>
              <w:rPr>
                <w:color w:val="1E293B"/>
                <w:sz w:val="17"/>
              </w:rPr>
              <w:t>Oktober 2026</w:t>
            </w:r>
          </w:p>
        </w:tc>
      </w:tr>
    </w:tbl>
    <w:p>
      <w:pPr>
        <w:spacing w:after="120"/>
      </w:pPr>
    </w:p>
    <w:p>
      <w:pPr>
        <w:spacing w:before="320" w:after="120"/>
      </w:pPr>
      <w:r>
        <w:rPr>
          <w:b/>
          <w:color w:val="0F172A"/>
          <w:sz w:val="29"/>
        </w:rPr>
        <w:t>2. Pendahuluan Ringan</w:t>
      </w:r>
    </w:p>
    <w:p>
      <w:pPr>
        <w:spacing w:after="120" w:line="276" w:lineRule="auto"/>
      </w:pPr>
      <w:r>
        <w:rPr>
          <w:color w:val="334155"/>
          <w:sz w:val="19"/>
        </w:rPr>
        <w:t>Dalam platform Ruang Tumbuh, Konselor berperan sebagai garda terdepan dalam menjaga keselamatan dan menumbuhkan daya lenting (resiliensi) remaja. Sistem secara otomatis menganalisis jawaban asesmen siswa dan memetakan tingkat risiko agar konselor dapat segera memberikan respon yang tepat dan proporsional.</w:t>
      </w:r>
    </w:p>
    <w:p>
      <w:pPr>
        <w:spacing w:after="120" w:line="276" w:lineRule="auto"/>
      </w:pPr>
      <w:r>
        <w:rPr>
          <w:color w:val="334155"/>
          <w:sz w:val="19"/>
        </w:rPr>
        <w:t>Fitur-fitur unggulan modul Konselor terkini:</w:t>
        <w:br/>
        <w:t>1. 4 Kartu Statistik Cepat: Memantau Total Konseli Terdaftar, Jadwal Sesi Aktif, Peringatan Krisis (Merah), dan Prioritas Skrining (Kuning &lt;= 80).</w:t>
        <w:br/>
        <w:t>2. Badge Peringatan Otomatis: Memberi tanda '⚠ Krisis' (merah mencolok) jika skor Ide Bunuh Diri &gt;= 41 atau butir inti bernilai tinggi, serta badge 'Prioritas (&lt;= 80)' jika kesejahteraan psikologis rendah.</w:t>
        <w:br/>
        <w:t>3. Kolom Skor Terpisah: Menampilkan skor 'WB: {skor}/125' dan 'Ide: {skor}/60' secara transparan pada tabel daftar binaan.</w:t>
        <w:br/>
        <w:t>4. Analisis Mendalam 6 Dimensi Well-Being &amp; 4 Aspek Ide Bunuh Diri: Disertai norma empiris, titik potong skrining, dan protokol tindakan darurat klinis.</w:t>
        <w:br/>
        <w:t>5. Ruang Sesi &amp; Live Chat: Berbalas pesan langsung dan mengatur jadwal pertemuan tatap muka virtual (Google Meet / Zoom).</w:t>
        <w:br/>
        <w:t>6. Laporan PDF Resmi: Mengunduh arsip asesmen siswa dalam format dokumen cetak resmi.</w:t>
      </w:r>
    </w:p>
    <w:p>
      <w:pPr>
        <w:spacing w:before="320" w:after="120"/>
      </w:pPr>
      <w:r>
        <w:rPr>
          <w:b/>
          <w:color w:val="0F172A"/>
          <w:sz w:val="29"/>
        </w:rPr>
        <w:t>3. Prasyarat (Prerequisites)</w:t>
      </w:r>
    </w:p>
    <w:tbl>
      <w:tblPr>
        <w:tblW w:type="auto" w:w="0"/>
        <w:jc w:val="center"/>
        <w:tblLayout w:type="fixed"/>
        <w:tblLook w:firstColumn="1" w:firstRow="1" w:lastColumn="0" w:lastRow="0" w:noHBand="0" w:noVBand="1" w:val="04A0"/>
      </w:tblPr>
      <w:tblGrid>
        <w:gridCol w:w="4824"/>
        <w:gridCol w:w="4824"/>
      </w:tblGrid>
      <w:tr>
        <w:tc>
          <w:tcPr>
            <w:tcW w:type="dxa" w:w="3168"/>
            <w:shd w:fill="0D9488"/>
            <w:tcMar>
              <w:top w:w="100" w:type="dxa"/>
              <w:bottom w:w="100" w:type="dxa"/>
              <w:left w:w="120" w:type="dxa"/>
              <w:right w:w="120" w:type="dxa"/>
            </w:tcMar>
          </w:tcPr>
          <w:p>
            <w:pPr>
              <w:jc w:val="center"/>
            </w:pPr>
            <w:r>
              <w:rPr>
                <w:b/>
                <w:color w:val="FFFFFF"/>
                <w:sz w:val="18"/>
              </w:rPr>
              <w:t>Kebutuhan</w:t>
            </w:r>
          </w:p>
        </w:tc>
        <w:tc>
          <w:tcPr>
            <w:tcW w:type="dxa" w:w="6048"/>
            <w:shd w:fill="0D9488"/>
            <w:tcMar>
              <w:top w:w="100" w:type="dxa"/>
              <w:bottom w:w="100" w:type="dxa"/>
              <w:left w:w="120" w:type="dxa"/>
              <w:right w:w="120" w:type="dxa"/>
            </w:tcMar>
          </w:tcPr>
          <w:p>
            <w:pPr>
              <w:jc w:val="center"/>
            </w:pPr>
            <w:r>
              <w:rPr>
                <w:b/>
                <w:color w:val="FFFFFF"/>
                <w:sz w:val="18"/>
              </w:rPr>
              <w:t>Spesifikasi Minimal yang Disarankan</w:t>
            </w:r>
          </w:p>
        </w:tc>
      </w:tr>
      <w:tr>
        <w:tc>
          <w:tcPr>
            <w:tcW w:type="dxa" w:w="3168"/>
            <w:shd w:fill="FFFFFF"/>
            <w:tcMar>
              <w:top w:w="90" w:type="dxa"/>
              <w:bottom w:w="90" w:type="dxa"/>
              <w:left w:w="120" w:type="dxa"/>
              <w:right w:w="120" w:type="dxa"/>
            </w:tcMar>
          </w:tcPr>
          <w:p>
            <w:r>
              <w:rPr>
                <w:color w:val="1E293B"/>
                <w:sz w:val="17"/>
              </w:rPr>
              <w:t>Akun Konselor</w:t>
            </w:r>
          </w:p>
        </w:tc>
        <w:tc>
          <w:tcPr>
            <w:tcW w:type="dxa" w:w="6048"/>
            <w:shd w:fill="FFFFFF"/>
            <w:tcMar>
              <w:top w:w="90" w:type="dxa"/>
              <w:bottom w:w="90" w:type="dxa"/>
              <w:left w:w="120" w:type="dxa"/>
              <w:right w:w="120" w:type="dxa"/>
            </w:tcMar>
          </w:tcPr>
          <w:p>
            <w:r>
              <w:rPr>
                <w:color w:val="1E293B"/>
                <w:sz w:val="17"/>
              </w:rPr>
              <w:t>Akun aktif dengan role 'konselor' (didaftarkan oleh Administrator).</w:t>
            </w:r>
          </w:p>
        </w:tc>
      </w:tr>
      <w:tr>
        <w:tc>
          <w:tcPr>
            <w:tcW w:type="dxa" w:w="3168"/>
            <w:shd w:fill="F8FAFC"/>
            <w:tcMar>
              <w:top w:w="90" w:type="dxa"/>
              <w:bottom w:w="90" w:type="dxa"/>
              <w:left w:w="120" w:type="dxa"/>
              <w:right w:w="120" w:type="dxa"/>
            </w:tcMar>
          </w:tcPr>
          <w:p>
            <w:r>
              <w:rPr>
                <w:color w:val="1E293B"/>
                <w:sz w:val="17"/>
              </w:rPr>
              <w:t>Perangkat</w:t>
            </w:r>
          </w:p>
        </w:tc>
        <w:tc>
          <w:tcPr>
            <w:tcW w:type="dxa" w:w="6048"/>
            <w:shd w:fill="F8FAFC"/>
            <w:tcMar>
              <w:top w:w="90" w:type="dxa"/>
              <w:bottom w:w="90" w:type="dxa"/>
              <w:left w:w="120" w:type="dxa"/>
              <w:right w:w="120" w:type="dxa"/>
            </w:tcMar>
          </w:tcPr>
          <w:p>
            <w:r>
              <w:rPr>
                <w:color w:val="1E293B"/>
                <w:sz w:val="17"/>
              </w:rPr>
              <w:t>Laptop atau PC yang dilengkapi mikrofon dan kamera (webcam).</w:t>
            </w:r>
          </w:p>
        </w:tc>
      </w:tr>
      <w:tr>
        <w:tc>
          <w:tcPr>
            <w:tcW w:type="dxa" w:w="3168"/>
            <w:shd w:fill="FFFFFF"/>
            <w:tcMar>
              <w:top w:w="90" w:type="dxa"/>
              <w:bottom w:w="90" w:type="dxa"/>
              <w:left w:w="120" w:type="dxa"/>
              <w:right w:w="120" w:type="dxa"/>
            </w:tcMar>
          </w:tcPr>
          <w:p>
            <w:r>
              <w:rPr>
                <w:color w:val="1E293B"/>
                <w:sz w:val="17"/>
              </w:rPr>
              <w:t>Peramban Web</w:t>
            </w:r>
          </w:p>
        </w:tc>
        <w:tc>
          <w:tcPr>
            <w:tcW w:type="dxa" w:w="6048"/>
            <w:shd w:fill="FFFFFF"/>
            <w:tcMar>
              <w:top w:w="90" w:type="dxa"/>
              <w:bottom w:w="90" w:type="dxa"/>
              <w:left w:w="120" w:type="dxa"/>
              <w:right w:w="120" w:type="dxa"/>
            </w:tcMar>
          </w:tcPr>
          <w:p>
            <w:r>
              <w:rPr>
                <w:color w:val="1E293B"/>
                <w:sz w:val="17"/>
              </w:rPr>
              <w:t>Google Chrome atau Microsoft Edge versi terkini.</w:t>
            </w:r>
          </w:p>
        </w:tc>
      </w:tr>
      <w:tr>
        <w:tc>
          <w:tcPr>
            <w:tcW w:type="dxa" w:w="3168"/>
            <w:shd w:fill="F8FAFC"/>
            <w:tcMar>
              <w:top w:w="90" w:type="dxa"/>
              <w:bottom w:w="90" w:type="dxa"/>
              <w:left w:w="120" w:type="dxa"/>
              <w:right w:w="120" w:type="dxa"/>
            </w:tcMar>
          </w:tcPr>
          <w:p>
            <w:r>
              <w:rPr>
                <w:color w:val="1E293B"/>
                <w:sz w:val="17"/>
              </w:rPr>
              <w:t>Koneksi Internet</w:t>
            </w:r>
          </w:p>
        </w:tc>
        <w:tc>
          <w:tcPr>
            <w:tcW w:type="dxa" w:w="6048"/>
            <w:shd w:fill="F8FAFC"/>
            <w:tcMar>
              <w:top w:w="90" w:type="dxa"/>
              <w:bottom w:w="90" w:type="dxa"/>
              <w:left w:w="120" w:type="dxa"/>
              <w:right w:w="120" w:type="dxa"/>
            </w:tcMar>
          </w:tcPr>
          <w:p>
            <w:r>
              <w:rPr>
                <w:color w:val="1E293B"/>
                <w:sz w:val="17"/>
              </w:rPr>
              <w:t>Minimal 5 Mbps stabil untuk mendukung telekonseling video tanpa hambatan.</w:t>
            </w:r>
          </w:p>
        </w:tc>
      </w:tr>
      <w:tr>
        <w:tc>
          <w:tcPr>
            <w:tcW w:type="dxa" w:w="3168"/>
            <w:shd w:fill="FFFFFF"/>
            <w:tcMar>
              <w:top w:w="90" w:type="dxa"/>
              <w:bottom w:w="90" w:type="dxa"/>
              <w:left w:w="120" w:type="dxa"/>
              <w:right w:w="120" w:type="dxa"/>
            </w:tcMar>
          </w:tcPr>
          <w:p>
            <w:r>
              <w:rPr>
                <w:color w:val="1E293B"/>
                <w:sz w:val="17"/>
              </w:rPr>
              <w:t>Platform Eksternal</w:t>
            </w:r>
          </w:p>
        </w:tc>
        <w:tc>
          <w:tcPr>
            <w:tcW w:type="dxa" w:w="6048"/>
            <w:shd w:fill="FFFFFF"/>
            <w:tcMar>
              <w:top w:w="90" w:type="dxa"/>
              <w:bottom w:w="90" w:type="dxa"/>
              <w:left w:w="120" w:type="dxa"/>
              <w:right w:w="120" w:type="dxa"/>
            </w:tcMar>
          </w:tcPr>
          <w:p>
            <w:r>
              <w:rPr>
                <w:color w:val="1E293B"/>
                <w:sz w:val="17"/>
              </w:rPr>
              <w:t>Akun Google untuk penyelenggaraan Google Meet / Zoom.</w:t>
            </w:r>
          </w:p>
        </w:tc>
      </w:tr>
    </w:tbl>
    <w:p>
      <w:pPr>
        <w:spacing w:after="120"/>
      </w:pPr>
    </w:p>
    <w:p>
      <w:pPr>
        <w:spacing w:before="320" w:after="120"/>
      </w:pPr>
      <w:r>
        <w:rPr>
          <w:b/>
          <w:color w:val="0F172A"/>
          <w:sz w:val="29"/>
        </w:rPr>
        <w:t>4. Langkah Penggunaan (Step-by-Step)</w:t>
      </w:r>
    </w:p>
    <w:p>
      <w:pPr>
        <w:spacing w:before="220" w:after="80"/>
      </w:pPr>
      <w:r>
        <w:rPr>
          <w:b/>
          <w:color w:val="1E3A8A"/>
          <w:sz w:val="23"/>
        </w:rPr>
        <w:t>4.1 Masuk ke Halaman Login Konselor</w:t>
      </w:r>
    </w:p>
    <w:p>
      <w:pPr>
        <w:spacing w:after="120" w:line="276" w:lineRule="auto"/>
      </w:pPr>
      <w:r>
        <w:rPr>
          <w:color w:val="334155"/>
          <w:sz w:val="19"/>
        </w:rPr>
        <w:t>Kunjungi https://ruangtumbuh.appocket.id/login, masukkan email/username konselor dan kata sandi, lalu klik tombol 'Log in'.</w:t>
      </w:r>
    </w:p>
    <w:p>
      <w:pPr>
        <w:spacing w:before="160" w:after="6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02_login_page.png"/>
                    <pic:cNvPicPr/>
                  </pic:nvPicPr>
                  <pic:blipFill>
                    <a:blip r:embed="rId11"/>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2.1: Halaman Masuk Akun Konselor</w:t>
      </w:r>
    </w:p>
    <w:p>
      <w:pPr>
        <w:spacing w:before="220" w:after="80"/>
      </w:pPr>
      <w:r>
        <w:rPr>
          <w:b/>
          <w:color w:val="1E3A8A"/>
          <w:sz w:val="23"/>
        </w:rPr>
        <w:t>4.2 Dashboard Konselor: Monitoring Skrining &amp; Peringatan Krisis</w:t>
      </w:r>
    </w:p>
    <w:p>
      <w:pPr>
        <w:spacing w:after="120" w:line="276" w:lineRule="auto"/>
      </w:pPr>
      <w:r>
        <w:rPr>
          <w:color w:val="334155"/>
          <w:sz w:val="19"/>
        </w:rPr>
        <w:t>Dashboard Konselor (/konselor) kini dilengkapi 4 kartu statistik cerdas di bagian atas dan tabel daftar siswa binaan dengan indikator peringatan visual:</w:t>
      </w:r>
    </w:p>
    <w:p>
      <w:pPr>
        <w:spacing w:before="160" w:after="6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konselor_01_dashboard.png"/>
                    <pic:cNvPicPr/>
                  </pic:nvPicPr>
                  <pic:blipFill>
                    <a:blip r:embed="rId12"/>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2.2: Tampilan Baru Dashboard Konselor dengan Peringatan Krisis &amp; Skrining</w:t>
      </w:r>
    </w:p>
    <w:tbl>
      <w:tblPr>
        <w:tblW w:type="auto" w:w="0"/>
        <w:jc w:val="center"/>
        <w:tblLayout w:type="fixed"/>
        <w:tblLook w:firstColumn="1" w:firstRow="1" w:lastColumn="0" w:lastRow="0" w:noHBand="0" w:noVBand="1" w:val="04A0"/>
      </w:tblPr>
      <w:tblGrid>
        <w:gridCol w:w="4824"/>
        <w:gridCol w:w="4824"/>
      </w:tblGrid>
      <w:tr>
        <w:tc>
          <w:tcPr>
            <w:tcW w:type="dxa" w:w="3168"/>
            <w:shd w:fill="0D9488"/>
            <w:tcMar>
              <w:top w:w="100" w:type="dxa"/>
              <w:bottom w:w="100" w:type="dxa"/>
              <w:left w:w="120" w:type="dxa"/>
              <w:right w:w="120" w:type="dxa"/>
            </w:tcMar>
          </w:tcPr>
          <w:p>
            <w:pPr>
              <w:jc w:val="center"/>
            </w:pPr>
            <w:r>
              <w:rPr>
                <w:b/>
                <w:color w:val="FFFFFF"/>
                <w:sz w:val="18"/>
              </w:rPr>
              <w:t>Elemen Antarmuka</w:t>
            </w:r>
          </w:p>
        </w:tc>
        <w:tc>
          <w:tcPr>
            <w:tcW w:type="dxa" w:w="6048"/>
            <w:shd w:fill="0D9488"/>
            <w:tcMar>
              <w:top w:w="100" w:type="dxa"/>
              <w:bottom w:w="100" w:type="dxa"/>
              <w:left w:w="120" w:type="dxa"/>
              <w:right w:w="120" w:type="dxa"/>
            </w:tcMar>
          </w:tcPr>
          <w:p>
            <w:pPr>
              <w:jc w:val="center"/>
            </w:pPr>
            <w:r>
              <w:rPr>
                <w:b/>
                <w:color w:val="FFFFFF"/>
                <w:sz w:val="18"/>
              </w:rPr>
              <w:t>Keterangan Klinis &amp; Fungsi</w:t>
            </w:r>
          </w:p>
        </w:tc>
      </w:tr>
      <w:tr>
        <w:tc>
          <w:tcPr>
            <w:tcW w:type="dxa" w:w="3168"/>
            <w:shd w:fill="FFFFFF"/>
            <w:tcMar>
              <w:top w:w="90" w:type="dxa"/>
              <w:bottom w:w="90" w:type="dxa"/>
              <w:left w:w="120" w:type="dxa"/>
              <w:right w:w="120" w:type="dxa"/>
            </w:tcMar>
          </w:tcPr>
          <w:p>
            <w:r>
              <w:rPr>
                <w:color w:val="1E293B"/>
                <w:sz w:val="17"/>
              </w:rPr>
              <w:t>Kartu Peringatan Krisis (Merah)</w:t>
            </w:r>
          </w:p>
        </w:tc>
        <w:tc>
          <w:tcPr>
            <w:tcW w:type="dxa" w:w="6048"/>
            <w:shd w:fill="FFFFFF"/>
            <w:tcMar>
              <w:top w:w="90" w:type="dxa"/>
              <w:bottom w:w="90" w:type="dxa"/>
              <w:left w:w="120" w:type="dxa"/>
              <w:right w:w="120" w:type="dxa"/>
            </w:tcMar>
          </w:tcPr>
          <w:p>
            <w:r>
              <w:rPr>
                <w:color w:val="1E293B"/>
                <w:sz w:val="17"/>
              </w:rPr>
              <w:t>Jumlah siswa yang membutuhkan penanganan segera di hari yang sama (Skor Ide &gt;= 41 atau butir inti frekuensi tinggi).</w:t>
            </w:r>
          </w:p>
        </w:tc>
      </w:tr>
      <w:tr>
        <w:tc>
          <w:tcPr>
            <w:tcW w:type="dxa" w:w="3168"/>
            <w:shd w:fill="F8FAFC"/>
            <w:tcMar>
              <w:top w:w="90" w:type="dxa"/>
              <w:bottom w:w="90" w:type="dxa"/>
              <w:left w:w="120" w:type="dxa"/>
              <w:right w:w="120" w:type="dxa"/>
            </w:tcMar>
          </w:tcPr>
          <w:p>
            <w:r>
              <w:rPr>
                <w:color w:val="1E293B"/>
                <w:sz w:val="17"/>
              </w:rPr>
              <w:t>Kartu Prioritas Skrining (Kuning)</w:t>
            </w:r>
          </w:p>
        </w:tc>
        <w:tc>
          <w:tcPr>
            <w:tcW w:type="dxa" w:w="6048"/>
            <w:shd w:fill="F8FAFC"/>
            <w:tcMar>
              <w:top w:w="90" w:type="dxa"/>
              <w:bottom w:w="90" w:type="dxa"/>
              <w:left w:w="120" w:type="dxa"/>
              <w:right w:w="120" w:type="dxa"/>
            </w:tcMar>
          </w:tcPr>
          <w:p>
            <w:r>
              <w:rPr>
                <w:color w:val="1E293B"/>
                <w:sz w:val="17"/>
              </w:rPr>
              <w:t>Jumlah siswa dengan skor Well-Being &lt;= 80 (skala 125) yang masuk prioritas pencegahan selektif.</w:t>
            </w:r>
          </w:p>
        </w:tc>
      </w:tr>
      <w:tr>
        <w:tc>
          <w:tcPr>
            <w:tcW w:type="dxa" w:w="3168"/>
            <w:shd w:fill="FFFFFF"/>
            <w:tcMar>
              <w:top w:w="90" w:type="dxa"/>
              <w:bottom w:w="90" w:type="dxa"/>
              <w:left w:w="120" w:type="dxa"/>
              <w:right w:w="120" w:type="dxa"/>
            </w:tcMar>
          </w:tcPr>
          <w:p>
            <w:r>
              <w:rPr>
                <w:color w:val="1E293B"/>
                <w:sz w:val="17"/>
              </w:rPr>
              <w:t>Kolom Skor Awal &amp; Skor Akhir</w:t>
            </w:r>
          </w:p>
        </w:tc>
        <w:tc>
          <w:tcPr>
            <w:tcW w:type="dxa" w:w="6048"/>
            <w:shd w:fill="FFFFFF"/>
            <w:tcMar>
              <w:top w:w="90" w:type="dxa"/>
              <w:bottom w:w="90" w:type="dxa"/>
              <w:left w:w="120" w:type="dxa"/>
              <w:right w:w="120" w:type="dxa"/>
            </w:tcMar>
          </w:tcPr>
          <w:p>
            <w:r>
              <w:rPr>
                <w:color w:val="1E293B"/>
                <w:sz w:val="17"/>
              </w:rPr>
              <w:t>Menampilkan skor ganda: 'WB: {skor}/125' dan 'Ide: {skor}/60'.</w:t>
            </w:r>
          </w:p>
        </w:tc>
      </w:tr>
      <w:tr>
        <w:tc>
          <w:tcPr>
            <w:tcW w:type="dxa" w:w="3168"/>
            <w:shd w:fill="F8FAFC"/>
            <w:tcMar>
              <w:top w:w="90" w:type="dxa"/>
              <w:bottom w:w="90" w:type="dxa"/>
              <w:left w:w="120" w:type="dxa"/>
              <w:right w:w="120" w:type="dxa"/>
            </w:tcMar>
          </w:tcPr>
          <w:p>
            <w:r>
              <w:rPr>
                <w:color w:val="1E293B"/>
                <w:sz w:val="17"/>
              </w:rPr>
              <w:t>Badge ⚠ Krisis &amp; Prioritas</w:t>
            </w:r>
          </w:p>
        </w:tc>
        <w:tc>
          <w:tcPr>
            <w:tcW w:type="dxa" w:w="6048"/>
            <w:shd w:fill="F8FAFC"/>
            <w:tcMar>
              <w:top w:w="90" w:type="dxa"/>
              <w:bottom w:w="90" w:type="dxa"/>
              <w:left w:w="120" w:type="dxa"/>
              <w:right w:w="120" w:type="dxa"/>
            </w:tcMar>
          </w:tcPr>
          <w:p>
            <w:r>
              <w:rPr>
                <w:color w:val="1E293B"/>
                <w:sz w:val="17"/>
              </w:rPr>
              <w:t>Badge warna mencolok untuk memudahkan konselor menentukan urutan prioritas penanganan siswa.</w:t>
            </w:r>
          </w:p>
        </w:tc>
      </w:tr>
      <w:tr>
        <w:tc>
          <w:tcPr>
            <w:tcW w:type="dxa" w:w="3168"/>
            <w:shd w:fill="FFFFFF"/>
            <w:tcMar>
              <w:top w:w="90" w:type="dxa"/>
              <w:bottom w:w="90" w:type="dxa"/>
              <w:left w:w="120" w:type="dxa"/>
              <w:right w:w="120" w:type="dxa"/>
            </w:tcMar>
          </w:tcPr>
          <w:p>
            <w:r>
              <w:rPr>
                <w:color w:val="1E293B"/>
                <w:sz w:val="17"/>
              </w:rPr>
              <w:t>Tombol 'Sesi &amp; Chat'</w:t>
            </w:r>
          </w:p>
        </w:tc>
        <w:tc>
          <w:tcPr>
            <w:tcW w:type="dxa" w:w="6048"/>
            <w:shd w:fill="FFFFFF"/>
            <w:tcMar>
              <w:top w:w="90" w:type="dxa"/>
              <w:bottom w:w="90" w:type="dxa"/>
              <w:left w:w="120" w:type="dxa"/>
              <w:right w:w="120" w:type="dxa"/>
            </w:tcMar>
          </w:tcPr>
          <w:p>
            <w:r>
              <w:rPr>
                <w:color w:val="1E293B"/>
                <w:sz w:val="17"/>
              </w:rPr>
              <w:t>Membuka ruang komunikasi dan manajemen sesi konseling online.</w:t>
            </w:r>
          </w:p>
        </w:tc>
      </w:tr>
      <w:tr>
        <w:tc>
          <w:tcPr>
            <w:tcW w:type="dxa" w:w="3168"/>
            <w:shd w:fill="F8FAFC"/>
            <w:tcMar>
              <w:top w:w="90" w:type="dxa"/>
              <w:bottom w:w="90" w:type="dxa"/>
              <w:left w:w="120" w:type="dxa"/>
              <w:right w:w="120" w:type="dxa"/>
            </w:tcMar>
          </w:tcPr>
          <w:p>
            <w:r>
              <w:rPr>
                <w:color w:val="1E293B"/>
                <w:sz w:val="17"/>
              </w:rPr>
              <w:t>Tombol 'Hasil Asesmen &amp; PDF'</w:t>
            </w:r>
          </w:p>
        </w:tc>
        <w:tc>
          <w:tcPr>
            <w:tcW w:type="dxa" w:w="6048"/>
            <w:shd w:fill="F8FAFC"/>
            <w:tcMar>
              <w:top w:w="90" w:type="dxa"/>
              <w:bottom w:w="90" w:type="dxa"/>
              <w:left w:w="120" w:type="dxa"/>
              <w:right w:w="120" w:type="dxa"/>
            </w:tcMar>
          </w:tcPr>
          <w:p>
            <w:r>
              <w:rPr>
                <w:color w:val="1E293B"/>
                <w:sz w:val="17"/>
              </w:rPr>
              <w:t>Membuka lembar analisis lengkap 6 dimensi psikologis dan unduh laporan PDF.</w:t>
            </w:r>
          </w:p>
        </w:tc>
      </w:tr>
    </w:tbl>
    <w:p>
      <w:pPr>
        <w:spacing w:after="120"/>
      </w:pPr>
    </w:p>
    <w:p>
      <w:pPr>
        <w:spacing w:before="220" w:after="80"/>
      </w:pPr>
      <w:r>
        <w:rPr>
          <w:b/>
          <w:color w:val="1E3A8A"/>
          <w:sz w:val="23"/>
        </w:rPr>
        <w:t>4.3 Ruang Sesi Konseling: Live Chat &amp; Jadwal Virtual</w:t>
      </w:r>
    </w:p>
    <w:p>
      <w:pPr>
        <w:spacing w:after="120" w:line="276" w:lineRule="auto"/>
      </w:pPr>
      <w:r>
        <w:rPr>
          <w:color w:val="334155"/>
          <w:sz w:val="19"/>
        </w:rPr>
        <w:t>Klik tombol 'Sesi &amp; Chat' untuk masuk ke ruang kerja konseling (/konselor/konseli/{id}/session). Header halaman menampilkan identitas siswa, status skor terbaru, serta banner darurat jika siswa terindikasi krisis.</w:t>
      </w:r>
    </w:p>
    <w:p>
      <w:pPr>
        <w:spacing w:before="160" w:after="6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konselor_02_konseli_session.png"/>
                    <pic:cNvPicPr/>
                  </pic:nvPicPr>
                  <pic:blipFill>
                    <a:blip r:embed="rId13"/>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2.3: Ruang Sesi Konseling Konselor Lengkap dengan Chat &amp; Penjadwalan Meet</w:t>
      </w:r>
    </w:p>
    <w:tbl>
      <w:tblPr>
        <w:tblW w:type="auto" w:w="0"/>
        <w:jc w:val="center"/>
        <w:tblLayout w:type="fixed"/>
        <w:tblLook w:firstColumn="1" w:firstRow="1" w:lastColumn="0" w:lastRow="0" w:noHBand="0" w:noVBand="1" w:val="04A0"/>
      </w:tblPr>
      <w:tblGrid>
        <w:gridCol w:w="9648"/>
      </w:tblGrid>
      <w:tr>
        <w:tc>
          <w:tcPr>
            <w:tcW w:type="dxa" w:w="9216"/>
            <w:shd w:fill="F0FDFA"/>
            <w:tcMar>
              <w:top w:w="120" w:type="dxa"/>
              <w:bottom w:w="120" w:type="dxa"/>
              <w:left w:w="180" w:type="dxa"/>
              <w:right w:w="180" w:type="dxa"/>
            </w:tcMar>
            <w:tcBorders>
              <w:top w:val="none"/>
              <w:left w:val="single" w:sz="24" w:space="0" w:color="0D9488"/>
              <w:bottom w:val="none"/>
              <w:right w:val="none"/>
            </w:tcBorders>
          </w:tcPr>
          <w:p>
            <w:pPr>
              <w:spacing w:before="40" w:after="40"/>
            </w:pPr>
            <w:r>
              <w:rPr>
                <w:b/>
                <w:color w:val="0D9488"/>
                <w:sz w:val="19"/>
              </w:rPr>
              <w:t>💡 TIPS PENJADWALAN KONSELI</w:t>
              <w:br/>
            </w:r>
            <w:r>
              <w:rPr>
                <w:color w:val="334155"/>
                <w:sz w:val="18"/>
              </w:rPr>
              <w:t>Lakukan penetapan jadwal temu dan sematkan link Google Meet setidaknya 1 jam sebelum sesi agar siswa menerima jadwal dengan jelas.</w:t>
            </w:r>
          </w:p>
        </w:tc>
      </w:tr>
    </w:tbl>
    <w:p>
      <w:pPr>
        <w:spacing w:after="80"/>
      </w:pPr>
    </w:p>
    <w:p>
      <w:pPr>
        <w:spacing w:before="220" w:after="80"/>
      </w:pPr>
      <w:r>
        <w:rPr>
          <w:b/>
          <w:color w:val="1E3A8A"/>
          <w:sz w:val="23"/>
        </w:rPr>
        <w:t>4.4 Analisis Klinis Asesmen Psikologis &amp; Laporan PDF Resmi</w:t>
      </w:r>
    </w:p>
    <w:p>
      <w:pPr>
        <w:spacing w:after="120" w:line="276" w:lineRule="auto"/>
      </w:pPr>
      <w:r>
        <w:rPr>
          <w:color w:val="334155"/>
          <w:sz w:val="19"/>
        </w:rPr>
        <w:t>Klik tombol 'Hasil Asesmen &amp; PDF' (/konselor/konseli/{id}/wellbeing). Halaman ini menyajikan rincian komprehensif:</w:t>
        <w:br/>
        <w:t>1. Ringkasan Skor &amp; Titik Potong Skrining: Membandingkan perolehan skor siswa dengan norma populasi (M=91.70, SD=11.93).</w:t>
        <w:br/>
        <w:t>2. Analisis 6 Dimensi Well-Being: Menampilkan skor pada dimensi Penerimaan Diri, Relasi Positif, Otonomi, Penguasaan Lingkungan, Tujuan Hidup, dan Pertumbuhan Pribadi.</w:t>
        <w:br/>
        <w:t>3. Analisis 4 Aspek Ide Bunuh Diri: Membedah keputusasaan, perasaan menjadi beban, dan pikiran tentang kematian.</w:t>
        <w:br/>
        <w:t>4. Protokol Tindakan Klinis: Panduan baku tindakan darurat, safety planning, dan rujukan profesional.</w:t>
        <w:br/>
        <w:t>5. Unduh PDF &amp; Reset: Tombol unduh laporan resmi untuk arsip sekolah serta reset asesmen jika diperlukan tes ulang.</w:t>
      </w:r>
    </w:p>
    <w:p>
      <w:pPr>
        <w:spacing w:before="160" w:after="6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konselor_02_konseli_session.png"/>
                    <pic:cNvPicPr/>
                  </pic:nvPicPr>
                  <pic:blipFill>
                    <a:blip r:embed="rId13"/>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2.4: Lembar Analisis Klinis Asesmen Well-Being &amp; Ide Bunuh Diri</w:t>
      </w:r>
    </w:p>
    <w:tbl>
      <w:tblPr>
        <w:tblW w:type="auto" w:w="0"/>
        <w:jc w:val="center"/>
        <w:tblLayout w:type="fixed"/>
        <w:tblLook w:firstColumn="1" w:firstRow="1" w:lastColumn="0" w:lastRow="0" w:noHBand="0" w:noVBand="1" w:val="04A0"/>
      </w:tblPr>
      <w:tblGrid>
        <w:gridCol w:w="9648"/>
      </w:tblGrid>
      <w:tr>
        <w:tc>
          <w:tcPr>
            <w:tcW w:type="dxa" w:w="9216"/>
            <w:shd w:fill="FEF2F2"/>
            <w:tcMar>
              <w:top w:w="120" w:type="dxa"/>
              <w:bottom w:w="120" w:type="dxa"/>
              <w:left w:w="180" w:type="dxa"/>
              <w:right w:w="180" w:type="dxa"/>
            </w:tcMar>
            <w:tcBorders>
              <w:top w:val="none"/>
              <w:left w:val="single" w:sz="24" w:space="0" w:color="DC2626"/>
              <w:bottom w:val="none"/>
              <w:right w:val="none"/>
            </w:tcBorders>
          </w:tcPr>
          <w:p>
            <w:pPr>
              <w:spacing w:before="40" w:after="40"/>
            </w:pPr>
            <w:r>
              <w:rPr>
                <w:b/>
                <w:color w:val="B91C1C"/>
                <w:sz w:val="19"/>
              </w:rPr>
              <w:t>🚨 PROTOKOL TINDAKAN KRISIS</w:t>
              <w:br/>
            </w:r>
            <w:r>
              <w:rPr>
                <w:color w:val="334155"/>
                <w:sz w:val="18"/>
              </w:rPr>
              <w:t>Jika siswa memiliki indikator '⚠ Krisis', segera lakukan kontak di hari yang sama, libatkan wali kelas/orang tua, dan susun rencana keselamatan (safety plan).</w:t>
            </w:r>
          </w:p>
        </w:tc>
      </w:tr>
    </w:tbl>
    <w:p>
      <w:pPr>
        <w:spacing w:after="80"/>
      </w:pPr>
    </w:p>
    <w:p>
      <w:pPr>
        <w:spacing w:before="220" w:after="80"/>
      </w:pPr>
      <w:r>
        <w:rPr>
          <w:b/>
          <w:color w:val="1E3A8A"/>
          <w:sz w:val="23"/>
        </w:rPr>
        <w:t>4.5 Memeriksa Jawaban Refleksi Budaya Konseli</w:t>
      </w:r>
    </w:p>
    <w:p>
      <w:pPr>
        <w:spacing w:after="120" w:line="276" w:lineRule="auto"/>
      </w:pPr>
      <w:r>
        <w:rPr>
          <w:color w:val="334155"/>
          <w:sz w:val="19"/>
        </w:rPr>
        <w:t>Melalui tombol 'Jawaban Self-Help' (/konselor/konseli/{id}/self-help), konselor dapat meninjau narasi reflektif siswa terhadap modul kearifan lokal yang telah dikerjakannya sebagai bahan eksplorasi solusi singkat (SFBC).</w:t>
      </w:r>
    </w:p>
    <w:p>
      <w:pPr>
        <w:spacing w:before="160" w:after="6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konselor_02_konseli_session.png"/>
                    <pic:cNvPicPr/>
                  </pic:nvPicPr>
                  <pic:blipFill>
                    <a:blip r:embed="rId13"/>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2.5: Pemantauan Lembar Refleksi Mandiri Budaya Siswa</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Buku Panduan Pengguna Resmi - Platform Ruang Tumbuh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Ruang Tumbuh | Buku Panduan Konselor • ruangtumbuh.appocket.id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