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pPr>
      <w:r>
        <w:rPr>
          <w:b/>
          <w:color w:val="0EA5E9"/>
          <w:sz w:val="21"/>
        </w:rPr>
        <w:t>PANDUAN OPERASIONAL &amp; PENGGUNAAN SISTEM</w:t>
      </w:r>
    </w:p>
    <w:p>
      <w:pPr>
        <w:spacing w:before="0" w:after="120"/>
      </w:pPr>
      <w:r>
        <w:rPr>
          <w:b/>
          <w:color w:val="0F172A"/>
          <w:sz w:val="48"/>
        </w:rPr>
        <w:t>Buku Panduan Pengguna: Administrator</w:t>
      </w:r>
    </w:p>
    <w:p>
      <w:pPr>
        <w:spacing w:before="0" w:after="280"/>
      </w:pPr>
      <w:r>
        <w:rPr>
          <w:color w:val="475569"/>
          <w:sz w:val="24"/>
        </w:rPr>
        <w:t>Platform Konseling &amp; Resiliensi Remaja Berbasis Kearifan Lokal Nusantara</w:t>
      </w:r>
    </w:p>
    <w:tbl>
      <w:tblPr>
        <w:tblW w:type="auto" w:w="0"/>
        <w:jc w:val="center"/>
        <w:tblLayout w:type="fixed"/>
        <w:tblLook w:firstColumn="1" w:firstRow="1" w:lastColumn="0" w:lastRow="0" w:noHBand="0" w:noVBand="1" w:val="04A0"/>
      </w:tblPr>
      <w:tblGrid>
        <w:gridCol w:w="4824"/>
        <w:gridCol w:w="4824"/>
      </w:tblGrid>
      <w:tr>
        <w:tc>
          <w:tcPr>
            <w:tcW w:type="dxa" w:w="3168"/>
            <w:shd w:fill="0F172A"/>
            <w:tcMar>
              <w:top w:w="100" w:type="dxa"/>
              <w:bottom w:w="100" w:type="dxa"/>
              <w:left w:w="120" w:type="dxa"/>
              <w:right w:w="120" w:type="dxa"/>
            </w:tcMar>
          </w:tcPr>
          <w:p>
            <w:pPr>
              <w:jc w:val="center"/>
            </w:pPr>
            <w:r>
              <w:rPr>
                <w:b/>
                <w:color w:val="FFFFFF"/>
                <w:sz w:val="18"/>
              </w:rPr>
              <w:t>Parameter</w:t>
            </w:r>
          </w:p>
        </w:tc>
        <w:tc>
          <w:tcPr>
            <w:tcW w:type="dxa" w:w="6048"/>
            <w:shd w:fill="0F172A"/>
            <w:tcMar>
              <w:top w:w="100" w:type="dxa"/>
              <w:bottom w:w="100" w:type="dxa"/>
              <w:left w:w="120" w:type="dxa"/>
              <w:right w:w="120" w:type="dxa"/>
            </w:tcMar>
          </w:tcPr>
          <w:p>
            <w:pPr>
              <w:jc w:val="center"/>
            </w:pPr>
            <w:r>
              <w:rPr>
                <w:b/>
                <w:color w:val="FFFFFF"/>
                <w:sz w:val="18"/>
              </w:rPr>
              <w:t>Keterangan Informasi</w:t>
            </w:r>
          </w:p>
        </w:tc>
      </w:tr>
      <w:tr>
        <w:tc>
          <w:tcPr>
            <w:tcW w:type="dxa" w:w="3168"/>
            <w:shd w:fill="FFFFFF"/>
            <w:tcMar>
              <w:top w:w="90" w:type="dxa"/>
              <w:bottom w:w="90" w:type="dxa"/>
              <w:left w:w="120" w:type="dxa"/>
              <w:right w:w="120" w:type="dxa"/>
            </w:tcMar>
          </w:tcPr>
          <w:p>
            <w:r>
              <w:rPr>
                <w:color w:val="1E293B"/>
                <w:sz w:val="17"/>
              </w:rPr>
              <w:t>Nama Aplikasi</w:t>
            </w:r>
          </w:p>
        </w:tc>
        <w:tc>
          <w:tcPr>
            <w:tcW w:type="dxa" w:w="6048"/>
            <w:shd w:fill="FFFFFF"/>
            <w:tcMar>
              <w:top w:w="90" w:type="dxa"/>
              <w:bottom w:w="90" w:type="dxa"/>
              <w:left w:w="120" w:type="dxa"/>
              <w:right w:w="120" w:type="dxa"/>
            </w:tcMar>
          </w:tcPr>
          <w:p>
            <w:r>
              <w:rPr>
                <w:color w:val="1E293B"/>
                <w:sz w:val="17"/>
              </w:rPr>
              <w:t>Ruang Tumbuh</w:t>
            </w:r>
          </w:p>
        </w:tc>
      </w:tr>
      <w:tr>
        <w:tc>
          <w:tcPr>
            <w:tcW w:type="dxa" w:w="3168"/>
            <w:shd w:fill="F8FAFC"/>
            <w:tcMar>
              <w:top w:w="90" w:type="dxa"/>
              <w:bottom w:w="90" w:type="dxa"/>
              <w:left w:w="120" w:type="dxa"/>
              <w:right w:w="120" w:type="dxa"/>
            </w:tcMar>
          </w:tcPr>
          <w:p>
            <w:r>
              <w:rPr>
                <w:color w:val="1E293B"/>
                <w:sz w:val="17"/>
              </w:rPr>
              <w:t>Tautan Aplikasi (URL)</w:t>
            </w:r>
          </w:p>
        </w:tc>
        <w:tc>
          <w:tcPr>
            <w:tcW w:type="dxa" w:w="6048"/>
            <w:shd w:fill="F8FAFC"/>
            <w:tcMar>
              <w:top w:w="90" w:type="dxa"/>
              <w:bottom w:w="90" w:type="dxa"/>
              <w:left w:w="120" w:type="dxa"/>
              <w:right w:w="120" w:type="dxa"/>
            </w:tcMar>
          </w:tcPr>
          <w:p>
            <w:r>
              <w:rPr>
                <w:color w:val="1E293B"/>
                <w:sz w:val="17"/>
              </w:rPr>
              <w:t>https://ruangtumbuh.appocket.id</w:t>
            </w:r>
          </w:p>
        </w:tc>
      </w:tr>
      <w:tr>
        <w:tc>
          <w:tcPr>
            <w:tcW w:type="dxa" w:w="3168"/>
            <w:shd w:fill="FFFFFF"/>
            <w:tcMar>
              <w:top w:w="90" w:type="dxa"/>
              <w:bottom w:w="90" w:type="dxa"/>
              <w:left w:w="120" w:type="dxa"/>
              <w:right w:w="120" w:type="dxa"/>
            </w:tcMar>
          </w:tcPr>
          <w:p>
            <w:r>
              <w:rPr>
                <w:color w:val="1E293B"/>
                <w:sz w:val="17"/>
              </w:rPr>
              <w:t>Modul yang Dibahas</w:t>
            </w:r>
          </w:p>
        </w:tc>
        <w:tc>
          <w:tcPr>
            <w:tcW w:type="dxa" w:w="6048"/>
            <w:shd w:fill="FFFFFF"/>
            <w:tcMar>
              <w:top w:w="90" w:type="dxa"/>
              <w:bottom w:w="90" w:type="dxa"/>
              <w:left w:w="120" w:type="dxa"/>
              <w:right w:w="120" w:type="dxa"/>
            </w:tcMar>
          </w:tcPr>
          <w:p>
            <w:r>
              <w:rPr>
                <w:color w:val="1E293B"/>
                <w:sz w:val="17"/>
              </w:rPr>
              <w:t>Modul Pengelolaan Master Data &amp; Konfigurasi Sistem (Admin)</w:t>
            </w:r>
          </w:p>
        </w:tc>
      </w:tr>
      <w:tr>
        <w:tc>
          <w:tcPr>
            <w:tcW w:type="dxa" w:w="3168"/>
            <w:shd w:fill="F8FAFC"/>
            <w:tcMar>
              <w:top w:w="90" w:type="dxa"/>
              <w:bottom w:w="90" w:type="dxa"/>
              <w:left w:w="120" w:type="dxa"/>
              <w:right w:w="120" w:type="dxa"/>
            </w:tcMar>
          </w:tcPr>
          <w:p>
            <w:r>
              <w:rPr>
                <w:color w:val="1E293B"/>
                <w:sz w:val="17"/>
              </w:rPr>
              <w:t>Tanggal Pembaruan Terakhir</w:t>
            </w:r>
          </w:p>
        </w:tc>
        <w:tc>
          <w:tcPr>
            <w:tcW w:type="dxa" w:w="6048"/>
            <w:shd w:fill="F8FAFC"/>
            <w:tcMar>
              <w:top w:w="90" w:type="dxa"/>
              <w:bottom w:w="90" w:type="dxa"/>
              <w:left w:w="120" w:type="dxa"/>
              <w:right w:w="120" w:type="dxa"/>
            </w:tcMar>
          </w:tcPr>
          <w:p>
            <w:r>
              <w:rPr>
                <w:color w:val="1E293B"/>
                <w:sz w:val="17"/>
              </w:rPr>
              <w:t>Oktober 2026</w:t>
            </w:r>
          </w:p>
        </w:tc>
      </w:tr>
      <w:tr>
        <w:tc>
          <w:tcPr>
            <w:tcW w:type="dxa" w:w="3168"/>
            <w:shd w:fill="FFFFFF"/>
            <w:tcMar>
              <w:top w:w="90" w:type="dxa"/>
              <w:bottom w:w="90" w:type="dxa"/>
              <w:left w:w="120" w:type="dxa"/>
              <w:right w:w="120" w:type="dxa"/>
            </w:tcMar>
          </w:tcPr>
          <w:p>
            <w:r>
              <w:rPr>
                <w:color w:val="1E293B"/>
                <w:sz w:val="17"/>
              </w:rPr>
              <w:t>Format Distribusi Dokumen</w:t>
            </w:r>
          </w:p>
        </w:tc>
        <w:tc>
          <w:tcPr>
            <w:tcW w:type="dxa" w:w="6048"/>
            <w:shd w:fill="FFFFFF"/>
            <w:tcMar>
              <w:top w:w="90" w:type="dxa"/>
              <w:bottom w:w="90" w:type="dxa"/>
              <w:left w:w="120" w:type="dxa"/>
              <w:right w:w="120" w:type="dxa"/>
            </w:tcMar>
          </w:tcPr>
          <w:p>
            <w:r>
              <w:rPr>
                <w:color w:val="1E293B"/>
                <w:sz w:val="17"/>
              </w:rPr>
              <w:t>Microsoft Word (.docx) &amp; PDF Ready</w:t>
            </w:r>
          </w:p>
        </w:tc>
      </w:tr>
    </w:tbl>
    <w:p>
      <w:pPr>
        <w:spacing w:after="120"/>
      </w:pPr>
    </w:p>
    <w:p>
      <w:r>
        <w:br w:type="page"/>
      </w:r>
    </w:p>
    <w:p>
      <w:pPr>
        <w:spacing w:before="320" w:after="120"/>
      </w:pPr>
      <w:r>
        <w:rPr>
          <w:b/>
          <w:color w:val="0F172A"/>
          <w:sz w:val="29"/>
        </w:rPr>
        <w:t>1. Informasi Modul &amp; Akses Sistem</w:t>
      </w:r>
    </w:p>
    <w:p>
      <w:pPr>
        <w:spacing w:after="120" w:line="276" w:lineRule="auto"/>
      </w:pPr>
      <w:r>
        <w:rPr>
          <w:color w:val="334155"/>
          <w:sz w:val="19"/>
        </w:rPr>
        <w:t>Dokumen ini merupakan panduan teknis resmi bagi Pengelola Sistem (Administrator) di platform Ruang Tumbuh. Melalui modul ini, Administrator memegang wewenang penuh dalam mengelola master data pengguna, profil konselor bimbingan konseling, instrumen asesmen psikologis (skala resiliensi dan deteksi risiko), modul self-help berbasis kearifan budaya Nusantara, serta modul edukasi materi.</w:t>
      </w:r>
    </w:p>
    <w:tbl>
      <w:tblPr>
        <w:tblW w:type="auto" w:w="0"/>
        <w:jc w:val="center"/>
        <w:tblLayout w:type="fixed"/>
        <w:tblLook w:firstColumn="1" w:firstRow="1" w:lastColumn="0" w:lastRow="0" w:noHBand="0" w:noVBand="1" w:val="04A0"/>
      </w:tblPr>
      <w:tblGrid>
        <w:gridCol w:w="4824"/>
        <w:gridCol w:w="4824"/>
      </w:tblGrid>
      <w:tr>
        <w:tc>
          <w:tcPr>
            <w:tcW w:type="dxa" w:w="2880"/>
            <w:shd w:fill="0F172A"/>
            <w:tcMar>
              <w:top w:w="100" w:type="dxa"/>
              <w:bottom w:w="100" w:type="dxa"/>
              <w:left w:w="120" w:type="dxa"/>
              <w:right w:w="120" w:type="dxa"/>
            </w:tcMar>
          </w:tcPr>
          <w:p>
            <w:pPr>
              <w:jc w:val="center"/>
            </w:pPr>
            <w:r>
              <w:rPr>
                <w:b/>
                <w:color w:val="FFFFFF"/>
                <w:sz w:val="18"/>
              </w:rPr>
              <w:t>Komponen</w:t>
            </w:r>
          </w:p>
        </w:tc>
        <w:tc>
          <w:tcPr>
            <w:tcW w:type="dxa" w:w="6336"/>
            <w:shd w:fill="0F172A"/>
            <w:tcMar>
              <w:top w:w="100" w:type="dxa"/>
              <w:bottom w:w="100" w:type="dxa"/>
              <w:left w:w="120" w:type="dxa"/>
              <w:right w:w="120" w:type="dxa"/>
            </w:tcMar>
          </w:tcPr>
          <w:p>
            <w:pPr>
              <w:jc w:val="center"/>
            </w:pPr>
            <w:r>
              <w:rPr>
                <w:b/>
                <w:color w:val="FFFFFF"/>
                <w:sz w:val="18"/>
              </w:rPr>
              <w:t>Spesifikasi / Keterangan</w:t>
            </w:r>
          </w:p>
        </w:tc>
      </w:tr>
      <w:tr>
        <w:tc>
          <w:tcPr>
            <w:tcW w:type="dxa" w:w="2880"/>
            <w:shd w:fill="FFFFFF"/>
            <w:tcMar>
              <w:top w:w="90" w:type="dxa"/>
              <w:bottom w:w="90" w:type="dxa"/>
              <w:left w:w="120" w:type="dxa"/>
              <w:right w:w="120" w:type="dxa"/>
            </w:tcMar>
          </w:tcPr>
          <w:p>
            <w:r>
              <w:rPr>
                <w:color w:val="1E293B"/>
                <w:sz w:val="17"/>
              </w:rPr>
              <w:t>Nama Aplikasi</w:t>
            </w:r>
          </w:p>
        </w:tc>
        <w:tc>
          <w:tcPr>
            <w:tcW w:type="dxa" w:w="6336"/>
            <w:shd w:fill="FFFFFF"/>
            <w:tcMar>
              <w:top w:w="90" w:type="dxa"/>
              <w:bottom w:w="90" w:type="dxa"/>
              <w:left w:w="120" w:type="dxa"/>
              <w:right w:w="120" w:type="dxa"/>
            </w:tcMar>
          </w:tcPr>
          <w:p>
            <w:r>
              <w:rPr>
                <w:color w:val="1E293B"/>
                <w:sz w:val="17"/>
              </w:rPr>
              <w:t>Ruang Tumbuh</w:t>
            </w:r>
          </w:p>
        </w:tc>
      </w:tr>
      <w:tr>
        <w:tc>
          <w:tcPr>
            <w:tcW w:type="dxa" w:w="2880"/>
            <w:shd w:fill="F8FAFC"/>
            <w:tcMar>
              <w:top w:w="90" w:type="dxa"/>
              <w:bottom w:w="90" w:type="dxa"/>
              <w:left w:w="120" w:type="dxa"/>
              <w:right w:w="120" w:type="dxa"/>
            </w:tcMar>
          </w:tcPr>
          <w:p>
            <w:r>
              <w:rPr>
                <w:color w:val="1E293B"/>
                <w:sz w:val="17"/>
              </w:rPr>
              <w:t>Domain Akses</w:t>
            </w:r>
          </w:p>
        </w:tc>
        <w:tc>
          <w:tcPr>
            <w:tcW w:type="dxa" w:w="6336"/>
            <w:shd w:fill="F8FAFC"/>
            <w:tcMar>
              <w:top w:w="90" w:type="dxa"/>
              <w:bottom w:w="90" w:type="dxa"/>
              <w:left w:w="120" w:type="dxa"/>
              <w:right w:w="120" w:type="dxa"/>
            </w:tcMar>
          </w:tcPr>
          <w:p>
            <w:r>
              <w:rPr>
                <w:color w:val="1E293B"/>
                <w:sz w:val="17"/>
              </w:rPr>
              <w:t>https://ruangtumbuh.appocket.id</w:t>
            </w:r>
          </w:p>
        </w:tc>
      </w:tr>
      <w:tr>
        <w:tc>
          <w:tcPr>
            <w:tcW w:type="dxa" w:w="2880"/>
            <w:shd w:fill="FFFFFF"/>
            <w:tcMar>
              <w:top w:w="90" w:type="dxa"/>
              <w:bottom w:w="90" w:type="dxa"/>
              <w:left w:w="120" w:type="dxa"/>
              <w:right w:w="120" w:type="dxa"/>
            </w:tcMar>
          </w:tcPr>
          <w:p>
            <w:r>
              <w:rPr>
                <w:color w:val="1E293B"/>
                <w:sz w:val="17"/>
              </w:rPr>
              <w:t>Role Sasaran</w:t>
            </w:r>
          </w:p>
        </w:tc>
        <w:tc>
          <w:tcPr>
            <w:tcW w:type="dxa" w:w="6336"/>
            <w:shd w:fill="FFFFFF"/>
            <w:tcMar>
              <w:top w:w="90" w:type="dxa"/>
              <w:bottom w:w="90" w:type="dxa"/>
              <w:left w:w="120" w:type="dxa"/>
              <w:right w:w="120" w:type="dxa"/>
            </w:tcMar>
          </w:tcPr>
          <w:p>
            <w:r>
              <w:rPr>
                <w:color w:val="1E293B"/>
                <w:sz w:val="17"/>
              </w:rPr>
              <w:t>Administrator Sistem (Admin)</w:t>
            </w:r>
          </w:p>
        </w:tc>
      </w:tr>
      <w:tr>
        <w:tc>
          <w:tcPr>
            <w:tcW w:type="dxa" w:w="2880"/>
            <w:shd w:fill="F8FAFC"/>
            <w:tcMar>
              <w:top w:w="90" w:type="dxa"/>
              <w:bottom w:w="90" w:type="dxa"/>
              <w:left w:w="120" w:type="dxa"/>
              <w:right w:w="120" w:type="dxa"/>
            </w:tcMar>
          </w:tcPr>
          <w:p>
            <w:r>
              <w:rPr>
                <w:color w:val="1E293B"/>
                <w:sz w:val="17"/>
              </w:rPr>
              <w:t>Modul Utama</w:t>
            </w:r>
          </w:p>
        </w:tc>
        <w:tc>
          <w:tcPr>
            <w:tcW w:type="dxa" w:w="6336"/>
            <w:shd w:fill="F8FAFC"/>
            <w:tcMar>
              <w:top w:w="90" w:type="dxa"/>
              <w:bottom w:w="90" w:type="dxa"/>
              <w:left w:w="120" w:type="dxa"/>
              <w:right w:w="120" w:type="dxa"/>
            </w:tcMar>
          </w:tcPr>
          <w:p>
            <w:r>
              <w:rPr>
                <w:color w:val="1E293B"/>
                <w:sz w:val="17"/>
              </w:rPr>
              <w:t>Manajemen User, Konselor, Asesmen, Self-Help, &amp; Lessons</w:t>
            </w:r>
          </w:p>
        </w:tc>
      </w:tr>
      <w:tr>
        <w:tc>
          <w:tcPr>
            <w:tcW w:type="dxa" w:w="2880"/>
            <w:shd w:fill="FFFFFF"/>
            <w:tcMar>
              <w:top w:w="90" w:type="dxa"/>
              <w:bottom w:w="90" w:type="dxa"/>
              <w:left w:w="120" w:type="dxa"/>
              <w:right w:w="120" w:type="dxa"/>
            </w:tcMar>
          </w:tcPr>
          <w:p>
            <w:r>
              <w:rPr>
                <w:color w:val="1E293B"/>
                <w:sz w:val="17"/>
              </w:rPr>
              <w:t>Periode Pembaruan</w:t>
            </w:r>
          </w:p>
        </w:tc>
        <w:tc>
          <w:tcPr>
            <w:tcW w:type="dxa" w:w="6336"/>
            <w:shd w:fill="FFFFFF"/>
            <w:tcMar>
              <w:top w:w="90" w:type="dxa"/>
              <w:bottom w:w="90" w:type="dxa"/>
              <w:left w:w="120" w:type="dxa"/>
              <w:right w:w="120" w:type="dxa"/>
            </w:tcMar>
          </w:tcPr>
          <w:p>
            <w:r>
              <w:rPr>
                <w:color w:val="1E293B"/>
                <w:sz w:val="17"/>
              </w:rPr>
              <w:t>Oktober 2026</w:t>
            </w:r>
          </w:p>
        </w:tc>
      </w:tr>
    </w:tbl>
    <w:p>
      <w:pPr>
        <w:spacing w:after="120"/>
      </w:pPr>
    </w:p>
    <w:p>
      <w:pPr>
        <w:spacing w:before="320" w:after="120"/>
      </w:pPr>
      <w:r>
        <w:rPr>
          <w:b/>
          <w:color w:val="0F172A"/>
          <w:sz w:val="29"/>
        </w:rPr>
        <w:t>2. Pendahuluan Ringan</w:t>
      </w:r>
    </w:p>
    <w:p>
      <w:pPr>
        <w:spacing w:after="120" w:line="276" w:lineRule="auto"/>
      </w:pPr>
      <w:r>
        <w:rPr>
          <w:color w:val="334155"/>
          <w:sz w:val="19"/>
        </w:rPr>
        <w:t>Ruang Tumbuh adalah platform konseling daring dan pengembangan resiliensi berbasis kearifan lokal yang dirancang khusus untuk mendampingi remaja dan siswa. Peran Administrator adalah memastikan operasional platform berjalan dengan lancar, data instrumen psikologis valid, profil para konselor tersaji dengan akurat, dan materi intervensi budaya nusantara selalu mutakhir.</w:t>
      </w:r>
    </w:p>
    <w:p>
      <w:pPr>
        <w:spacing w:after="120" w:line="276" w:lineRule="auto"/>
      </w:pPr>
      <w:r>
        <w:rPr>
          <w:color w:val="334155"/>
          <w:sz w:val="19"/>
        </w:rPr>
        <w:t>Tanggung jawab utama seorang Administrator meliputi:</w:t>
        <w:br/>
        <w:t>1. Pengelolaan Akun Pengguna: Mendaftarkan konselor baru, memvalidasi akun siswa (konseli), dan mengelola keamanan kredensial akun.</w:t>
        <w:br/>
        <w:t>2. Konfigurasi Konselor: Menata nomor urut konselor, deskripsi keahlian, nomor kontak WhatsApp, dan foto profil.</w:t>
        <w:br/>
        <w:t>3. Pengelolaan Instrumen: Memelihara butir-butir pertanyaan asesmen resiliensi, skala pilihan ganda, dan rentang interpretasi skor.</w:t>
        <w:br/>
        <w:t>4. Pengayaan Kearifan Budaya: Menambah dan memperbarui suku budaya, materi cerita inspiratif, serta pertanyaan refleksi SFBC (Solution-Focused Brief Counseling).</w:t>
      </w:r>
    </w:p>
    <w:tbl>
      <w:tblPr>
        <w:tblW w:type="auto" w:w="0"/>
        <w:jc w:val="center"/>
        <w:tblLayout w:type="fixed"/>
        <w:tblLook w:firstColumn="1" w:firstRow="1" w:lastColumn="0" w:lastRow="0" w:noHBand="0" w:noVBand="1" w:val="04A0"/>
      </w:tblPr>
      <w:tblGrid>
        <w:gridCol w:w="9648"/>
      </w:tblGrid>
      <w:tr>
        <w:tc>
          <w:tcPr>
            <w:tcW w:type="dxa" w:w="9216"/>
            <w:shd w:fill="FFF1F2"/>
            <w:tcMar>
              <w:top w:w="120" w:type="dxa"/>
              <w:bottom w:w="120" w:type="dxa"/>
              <w:left w:w="180" w:type="dxa"/>
              <w:right w:w="180" w:type="dxa"/>
            </w:tcMar>
            <w:tcBorders>
              <w:top w:val="none"/>
              <w:left w:val="single" w:sz="24" w:space="0" w:color="E11D48"/>
              <w:bottom w:val="none"/>
              <w:right w:val="none"/>
            </w:tcBorders>
          </w:tcPr>
          <w:p>
            <w:pPr>
              <w:spacing w:before="40" w:after="40"/>
            </w:pPr>
            <w:r>
              <w:rPr>
                <w:b/>
                <w:color w:val="0284C7"/>
                <w:sz w:val="19"/>
              </w:rPr>
              <w:t>⚠️ KEAMANAN HAK AKSES ADMINISTRATOR</w:t>
              <w:br/>
            </w:r>
            <w:r>
              <w:rPr>
                <w:color w:val="334155"/>
                <w:sz w:val="18"/>
              </w:rPr>
              <w:t>Hak akses Administrator bersifat rahasia dan memiliki hak kendali penuh atas basis data. Pastikan kredensial akun disimpan dengan aman dan selalu lakukan proses logout setelah menyelesaikan sesi kerja.</w:t>
            </w:r>
          </w:p>
        </w:tc>
      </w:tr>
    </w:tbl>
    <w:p>
      <w:pPr>
        <w:spacing w:after="80"/>
      </w:pPr>
    </w:p>
    <w:p>
      <w:pPr>
        <w:spacing w:before="320" w:after="120"/>
      </w:pPr>
      <w:r>
        <w:rPr>
          <w:b/>
          <w:color w:val="0F172A"/>
          <w:sz w:val="29"/>
        </w:rPr>
        <w:t>3. Prasyarat (Prerequisites)</w:t>
      </w:r>
    </w:p>
    <w:p>
      <w:pPr>
        <w:spacing w:after="120" w:line="276" w:lineRule="auto"/>
      </w:pPr>
      <w:r>
        <w:rPr>
          <w:color w:val="334155"/>
          <w:sz w:val="19"/>
        </w:rPr>
        <w:t>Sebelum memulai operasional pada panel Administrator, pastikan telah memenuhi prasyarat berikut:</w:t>
      </w:r>
    </w:p>
    <w:tbl>
      <w:tblPr>
        <w:tblW w:type="auto" w:w="0"/>
        <w:jc w:val="center"/>
        <w:tblLayout w:type="fixed"/>
        <w:tblLook w:firstColumn="1" w:firstRow="1" w:lastColumn="0" w:lastRow="0" w:noHBand="0" w:noVBand="1" w:val="04A0"/>
      </w:tblPr>
      <w:tblGrid>
        <w:gridCol w:w="4824"/>
        <w:gridCol w:w="4824"/>
      </w:tblGrid>
      <w:tr>
        <w:tc>
          <w:tcPr>
            <w:tcW w:type="dxa" w:w="3168"/>
            <w:shd w:fill="1E3A8A"/>
            <w:tcMar>
              <w:top w:w="100" w:type="dxa"/>
              <w:bottom w:w="100" w:type="dxa"/>
              <w:left w:w="120" w:type="dxa"/>
              <w:right w:w="120" w:type="dxa"/>
            </w:tcMar>
          </w:tcPr>
          <w:p>
            <w:pPr>
              <w:jc w:val="center"/>
            </w:pPr>
            <w:r>
              <w:rPr>
                <w:b/>
                <w:color w:val="FFFFFF"/>
                <w:sz w:val="18"/>
              </w:rPr>
              <w:t>Kebutuhan</w:t>
            </w:r>
          </w:p>
        </w:tc>
        <w:tc>
          <w:tcPr>
            <w:tcW w:type="dxa" w:w="6048"/>
            <w:shd w:fill="1E3A8A"/>
            <w:tcMar>
              <w:top w:w="100" w:type="dxa"/>
              <w:bottom w:w="100" w:type="dxa"/>
              <w:left w:w="120" w:type="dxa"/>
              <w:right w:w="120" w:type="dxa"/>
            </w:tcMar>
          </w:tcPr>
          <w:p>
            <w:pPr>
              <w:jc w:val="center"/>
            </w:pPr>
            <w:r>
              <w:rPr>
                <w:b/>
                <w:color w:val="FFFFFF"/>
                <w:sz w:val="18"/>
              </w:rPr>
              <w:t>Spesifikasi Minimal yang Disarankan</w:t>
            </w:r>
          </w:p>
        </w:tc>
      </w:tr>
      <w:tr>
        <w:tc>
          <w:tcPr>
            <w:tcW w:type="dxa" w:w="3168"/>
            <w:shd w:fill="FFFFFF"/>
            <w:tcMar>
              <w:top w:w="90" w:type="dxa"/>
              <w:bottom w:w="90" w:type="dxa"/>
              <w:left w:w="120" w:type="dxa"/>
              <w:right w:w="120" w:type="dxa"/>
            </w:tcMar>
          </w:tcPr>
          <w:p>
            <w:r>
              <w:rPr>
                <w:color w:val="1E293B"/>
                <w:sz w:val="17"/>
              </w:rPr>
              <w:t>Akun &amp; Hak Akses</w:t>
            </w:r>
          </w:p>
        </w:tc>
        <w:tc>
          <w:tcPr>
            <w:tcW w:type="dxa" w:w="6048"/>
            <w:shd w:fill="FFFFFF"/>
            <w:tcMar>
              <w:top w:w="90" w:type="dxa"/>
              <w:bottom w:w="90" w:type="dxa"/>
              <w:left w:w="120" w:type="dxa"/>
              <w:right w:w="120" w:type="dxa"/>
            </w:tcMar>
          </w:tcPr>
          <w:p>
            <w:r>
              <w:rPr>
                <w:color w:val="1E293B"/>
                <w:sz w:val="17"/>
              </w:rPr>
              <w:t>Akun terdaftar dengan role 'admin' (kredensial diberikan oleh Superadmin).</w:t>
            </w:r>
          </w:p>
        </w:tc>
      </w:tr>
      <w:tr>
        <w:tc>
          <w:tcPr>
            <w:tcW w:type="dxa" w:w="3168"/>
            <w:shd w:fill="F8FAFC"/>
            <w:tcMar>
              <w:top w:w="90" w:type="dxa"/>
              <w:bottom w:w="90" w:type="dxa"/>
              <w:left w:w="120" w:type="dxa"/>
              <w:right w:w="120" w:type="dxa"/>
            </w:tcMar>
          </w:tcPr>
          <w:p>
            <w:r>
              <w:rPr>
                <w:color w:val="1E293B"/>
                <w:sz w:val="17"/>
              </w:rPr>
              <w:t>Perangkat Komputer</w:t>
            </w:r>
          </w:p>
        </w:tc>
        <w:tc>
          <w:tcPr>
            <w:tcW w:type="dxa" w:w="6048"/>
            <w:shd w:fill="F8FAFC"/>
            <w:tcMar>
              <w:top w:w="90" w:type="dxa"/>
              <w:bottom w:w="90" w:type="dxa"/>
              <w:left w:w="120" w:type="dxa"/>
              <w:right w:w="120" w:type="dxa"/>
            </w:tcMar>
          </w:tcPr>
          <w:p>
            <w:r>
              <w:rPr>
                <w:color w:val="1E293B"/>
                <w:sz w:val="17"/>
              </w:rPr>
              <w:t>Laptop atau PC desktop dengan resolusi layar minimal 1280 x 720 piksel.</w:t>
            </w:r>
          </w:p>
        </w:tc>
      </w:tr>
      <w:tr>
        <w:tc>
          <w:tcPr>
            <w:tcW w:type="dxa" w:w="3168"/>
            <w:shd w:fill="FFFFFF"/>
            <w:tcMar>
              <w:top w:w="90" w:type="dxa"/>
              <w:bottom w:w="90" w:type="dxa"/>
              <w:left w:w="120" w:type="dxa"/>
              <w:right w:w="120" w:type="dxa"/>
            </w:tcMar>
          </w:tcPr>
          <w:p>
            <w:r>
              <w:rPr>
                <w:color w:val="1E293B"/>
                <w:sz w:val="17"/>
              </w:rPr>
              <w:t>Peramban Web (Browser)</w:t>
            </w:r>
          </w:p>
        </w:tc>
        <w:tc>
          <w:tcPr>
            <w:tcW w:type="dxa" w:w="6048"/>
            <w:shd w:fill="FFFFFF"/>
            <w:tcMar>
              <w:top w:w="90" w:type="dxa"/>
              <w:bottom w:w="90" w:type="dxa"/>
              <w:left w:w="120" w:type="dxa"/>
              <w:right w:w="120" w:type="dxa"/>
            </w:tcMar>
          </w:tcPr>
          <w:p>
            <w:r>
              <w:rPr>
                <w:color w:val="1E293B"/>
                <w:sz w:val="17"/>
              </w:rPr>
              <w:t>Google Chrome v100+, Microsoft Edge v100+, Mozilla Firefox, atau Safari.</w:t>
            </w:r>
          </w:p>
        </w:tc>
      </w:tr>
      <w:tr>
        <w:tc>
          <w:tcPr>
            <w:tcW w:type="dxa" w:w="3168"/>
            <w:shd w:fill="F8FAFC"/>
            <w:tcMar>
              <w:top w:w="90" w:type="dxa"/>
              <w:bottom w:w="90" w:type="dxa"/>
              <w:left w:w="120" w:type="dxa"/>
              <w:right w:w="120" w:type="dxa"/>
            </w:tcMar>
          </w:tcPr>
          <w:p>
            <w:r>
              <w:rPr>
                <w:color w:val="1E293B"/>
                <w:sz w:val="17"/>
              </w:rPr>
              <w:t>Koneksi Internet</w:t>
            </w:r>
          </w:p>
        </w:tc>
        <w:tc>
          <w:tcPr>
            <w:tcW w:type="dxa" w:w="6048"/>
            <w:shd w:fill="F8FAFC"/>
            <w:tcMar>
              <w:top w:w="90" w:type="dxa"/>
              <w:bottom w:w="90" w:type="dxa"/>
              <w:left w:w="120" w:type="dxa"/>
              <w:right w:w="120" w:type="dxa"/>
            </w:tcMar>
          </w:tcPr>
          <w:p>
            <w:r>
              <w:rPr>
                <w:color w:val="1E293B"/>
                <w:sz w:val="17"/>
              </w:rPr>
              <w:t>Koneksi stabil minimal 2 Mbps untuk kelancaran unggah berkas dan olah data.</w:t>
            </w:r>
          </w:p>
        </w:tc>
      </w:tr>
      <w:tr>
        <w:tc>
          <w:tcPr>
            <w:tcW w:type="dxa" w:w="3168"/>
            <w:shd w:fill="FFFFFF"/>
            <w:tcMar>
              <w:top w:w="90" w:type="dxa"/>
              <w:bottom w:w="90" w:type="dxa"/>
              <w:left w:w="120" w:type="dxa"/>
              <w:right w:w="120" w:type="dxa"/>
            </w:tcMar>
          </w:tcPr>
          <w:p>
            <w:r>
              <w:rPr>
                <w:color w:val="1E293B"/>
                <w:sz w:val="17"/>
              </w:rPr>
              <w:t>Perangkat Lunak Tambahan</w:t>
            </w:r>
          </w:p>
        </w:tc>
        <w:tc>
          <w:tcPr>
            <w:tcW w:type="dxa" w:w="6048"/>
            <w:shd w:fill="FFFFFF"/>
            <w:tcMar>
              <w:top w:w="90" w:type="dxa"/>
              <w:bottom w:w="90" w:type="dxa"/>
              <w:left w:w="120" w:type="dxa"/>
              <w:right w:w="120" w:type="dxa"/>
            </w:tcMar>
          </w:tcPr>
          <w:p>
            <w:r>
              <w:rPr>
                <w:color w:val="1E293B"/>
                <w:sz w:val="17"/>
              </w:rPr>
              <w:t>Aplikasi pengolah gambar sederhana (jika ingin mengunggah foto profil konselor).</w:t>
            </w:r>
          </w:p>
        </w:tc>
      </w:tr>
    </w:tbl>
    <w:p>
      <w:pPr>
        <w:spacing w:after="120"/>
      </w:pPr>
    </w:p>
    <w:p>
      <w:pPr>
        <w:spacing w:before="320" w:after="120"/>
      </w:pPr>
      <w:r>
        <w:rPr>
          <w:b/>
          <w:color w:val="0F172A"/>
          <w:sz w:val="29"/>
        </w:rPr>
        <w:t>4. Langkah Penggunaan (Step-by-Step)</w:t>
      </w:r>
    </w:p>
    <w:p>
      <w:pPr>
        <w:spacing w:before="220" w:after="80"/>
      </w:pPr>
      <w:r>
        <w:rPr>
          <w:b/>
          <w:color w:val="1E3A8A"/>
          <w:sz w:val="23"/>
        </w:rPr>
        <w:t>4.1 Masuk ke Halaman Login &amp; Autentikasi Admin</w:t>
      </w:r>
    </w:p>
    <w:p>
      <w:pPr>
        <w:spacing w:after="120" w:line="276" w:lineRule="auto"/>
      </w:pPr>
      <w:r>
        <w:rPr>
          <w:color w:val="334155"/>
          <w:sz w:val="19"/>
        </w:rPr>
        <w:t>Langkah-langkah untuk masuk ke panel Administrator:</w:t>
        <w:br/>
        <w:t>1. Buka peramban web dan akses alamat: https://ruangtumbuh.appocket.id/login</w:t>
        <w:br/>
        <w:t>2. Masukkan alamat email atau username Administrator pada formulir yang tersedia.</w:t>
        <w:br/>
        <w:t>3. Masukkan kata sandi (password) akun Anda.</w:t>
        <w:br/>
        <w:t>4. Klik tombol 'Masuk' atau 'Log in'. Sistem akan secara otomatis mengarahkan Anda ke Dashboard Admin.</w:t>
      </w:r>
    </w:p>
    <w:p>
      <w:pPr>
        <w:spacing w:before="160" w:after="60"/>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02_login_page.png"/>
                    <pic:cNvPicPr/>
                  </pic:nvPicPr>
                  <pic:blipFill>
                    <a:blip r:embed="rId11"/>
                    <a:stretch>
                      <a:fillRect/>
                    </a:stretch>
                  </pic:blipFill>
                  <pic:spPr>
                    <a:xfrm>
                      <a:off x="0" y="0"/>
                      <a:ext cx="5303520" cy="3314700"/>
                    </a:xfrm>
                    <a:prstGeom prst="rect"/>
                  </pic:spPr>
                </pic:pic>
              </a:graphicData>
            </a:graphic>
          </wp:inline>
        </w:drawing>
      </w:r>
    </w:p>
    <w:p>
      <w:pPr>
        <w:spacing w:before="40" w:after="160"/>
        <w:jc w:val="center"/>
      </w:pPr>
      <w:r>
        <w:rPr>
          <w:i/>
          <w:color w:val="64748B"/>
          <w:sz w:val="17"/>
        </w:rPr>
        <w:t>Gambar 1.1: Halaman Masuk (Login) Ruang Tumbuh</w:t>
      </w:r>
    </w:p>
    <w:p>
      <w:pPr>
        <w:spacing w:before="220" w:after="80"/>
      </w:pPr>
      <w:r>
        <w:rPr>
          <w:b/>
          <w:color w:val="1E3A8A"/>
          <w:sz w:val="23"/>
        </w:rPr>
        <w:t>4.2 Mengenal Tampilan Dashboard Administrator</w:t>
      </w:r>
    </w:p>
    <w:p>
      <w:pPr>
        <w:spacing w:after="120" w:line="276" w:lineRule="auto"/>
      </w:pPr>
      <w:r>
        <w:rPr>
          <w:color w:val="334155"/>
          <w:sz w:val="19"/>
        </w:rPr>
        <w:t>Dashboard Administrator merupakan beranda kendali utama yang menampilkan ringkasan data penting, navigasi cepat ke seluruh modul, serta indikator operasional.</w:t>
      </w:r>
    </w:p>
    <w:p>
      <w:pPr>
        <w:spacing w:before="160" w:after="60"/>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admin_01_dashboard.png"/>
                    <pic:cNvPicPr/>
                  </pic:nvPicPr>
                  <pic:blipFill>
                    <a:blip r:embed="rId12"/>
                    <a:stretch>
                      <a:fillRect/>
                    </a:stretch>
                  </pic:blipFill>
                  <pic:spPr>
                    <a:xfrm>
                      <a:off x="0" y="0"/>
                      <a:ext cx="5303520" cy="3314700"/>
                    </a:xfrm>
                    <a:prstGeom prst="rect"/>
                  </pic:spPr>
                </pic:pic>
              </a:graphicData>
            </a:graphic>
          </wp:inline>
        </w:drawing>
      </w:r>
    </w:p>
    <w:p>
      <w:pPr>
        <w:spacing w:before="40" w:after="160"/>
        <w:jc w:val="center"/>
      </w:pPr>
      <w:r>
        <w:rPr>
          <w:i/>
          <w:color w:val="64748B"/>
          <w:sz w:val="17"/>
        </w:rPr>
        <w:t>Gambar 1.2: Antarmuka Dashboard Administrator Ruang Tumbuh</w:t>
      </w:r>
    </w:p>
    <w:tbl>
      <w:tblPr>
        <w:tblW w:type="auto" w:w="0"/>
        <w:jc w:val="center"/>
        <w:tblLayout w:type="fixed"/>
        <w:tblLook w:firstColumn="1" w:firstRow="1" w:lastColumn="0" w:lastRow="0" w:noHBand="0" w:noVBand="1" w:val="04A0"/>
      </w:tblPr>
      <w:tblGrid>
        <w:gridCol w:w="9648"/>
      </w:tblGrid>
      <w:tr>
        <w:tc>
          <w:tcPr>
            <w:tcW w:type="dxa" w:w="9216"/>
            <w:shd w:fill="F0FDFA"/>
            <w:tcMar>
              <w:top w:w="120" w:type="dxa"/>
              <w:bottom w:w="120" w:type="dxa"/>
              <w:left w:w="180" w:type="dxa"/>
              <w:right w:w="180" w:type="dxa"/>
            </w:tcMar>
            <w:tcBorders>
              <w:top w:val="none"/>
              <w:left w:val="single" w:sz="24" w:space="0" w:color="0D9488"/>
              <w:bottom w:val="none"/>
              <w:right w:val="none"/>
            </w:tcBorders>
          </w:tcPr>
          <w:p>
            <w:pPr>
              <w:spacing w:before="40" w:after="40"/>
            </w:pPr>
            <w:r>
              <w:rPr>
                <w:b/>
                <w:color w:val="0284C7"/>
                <w:sz w:val="19"/>
              </w:rPr>
              <w:t>📌 TIPS NAVIGASI</w:t>
              <w:br/>
            </w:r>
            <w:r>
              <w:rPr>
                <w:color w:val="334155"/>
                <w:sz w:val="18"/>
              </w:rPr>
              <w:t>Menu navigasi bilah sisi (sidebar) kiri memuat tautan cepat ke: Manajemen Pengguna, Manajemen Konselor, Bank Soal, Skala Pilihan, Interpretasi Skor, Modul Budaya Nusantara, dan Pelajaran.</w:t>
            </w:r>
          </w:p>
        </w:tc>
      </w:tr>
    </w:tbl>
    <w:p>
      <w:pPr>
        <w:spacing w:after="80"/>
      </w:pPr>
    </w:p>
    <w:p>
      <w:pPr>
        <w:spacing w:before="220" w:after="80"/>
      </w:pPr>
      <w:r>
        <w:rPr>
          <w:b/>
          <w:color w:val="1E3A8A"/>
          <w:sz w:val="23"/>
        </w:rPr>
        <w:t>4.3 Manajemen Akun Pengguna (Users)</w:t>
      </w:r>
    </w:p>
    <w:p>
      <w:pPr>
        <w:spacing w:after="120" w:line="276" w:lineRule="auto"/>
      </w:pPr>
      <w:r>
        <w:rPr>
          <w:color w:val="334155"/>
          <w:sz w:val="19"/>
        </w:rPr>
        <w:t>Pada menu 'Users' (/admin/users), Administrator dapat melihat daftar seluruh pengguna terdaftar (Admin, Konselor, Konseli), mencari pengguna berdasarkan nama/email, serta menambahkan akun baru atau mereset password.</w:t>
      </w:r>
    </w:p>
    <w:p>
      <w:pPr>
        <w:spacing w:before="160" w:after="60"/>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admin_02_users.png"/>
                    <pic:cNvPicPr/>
                  </pic:nvPicPr>
                  <pic:blipFill>
                    <a:blip r:embed="rId13"/>
                    <a:stretch>
                      <a:fillRect/>
                    </a:stretch>
                  </pic:blipFill>
                  <pic:spPr>
                    <a:xfrm>
                      <a:off x="0" y="0"/>
                      <a:ext cx="5303520" cy="3314700"/>
                    </a:xfrm>
                    <a:prstGeom prst="rect"/>
                  </pic:spPr>
                </pic:pic>
              </a:graphicData>
            </a:graphic>
          </wp:inline>
        </w:drawing>
      </w:r>
    </w:p>
    <w:p>
      <w:pPr>
        <w:spacing w:before="40" w:after="160"/>
        <w:jc w:val="center"/>
      </w:pPr>
      <w:r>
        <w:rPr>
          <w:i/>
          <w:color w:val="64748B"/>
          <w:sz w:val="17"/>
        </w:rPr>
        <w:t>Gambar 1.3: Halaman Manajemen Pengguna (Users)</w:t>
      </w:r>
    </w:p>
    <w:tbl>
      <w:tblPr>
        <w:tblW w:type="auto" w:w="0"/>
        <w:jc w:val="center"/>
        <w:tblLayout w:type="fixed"/>
        <w:tblLook w:firstColumn="1" w:firstRow="1" w:lastColumn="0" w:lastRow="0" w:noHBand="0" w:noVBand="1" w:val="04A0"/>
      </w:tblPr>
      <w:tblGrid>
        <w:gridCol w:w="4824"/>
        <w:gridCol w:w="4824"/>
      </w:tblGrid>
      <w:tr>
        <w:tc>
          <w:tcPr>
            <w:tcW w:type="dxa" w:w="3168"/>
            <w:shd w:fill="1E3A8A"/>
            <w:tcMar>
              <w:top w:w="100" w:type="dxa"/>
              <w:bottom w:w="100" w:type="dxa"/>
              <w:left w:w="120" w:type="dxa"/>
              <w:right w:w="120" w:type="dxa"/>
            </w:tcMar>
          </w:tcPr>
          <w:p>
            <w:pPr>
              <w:jc w:val="center"/>
            </w:pPr>
            <w:r>
              <w:rPr>
                <w:b/>
                <w:color w:val="FFFFFF"/>
                <w:sz w:val="18"/>
              </w:rPr>
              <w:t>Aksi / Tombol</w:t>
            </w:r>
          </w:p>
        </w:tc>
        <w:tc>
          <w:tcPr>
            <w:tcW w:type="dxa" w:w="6048"/>
            <w:shd w:fill="1E3A8A"/>
            <w:tcMar>
              <w:top w:w="100" w:type="dxa"/>
              <w:bottom w:w="100" w:type="dxa"/>
              <w:left w:w="120" w:type="dxa"/>
              <w:right w:w="120" w:type="dxa"/>
            </w:tcMar>
          </w:tcPr>
          <w:p>
            <w:pPr>
              <w:jc w:val="center"/>
            </w:pPr>
            <w:r>
              <w:rPr>
                <w:b/>
                <w:color w:val="FFFFFF"/>
                <w:sz w:val="18"/>
              </w:rPr>
              <w:t>Fungsi &amp; Kegunaan</w:t>
            </w:r>
          </w:p>
        </w:tc>
      </w:tr>
      <w:tr>
        <w:tc>
          <w:tcPr>
            <w:tcW w:type="dxa" w:w="3168"/>
            <w:shd w:fill="FFFFFF"/>
            <w:tcMar>
              <w:top w:w="90" w:type="dxa"/>
              <w:bottom w:w="90" w:type="dxa"/>
              <w:left w:w="120" w:type="dxa"/>
              <w:right w:w="120" w:type="dxa"/>
            </w:tcMar>
          </w:tcPr>
          <w:p>
            <w:r>
              <w:rPr>
                <w:color w:val="1E293B"/>
                <w:sz w:val="17"/>
              </w:rPr>
              <w:t>Tambah Pengguna (+)</w:t>
            </w:r>
          </w:p>
        </w:tc>
        <w:tc>
          <w:tcPr>
            <w:tcW w:type="dxa" w:w="6048"/>
            <w:shd w:fill="FFFFFF"/>
            <w:tcMar>
              <w:top w:w="90" w:type="dxa"/>
              <w:bottom w:w="90" w:type="dxa"/>
              <w:left w:w="120" w:type="dxa"/>
              <w:right w:w="120" w:type="dxa"/>
            </w:tcMar>
          </w:tcPr>
          <w:p>
            <w:r>
              <w:rPr>
                <w:color w:val="1E293B"/>
                <w:sz w:val="17"/>
              </w:rPr>
              <w:t>Membuka formulir pendaftaran akun pengguna baru secara manual.</w:t>
            </w:r>
          </w:p>
        </w:tc>
      </w:tr>
      <w:tr>
        <w:tc>
          <w:tcPr>
            <w:tcW w:type="dxa" w:w="3168"/>
            <w:shd w:fill="F8FAFC"/>
            <w:tcMar>
              <w:top w:w="90" w:type="dxa"/>
              <w:bottom w:w="90" w:type="dxa"/>
              <w:left w:w="120" w:type="dxa"/>
              <w:right w:w="120" w:type="dxa"/>
            </w:tcMar>
          </w:tcPr>
          <w:p>
            <w:r>
              <w:rPr>
                <w:color w:val="1E293B"/>
                <w:sz w:val="17"/>
              </w:rPr>
              <w:t>Filter Role</w:t>
            </w:r>
          </w:p>
        </w:tc>
        <w:tc>
          <w:tcPr>
            <w:tcW w:type="dxa" w:w="6048"/>
            <w:shd w:fill="F8FAFC"/>
            <w:tcMar>
              <w:top w:w="90" w:type="dxa"/>
              <w:bottom w:w="90" w:type="dxa"/>
              <w:left w:w="120" w:type="dxa"/>
              <w:right w:w="120" w:type="dxa"/>
            </w:tcMar>
          </w:tcPr>
          <w:p>
            <w:r>
              <w:rPr>
                <w:color w:val="1E293B"/>
                <w:sz w:val="17"/>
              </w:rPr>
              <w:t>Menyaring tampilan daftar pengguna berdasarkan role (Admin, Konselor, atau Konseli).</w:t>
            </w:r>
          </w:p>
        </w:tc>
      </w:tr>
      <w:tr>
        <w:tc>
          <w:tcPr>
            <w:tcW w:type="dxa" w:w="3168"/>
            <w:shd w:fill="FFFFFF"/>
            <w:tcMar>
              <w:top w:w="90" w:type="dxa"/>
              <w:bottom w:w="90" w:type="dxa"/>
              <w:left w:w="120" w:type="dxa"/>
              <w:right w:w="120" w:type="dxa"/>
            </w:tcMar>
          </w:tcPr>
          <w:p>
            <w:r>
              <w:rPr>
                <w:color w:val="1E293B"/>
                <w:sz w:val="17"/>
              </w:rPr>
              <w:t>Tombol Edit (Ikon Pensil)</w:t>
            </w:r>
          </w:p>
        </w:tc>
        <w:tc>
          <w:tcPr>
            <w:tcW w:type="dxa" w:w="6048"/>
            <w:shd w:fill="FFFFFF"/>
            <w:tcMar>
              <w:top w:w="90" w:type="dxa"/>
              <w:bottom w:w="90" w:type="dxa"/>
              <w:left w:w="120" w:type="dxa"/>
              <w:right w:w="120" w:type="dxa"/>
            </w:tcMar>
          </w:tcPr>
          <w:p>
            <w:r>
              <w:rPr>
                <w:color w:val="1E293B"/>
                <w:sz w:val="17"/>
              </w:rPr>
              <w:t>Memperbarui nama, email, username, atau mengubah kata sandi akun.</w:t>
            </w:r>
          </w:p>
        </w:tc>
      </w:tr>
      <w:tr>
        <w:tc>
          <w:tcPr>
            <w:tcW w:type="dxa" w:w="3168"/>
            <w:shd w:fill="F8FAFC"/>
            <w:tcMar>
              <w:top w:w="90" w:type="dxa"/>
              <w:bottom w:w="90" w:type="dxa"/>
              <w:left w:w="120" w:type="dxa"/>
              <w:right w:w="120" w:type="dxa"/>
            </w:tcMar>
          </w:tcPr>
          <w:p>
            <w:r>
              <w:rPr>
                <w:color w:val="1E293B"/>
                <w:sz w:val="17"/>
              </w:rPr>
              <w:t>Tombol Hapus (Ikon Sampah)</w:t>
            </w:r>
          </w:p>
        </w:tc>
        <w:tc>
          <w:tcPr>
            <w:tcW w:type="dxa" w:w="6048"/>
            <w:shd w:fill="F8FAFC"/>
            <w:tcMar>
              <w:top w:w="90" w:type="dxa"/>
              <w:bottom w:w="90" w:type="dxa"/>
              <w:left w:w="120" w:type="dxa"/>
              <w:right w:w="120" w:type="dxa"/>
            </w:tcMar>
          </w:tcPr>
          <w:p>
            <w:r>
              <w:rPr>
                <w:color w:val="1E293B"/>
                <w:sz w:val="17"/>
              </w:rPr>
              <w:t>Menghapus akun pengguna dari pangkalan data sistem.</w:t>
            </w:r>
          </w:p>
        </w:tc>
      </w:tr>
    </w:tbl>
    <w:p>
      <w:pPr>
        <w:spacing w:after="120"/>
      </w:pPr>
    </w:p>
    <w:p>
      <w:pPr>
        <w:spacing w:before="220" w:after="80"/>
      </w:pPr>
      <w:r>
        <w:rPr>
          <w:b/>
          <w:color w:val="1E3A8A"/>
          <w:sz w:val="23"/>
        </w:rPr>
        <w:t>4.4 Manajemen Profil Konselor</w:t>
      </w:r>
    </w:p>
    <w:p>
      <w:pPr>
        <w:spacing w:after="120" w:line="276" w:lineRule="auto"/>
      </w:pPr>
      <w:r>
        <w:rPr>
          <w:color w:val="334155"/>
          <w:sz w:val="19"/>
        </w:rPr>
        <w:t>Menu 'Counselors' (/admin/counselors) digunakan untuk mengelola profil publik para konselor yang akan dipilih oleh siswa. Profil ini mencakup riwayat pendidikan, motto hidup, nomor WhatsApp untuk konsultasi cepat, dan nomor urut tampilan.</w:t>
      </w:r>
    </w:p>
    <w:p>
      <w:pPr>
        <w:spacing w:before="160" w:after="60"/>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admin_03_counselors.png"/>
                    <pic:cNvPicPr/>
                  </pic:nvPicPr>
                  <pic:blipFill>
                    <a:blip r:embed="rId14"/>
                    <a:stretch>
                      <a:fillRect/>
                    </a:stretch>
                  </pic:blipFill>
                  <pic:spPr>
                    <a:xfrm>
                      <a:off x="0" y="0"/>
                      <a:ext cx="5303520" cy="3314700"/>
                    </a:xfrm>
                    <a:prstGeom prst="rect"/>
                  </pic:spPr>
                </pic:pic>
              </a:graphicData>
            </a:graphic>
          </wp:inline>
        </w:drawing>
      </w:r>
    </w:p>
    <w:p>
      <w:pPr>
        <w:spacing w:before="40" w:after="160"/>
        <w:jc w:val="center"/>
      </w:pPr>
      <w:r>
        <w:rPr>
          <w:i/>
          <w:color w:val="64748B"/>
          <w:sz w:val="17"/>
        </w:rPr>
        <w:t>Gambar 1.4: Halaman Manajemen Data Konselor</w:t>
      </w:r>
    </w:p>
    <w:tbl>
      <w:tblPr>
        <w:tblW w:type="auto" w:w="0"/>
        <w:jc w:val="center"/>
        <w:tblLayout w:type="fixed"/>
        <w:tblLook w:firstColumn="1" w:firstRow="1" w:lastColumn="0" w:lastRow="0" w:noHBand="0" w:noVBand="1" w:val="04A0"/>
      </w:tblPr>
      <w:tblGrid>
        <w:gridCol w:w="9648"/>
      </w:tblGrid>
      <w:tr>
        <w:tc>
          <w:tcPr>
            <w:tcW w:type="dxa" w:w="9216"/>
            <w:shd w:fill="EFF6FF"/>
            <w:tcMar>
              <w:top w:w="120" w:type="dxa"/>
              <w:bottom w:w="120" w:type="dxa"/>
              <w:left w:w="180" w:type="dxa"/>
              <w:right w:w="180" w:type="dxa"/>
            </w:tcMar>
            <w:tcBorders>
              <w:top w:val="none"/>
              <w:left w:val="single" w:sz="24" w:space="0" w:color="2563EB"/>
              <w:bottom w:val="none"/>
              <w:right w:val="none"/>
            </w:tcBorders>
          </w:tcPr>
          <w:p>
            <w:pPr>
              <w:spacing w:before="40" w:after="40"/>
            </w:pPr>
            <w:r>
              <w:rPr>
                <w:b/>
                <w:color w:val="0284C7"/>
                <w:sz w:val="19"/>
              </w:rPr>
              <w:t>💡 TIPS PENGATURAN KONSELOR</w:t>
              <w:br/>
            </w:r>
            <w:r>
              <w:rPr>
                <w:color w:val="334155"/>
                <w:sz w:val="18"/>
              </w:rPr>
              <w:t>Nomor Urut (Order Number) menentukan urutan kemunculan konselor di beranda siswa. Berikan nomor urut yang rapi agar konselor prioritas muncul di baris teratas.</w:t>
            </w:r>
          </w:p>
        </w:tc>
      </w:tr>
    </w:tbl>
    <w:p>
      <w:pPr>
        <w:spacing w:after="80"/>
      </w:pPr>
    </w:p>
    <w:p>
      <w:pPr>
        <w:spacing w:before="220" w:after="80"/>
      </w:pPr>
      <w:r>
        <w:rPr>
          <w:b/>
          <w:color w:val="1E3A8A"/>
          <w:sz w:val="23"/>
        </w:rPr>
        <w:t>4.5 Manajemen Bank Soal Instrumen (Questions)</w:t>
      </w:r>
    </w:p>
    <w:p>
      <w:pPr>
        <w:spacing w:after="120" w:line="276" w:lineRule="auto"/>
      </w:pPr>
      <w:r>
        <w:rPr>
          <w:color w:val="334155"/>
          <w:sz w:val="19"/>
        </w:rPr>
        <w:t>Menu 'Questions' (/admin/questions) memuat butir-butir pertanyaan asesmen psikologis. Administrator dapat menentukan apakah soal termasuk ke dalam Skala Resiliensi atau Skala Deteksi Risiko Ide Bunuh Diri, serta menentukan dimensi aspek kepribadian.</w:t>
      </w:r>
    </w:p>
    <w:p>
      <w:pPr>
        <w:spacing w:before="160" w:after="60"/>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admin_04_questions.png"/>
                    <pic:cNvPicPr/>
                  </pic:nvPicPr>
                  <pic:blipFill>
                    <a:blip r:embed="rId15"/>
                    <a:stretch>
                      <a:fillRect/>
                    </a:stretch>
                  </pic:blipFill>
                  <pic:spPr>
                    <a:xfrm>
                      <a:off x="0" y="0"/>
                      <a:ext cx="5303520" cy="3314700"/>
                    </a:xfrm>
                    <a:prstGeom prst="rect"/>
                  </pic:spPr>
                </pic:pic>
              </a:graphicData>
            </a:graphic>
          </wp:inline>
        </w:drawing>
      </w:r>
    </w:p>
    <w:p>
      <w:pPr>
        <w:spacing w:before="40" w:after="160"/>
        <w:jc w:val="center"/>
      </w:pPr>
      <w:r>
        <w:rPr>
          <w:i/>
          <w:color w:val="64748B"/>
          <w:sz w:val="17"/>
        </w:rPr>
        <w:t>Gambar 1.5: Manajemen Bank Soal Asesmen Psikologis</w:t>
      </w:r>
    </w:p>
    <w:p>
      <w:pPr>
        <w:spacing w:before="220" w:after="80"/>
      </w:pPr>
      <w:r>
        <w:rPr>
          <w:b/>
          <w:color w:val="1E3A8A"/>
          <w:sz w:val="23"/>
        </w:rPr>
        <w:t>4.6 Pengaturan Skala Pilihan Jawaban (Option Groups)</w:t>
      </w:r>
    </w:p>
    <w:p>
      <w:pPr>
        <w:spacing w:after="120" w:line="276" w:lineRule="auto"/>
      </w:pPr>
      <w:r>
        <w:rPr>
          <w:color w:val="334155"/>
          <w:sz w:val="19"/>
        </w:rPr>
        <w:t>Menu 'Option Groups' (/admin/option-groups) mengatur bobot nilai dari setiap opsi pilihan ganda (misal: Skala Likert 1-4 atau 1-5, Sangat Tidak Sesuai hingga Sangat Sesuai).</w:t>
      </w:r>
    </w:p>
    <w:p>
      <w:pPr>
        <w:spacing w:before="160" w:after="60"/>
        <w:jc w:val="center"/>
      </w:pPr>
      <w:r>
        <w:drawing>
          <wp:inline xmlns:a="http://schemas.openxmlformats.org/drawingml/2006/main" xmlns:pic="http://schemas.openxmlformats.org/drawingml/2006/picture">
            <wp:extent cx="5303520" cy="3314700"/>
            <wp:docPr id="6" name="Picture 6"/>
            <wp:cNvGraphicFramePr>
              <a:graphicFrameLocks noChangeAspect="1"/>
            </wp:cNvGraphicFramePr>
            <a:graphic>
              <a:graphicData uri="http://schemas.openxmlformats.org/drawingml/2006/picture">
                <pic:pic>
                  <pic:nvPicPr>
                    <pic:cNvPr id="0" name="admin_05_option_groups.png"/>
                    <pic:cNvPicPr/>
                  </pic:nvPicPr>
                  <pic:blipFill>
                    <a:blip r:embed="rId16"/>
                    <a:stretch>
                      <a:fillRect/>
                    </a:stretch>
                  </pic:blipFill>
                  <pic:spPr>
                    <a:xfrm>
                      <a:off x="0" y="0"/>
                      <a:ext cx="5303520" cy="3314700"/>
                    </a:xfrm>
                    <a:prstGeom prst="rect"/>
                  </pic:spPr>
                </pic:pic>
              </a:graphicData>
            </a:graphic>
          </wp:inline>
        </w:drawing>
      </w:r>
    </w:p>
    <w:p>
      <w:pPr>
        <w:spacing w:before="40" w:after="160"/>
        <w:jc w:val="center"/>
      </w:pPr>
      <w:r>
        <w:rPr>
          <w:i/>
          <w:color w:val="64748B"/>
          <w:sz w:val="17"/>
        </w:rPr>
        <w:t>Gambar 1.6: Halaman Skala Pilihan Jawaban (Option Groups)</w:t>
      </w:r>
    </w:p>
    <w:p>
      <w:pPr>
        <w:spacing w:before="220" w:after="80"/>
      </w:pPr>
      <w:r>
        <w:rPr>
          <w:b/>
          <w:color w:val="1E3A8A"/>
          <w:sz w:val="23"/>
        </w:rPr>
        <w:t>4.7 Manajemen Interpretasi Skor Asesmen</w:t>
      </w:r>
    </w:p>
    <w:p>
      <w:pPr>
        <w:spacing w:after="120" w:line="276" w:lineRule="auto"/>
      </w:pPr>
      <w:r>
        <w:rPr>
          <w:color w:val="334155"/>
          <w:sz w:val="19"/>
        </w:rPr>
        <w:t>Menu 'Interpretations' (/admin/interpretations) menentukan batasan skor (rentang nilai minimum dan maksimum), nama kategori hasil asesmen (Rendah, Sedang, Tinggi), serta deskripsi rekomendasi tindakan yang otomatis muncul pada laporan hasil siswa.</w:t>
      </w:r>
    </w:p>
    <w:p>
      <w:pPr>
        <w:spacing w:before="160" w:after="60"/>
        <w:jc w:val="center"/>
      </w:pPr>
      <w:r>
        <w:drawing>
          <wp:inline xmlns:a="http://schemas.openxmlformats.org/drawingml/2006/main" xmlns:pic="http://schemas.openxmlformats.org/drawingml/2006/picture">
            <wp:extent cx="5303520" cy="3314700"/>
            <wp:docPr id="7" name="Picture 7"/>
            <wp:cNvGraphicFramePr>
              <a:graphicFrameLocks noChangeAspect="1"/>
            </wp:cNvGraphicFramePr>
            <a:graphic>
              <a:graphicData uri="http://schemas.openxmlformats.org/drawingml/2006/picture">
                <pic:pic>
                  <pic:nvPicPr>
                    <pic:cNvPr id="0" name="admin_06_interpretations.png"/>
                    <pic:cNvPicPr/>
                  </pic:nvPicPr>
                  <pic:blipFill>
                    <a:blip r:embed="rId17"/>
                    <a:stretch>
                      <a:fillRect/>
                    </a:stretch>
                  </pic:blipFill>
                  <pic:spPr>
                    <a:xfrm>
                      <a:off x="0" y="0"/>
                      <a:ext cx="5303520" cy="3314700"/>
                    </a:xfrm>
                    <a:prstGeom prst="rect"/>
                  </pic:spPr>
                </pic:pic>
              </a:graphicData>
            </a:graphic>
          </wp:inline>
        </w:drawing>
      </w:r>
    </w:p>
    <w:p>
      <w:pPr>
        <w:spacing w:before="40" w:after="160"/>
        <w:jc w:val="center"/>
      </w:pPr>
      <w:r>
        <w:rPr>
          <w:i/>
          <w:color w:val="64748B"/>
          <w:sz w:val="17"/>
        </w:rPr>
        <w:t>Gambar 1.7: Halaman Manajemen Interpretasi Skor</w:t>
      </w:r>
    </w:p>
    <w:p>
      <w:pPr>
        <w:spacing w:before="220" w:after="80"/>
      </w:pPr>
      <w:r>
        <w:rPr>
          <w:b/>
          <w:color w:val="1E3A8A"/>
          <w:sz w:val="23"/>
        </w:rPr>
        <w:t>4.8 Manajemen Modul Self-Help Kearifan Budaya (Tribes &amp; Materials)</w:t>
      </w:r>
    </w:p>
    <w:p>
      <w:pPr>
        <w:spacing w:after="120" w:line="276" w:lineRule="auto"/>
      </w:pPr>
      <w:r>
        <w:rPr>
          <w:color w:val="334155"/>
          <w:sz w:val="19"/>
        </w:rPr>
        <w:t>Platform Ruang Tumbuh memiliki keunikan berupa modul intervensi berbasis kearifan budaya Nusantara (Tribes). Administrator mengelola suku budaya, materi cerita kearifan lokal, dan pertanyaan refleksi mandiri bagi siswa.</w:t>
      </w:r>
    </w:p>
    <w:p>
      <w:pPr>
        <w:spacing w:before="160" w:after="60"/>
        <w:jc w:val="center"/>
      </w:pPr>
      <w:r>
        <w:drawing>
          <wp:inline xmlns:a="http://schemas.openxmlformats.org/drawingml/2006/main" xmlns:pic="http://schemas.openxmlformats.org/drawingml/2006/picture">
            <wp:extent cx="5303520" cy="3314700"/>
            <wp:docPr id="8" name="Picture 8"/>
            <wp:cNvGraphicFramePr>
              <a:graphicFrameLocks noChangeAspect="1"/>
            </wp:cNvGraphicFramePr>
            <a:graphic>
              <a:graphicData uri="http://schemas.openxmlformats.org/drawingml/2006/picture">
                <pic:pic>
                  <pic:nvPicPr>
                    <pic:cNvPr id="0" name="admin_07_tribes.png"/>
                    <pic:cNvPicPr/>
                  </pic:nvPicPr>
                  <pic:blipFill>
                    <a:blip r:embed="rId18"/>
                    <a:stretch>
                      <a:fillRect/>
                    </a:stretch>
                  </pic:blipFill>
                  <pic:spPr>
                    <a:xfrm>
                      <a:off x="0" y="0"/>
                      <a:ext cx="5303520" cy="3314700"/>
                    </a:xfrm>
                    <a:prstGeom prst="rect"/>
                  </pic:spPr>
                </pic:pic>
              </a:graphicData>
            </a:graphic>
          </wp:inline>
        </w:drawing>
      </w:r>
    </w:p>
    <w:p>
      <w:pPr>
        <w:spacing w:before="40" w:after="160"/>
        <w:jc w:val="center"/>
      </w:pPr>
      <w:r>
        <w:rPr>
          <w:i/>
          <w:color w:val="64748B"/>
          <w:sz w:val="17"/>
        </w:rPr>
        <w:t>Gambar 1.8: Daftar Suku Budaya Nusantara (Tribes)</w:t>
      </w:r>
    </w:p>
    <w:p>
      <w:pPr>
        <w:spacing w:after="120" w:line="276" w:lineRule="auto"/>
      </w:pPr>
      <w:r>
        <w:rPr>
          <w:color w:val="334155"/>
          <w:sz w:val="19"/>
        </w:rPr>
        <w:t>Untuk mengelola materi dan pertanyaan pada suku tertentu, klik tombol 'Materials' pada baris suku yang dipilih:</w:t>
      </w:r>
    </w:p>
    <w:p>
      <w:pPr>
        <w:spacing w:before="160" w:after="60"/>
        <w:jc w:val="center"/>
      </w:pPr>
      <w:r>
        <w:drawing>
          <wp:inline xmlns:a="http://schemas.openxmlformats.org/drawingml/2006/main" xmlns:pic="http://schemas.openxmlformats.org/drawingml/2006/picture">
            <wp:extent cx="5303520" cy="3314700"/>
            <wp:docPr id="9" name="Picture 9"/>
            <wp:cNvGraphicFramePr>
              <a:graphicFrameLocks noChangeAspect="1"/>
            </wp:cNvGraphicFramePr>
            <a:graphic>
              <a:graphicData uri="http://schemas.openxmlformats.org/drawingml/2006/picture">
                <pic:pic>
                  <pic:nvPicPr>
                    <pic:cNvPr id="0" name="admin_08_materials.png"/>
                    <pic:cNvPicPr/>
                  </pic:nvPicPr>
                  <pic:blipFill>
                    <a:blip r:embed="rId19"/>
                    <a:stretch>
                      <a:fillRect/>
                    </a:stretch>
                  </pic:blipFill>
                  <pic:spPr>
                    <a:xfrm>
                      <a:off x="0" y="0"/>
                      <a:ext cx="5303520" cy="3314700"/>
                    </a:xfrm>
                    <a:prstGeom prst="rect"/>
                  </pic:spPr>
                </pic:pic>
              </a:graphicData>
            </a:graphic>
          </wp:inline>
        </w:drawing>
      </w:r>
    </w:p>
    <w:p>
      <w:pPr>
        <w:spacing w:before="40" w:after="160"/>
        <w:jc w:val="center"/>
      </w:pPr>
      <w:r>
        <w:rPr>
          <w:i/>
          <w:color w:val="64748B"/>
          <w:sz w:val="17"/>
        </w:rPr>
        <w:t>Gambar 1.9: Manajemen Materi Refleksi SFBC pada Suku Terpilih</w:t>
      </w:r>
    </w:p>
    <w:p>
      <w:pPr>
        <w:spacing w:before="220" w:after="80"/>
      </w:pPr>
      <w:r>
        <w:rPr>
          <w:b/>
          <w:color w:val="1E3A8A"/>
          <w:sz w:val="23"/>
        </w:rPr>
        <w:t>4.9 Manajemen Modul Pembelajaran Edukatif (Lessons)</w:t>
      </w:r>
    </w:p>
    <w:p>
      <w:pPr>
        <w:spacing w:after="120" w:line="276" w:lineRule="auto"/>
      </w:pPr>
      <w:r>
        <w:rPr>
          <w:color w:val="334155"/>
          <w:sz w:val="19"/>
        </w:rPr>
        <w:t>Menu 'Lessons' (/admin/lessons) memungkinkan Administrator mempublikasikan artikel edukatif, video bimbingan, atau panduan kesehatan mental remaja yang dapat diakses oleh seluruh siswa.</w:t>
      </w:r>
    </w:p>
    <w:p>
      <w:pPr>
        <w:spacing w:before="160" w:after="60"/>
        <w:jc w:val="center"/>
      </w:pPr>
      <w:r>
        <w:drawing>
          <wp:inline xmlns:a="http://schemas.openxmlformats.org/drawingml/2006/main" xmlns:pic="http://schemas.openxmlformats.org/drawingml/2006/picture">
            <wp:extent cx="5303520" cy="3314700"/>
            <wp:docPr id="10" name="Picture 10"/>
            <wp:cNvGraphicFramePr>
              <a:graphicFrameLocks noChangeAspect="1"/>
            </wp:cNvGraphicFramePr>
            <a:graphic>
              <a:graphicData uri="http://schemas.openxmlformats.org/drawingml/2006/picture">
                <pic:pic>
                  <pic:nvPicPr>
                    <pic:cNvPr id="0" name="admin_09_lessons.png"/>
                    <pic:cNvPicPr/>
                  </pic:nvPicPr>
                  <pic:blipFill>
                    <a:blip r:embed="rId20"/>
                    <a:stretch>
                      <a:fillRect/>
                    </a:stretch>
                  </pic:blipFill>
                  <pic:spPr>
                    <a:xfrm>
                      <a:off x="0" y="0"/>
                      <a:ext cx="5303520" cy="3314700"/>
                    </a:xfrm>
                    <a:prstGeom prst="rect"/>
                  </pic:spPr>
                </pic:pic>
              </a:graphicData>
            </a:graphic>
          </wp:inline>
        </w:drawing>
      </w:r>
    </w:p>
    <w:p>
      <w:pPr>
        <w:spacing w:before="40" w:after="160"/>
        <w:jc w:val="center"/>
      </w:pPr>
      <w:r>
        <w:rPr>
          <w:i/>
          <w:color w:val="64748B"/>
          <w:sz w:val="17"/>
        </w:rPr>
        <w:t>Gambar 1.10: Halaman Manajemen Modul Pembelajaran (Lessons)</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7"/>
      </w:rPr>
      <w:t>Buku Panduan Pengguna Resmi - Platform Ruang Tumbuh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7"/>
      </w:rPr>
      <w:t>Ruang Tumbuh | Buku Panduan Administrator • ruangtumbuh.appocket.id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