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b/>
          <w:color w:val="0EA5E9"/>
          <w:sz w:val="21"/>
        </w:rPr>
        <w:t>PANDUAN OPERASIONAL &amp; PENGGUNAAN SISTEM</w:t>
      </w:r>
    </w:p>
    <w:p>
      <w:pPr>
        <w:spacing w:before="0" w:after="120"/>
      </w:pPr>
      <w:r>
        <w:rPr>
          <w:b/>
          <w:color w:val="0F172A"/>
          <w:sz w:val="48"/>
        </w:rPr>
        <w:t>Buku Panduan Pengguna: Konselor</w:t>
      </w:r>
    </w:p>
    <w:p>
      <w:pPr>
        <w:spacing w:before="0" w:after="280"/>
      </w:pPr>
      <w:r>
        <w:rPr>
          <w:color w:val="475569"/>
          <w:sz w:val="24"/>
        </w:rPr>
        <w:t>Platform Pendampingan Psikologis &amp; Layanan Konseling Online Remaja</w:t>
      </w:r>
    </w:p>
    <w:tbl>
      <w:tblPr>
        <w:tblW w:type="auto" w:w="0"/>
        <w:jc w:val="center"/>
        <w:tblLayout w:type="fixed"/>
        <w:tblLook w:firstColumn="1" w:firstRow="1" w:lastColumn="0" w:lastRow="0" w:noHBand="0" w:noVBand="1" w:val="04A0"/>
      </w:tblPr>
      <w:tblGrid>
        <w:gridCol w:w="4824"/>
        <w:gridCol w:w="4824"/>
      </w:tblGrid>
      <w:tr>
        <w:tc>
          <w:tcPr>
            <w:tcW w:type="dxa" w:w="3168"/>
            <w:shd w:fill="0F172A"/>
            <w:tcMar>
              <w:top w:w="100" w:type="dxa"/>
              <w:bottom w:w="100" w:type="dxa"/>
              <w:left w:w="120" w:type="dxa"/>
              <w:right w:w="120" w:type="dxa"/>
            </w:tcMar>
          </w:tcPr>
          <w:p>
            <w:pPr>
              <w:jc w:val="center"/>
            </w:pPr>
            <w:r>
              <w:rPr>
                <w:b/>
                <w:color w:val="FFFFFF"/>
                <w:sz w:val="18"/>
              </w:rPr>
              <w:t>Parameter</w:t>
            </w:r>
          </w:p>
        </w:tc>
        <w:tc>
          <w:tcPr>
            <w:tcW w:type="dxa" w:w="6048"/>
            <w:shd w:fill="0F172A"/>
            <w:tcMar>
              <w:top w:w="100" w:type="dxa"/>
              <w:bottom w:w="100" w:type="dxa"/>
              <w:left w:w="120" w:type="dxa"/>
              <w:right w:w="120" w:type="dxa"/>
            </w:tcMar>
          </w:tcPr>
          <w:p>
            <w:pPr>
              <w:jc w:val="center"/>
            </w:pPr>
            <w:r>
              <w:rPr>
                <w:b/>
                <w:color w:val="FFFFFF"/>
                <w:sz w:val="18"/>
              </w:rPr>
              <w:t>Keterangan Informasi</w:t>
            </w:r>
          </w:p>
        </w:tc>
      </w:tr>
      <w:tr>
        <w:tc>
          <w:tcPr>
            <w:tcW w:type="dxa" w:w="3168"/>
            <w:shd w:fill="FFFFFF"/>
            <w:tcMar>
              <w:top w:w="90" w:type="dxa"/>
              <w:bottom w:w="90" w:type="dxa"/>
              <w:left w:w="120" w:type="dxa"/>
              <w:right w:w="120" w:type="dxa"/>
            </w:tcMar>
          </w:tcPr>
          <w:p>
            <w:r>
              <w:rPr>
                <w:color w:val="1E293B"/>
                <w:sz w:val="17"/>
              </w:rPr>
              <w:t>Nama Aplikasi</w:t>
            </w:r>
          </w:p>
        </w:tc>
        <w:tc>
          <w:tcPr>
            <w:tcW w:type="dxa" w:w="6048"/>
            <w:shd w:fill="FFFFFF"/>
            <w:tcMar>
              <w:top w:w="90" w:type="dxa"/>
              <w:bottom w:w="90" w:type="dxa"/>
              <w:left w:w="120" w:type="dxa"/>
              <w:right w:w="120" w:type="dxa"/>
            </w:tcMar>
          </w:tcPr>
          <w:p>
            <w:r>
              <w:rPr>
                <w:color w:val="1E293B"/>
                <w:sz w:val="17"/>
              </w:rPr>
              <w:t>Ruang Tumbuh</w:t>
            </w:r>
          </w:p>
        </w:tc>
      </w:tr>
      <w:tr>
        <w:tc>
          <w:tcPr>
            <w:tcW w:type="dxa" w:w="3168"/>
            <w:shd w:fill="F8FAFC"/>
            <w:tcMar>
              <w:top w:w="90" w:type="dxa"/>
              <w:bottom w:w="90" w:type="dxa"/>
              <w:left w:w="120" w:type="dxa"/>
              <w:right w:w="120" w:type="dxa"/>
            </w:tcMar>
          </w:tcPr>
          <w:p>
            <w:r>
              <w:rPr>
                <w:color w:val="1E293B"/>
                <w:sz w:val="17"/>
              </w:rPr>
              <w:t>Tautan Aplikasi (URL)</w:t>
            </w:r>
          </w:p>
        </w:tc>
        <w:tc>
          <w:tcPr>
            <w:tcW w:type="dxa" w:w="6048"/>
            <w:shd w:fill="F8FAFC"/>
            <w:tcMar>
              <w:top w:w="90" w:type="dxa"/>
              <w:bottom w:w="90" w:type="dxa"/>
              <w:left w:w="120" w:type="dxa"/>
              <w:right w:w="120" w:type="dxa"/>
            </w:tcMar>
          </w:tcPr>
          <w:p>
            <w:r>
              <w:rPr>
                <w:color w:val="1E293B"/>
                <w:sz w:val="17"/>
              </w:rPr>
              <w:t>https://ruangtumbuh.appocket.id</w:t>
            </w:r>
          </w:p>
        </w:tc>
      </w:tr>
      <w:tr>
        <w:tc>
          <w:tcPr>
            <w:tcW w:type="dxa" w:w="3168"/>
            <w:shd w:fill="FFFFFF"/>
            <w:tcMar>
              <w:top w:w="90" w:type="dxa"/>
              <w:bottom w:w="90" w:type="dxa"/>
              <w:left w:w="120" w:type="dxa"/>
              <w:right w:w="120" w:type="dxa"/>
            </w:tcMar>
          </w:tcPr>
          <w:p>
            <w:r>
              <w:rPr>
                <w:color w:val="1E293B"/>
                <w:sz w:val="17"/>
              </w:rPr>
              <w:t>Modul yang Dibahas</w:t>
            </w:r>
          </w:p>
        </w:tc>
        <w:tc>
          <w:tcPr>
            <w:tcW w:type="dxa" w:w="6048"/>
            <w:shd w:fill="FFFFFF"/>
            <w:tcMar>
              <w:top w:w="90" w:type="dxa"/>
              <w:bottom w:w="90" w:type="dxa"/>
              <w:left w:w="120" w:type="dxa"/>
              <w:right w:w="120" w:type="dxa"/>
            </w:tcMar>
          </w:tcPr>
          <w:p>
            <w:r>
              <w:rPr>
                <w:color w:val="1E293B"/>
                <w:sz w:val="17"/>
              </w:rPr>
              <w:t>Modul Layanan Konseling &amp; Pemantauan Konseli (Konselor)</w:t>
            </w:r>
          </w:p>
        </w:tc>
      </w:tr>
      <w:tr>
        <w:tc>
          <w:tcPr>
            <w:tcW w:type="dxa" w:w="3168"/>
            <w:shd w:fill="F8FAFC"/>
            <w:tcMar>
              <w:top w:w="90" w:type="dxa"/>
              <w:bottom w:w="90" w:type="dxa"/>
              <w:left w:w="120" w:type="dxa"/>
              <w:right w:w="120" w:type="dxa"/>
            </w:tcMar>
          </w:tcPr>
          <w:p>
            <w:r>
              <w:rPr>
                <w:color w:val="1E293B"/>
                <w:sz w:val="17"/>
              </w:rPr>
              <w:t>Tanggal Pembaruan Terakhir</w:t>
            </w:r>
          </w:p>
        </w:tc>
        <w:tc>
          <w:tcPr>
            <w:tcW w:type="dxa" w:w="6048"/>
            <w:shd w:fill="F8FAFC"/>
            <w:tcMar>
              <w:top w:w="90" w:type="dxa"/>
              <w:bottom w:w="90" w:type="dxa"/>
              <w:left w:w="120" w:type="dxa"/>
              <w:right w:w="120" w:type="dxa"/>
            </w:tcMar>
          </w:tcPr>
          <w:p>
            <w:r>
              <w:rPr>
                <w:color w:val="1E293B"/>
                <w:sz w:val="17"/>
              </w:rPr>
              <w:t>Oktober 2026</w:t>
            </w:r>
          </w:p>
        </w:tc>
      </w:tr>
      <w:tr>
        <w:tc>
          <w:tcPr>
            <w:tcW w:type="dxa" w:w="3168"/>
            <w:shd w:fill="FFFFFF"/>
            <w:tcMar>
              <w:top w:w="90" w:type="dxa"/>
              <w:bottom w:w="90" w:type="dxa"/>
              <w:left w:w="120" w:type="dxa"/>
              <w:right w:w="120" w:type="dxa"/>
            </w:tcMar>
          </w:tcPr>
          <w:p>
            <w:r>
              <w:rPr>
                <w:color w:val="1E293B"/>
                <w:sz w:val="17"/>
              </w:rPr>
              <w:t>Format Distribusi Dokumen</w:t>
            </w:r>
          </w:p>
        </w:tc>
        <w:tc>
          <w:tcPr>
            <w:tcW w:type="dxa" w:w="6048"/>
            <w:shd w:fill="FFFFFF"/>
            <w:tcMar>
              <w:top w:w="90" w:type="dxa"/>
              <w:bottom w:w="90" w:type="dxa"/>
              <w:left w:w="120" w:type="dxa"/>
              <w:right w:w="120" w:type="dxa"/>
            </w:tcMar>
          </w:tcPr>
          <w:p>
            <w:r>
              <w:rPr>
                <w:color w:val="1E293B"/>
                <w:sz w:val="17"/>
              </w:rPr>
              <w:t>Microsoft Word (.docx) &amp; PDF Ready</w:t>
            </w:r>
          </w:p>
        </w:tc>
      </w:tr>
    </w:tbl>
    <w:p>
      <w:pPr>
        <w:spacing w:after="120"/>
      </w:pPr>
    </w:p>
    <w:p>
      <w:r>
        <w:br w:type="page"/>
      </w:r>
    </w:p>
    <w:p>
      <w:pPr>
        <w:spacing w:before="320" w:after="120"/>
      </w:pPr>
      <w:r>
        <w:rPr>
          <w:b/>
          <w:color w:val="0F172A"/>
          <w:sz w:val="29"/>
        </w:rPr>
        <w:t>1. Informasi Modul &amp; Akses Sistem</w:t>
      </w:r>
    </w:p>
    <w:p>
      <w:pPr>
        <w:spacing w:after="120" w:line="276" w:lineRule="auto"/>
      </w:pPr>
      <w:r>
        <w:rPr>
          <w:color w:val="334155"/>
          <w:sz w:val="19"/>
        </w:rPr>
        <w:t>Dokumen ini menyajikan panduan lengkap bagi Konselor Ruang Tumbuh dalam memberikan pendampingan bimbingan dan konseling kepada siswa (konseli). Modul ini mencakup ruang kerja konseling interaktif, telekonseling video (Google Meet / Zoom), pemantauan skor asesmen resiliensi, pemeriksaan refleksi budaya, serta pencatatan evaluasi sesi.</w:t>
      </w:r>
    </w:p>
    <w:tbl>
      <w:tblPr>
        <w:tblW w:type="auto" w:w="0"/>
        <w:jc w:val="center"/>
        <w:tblLayout w:type="fixed"/>
        <w:tblLook w:firstColumn="1" w:firstRow="1" w:lastColumn="0" w:lastRow="0" w:noHBand="0" w:noVBand="1" w:val="04A0"/>
      </w:tblPr>
      <w:tblGrid>
        <w:gridCol w:w="4824"/>
        <w:gridCol w:w="4824"/>
      </w:tblGrid>
      <w:tr>
        <w:tc>
          <w:tcPr>
            <w:tcW w:type="dxa" w:w="2880"/>
            <w:shd w:fill="0D9488"/>
            <w:tcMar>
              <w:top w:w="100" w:type="dxa"/>
              <w:bottom w:w="100" w:type="dxa"/>
              <w:left w:w="120" w:type="dxa"/>
              <w:right w:w="120" w:type="dxa"/>
            </w:tcMar>
          </w:tcPr>
          <w:p>
            <w:pPr>
              <w:jc w:val="center"/>
            </w:pPr>
            <w:r>
              <w:rPr>
                <w:b/>
                <w:color w:val="FFFFFF"/>
                <w:sz w:val="18"/>
              </w:rPr>
              <w:t>Komponen</w:t>
            </w:r>
          </w:p>
        </w:tc>
        <w:tc>
          <w:tcPr>
            <w:tcW w:type="dxa" w:w="6336"/>
            <w:shd w:fill="0D9488"/>
            <w:tcMar>
              <w:top w:w="100" w:type="dxa"/>
              <w:bottom w:w="100" w:type="dxa"/>
              <w:left w:w="120" w:type="dxa"/>
              <w:right w:w="120" w:type="dxa"/>
            </w:tcMar>
          </w:tcPr>
          <w:p>
            <w:pPr>
              <w:jc w:val="center"/>
            </w:pPr>
            <w:r>
              <w:rPr>
                <w:b/>
                <w:color w:val="FFFFFF"/>
                <w:sz w:val="18"/>
              </w:rPr>
              <w:t>Spesifikasi / Keterangan</w:t>
            </w:r>
          </w:p>
        </w:tc>
      </w:tr>
      <w:tr>
        <w:tc>
          <w:tcPr>
            <w:tcW w:type="dxa" w:w="2880"/>
            <w:shd w:fill="FFFFFF"/>
            <w:tcMar>
              <w:top w:w="90" w:type="dxa"/>
              <w:bottom w:w="90" w:type="dxa"/>
              <w:left w:w="120" w:type="dxa"/>
              <w:right w:w="120" w:type="dxa"/>
            </w:tcMar>
          </w:tcPr>
          <w:p>
            <w:r>
              <w:rPr>
                <w:color w:val="1E293B"/>
                <w:sz w:val="17"/>
              </w:rPr>
              <w:t>Nama Aplikasi</w:t>
            </w:r>
          </w:p>
        </w:tc>
        <w:tc>
          <w:tcPr>
            <w:tcW w:type="dxa" w:w="6336"/>
            <w:shd w:fill="FFFFFF"/>
            <w:tcMar>
              <w:top w:w="90" w:type="dxa"/>
              <w:bottom w:w="90" w:type="dxa"/>
              <w:left w:w="120" w:type="dxa"/>
              <w:right w:w="120" w:type="dxa"/>
            </w:tcMar>
          </w:tcPr>
          <w:p>
            <w:r>
              <w:rPr>
                <w:color w:val="1E293B"/>
                <w:sz w:val="17"/>
              </w:rPr>
              <w:t>Ruang Tumbuh</w:t>
            </w:r>
          </w:p>
        </w:tc>
      </w:tr>
      <w:tr>
        <w:tc>
          <w:tcPr>
            <w:tcW w:type="dxa" w:w="2880"/>
            <w:shd w:fill="F8FAFC"/>
            <w:tcMar>
              <w:top w:w="90" w:type="dxa"/>
              <w:bottom w:w="90" w:type="dxa"/>
              <w:left w:w="120" w:type="dxa"/>
              <w:right w:w="120" w:type="dxa"/>
            </w:tcMar>
          </w:tcPr>
          <w:p>
            <w:r>
              <w:rPr>
                <w:color w:val="1E293B"/>
                <w:sz w:val="17"/>
              </w:rPr>
              <w:t>Domain Akses</w:t>
            </w:r>
          </w:p>
        </w:tc>
        <w:tc>
          <w:tcPr>
            <w:tcW w:type="dxa" w:w="6336"/>
            <w:shd w:fill="F8FAFC"/>
            <w:tcMar>
              <w:top w:w="90" w:type="dxa"/>
              <w:bottom w:w="90" w:type="dxa"/>
              <w:left w:w="120" w:type="dxa"/>
              <w:right w:w="120" w:type="dxa"/>
            </w:tcMar>
          </w:tcPr>
          <w:p>
            <w:r>
              <w:rPr>
                <w:color w:val="1E293B"/>
                <w:sz w:val="17"/>
              </w:rPr>
              <w:t>https://ruangtumbuh.appocket.id</w:t>
            </w:r>
          </w:p>
        </w:tc>
      </w:tr>
      <w:tr>
        <w:tc>
          <w:tcPr>
            <w:tcW w:type="dxa" w:w="2880"/>
            <w:shd w:fill="FFFFFF"/>
            <w:tcMar>
              <w:top w:w="90" w:type="dxa"/>
              <w:bottom w:w="90" w:type="dxa"/>
              <w:left w:w="120" w:type="dxa"/>
              <w:right w:w="120" w:type="dxa"/>
            </w:tcMar>
          </w:tcPr>
          <w:p>
            <w:r>
              <w:rPr>
                <w:color w:val="1E293B"/>
                <w:sz w:val="17"/>
              </w:rPr>
              <w:t>Role Sasaran</w:t>
            </w:r>
          </w:p>
        </w:tc>
        <w:tc>
          <w:tcPr>
            <w:tcW w:type="dxa" w:w="6336"/>
            <w:shd w:fill="FFFFFF"/>
            <w:tcMar>
              <w:top w:w="90" w:type="dxa"/>
              <w:bottom w:w="90" w:type="dxa"/>
              <w:left w:w="120" w:type="dxa"/>
              <w:right w:w="120" w:type="dxa"/>
            </w:tcMar>
          </w:tcPr>
          <w:p>
            <w:r>
              <w:rPr>
                <w:color w:val="1E293B"/>
                <w:sz w:val="17"/>
              </w:rPr>
              <w:t>Konselor / Guru Bimbingan dan Konseling (BK)</w:t>
            </w:r>
          </w:p>
        </w:tc>
      </w:tr>
      <w:tr>
        <w:tc>
          <w:tcPr>
            <w:tcW w:type="dxa" w:w="2880"/>
            <w:shd w:fill="F8FAFC"/>
            <w:tcMar>
              <w:top w:w="90" w:type="dxa"/>
              <w:bottom w:w="90" w:type="dxa"/>
              <w:left w:w="120" w:type="dxa"/>
              <w:right w:w="120" w:type="dxa"/>
            </w:tcMar>
          </w:tcPr>
          <w:p>
            <w:r>
              <w:rPr>
                <w:color w:val="1E293B"/>
                <w:sz w:val="17"/>
              </w:rPr>
              <w:t>Modul Utama</w:t>
            </w:r>
          </w:p>
        </w:tc>
        <w:tc>
          <w:tcPr>
            <w:tcW w:type="dxa" w:w="6336"/>
            <w:shd w:fill="F8FAFC"/>
            <w:tcMar>
              <w:top w:w="90" w:type="dxa"/>
              <w:bottom w:w="90" w:type="dxa"/>
              <w:left w:w="120" w:type="dxa"/>
              <w:right w:w="120" w:type="dxa"/>
            </w:tcMar>
          </w:tcPr>
          <w:p>
            <w:r>
              <w:rPr>
                <w:color w:val="1E293B"/>
                <w:sz w:val="17"/>
              </w:rPr>
              <w:t>Dashboard Binaan, Live Chat, Video Meet, Skor Asesmen, &amp; Evaluasi</w:t>
            </w:r>
          </w:p>
        </w:tc>
      </w:tr>
      <w:tr>
        <w:tc>
          <w:tcPr>
            <w:tcW w:type="dxa" w:w="2880"/>
            <w:shd w:fill="FFFFFF"/>
            <w:tcMar>
              <w:top w:w="90" w:type="dxa"/>
              <w:bottom w:w="90" w:type="dxa"/>
              <w:left w:w="120" w:type="dxa"/>
              <w:right w:w="120" w:type="dxa"/>
            </w:tcMar>
          </w:tcPr>
          <w:p>
            <w:r>
              <w:rPr>
                <w:color w:val="1E293B"/>
                <w:sz w:val="17"/>
              </w:rPr>
              <w:t>Periode Pembaruan</w:t>
            </w:r>
          </w:p>
        </w:tc>
        <w:tc>
          <w:tcPr>
            <w:tcW w:type="dxa" w:w="6336"/>
            <w:shd w:fill="FFFFFF"/>
            <w:tcMar>
              <w:top w:w="90" w:type="dxa"/>
              <w:bottom w:w="90" w:type="dxa"/>
              <w:left w:w="120" w:type="dxa"/>
              <w:right w:w="120" w:type="dxa"/>
            </w:tcMar>
          </w:tcPr>
          <w:p>
            <w:r>
              <w:rPr>
                <w:color w:val="1E293B"/>
                <w:sz w:val="17"/>
              </w:rPr>
              <w:t>Oktober 2026</w:t>
            </w:r>
          </w:p>
        </w:tc>
      </w:tr>
    </w:tbl>
    <w:p>
      <w:pPr>
        <w:spacing w:after="120"/>
      </w:pPr>
    </w:p>
    <w:p>
      <w:pPr>
        <w:spacing w:before="320" w:after="120"/>
      </w:pPr>
      <w:r>
        <w:rPr>
          <w:b/>
          <w:color w:val="0F172A"/>
          <w:sz w:val="29"/>
        </w:rPr>
        <w:t>2. Pendahuluan Ringan</w:t>
      </w:r>
    </w:p>
    <w:p>
      <w:pPr>
        <w:spacing w:after="120" w:line="276" w:lineRule="auto"/>
      </w:pPr>
      <w:r>
        <w:rPr>
          <w:color w:val="334155"/>
          <w:sz w:val="19"/>
        </w:rPr>
        <w:t>Peran Konselor dalam platform Ruang Tumbuh adalah sebagai fasilitator pertumbuhan psikologis siswa. Melalui sistem ini, Konselor dapat memonitor kondisi kesejahteraan mental siswa binaannya secara terstruktur, memberikan intervensi solusi singkat (SFBC), dan mendeteksi sedini mungkin potensi risiko psikologis.</w:t>
      </w:r>
    </w:p>
    <w:p>
      <w:pPr>
        <w:spacing w:after="120" w:line="276" w:lineRule="auto"/>
      </w:pPr>
      <w:r>
        <w:rPr>
          <w:color w:val="334155"/>
          <w:sz w:val="19"/>
        </w:rPr>
        <w:t>Fitur-fitur utama bagi Konselor:</w:t>
        <w:br/>
        <w:t>1. Pemantauan Konseli Binaan: Mengetahui siswa mana saja yang telah memilih Anda sebagai konselor pendamping.</w:t>
        <w:br/>
        <w:t>2. Rekam Jejak Asesmen: Memeriksa skor hasil pre-test dan post-test resiliensi serta indikator risiko siswa, lengkap dengan fitur unduh PDF resmi.</w:t>
        <w:br/>
        <w:t>3. Layanan Chat Konseling: Berkomunikasi secara privat, empatik, dan aman melalui ruang obrolan langsung.</w:t>
        <w:br/>
        <w:t>4. Penjadwalan Temu Virtual: Menyepakati waktu tatap muka virtual dan menyematkan tautan Google Meet / Zoom.</w:t>
        <w:br/>
        <w:t>5. Evaluasi &amp; Rekomendasi Sesi: Memberikan catatan kemajuan konseli dan tindak lanjut pasca sesi konseling.</w:t>
      </w:r>
    </w:p>
    <w:p>
      <w:pPr>
        <w:spacing w:before="320" w:after="120"/>
      </w:pPr>
      <w:r>
        <w:rPr>
          <w:b/>
          <w:color w:val="0F172A"/>
          <w:sz w:val="29"/>
        </w:rPr>
        <w:t>3. Prasyarat (Prerequisites)</w:t>
      </w:r>
    </w:p>
    <w:tbl>
      <w:tblPr>
        <w:tblW w:type="auto" w:w="0"/>
        <w:jc w:val="center"/>
        <w:tblLayout w:type="fixed"/>
        <w:tblLook w:firstColumn="1" w:firstRow="1" w:lastColumn="0" w:lastRow="0" w:noHBand="0" w:noVBand="1" w:val="04A0"/>
      </w:tblPr>
      <w:tblGrid>
        <w:gridCol w:w="4824"/>
        <w:gridCol w:w="4824"/>
      </w:tblGrid>
      <w:tr>
        <w:tc>
          <w:tcPr>
            <w:tcW w:type="dxa" w:w="3168"/>
            <w:shd w:fill="0D9488"/>
            <w:tcMar>
              <w:top w:w="100" w:type="dxa"/>
              <w:bottom w:w="100" w:type="dxa"/>
              <w:left w:w="120" w:type="dxa"/>
              <w:right w:w="120" w:type="dxa"/>
            </w:tcMar>
          </w:tcPr>
          <w:p>
            <w:pPr>
              <w:jc w:val="center"/>
            </w:pPr>
            <w:r>
              <w:rPr>
                <w:b/>
                <w:color w:val="FFFFFF"/>
                <w:sz w:val="18"/>
              </w:rPr>
              <w:t>Kebutuhan</w:t>
            </w:r>
          </w:p>
        </w:tc>
        <w:tc>
          <w:tcPr>
            <w:tcW w:type="dxa" w:w="6048"/>
            <w:shd w:fill="0D9488"/>
            <w:tcMar>
              <w:top w:w="100" w:type="dxa"/>
              <w:bottom w:w="100" w:type="dxa"/>
              <w:left w:w="120" w:type="dxa"/>
              <w:right w:w="120" w:type="dxa"/>
            </w:tcMar>
          </w:tcPr>
          <w:p>
            <w:pPr>
              <w:jc w:val="center"/>
            </w:pPr>
            <w:r>
              <w:rPr>
                <w:b/>
                <w:color w:val="FFFFFF"/>
                <w:sz w:val="18"/>
              </w:rPr>
              <w:t>Spesifikasi Minimal yang Disarankan</w:t>
            </w:r>
          </w:p>
        </w:tc>
      </w:tr>
      <w:tr>
        <w:tc>
          <w:tcPr>
            <w:tcW w:type="dxa" w:w="3168"/>
            <w:shd w:fill="FFFFFF"/>
            <w:tcMar>
              <w:top w:w="90" w:type="dxa"/>
              <w:bottom w:w="90" w:type="dxa"/>
              <w:left w:w="120" w:type="dxa"/>
              <w:right w:w="120" w:type="dxa"/>
            </w:tcMar>
          </w:tcPr>
          <w:p>
            <w:r>
              <w:rPr>
                <w:color w:val="1E293B"/>
                <w:sz w:val="17"/>
              </w:rPr>
              <w:t>Akun Konselor</w:t>
            </w:r>
          </w:p>
        </w:tc>
        <w:tc>
          <w:tcPr>
            <w:tcW w:type="dxa" w:w="6048"/>
            <w:shd w:fill="FFFFFF"/>
            <w:tcMar>
              <w:top w:w="90" w:type="dxa"/>
              <w:bottom w:w="90" w:type="dxa"/>
              <w:left w:w="120" w:type="dxa"/>
              <w:right w:w="120" w:type="dxa"/>
            </w:tcMar>
          </w:tcPr>
          <w:p>
            <w:r>
              <w:rPr>
                <w:color w:val="1E293B"/>
                <w:sz w:val="17"/>
              </w:rPr>
              <w:t>Akun aktif ber-role 'konselor' yang telah didaftarkan oleh Administrator.</w:t>
            </w:r>
          </w:p>
        </w:tc>
      </w:tr>
      <w:tr>
        <w:tc>
          <w:tcPr>
            <w:tcW w:type="dxa" w:w="3168"/>
            <w:shd w:fill="F8FAFC"/>
            <w:tcMar>
              <w:top w:w="90" w:type="dxa"/>
              <w:bottom w:w="90" w:type="dxa"/>
              <w:left w:w="120" w:type="dxa"/>
              <w:right w:w="120" w:type="dxa"/>
            </w:tcMar>
          </w:tcPr>
          <w:p>
            <w:r>
              <w:rPr>
                <w:color w:val="1E293B"/>
                <w:sz w:val="17"/>
              </w:rPr>
              <w:t>Perangkat</w:t>
            </w:r>
          </w:p>
        </w:tc>
        <w:tc>
          <w:tcPr>
            <w:tcW w:type="dxa" w:w="6048"/>
            <w:shd w:fill="F8FAFC"/>
            <w:tcMar>
              <w:top w:w="90" w:type="dxa"/>
              <w:bottom w:w="90" w:type="dxa"/>
              <w:left w:w="120" w:type="dxa"/>
              <w:right w:w="120" w:type="dxa"/>
            </w:tcMar>
          </w:tcPr>
          <w:p>
            <w:r>
              <w:rPr>
                <w:color w:val="1E293B"/>
                <w:sz w:val="17"/>
              </w:rPr>
              <w:t>Laptop, PC, atau Tablet yang dilengkapi kamera depan (webcam) dan mikrofon.</w:t>
            </w:r>
          </w:p>
        </w:tc>
      </w:tr>
      <w:tr>
        <w:tc>
          <w:tcPr>
            <w:tcW w:type="dxa" w:w="3168"/>
            <w:shd w:fill="FFFFFF"/>
            <w:tcMar>
              <w:top w:w="90" w:type="dxa"/>
              <w:bottom w:w="90" w:type="dxa"/>
              <w:left w:w="120" w:type="dxa"/>
              <w:right w:w="120" w:type="dxa"/>
            </w:tcMar>
          </w:tcPr>
          <w:p>
            <w:r>
              <w:rPr>
                <w:color w:val="1E293B"/>
                <w:sz w:val="17"/>
              </w:rPr>
              <w:t>Peramban Web</w:t>
            </w:r>
          </w:p>
        </w:tc>
        <w:tc>
          <w:tcPr>
            <w:tcW w:type="dxa" w:w="6048"/>
            <w:shd w:fill="FFFFFF"/>
            <w:tcMar>
              <w:top w:w="90" w:type="dxa"/>
              <w:bottom w:w="90" w:type="dxa"/>
              <w:left w:w="120" w:type="dxa"/>
              <w:right w:w="120" w:type="dxa"/>
            </w:tcMar>
          </w:tcPr>
          <w:p>
            <w:r>
              <w:rPr>
                <w:color w:val="1E293B"/>
                <w:sz w:val="17"/>
              </w:rPr>
              <w:t>Google Chrome, Microsoft Edge, atau browser modern versi terkini.</w:t>
            </w:r>
          </w:p>
        </w:tc>
      </w:tr>
      <w:tr>
        <w:tc>
          <w:tcPr>
            <w:tcW w:type="dxa" w:w="3168"/>
            <w:shd w:fill="F8FAFC"/>
            <w:tcMar>
              <w:top w:w="90" w:type="dxa"/>
              <w:bottom w:w="90" w:type="dxa"/>
              <w:left w:w="120" w:type="dxa"/>
              <w:right w:w="120" w:type="dxa"/>
            </w:tcMar>
          </w:tcPr>
          <w:p>
            <w:r>
              <w:rPr>
                <w:color w:val="1E293B"/>
                <w:sz w:val="17"/>
              </w:rPr>
              <w:t>Koneksi Internet</w:t>
            </w:r>
          </w:p>
        </w:tc>
        <w:tc>
          <w:tcPr>
            <w:tcW w:type="dxa" w:w="6048"/>
            <w:shd w:fill="F8FAFC"/>
            <w:tcMar>
              <w:top w:w="90" w:type="dxa"/>
              <w:bottom w:w="90" w:type="dxa"/>
              <w:left w:w="120" w:type="dxa"/>
              <w:right w:w="120" w:type="dxa"/>
            </w:tcMar>
          </w:tcPr>
          <w:p>
            <w:r>
              <w:rPr>
                <w:color w:val="1E293B"/>
                <w:sz w:val="17"/>
              </w:rPr>
              <w:t>Koneksi stabil minimal 5 Mbps (sangat disarankan untuk kelancaran video call).</w:t>
            </w:r>
          </w:p>
        </w:tc>
      </w:tr>
      <w:tr>
        <w:tc>
          <w:tcPr>
            <w:tcW w:type="dxa" w:w="3168"/>
            <w:shd w:fill="FFFFFF"/>
            <w:tcMar>
              <w:top w:w="90" w:type="dxa"/>
              <w:bottom w:w="90" w:type="dxa"/>
              <w:left w:w="120" w:type="dxa"/>
              <w:right w:w="120" w:type="dxa"/>
            </w:tcMar>
          </w:tcPr>
          <w:p>
            <w:r>
              <w:rPr>
                <w:color w:val="1E293B"/>
                <w:sz w:val="17"/>
              </w:rPr>
              <w:t>Platform Telekonseling</w:t>
            </w:r>
          </w:p>
        </w:tc>
        <w:tc>
          <w:tcPr>
            <w:tcW w:type="dxa" w:w="6048"/>
            <w:shd w:fill="FFFFFF"/>
            <w:tcMar>
              <w:top w:w="90" w:type="dxa"/>
              <w:bottom w:w="90" w:type="dxa"/>
              <w:left w:w="120" w:type="dxa"/>
              <w:right w:w="120" w:type="dxa"/>
            </w:tcMar>
          </w:tcPr>
          <w:p>
            <w:r>
              <w:rPr>
                <w:color w:val="1E293B"/>
                <w:sz w:val="17"/>
              </w:rPr>
              <w:t>Akun Google (untuk Google Meet) atau Zoom Meeting.</w:t>
            </w:r>
          </w:p>
        </w:tc>
      </w:tr>
    </w:tbl>
    <w:p>
      <w:pPr>
        <w:spacing w:after="120"/>
      </w:pPr>
    </w:p>
    <w:p>
      <w:pPr>
        <w:spacing w:before="320" w:after="120"/>
      </w:pPr>
      <w:r>
        <w:rPr>
          <w:b/>
          <w:color w:val="0F172A"/>
          <w:sz w:val="29"/>
        </w:rPr>
        <w:t>4. Langkah Penggunaan (Step-by-Step)</w:t>
      </w:r>
    </w:p>
    <w:p>
      <w:pPr>
        <w:spacing w:before="220" w:after="80"/>
      </w:pPr>
      <w:r>
        <w:rPr>
          <w:b/>
          <w:color w:val="1E3A8A"/>
          <w:sz w:val="23"/>
        </w:rPr>
        <w:t>4.1 Masuk ke Halaman Login Konselor</w:t>
      </w:r>
    </w:p>
    <w:p>
      <w:pPr>
        <w:spacing w:after="120" w:line="276" w:lineRule="auto"/>
      </w:pPr>
      <w:r>
        <w:rPr>
          <w:color w:val="334155"/>
          <w:sz w:val="19"/>
        </w:rPr>
        <w:t>Langkah masuk ke sistem:</w:t>
        <w:br/>
        <w:t>1. Buka browser dan kunjungi https://ruangtumbuh.appocket.id/login</w:t>
        <w:br/>
        <w:t>2. Masukkan alamat email institusi / username konselor yang telah terdaftar.</w:t>
        <w:br/>
        <w:t>3. Masukkan password akun Konselor Anda.</w:t>
        <w:br/>
        <w:t>4. Klik tombol 'Log in'. Sistem langsung mengarahkan Anda ke Dashboard Konselor.</w:t>
      </w:r>
    </w:p>
    <w:p>
      <w:pPr>
        <w:spacing w:before="160" w:after="6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2_login_page.png"/>
                    <pic:cNvPicPr/>
                  </pic:nvPicPr>
                  <pic:blipFill>
                    <a:blip r:embed="rId11"/>
                    <a:stretch>
                      <a:fillRect/>
                    </a:stretch>
                  </pic:blipFill>
                  <pic:spPr>
                    <a:xfrm>
                      <a:off x="0" y="0"/>
                      <a:ext cx="5303520" cy="3314700"/>
                    </a:xfrm>
                    <a:prstGeom prst="rect"/>
                  </pic:spPr>
                </pic:pic>
              </a:graphicData>
            </a:graphic>
          </wp:inline>
        </w:drawing>
      </w:r>
    </w:p>
    <w:p>
      <w:pPr>
        <w:spacing w:before="40" w:after="160"/>
        <w:jc w:val="center"/>
      </w:pPr>
      <w:r>
        <w:rPr>
          <w:i/>
          <w:color w:val="64748B"/>
          <w:sz w:val="17"/>
        </w:rPr>
        <w:t>Gambar 2.1: Halaman Masuk Akun Konselor</w:t>
      </w:r>
    </w:p>
    <w:p>
      <w:pPr>
        <w:spacing w:before="220" w:after="80"/>
      </w:pPr>
      <w:r>
        <w:rPr>
          <w:b/>
          <w:color w:val="1E3A8A"/>
          <w:sz w:val="23"/>
        </w:rPr>
        <w:t>4.2 Memahami Dashboard Konselor &amp; Daftar Siswa Binaan</w:t>
      </w:r>
    </w:p>
    <w:p>
      <w:pPr>
        <w:spacing w:after="120" w:line="276" w:lineRule="auto"/>
      </w:pPr>
      <w:r>
        <w:rPr>
          <w:color w:val="334155"/>
          <w:sz w:val="19"/>
        </w:rPr>
        <w:t>Setelah login berhasil, Anda akan disambut oleh Dashboard Konselor (/konselor). Halaman ini menampilkan sambutan personal, panduan ringkas alur kerja konseling, serta tabel daftar seluruh siswa yang telah memilih Anda sebagai konselor pendamping.</w:t>
      </w:r>
    </w:p>
    <w:p>
      <w:pPr>
        <w:spacing w:before="160" w:after="6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konselor_01_dashboard.png"/>
                    <pic:cNvPicPr/>
                  </pic:nvPicPr>
                  <pic:blipFill>
                    <a:blip r:embed="rId12"/>
                    <a:stretch>
                      <a:fillRect/>
                    </a:stretch>
                  </pic:blipFill>
                  <pic:spPr>
                    <a:xfrm>
                      <a:off x="0" y="0"/>
                      <a:ext cx="5303520" cy="3314700"/>
                    </a:xfrm>
                    <a:prstGeom prst="rect"/>
                  </pic:spPr>
                </pic:pic>
              </a:graphicData>
            </a:graphic>
          </wp:inline>
        </w:drawing>
      </w:r>
    </w:p>
    <w:p>
      <w:pPr>
        <w:spacing w:before="40" w:after="160"/>
        <w:jc w:val="center"/>
      </w:pPr>
      <w:r>
        <w:rPr>
          <w:i/>
          <w:color w:val="64748B"/>
          <w:sz w:val="17"/>
        </w:rPr>
        <w:t>Gambar 2.2: Tampilan Dashboard Konselor &amp; Daftar Konseli Binaan</w:t>
      </w:r>
    </w:p>
    <w:tbl>
      <w:tblPr>
        <w:tblW w:type="auto" w:w="0"/>
        <w:jc w:val="center"/>
        <w:tblLayout w:type="fixed"/>
        <w:tblLook w:firstColumn="1" w:firstRow="1" w:lastColumn="0" w:lastRow="0" w:noHBand="0" w:noVBand="1" w:val="04A0"/>
      </w:tblPr>
      <w:tblGrid>
        <w:gridCol w:w="4824"/>
        <w:gridCol w:w="4824"/>
      </w:tblGrid>
      <w:tr>
        <w:tc>
          <w:tcPr>
            <w:tcW w:type="dxa" w:w="3168"/>
            <w:shd w:fill="0D9488"/>
            <w:tcMar>
              <w:top w:w="100" w:type="dxa"/>
              <w:bottom w:w="100" w:type="dxa"/>
              <w:left w:w="120" w:type="dxa"/>
              <w:right w:w="120" w:type="dxa"/>
            </w:tcMar>
          </w:tcPr>
          <w:p>
            <w:pPr>
              <w:jc w:val="center"/>
            </w:pPr>
            <w:r>
              <w:rPr>
                <w:b/>
                <w:color w:val="FFFFFF"/>
                <w:sz w:val="18"/>
              </w:rPr>
              <w:t>Tombol / Kolom</w:t>
            </w:r>
          </w:p>
        </w:tc>
        <w:tc>
          <w:tcPr>
            <w:tcW w:type="dxa" w:w="6048"/>
            <w:shd w:fill="0D9488"/>
            <w:tcMar>
              <w:top w:w="100" w:type="dxa"/>
              <w:bottom w:w="100" w:type="dxa"/>
              <w:left w:w="120" w:type="dxa"/>
              <w:right w:w="120" w:type="dxa"/>
            </w:tcMar>
          </w:tcPr>
          <w:p>
            <w:pPr>
              <w:jc w:val="center"/>
            </w:pPr>
            <w:r>
              <w:rPr>
                <w:b/>
                <w:color w:val="FFFFFF"/>
                <w:sz w:val="18"/>
              </w:rPr>
              <w:t>Keterangan Fungsi</w:t>
            </w:r>
          </w:p>
        </w:tc>
      </w:tr>
      <w:tr>
        <w:tc>
          <w:tcPr>
            <w:tcW w:type="dxa" w:w="3168"/>
            <w:shd w:fill="FFFFFF"/>
            <w:tcMar>
              <w:top w:w="90" w:type="dxa"/>
              <w:bottom w:w="90" w:type="dxa"/>
              <w:left w:w="120" w:type="dxa"/>
              <w:right w:w="120" w:type="dxa"/>
            </w:tcMar>
          </w:tcPr>
          <w:p>
            <w:r>
              <w:rPr>
                <w:color w:val="1E293B"/>
                <w:sz w:val="17"/>
              </w:rPr>
              <w:t>Nama Siswa &amp; Sekolah</w:t>
            </w:r>
          </w:p>
        </w:tc>
        <w:tc>
          <w:tcPr>
            <w:tcW w:type="dxa" w:w="6048"/>
            <w:shd w:fill="FFFFFF"/>
            <w:tcMar>
              <w:top w:w="90" w:type="dxa"/>
              <w:bottom w:w="90" w:type="dxa"/>
              <w:left w:w="120" w:type="dxa"/>
              <w:right w:w="120" w:type="dxa"/>
            </w:tcMar>
          </w:tcPr>
          <w:p>
            <w:r>
              <w:rPr>
                <w:color w:val="1E293B"/>
                <w:sz w:val="17"/>
              </w:rPr>
              <w:t>Menampilkan identitas siswa binaan, kelas, dan asal sekolah.</w:t>
            </w:r>
          </w:p>
        </w:tc>
      </w:tr>
      <w:tr>
        <w:tc>
          <w:tcPr>
            <w:tcW w:type="dxa" w:w="3168"/>
            <w:shd w:fill="F8FAFC"/>
            <w:tcMar>
              <w:top w:w="90" w:type="dxa"/>
              <w:bottom w:w="90" w:type="dxa"/>
              <w:left w:w="120" w:type="dxa"/>
              <w:right w:w="120" w:type="dxa"/>
            </w:tcMar>
          </w:tcPr>
          <w:p>
            <w:r>
              <w:rPr>
                <w:color w:val="1E293B"/>
                <w:sz w:val="17"/>
              </w:rPr>
              <w:t>Hasil Asesmen</w:t>
            </w:r>
          </w:p>
        </w:tc>
        <w:tc>
          <w:tcPr>
            <w:tcW w:type="dxa" w:w="6048"/>
            <w:shd w:fill="F8FAFC"/>
            <w:tcMar>
              <w:top w:w="90" w:type="dxa"/>
              <w:bottom w:w="90" w:type="dxa"/>
              <w:left w:w="120" w:type="dxa"/>
              <w:right w:w="120" w:type="dxa"/>
            </w:tcMar>
          </w:tcPr>
          <w:p>
            <w:r>
              <w:rPr>
                <w:color w:val="1E293B"/>
                <w:sz w:val="17"/>
              </w:rPr>
              <w:t>Membuka halaman pemantauan skor Wellbeing dan deteksi risiko siswa.</w:t>
            </w:r>
          </w:p>
        </w:tc>
      </w:tr>
      <w:tr>
        <w:tc>
          <w:tcPr>
            <w:tcW w:type="dxa" w:w="3168"/>
            <w:shd w:fill="FFFFFF"/>
            <w:tcMar>
              <w:top w:w="90" w:type="dxa"/>
              <w:bottom w:w="90" w:type="dxa"/>
              <w:left w:w="120" w:type="dxa"/>
              <w:right w:w="120" w:type="dxa"/>
            </w:tcMar>
          </w:tcPr>
          <w:p>
            <w:r>
              <w:rPr>
                <w:color w:val="1E293B"/>
                <w:sz w:val="17"/>
              </w:rPr>
              <w:t>Jawaban Self-Help</w:t>
            </w:r>
          </w:p>
        </w:tc>
        <w:tc>
          <w:tcPr>
            <w:tcW w:type="dxa" w:w="6048"/>
            <w:shd w:fill="FFFFFF"/>
            <w:tcMar>
              <w:top w:w="90" w:type="dxa"/>
              <w:bottom w:w="90" w:type="dxa"/>
              <w:left w:w="120" w:type="dxa"/>
              <w:right w:w="120" w:type="dxa"/>
            </w:tcMar>
          </w:tcPr>
          <w:p>
            <w:r>
              <w:rPr>
                <w:color w:val="1E293B"/>
                <w:sz w:val="17"/>
              </w:rPr>
              <w:t>Melihat hasil refleksi pengerjaan modul kearifan lokal oleh siswa.</w:t>
            </w:r>
          </w:p>
        </w:tc>
      </w:tr>
      <w:tr>
        <w:tc>
          <w:tcPr>
            <w:tcW w:type="dxa" w:w="3168"/>
            <w:shd w:fill="F8FAFC"/>
            <w:tcMar>
              <w:top w:w="90" w:type="dxa"/>
              <w:bottom w:w="90" w:type="dxa"/>
              <w:left w:w="120" w:type="dxa"/>
              <w:right w:w="120" w:type="dxa"/>
            </w:tcMar>
          </w:tcPr>
          <w:p>
            <w:r>
              <w:rPr>
                <w:color w:val="1E293B"/>
                <w:sz w:val="17"/>
              </w:rPr>
              <w:t>Ruang Sesi Konseling</w:t>
            </w:r>
          </w:p>
        </w:tc>
        <w:tc>
          <w:tcPr>
            <w:tcW w:type="dxa" w:w="6048"/>
            <w:shd w:fill="F8FAFC"/>
            <w:tcMar>
              <w:top w:w="90" w:type="dxa"/>
              <w:bottom w:w="90" w:type="dxa"/>
              <w:left w:w="120" w:type="dxa"/>
              <w:right w:w="120" w:type="dxa"/>
            </w:tcMar>
          </w:tcPr>
          <w:p>
            <w:r>
              <w:rPr>
                <w:color w:val="1E293B"/>
                <w:sz w:val="17"/>
              </w:rPr>
              <w:t>Membuka ruang komunikasi chat, jadwal temu, dan evaluasi konseling.</w:t>
            </w:r>
          </w:p>
        </w:tc>
      </w:tr>
    </w:tbl>
    <w:p>
      <w:pPr>
        <w:spacing w:after="120"/>
      </w:pPr>
    </w:p>
    <w:p>
      <w:pPr>
        <w:spacing w:before="220" w:after="80"/>
      </w:pPr>
      <w:r>
        <w:rPr>
          <w:b/>
          <w:color w:val="1E3A8A"/>
          <w:sz w:val="23"/>
        </w:rPr>
        <w:t>4.3 Mengelola Sesi Konseling, Live Chat, &amp; Jadwal Pertemuan</w:t>
      </w:r>
    </w:p>
    <w:p>
      <w:pPr>
        <w:spacing w:after="120" w:line="276" w:lineRule="auto"/>
      </w:pPr>
      <w:r>
        <w:rPr>
          <w:color w:val="334155"/>
          <w:sz w:val="19"/>
        </w:rPr>
        <w:t>Klik tombol 'Ruang Sesi Konseling' pada baris siswa yang bersangkutan untuk masuk ke ruang kerja konseling (/konselor/konseli/{id}/session). Di halaman ini Anda dapat:</w:t>
        <w:br/>
        <w:t>1. Berbalas pesan instan (Live Chat) dengan siswa secara aman dan tertutup.</w:t>
        <w:br/>
        <w:t>2. Menentukan Jadwal Konseling dan memasukkan tautan Google Meet / Zoom agar siswa dapat langsung bergabung pada jam yang ditentukan.</w:t>
        <w:br/>
        <w:t>3. Menuliskan catatan Evaluasi Sesi dan Rekomendasi Tindak Lanjut.</w:t>
      </w:r>
    </w:p>
    <w:p>
      <w:pPr>
        <w:spacing w:before="160" w:after="6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konselor_02_konseli_session.png"/>
                    <pic:cNvPicPr/>
                  </pic:nvPicPr>
                  <pic:blipFill>
                    <a:blip r:embed="rId13"/>
                    <a:stretch>
                      <a:fillRect/>
                    </a:stretch>
                  </pic:blipFill>
                  <pic:spPr>
                    <a:xfrm>
                      <a:off x="0" y="0"/>
                      <a:ext cx="5303520" cy="3314700"/>
                    </a:xfrm>
                    <a:prstGeom prst="rect"/>
                  </pic:spPr>
                </pic:pic>
              </a:graphicData>
            </a:graphic>
          </wp:inline>
        </w:drawing>
      </w:r>
    </w:p>
    <w:p>
      <w:pPr>
        <w:spacing w:before="40" w:after="160"/>
        <w:jc w:val="center"/>
      </w:pPr>
      <w:r>
        <w:rPr>
          <w:i/>
          <w:color w:val="64748B"/>
          <w:sz w:val="17"/>
        </w:rPr>
        <w:t>Gambar 2.3: Ruang Kerja Sesi Konseling Konselor</w:t>
      </w:r>
    </w:p>
    <w:tbl>
      <w:tblPr>
        <w:tblW w:type="auto" w:w="0"/>
        <w:jc w:val="center"/>
        <w:tblLayout w:type="fixed"/>
        <w:tblLook w:firstColumn="1" w:firstRow="1" w:lastColumn="0" w:lastRow="0" w:noHBand="0" w:noVBand="1" w:val="04A0"/>
      </w:tblPr>
      <w:tblGrid>
        <w:gridCol w:w="9648"/>
      </w:tblGrid>
      <w:tr>
        <w:tc>
          <w:tcPr>
            <w:tcW w:type="dxa" w:w="9216"/>
            <w:shd w:fill="F0FDFA"/>
            <w:tcMar>
              <w:top w:w="120" w:type="dxa"/>
              <w:bottom w:w="120" w:type="dxa"/>
              <w:left w:w="180" w:type="dxa"/>
              <w:right w:w="180" w:type="dxa"/>
            </w:tcMar>
            <w:tcBorders>
              <w:top w:val="none"/>
              <w:left w:val="single" w:sz="24" w:space="0" w:color="0D9488"/>
              <w:bottom w:val="none"/>
              <w:right w:val="none"/>
            </w:tcBorders>
          </w:tcPr>
          <w:p>
            <w:pPr>
              <w:spacing w:before="40" w:after="40"/>
            </w:pPr>
            <w:r>
              <w:rPr>
                <w:b/>
                <w:color w:val="0284C7"/>
                <w:sz w:val="19"/>
              </w:rPr>
              <w:t>💬 TIPS PENJADWALAN KONSULTASI</w:t>
              <w:br/>
            </w:r>
            <w:r>
              <w:rPr>
                <w:color w:val="334155"/>
                <w:sz w:val="18"/>
              </w:rPr>
              <w:t>Pastikan untuk selalu memperbarui status jadwal dan menyematkan link video conference setidaknya 30 menit sebelum sesi konseling dimulai.</w:t>
            </w:r>
          </w:p>
        </w:tc>
      </w:tr>
    </w:tbl>
    <w:p>
      <w:pPr>
        <w:spacing w:after="80"/>
      </w:pPr>
    </w:p>
    <w:p>
      <w:pPr>
        <w:spacing w:before="220" w:after="80"/>
      </w:pPr>
      <w:r>
        <w:rPr>
          <w:b/>
          <w:color w:val="1E3A8A"/>
          <w:sz w:val="23"/>
        </w:rPr>
        <w:t>4.4 Memantau Hasil Asesmen Psikologis &amp; Unduh Laporan PDF</w:t>
      </w:r>
    </w:p>
    <w:p>
      <w:pPr>
        <w:spacing w:after="120" w:line="276" w:lineRule="auto"/>
      </w:pPr>
      <w:r>
        <w:rPr>
          <w:color w:val="334155"/>
          <w:sz w:val="19"/>
        </w:rPr>
        <w:t>Konselor dapat meninjau hasil tes asesmen siswa melalui menu 'Hasil Asesmen' (/konselor/konseli/{id}/wellbeing). Halaman ini menyajikan skor resiliensi, dimensi resiliensi yang perlu ditingkatkan, serta indikator risiko psikologis.</w:t>
      </w:r>
    </w:p>
    <w:p>
      <w:pPr>
        <w:spacing w:before="160" w:after="6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konselor_03_konseli_wellbeing.png"/>
                    <pic:cNvPicPr/>
                  </pic:nvPicPr>
                  <pic:blipFill>
                    <a:blip r:embed="rId14"/>
                    <a:stretch>
                      <a:fillRect/>
                    </a:stretch>
                  </pic:blipFill>
                  <pic:spPr>
                    <a:xfrm>
                      <a:off x="0" y="0"/>
                      <a:ext cx="5303520" cy="3314700"/>
                    </a:xfrm>
                    <a:prstGeom prst="rect"/>
                  </pic:spPr>
                </pic:pic>
              </a:graphicData>
            </a:graphic>
          </wp:inline>
        </w:drawing>
      </w:r>
    </w:p>
    <w:p>
      <w:pPr>
        <w:spacing w:before="40" w:after="160"/>
        <w:jc w:val="center"/>
      </w:pPr>
      <w:r>
        <w:rPr>
          <w:i/>
          <w:color w:val="64748B"/>
          <w:sz w:val="17"/>
        </w:rPr>
        <w:t>Gambar 2.4: Lembar Analisis Skor Asesmen Konseli</w:t>
      </w:r>
    </w:p>
    <w:p>
      <w:pPr>
        <w:spacing w:after="120" w:line="276" w:lineRule="auto"/>
      </w:pPr>
      <w:r>
        <w:rPr>
          <w:color w:val="334155"/>
          <w:sz w:val="19"/>
        </w:rPr>
        <w:t>Fitur pada lembar asesmen:</w:t>
        <w:br/>
        <w:t>• Unduh Laporan PDF: Klik tombol 'Unduh PDF' untuk menyimpan arsip laporan perkembangan siswa secara resmi.</w:t>
        <w:br/>
        <w:t>• Reset Asesmen: Jika siswa mengalami kendala teknis saat mengisi atau membutuhkan tes ulang berkala, konselor dapat mereset instrumen.</w:t>
      </w:r>
    </w:p>
    <w:tbl>
      <w:tblPr>
        <w:tblW w:type="auto" w:w="0"/>
        <w:jc w:val="center"/>
        <w:tblLayout w:type="fixed"/>
        <w:tblLook w:firstColumn="1" w:firstRow="1" w:lastColumn="0" w:lastRow="0" w:noHBand="0" w:noVBand="1" w:val="04A0"/>
      </w:tblPr>
      <w:tblGrid>
        <w:gridCol w:w="9648"/>
      </w:tblGrid>
      <w:tr>
        <w:tc>
          <w:tcPr>
            <w:tcW w:type="dxa" w:w="9216"/>
            <w:shd w:fill="FFF1F2"/>
            <w:tcMar>
              <w:top w:w="120" w:type="dxa"/>
              <w:bottom w:w="120" w:type="dxa"/>
              <w:left w:w="180" w:type="dxa"/>
              <w:right w:w="180" w:type="dxa"/>
            </w:tcMar>
            <w:tcBorders>
              <w:top w:val="none"/>
              <w:left w:val="single" w:sz="24" w:space="0" w:color="E11D48"/>
              <w:bottom w:val="none"/>
              <w:right w:val="none"/>
            </w:tcBorders>
          </w:tcPr>
          <w:p>
            <w:pPr>
              <w:spacing w:before="40" w:after="40"/>
            </w:pPr>
            <w:r>
              <w:rPr>
                <w:b/>
                <w:color w:val="0284C7"/>
                <w:sz w:val="19"/>
              </w:rPr>
              <w:t>🚨 PERINGATAN RISIKO PSIKOLOGIS</w:t>
              <w:br/>
            </w:r>
            <w:r>
              <w:rPr>
                <w:color w:val="334155"/>
                <w:sz w:val="18"/>
              </w:rPr>
              <w:t>Jika terdeteksi indikator risiko tinggi pada asesmen siswa, segera lakukan kontak prioritas melalui live chat atau hubungi pihak sekolah/wali untuk pendampingan intensif.</w:t>
            </w:r>
          </w:p>
        </w:tc>
      </w:tr>
    </w:tbl>
    <w:p>
      <w:pPr>
        <w:spacing w:after="80"/>
      </w:pPr>
    </w:p>
    <w:p>
      <w:pPr>
        <w:spacing w:before="220" w:after="80"/>
      </w:pPr>
      <w:r>
        <w:rPr>
          <w:b/>
          <w:color w:val="1E3A8A"/>
          <w:sz w:val="23"/>
        </w:rPr>
        <w:t>4.5 Memeriksa Jawaban Modul Self-Help Budaya Nusantara</w:t>
      </w:r>
    </w:p>
    <w:p>
      <w:pPr>
        <w:spacing w:after="120" w:line="276" w:lineRule="auto"/>
      </w:pPr>
      <w:r>
        <w:rPr>
          <w:color w:val="334155"/>
          <w:sz w:val="19"/>
        </w:rPr>
        <w:t>Siswa dibekali latihan reflektif mandiri melalui kearifan budaya Nusantara. Konselor dapat membaca respons narasi siswa melalui tombol 'Jawaban Self-Help' (/konselor/konseli/{id}/self-help). Informasi ini sangat berguna sebagai bahan eksplorasi saat sesi konseling tatap muka.</w:t>
      </w:r>
    </w:p>
    <w:p>
      <w:pPr>
        <w:spacing w:before="160" w:after="6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konselor_04_konseli_selfhelp.png"/>
                    <pic:cNvPicPr/>
                  </pic:nvPicPr>
                  <pic:blipFill>
                    <a:blip r:embed="rId15"/>
                    <a:stretch>
                      <a:fillRect/>
                    </a:stretch>
                  </pic:blipFill>
                  <pic:spPr>
                    <a:xfrm>
                      <a:off x="0" y="0"/>
                      <a:ext cx="5303520" cy="3314700"/>
                    </a:xfrm>
                    <a:prstGeom prst="rect"/>
                  </pic:spPr>
                </pic:pic>
              </a:graphicData>
            </a:graphic>
          </wp:inline>
        </w:drawing>
      </w:r>
    </w:p>
    <w:p>
      <w:pPr>
        <w:spacing w:before="40" w:after="160"/>
        <w:jc w:val="center"/>
      </w:pPr>
      <w:r>
        <w:rPr>
          <w:i/>
          <w:color w:val="64748B"/>
          <w:sz w:val="17"/>
        </w:rPr>
        <w:t>Gambar 2.5: Pemantauan Lembar Refleksi Mandiri Budaya Konseli</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Buku Panduan Pengguna Resmi - Platform Ruang Tumbuh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Ruang Tumbuh | Buku Panduan Konselor • ruangtumbuh.appocket.id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