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WEEK 5 TASK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Deep Learning Application in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05050"/>
          <w:sz w:val="24"/>
          <w:szCs w:val="24"/>
          <w:rtl w:val="0"/>
        </w:rPr>
        <w:t xml:space="preserve">Titanic Passenger Survival Prediction using Deep Neural Networks (ANN)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="312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Submitted By: </w:t>
      </w:r>
      <w:r w:rsidDel="00000000" w:rsidR="00000000" w:rsidRPr="00000000">
        <w:rPr>
          <w:rFonts w:ascii="Arial" w:cs="Arial" w:eastAsia="Arial" w:hAnsi="Arial"/>
          <w:rtl w:val="0"/>
        </w:rPr>
        <w:t xml:space="preserve">Hanee Patel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Internship Program: </w:t>
      </w:r>
      <w:r w:rsidDel="00000000" w:rsidR="00000000" w:rsidRPr="00000000">
        <w:rPr>
          <w:rFonts w:ascii="Arial" w:cs="Arial" w:eastAsia="Arial" w:hAnsi="Arial"/>
          <w:rtl w:val="0"/>
        </w:rPr>
        <w:t xml:space="preserve">Virtual Data Science with Python Trainee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Date: </w:t>
      </w:r>
      <w:r w:rsidDel="00000000" w:rsidR="00000000" w:rsidRPr="00000000">
        <w:rPr>
          <w:rFonts w:ascii="Arial" w:cs="Arial" w:eastAsia="Arial" w:hAnsi="Arial"/>
          <w:rtl w:val="0"/>
        </w:rPr>
        <w:t xml:space="preserve">13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Executive Summary &amp;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In this Week 5 task, the objective is to explore the fundamentals of Deep Learning and develop a Deep Neural Network (Artificial Neural Network / Multi-Layer Perceptron) for binary classification on the Titanic dataset. Building sequentially upon earlier weeks (Week 1 Data Preprocessing, Week 2 Exploratory Data Analysis, Week 3 Clustering, and Week 4 Supervised Classification), Week 5 introduces deep representations, multi-layer feature transformations, and neural network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Problem Definition: Predict whether a passenger survived (1) or did not survive (0) based on demographic, socio-economic, and engineered features, optimizing loss through backpropagation and gradient descent.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Dataset Preprocessing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To feed the tabular data effectively into the neural network, rigorous preprocessing and transformations were performed: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Handling Missing Values: Imputed 'Age' with median grouped by passenger class, 'Embarked' with mode, and 'Fare' with median.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Feature Engineering: Created 'FamilySize' (SibSp + Parch + 1), 'IsAlone' indicator flag, and extracted socio-cultural 'Title' from passenger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Categorical Encoding: Converted nominal features ('Sex', 'Embarked', 'Title') into numerical format via One-Hot / Binary Encoding.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Standardization: Scaled all continuous variables using StandardScaler (zero mean, unit variance) to ensure optimal convergence during gradient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Deep Neural Network Architecture &amp; Hyperparameters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A customized Multi-Layer Perceptron (MLP) architecture was designed to balance expressive capacity and regularization against overfitting: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Neurons /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Activation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Dense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Normalized Tabular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Hidden 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Dense + BatchNorm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64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ReLU activation + Batch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Regularization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0.3 (30% drop)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Prevents co-adaptation of neurons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Hidden 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ReLU activation + L2 Regularization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Regularization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0.2 (20% drop)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Controls model 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Output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Sigmoid activation (Probability output [0, 1])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Hyperparameter Design Justifications: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Loss Function: Binary Cross-Entropy (Log Loss), optimal for probabilistic binary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Optimizer: Adam optimizer with learning rate = 0.001 for adaptive moment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Batch Size: 32 mini-batch size to ensure smooth gradient descent trajectory.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Early Stopping: Monitored validation loss with patience = 12 epochs and restore_best_weights = True to prevent overtraining.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Experimental Results &amp; Visual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Below are the experimental results and visual evaluation artifacts generated during model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23232"/>
          <w:sz w:val="23"/>
          <w:szCs w:val="23"/>
          <w:rtl w:val="0"/>
        </w:rPr>
        <w:t xml:space="preserve">4.1 Training and Validation Learning Curves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The plots below illustrate loss reduction and accuracy progression across training epochs, confirming convergence without divergence.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23232"/>
          <w:sz w:val="23"/>
          <w:szCs w:val="23"/>
          <w:rtl w:val="0"/>
        </w:rPr>
        <w:t xml:space="preserve">4.2 Confusion Matrix &amp; ROC-AUC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The confusion matrix quantifies classification accuracy, false alarms, and missed detections. The ROC curve evaluates true positive vs false positive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081713" cy="4524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81763" cy="40768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07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23232"/>
          <w:sz w:val="23"/>
          <w:szCs w:val="23"/>
          <w:rtl w:val="0"/>
        </w:rPr>
        <w:t xml:space="preserve">4.3 Test Set Performance Metrics &amp; Terminal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Quantitative metrics recorded on the unseen test evaluation set:</w:t>
      </w:r>
      <w:r w:rsidDel="00000000" w:rsidR="00000000" w:rsidRPr="00000000">
        <w:rPr/>
        <w:drawing>
          <wp:inline distB="114300" distT="114300" distL="114300" distR="114300">
            <wp:extent cx="5924550" cy="2257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024563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Challenges Encountered &amp; 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Overfitting on Tabular Datasets: Tabular data with &lt;1,000 records is susceptible to memorization. Mitigation: Implemented Dropout (0.3/0.2), L2 Weight Decay, and Early Stopping.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Activation Stability: Implemented Batch Normalization to prevent internal covariate shift and stabilize gradient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Threshold Selection: The default 0.5 decision threshold was analyzed against precision-recall trade-offs to ensure balanced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Conclusion &amp;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e1e1e"/>
          <w:sz w:val="22"/>
          <w:szCs w:val="22"/>
          <w:rtl w:val="0"/>
        </w:rPr>
        <w:t xml:space="preserve">The Week 5 Deep Learning application demonstrated that neural networks can successfully model complex non-linear interactions even on tabular survival data. By incorporating batch normalization, dropout, and early stopping, the model achieved high classification performance and generalized well on unseen holdout test data.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KCSyRnD4v+VyFkD5jOdd2yV1Q==">CgMxLjA4AHIhMTNhYl9ubjJDZE1xcXhORzRtZ1hVS2JjaXRBRVZwNmZn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