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proofErr w:type="gramStart"/>
      <w:r w:rsidRPr="00F746FD">
        <w:rPr>
          <w:rFonts w:asciiTheme="majorHAnsi" w:eastAsiaTheme="majorEastAsia" w:hAnsiTheme="majorHAnsi" w:cs="B Nazanin"/>
          <w:b/>
          <w:bCs/>
          <w:sz w:val="28"/>
          <w:szCs w:val="28"/>
          <w:lang w:val="en-CA" w:eastAsia="en-CA" w:bidi="fa-IR"/>
        </w:rPr>
        <w:t>logical</w:t>
      </w:r>
      <w:proofErr w:type="gramEnd"/>
      <w:r w:rsidRPr="00F746FD">
        <w:rPr>
          <w:rFonts w:asciiTheme="majorHAnsi" w:eastAsiaTheme="majorEastAsia" w:hAnsiTheme="majorHAnsi" w:cs="B Nazanin"/>
          <w:b/>
          <w:bCs/>
          <w:sz w:val="28"/>
          <w:szCs w:val="28"/>
          <w:lang w:val="en-CA" w:eastAsia="en-CA" w:bidi="fa-IR"/>
        </w:rPr>
        <w:t xml:space="preserve"> view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این بخش مهم‌ترین کلاس‌ها، ترتیب آن‌ها در بسته ها و زیر سیستم ها را ارائه می‌دهد، همچنین ترتیب این بخش ها در لایه ها نیز یکی از بخش های اصلی و اساسی محسوب می‌شود.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دید منطقی این پروژه از سه بسته اصلی : </w:t>
      </w:r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user interface, business services &amp; business objects 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تشکیل شده است.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proofErr w:type="gram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User </w:t>
      </w:r>
      <w:proofErr w:type="spell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intefrace</w:t>
      </w:r>
      <w:proofErr w:type="spellEnd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شامل کلاس های حالاتی است که کاربران سعی در ارتباط با سیستم دارند.</w:t>
      </w:r>
      <w:proofErr w:type="gramEnd"/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Business class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بسته ای است که شامل کنترل کلاس‌ها برای ارتباط </w:t>
      </w:r>
      <w:proofErr w:type="gramStart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با </w:t>
      </w:r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billing</w:t>
      </w:r>
      <w:proofErr w:type="gramEnd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system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proofErr w:type="gram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controlling</w:t>
      </w:r>
      <w:proofErr w:type="gramEnd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student registration, managing the </w:t>
      </w:r>
      <w:proofErr w:type="spell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sudent</w:t>
      </w:r>
      <w:proofErr w:type="spellEnd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evaluation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می‌باشد. 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Business </w:t>
      </w:r>
      <w:proofErr w:type="gram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object 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هم</w:t>
      </w:r>
      <w:proofErr w:type="gramEnd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بسته ای است شامل موجودیت کلاس‌ها برای دانشگاه و مرز کلاس ها برای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ارتباط با لیست کلاس ها می‌باشد.</w:t>
      </w: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bookmarkStart w:id="0" w:name="_GoBack"/>
      <w:bookmarkEnd w:id="0"/>
    </w:p>
    <w:p w:rsidR="00F746FD" w:rsidRPr="00F746FD" w:rsidRDefault="00F746FD" w:rsidP="00F746FD">
      <w:pPr>
        <w:bidi/>
        <w:spacing w:before="200" w:after="0"/>
        <w:outlineLvl w:val="1"/>
        <w:rPr>
          <w:rFonts w:asciiTheme="majorHAnsi" w:eastAsia="Times New Roman" w:hAnsiTheme="majorHAnsi" w:cs="B Nazanin"/>
          <w:b/>
          <w:bCs/>
          <w:sz w:val="28"/>
          <w:szCs w:val="28"/>
          <w:rtl/>
          <w:lang w:val="en-CA" w:eastAsia="en-CA" w:bidi="fa-IR"/>
        </w:rPr>
      </w:pPr>
      <w:r w:rsidRPr="00F746FD"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val="en-CA" w:eastAsia="en-CA" w:bidi="fa-IR"/>
        </w:rPr>
        <w:lastRenderedPageBreak/>
        <w:t>5.1. معماری پروژه- و لایه های زیر سیستم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F746FD">
        <w:rPr>
          <w:rFonts w:asciiTheme="minorBidi" w:eastAsia="Times New Roman" w:hAnsiTheme="minorBidi" w:cs="B Nazanin"/>
          <w:noProof/>
          <w:sz w:val="28"/>
          <w:szCs w:val="28"/>
        </w:rPr>
        <w:drawing>
          <wp:inline distT="0" distB="0" distL="0" distR="0" wp14:anchorId="6318F7CF" wp14:editId="4FE7AD5E">
            <wp:extent cx="3609975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FD" w:rsidRPr="00F746FD" w:rsidRDefault="00F746FD" w:rsidP="00F746FD">
      <w:pPr>
        <w:jc w:val="center"/>
        <w:rPr>
          <w:rFonts w:ascii="B Nazanin" w:hAnsi="B Nazanin" w:cs="B Nazanin"/>
          <w:sz w:val="28"/>
          <w:szCs w:val="28"/>
          <w:rtl/>
          <w:lang w:val="en-CA" w:eastAsia="en-CA" w:bidi="fa-IR"/>
        </w:rPr>
      </w:pPr>
      <w:r w:rsidRPr="00F746FD">
        <w:rPr>
          <w:rFonts w:ascii="B Nazanin" w:hAnsi="B Nazanin" w:cs="B Nazanin" w:hint="cs"/>
          <w:sz w:val="28"/>
          <w:szCs w:val="28"/>
          <w:rtl/>
          <w:lang w:val="en-CA" w:eastAsia="en-CA" w:bidi="fa-IR"/>
        </w:rPr>
        <w:t>شکل2:معماری پروژه و زیر سیستم ها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5.1.1. </w:t>
      </w:r>
      <w:proofErr w:type="gramStart"/>
      <w:r w:rsidRPr="00F746FD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application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:</w:t>
      </w:r>
      <w:proofErr w:type="gramEnd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این لایه تمام کلاس های مرزی که در نمایش برنامه کاربردی نشان داده میشود  و کاربر میتواند آن ببیند را دارد.این لایه به لایه اشیا بستگی دارد که بخش سرویس گیرنده را از وسط جدا 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میکند.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5.1.2. </w:t>
      </w:r>
      <w:proofErr w:type="gram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business</w:t>
      </w:r>
      <w:proofErr w:type="gramEnd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</w:t>
      </w:r>
      <w:proofErr w:type="spellStart"/>
      <w:r w:rsidRPr="00F746FD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sevices</w:t>
      </w:r>
      <w:proofErr w:type="spellEnd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:این لایه  تمام کلاس های کنترلی برای نمایش </w:t>
      </w:r>
      <w:proofErr w:type="spellStart"/>
      <w:r w:rsidRPr="00F746FD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usecase</w:t>
      </w:r>
      <w:proofErr w:type="spellEnd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هایی که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رفتار کاربر را نشان میدهد.این لایه مرز سرویس گیرنده را نشان میدهد.</w:t>
      </w:r>
    </w:p>
    <w:p w:rsidR="00F746FD" w:rsidRPr="00F746FD" w:rsidRDefault="00F746FD" w:rsidP="00F746FD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</w:p>
    <w:p w:rsidR="00F746FD" w:rsidRPr="00F746FD" w:rsidRDefault="00F746FD" w:rsidP="00F746FD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val="en-CA" w:eastAsia="en-CA"/>
        </w:rPr>
        <w:lastRenderedPageBreak/>
        <w:t xml:space="preserve">5.1.3. </w:t>
      </w:r>
      <w:r w:rsidRPr="00F746FD">
        <w:rPr>
          <w:rFonts w:asciiTheme="minorBidi" w:eastAsia="Times New Roman" w:hAnsiTheme="minorBidi" w:cs="B Nazanin"/>
          <w:sz w:val="28"/>
          <w:szCs w:val="28"/>
          <w:lang w:eastAsia="en-CA"/>
        </w:rPr>
        <w:t>Middleware</w:t>
      </w:r>
      <w:proofErr w:type="gramStart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:این</w:t>
      </w:r>
      <w:proofErr w:type="gramEnd"/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 لایه دسترسی به پایگاه داده رابطه ای </w:t>
      </w:r>
      <w:r w:rsidRPr="00F746FD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DBMS 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را فراهم میکند.</w:t>
      </w:r>
    </w:p>
    <w:p w:rsidR="00F746FD" w:rsidRPr="00F746FD" w:rsidRDefault="00F746FD" w:rsidP="00F746FD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</w:pP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 xml:space="preserve">5.1.4.بسته </w:t>
      </w:r>
      <w:r w:rsidRPr="00F746FD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Base Reuse</w:t>
      </w:r>
      <w:r w:rsidRPr="00F746FD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:شامل کلاس هایی برای توابع و الگو ها است</w:t>
      </w:r>
      <w:r w:rsidRPr="00F746FD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.</w:t>
      </w:r>
    </w:p>
    <w:p w:rsidR="000100D4" w:rsidRPr="00F746FD" w:rsidRDefault="000100D4" w:rsidP="00F746FD">
      <w:pPr>
        <w:bidi/>
        <w:jc w:val="right"/>
        <w:rPr>
          <w:rFonts w:cs="B Nazanin"/>
          <w:sz w:val="28"/>
          <w:szCs w:val="28"/>
        </w:rPr>
      </w:pPr>
    </w:p>
    <w:sectPr w:rsidR="000100D4" w:rsidRPr="00F7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FD"/>
    <w:rsid w:val="000100D4"/>
    <w:rsid w:val="00DC4D61"/>
    <w:rsid w:val="00E00263"/>
    <w:rsid w:val="00F7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2017-01-29T16:32:00Z</dcterms:created>
  <dcterms:modified xsi:type="dcterms:W3CDTF">2017-01-29T16:33:00Z</dcterms:modified>
</cp:coreProperties>
</file>