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67328" w:rsidRDefault="00862472">
      <w:pPr>
        <w:spacing w:line="360" w:lineRule="auto"/>
        <w:ind w:left="1985"/>
        <w:rPr>
          <w:rFonts w:ascii="Times New Roman" w:eastAsia="Times New Roman" w:hAnsi="Times New Roman" w:cs="Times New Roman"/>
          <w:sz w:val="24"/>
          <w:szCs w:val="24"/>
        </w:rPr>
      </w:pPr>
      <w:r>
        <w:rPr>
          <w:rFonts w:ascii="Times New Roman" w:eastAsia="Times New Roman" w:hAnsi="Times New Roman" w:cs="Times New Roman"/>
          <w:noProof/>
          <w:color w:val="000000"/>
          <w:sz w:val="24"/>
          <w:szCs w:val="24"/>
        </w:rPr>
        <w:drawing>
          <wp:inline distT="0" distB="0" distL="0" distR="0">
            <wp:extent cx="2857500" cy="1531620"/>
            <wp:effectExtent l="0" t="0" r="0" b="0"/>
            <wp:docPr id="2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8"/>
                    <a:srcRect/>
                    <a:stretch>
                      <a:fillRect/>
                    </a:stretch>
                  </pic:blipFill>
                  <pic:spPr>
                    <a:xfrm>
                      <a:off x="0" y="0"/>
                      <a:ext cx="2857500" cy="1531620"/>
                    </a:xfrm>
                    <a:prstGeom prst="rect">
                      <a:avLst/>
                    </a:prstGeom>
                    <a:ln/>
                  </pic:spPr>
                </pic:pic>
              </a:graphicData>
            </a:graphic>
          </wp:inline>
        </w:drawing>
      </w:r>
    </w:p>
    <w:p w:rsidR="00A67328" w:rsidRDefault="00A67328">
      <w:pPr>
        <w:spacing w:line="360" w:lineRule="auto"/>
        <w:ind w:left="1985"/>
        <w:rPr>
          <w:rFonts w:ascii="Times New Roman" w:eastAsia="Times New Roman" w:hAnsi="Times New Roman" w:cs="Times New Roman"/>
          <w:sz w:val="24"/>
          <w:szCs w:val="24"/>
        </w:rPr>
      </w:pPr>
    </w:p>
    <w:p w:rsidR="00A67328" w:rsidRDefault="00862472">
      <w:pPr>
        <w:spacing w:line="360" w:lineRule="auto"/>
        <w:ind w:left="426"/>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FACULTY:</w:t>
      </w:r>
    </w:p>
    <w:p w:rsidR="00A67328" w:rsidRDefault="00862472">
      <w:pPr>
        <w:spacing w:line="360" w:lineRule="auto"/>
        <w:ind w:left="426"/>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SCIENCE AND TECHNOLOGY</w:t>
      </w:r>
    </w:p>
    <w:p w:rsidR="00A67328" w:rsidRDefault="00A67328">
      <w:pPr>
        <w:spacing w:line="360" w:lineRule="auto"/>
        <w:ind w:left="426"/>
        <w:jc w:val="center"/>
        <w:rPr>
          <w:rFonts w:ascii="Times New Roman" w:eastAsia="Times New Roman" w:hAnsi="Times New Roman" w:cs="Times New Roman"/>
          <w:sz w:val="24"/>
          <w:szCs w:val="24"/>
        </w:rPr>
      </w:pPr>
    </w:p>
    <w:p w:rsidR="00A67328" w:rsidRDefault="00862472">
      <w:pPr>
        <w:spacing w:line="360" w:lineRule="auto"/>
        <w:ind w:left="426"/>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PROGRAM:</w:t>
      </w:r>
    </w:p>
    <w:p w:rsidR="00A67328" w:rsidRDefault="00862472">
      <w:pPr>
        <w:spacing w:line="360" w:lineRule="auto"/>
        <w:ind w:left="426"/>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MASTER OF SCIENCE (DATA SCIENCE AND ANALYTICS)</w:t>
      </w:r>
    </w:p>
    <w:p w:rsidR="00A67328" w:rsidRDefault="00A67328">
      <w:pPr>
        <w:spacing w:line="360" w:lineRule="auto"/>
        <w:ind w:left="426"/>
        <w:jc w:val="center"/>
        <w:rPr>
          <w:rFonts w:ascii="Times New Roman" w:eastAsia="Times New Roman" w:hAnsi="Times New Roman" w:cs="Times New Roman"/>
          <w:sz w:val="24"/>
          <w:szCs w:val="24"/>
        </w:rPr>
      </w:pPr>
    </w:p>
    <w:p w:rsidR="00A67328" w:rsidRDefault="00862472">
      <w:pPr>
        <w:spacing w:line="360" w:lineRule="auto"/>
        <w:ind w:left="426"/>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ASSIGNMENT:</w:t>
      </w:r>
    </w:p>
    <w:p w:rsidR="00A67328" w:rsidRDefault="00282F9C">
      <w:pPr>
        <w:spacing w:line="360" w:lineRule="auto"/>
        <w:ind w:left="426"/>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DATABASE MANAGEMENT</w:t>
      </w:r>
    </w:p>
    <w:p w:rsidR="00A67328" w:rsidRDefault="00862472">
      <w:pPr>
        <w:spacing w:line="360" w:lineRule="auto"/>
        <w:ind w:left="426"/>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(STQD</w:t>
      </w:r>
      <w:r w:rsidR="00282F9C">
        <w:rPr>
          <w:rFonts w:ascii="Times New Roman" w:eastAsia="Times New Roman" w:hAnsi="Times New Roman" w:cs="Times New Roman"/>
          <w:b/>
          <w:bCs/>
          <w:sz w:val="24"/>
          <w:szCs w:val="24"/>
        </w:rPr>
        <w:t>6324</w:t>
      </w:r>
      <w:r>
        <w:rPr>
          <w:rFonts w:ascii="Times New Roman" w:eastAsia="Times New Roman" w:hAnsi="Times New Roman" w:cs="Times New Roman"/>
          <w:b/>
          <w:bCs/>
          <w:sz w:val="24"/>
          <w:szCs w:val="24"/>
        </w:rPr>
        <w:t>)</w:t>
      </w:r>
    </w:p>
    <w:p w:rsidR="00A67328" w:rsidRDefault="00A67328">
      <w:pPr>
        <w:spacing w:line="360" w:lineRule="auto"/>
        <w:ind w:left="426"/>
        <w:jc w:val="center"/>
        <w:rPr>
          <w:rFonts w:ascii="Times New Roman" w:eastAsia="Times New Roman" w:hAnsi="Times New Roman" w:cs="Times New Roman"/>
          <w:sz w:val="24"/>
          <w:szCs w:val="24"/>
        </w:rPr>
      </w:pPr>
    </w:p>
    <w:p w:rsidR="00A67328" w:rsidRDefault="00862472">
      <w:pPr>
        <w:spacing w:line="360" w:lineRule="auto"/>
        <w:ind w:left="426"/>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PREPARED FOR:</w:t>
      </w:r>
    </w:p>
    <w:p w:rsidR="00A67328" w:rsidRDefault="00862472">
      <w:pPr>
        <w:spacing w:line="360" w:lineRule="auto"/>
        <w:ind w:left="426"/>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DR. BERNARD LEE KOK BANG</w:t>
      </w:r>
    </w:p>
    <w:p w:rsidR="00A67328" w:rsidRDefault="00A67328">
      <w:pPr>
        <w:spacing w:line="360" w:lineRule="auto"/>
        <w:ind w:left="426"/>
        <w:jc w:val="center"/>
        <w:rPr>
          <w:rFonts w:ascii="Times New Roman" w:eastAsia="Times New Roman" w:hAnsi="Times New Roman" w:cs="Times New Roman"/>
          <w:sz w:val="24"/>
          <w:szCs w:val="24"/>
        </w:rPr>
      </w:pPr>
    </w:p>
    <w:p w:rsidR="00A67328" w:rsidRDefault="00862472">
      <w:pPr>
        <w:spacing w:line="360" w:lineRule="auto"/>
        <w:ind w:left="426"/>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PREPARED BY:</w:t>
      </w:r>
    </w:p>
    <w:p w:rsidR="00A67328" w:rsidRDefault="00862472">
      <w:pPr>
        <w:spacing w:line="360" w:lineRule="auto"/>
        <w:ind w:left="426"/>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HANIY TURANA BINTI HAMTHAN</w:t>
      </w:r>
    </w:p>
    <w:p w:rsidR="00A67328" w:rsidRDefault="00862472">
      <w:pPr>
        <w:spacing w:line="360" w:lineRule="auto"/>
        <w:ind w:left="426"/>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(P166239)</w:t>
      </w:r>
    </w:p>
    <w:p w:rsidR="00A67328" w:rsidRDefault="00A67328">
      <w:pPr>
        <w:spacing w:line="360" w:lineRule="auto"/>
        <w:ind w:left="426"/>
        <w:jc w:val="center"/>
        <w:rPr>
          <w:rFonts w:ascii="Times New Roman" w:eastAsia="Times New Roman" w:hAnsi="Times New Roman" w:cs="Times New Roman"/>
          <w:b/>
          <w:bCs/>
          <w:sz w:val="24"/>
          <w:szCs w:val="24"/>
        </w:rPr>
      </w:pPr>
    </w:p>
    <w:p w:rsidR="00A67328" w:rsidRDefault="00A67328">
      <w:pPr>
        <w:spacing w:line="360" w:lineRule="auto"/>
        <w:ind w:left="426"/>
        <w:jc w:val="center"/>
        <w:rPr>
          <w:rFonts w:ascii="Times New Roman" w:eastAsia="Times New Roman" w:hAnsi="Times New Roman" w:cs="Times New Roman"/>
          <w:sz w:val="24"/>
          <w:szCs w:val="24"/>
        </w:rPr>
      </w:pPr>
    </w:p>
    <w:p w:rsidR="00A67328" w:rsidRDefault="00862472">
      <w:pPr>
        <w:spacing w:line="360" w:lineRule="auto"/>
        <w:ind w:left="426"/>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SEMESTER 2: ACADEMIC YEAR 2025/2026</w:t>
      </w:r>
    </w:p>
    <w:p w:rsidR="00A67328" w:rsidRDefault="00862472">
      <w:pPr>
        <w:keepNext/>
        <w:keepLines/>
        <w:pBdr>
          <w:top w:val="nil"/>
          <w:left w:val="nil"/>
          <w:bottom w:val="nil"/>
          <w:right w:val="nil"/>
          <w:between w:val="nil"/>
        </w:pBdr>
        <w:spacing w:before="240" w:after="0" w:line="360" w:lineRule="auto"/>
        <w:rPr>
          <w:rFonts w:ascii="Times New Roman" w:eastAsia="Times New Roman" w:hAnsi="Times New Roman" w:cs="Times New Roman"/>
          <w:color w:val="2F5496"/>
          <w:sz w:val="24"/>
          <w:szCs w:val="24"/>
        </w:rPr>
      </w:pPr>
      <w:r>
        <w:rPr>
          <w:rFonts w:ascii="Times New Roman" w:eastAsia="Times New Roman" w:hAnsi="Times New Roman" w:cs="Times New Roman"/>
          <w:color w:val="2F5496"/>
          <w:sz w:val="24"/>
          <w:szCs w:val="24"/>
        </w:rPr>
        <w:lastRenderedPageBreak/>
        <w:t>Table of Contents</w:t>
      </w:r>
    </w:p>
    <w:sdt>
      <w:sdtPr>
        <w:id w:val="-1768685213"/>
        <w:docPartObj>
          <w:docPartGallery w:val="Table of Contents"/>
          <w:docPartUnique/>
        </w:docPartObj>
      </w:sdtPr>
      <w:sdtEndPr/>
      <w:sdtContent>
        <w:p w:rsidR="00A67328" w:rsidRDefault="00862472">
          <w:pPr>
            <w:pBdr>
              <w:top w:val="nil"/>
              <w:left w:val="nil"/>
              <w:bottom w:val="nil"/>
              <w:right w:val="nil"/>
              <w:between w:val="nil"/>
            </w:pBdr>
            <w:tabs>
              <w:tab w:val="left" w:pos="480"/>
              <w:tab w:val="right" w:leader="dot" w:pos="9016"/>
            </w:tabs>
            <w:spacing w:after="100" w:line="360" w:lineRule="auto"/>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vx2ujry65ny9">
            <w:r>
              <w:rPr>
                <w:rFonts w:ascii="Times New Roman" w:eastAsia="Times New Roman" w:hAnsi="Times New Roman" w:cs="Times New Roman"/>
                <w:color w:val="000000"/>
                <w:sz w:val="24"/>
                <w:szCs w:val="24"/>
              </w:rPr>
              <w:t>1.</w:t>
            </w:r>
            <w:r>
              <w:rPr>
                <w:rFonts w:ascii="Times New Roman" w:eastAsia="Times New Roman" w:hAnsi="Times New Roman" w:cs="Times New Roman"/>
                <w:color w:val="000000"/>
                <w:sz w:val="24"/>
                <w:szCs w:val="24"/>
              </w:rPr>
              <w:tab/>
              <w:t>Overview and System Architecture</w:t>
            </w:r>
            <w:r>
              <w:rPr>
                <w:rFonts w:ascii="Times New Roman" w:eastAsia="Times New Roman" w:hAnsi="Times New Roman" w:cs="Times New Roman"/>
                <w:color w:val="000000"/>
                <w:sz w:val="24"/>
                <w:szCs w:val="24"/>
              </w:rPr>
              <w:tab/>
              <w:t>2</w:t>
            </w:r>
          </w:hyperlink>
        </w:p>
        <w:p w:rsidR="00A67328" w:rsidRDefault="00862472">
          <w:pPr>
            <w:pBdr>
              <w:top w:val="nil"/>
              <w:left w:val="nil"/>
              <w:bottom w:val="nil"/>
              <w:right w:val="nil"/>
              <w:between w:val="nil"/>
            </w:pBdr>
            <w:tabs>
              <w:tab w:val="left" w:pos="960"/>
              <w:tab w:val="right" w:leader="dot" w:pos="9016"/>
            </w:tabs>
            <w:spacing w:after="100" w:line="360" w:lineRule="auto"/>
            <w:ind w:left="220"/>
            <w:rPr>
              <w:rFonts w:ascii="Times New Roman" w:eastAsia="Times New Roman" w:hAnsi="Times New Roman" w:cs="Times New Roman"/>
              <w:color w:val="000000"/>
              <w:sz w:val="24"/>
              <w:szCs w:val="24"/>
            </w:rPr>
          </w:pPr>
          <w:hyperlink w:anchor="_heading=h.qhr38nb9eupr">
            <w:r>
              <w:rPr>
                <w:rFonts w:ascii="Times New Roman" w:eastAsia="Times New Roman" w:hAnsi="Times New Roman" w:cs="Times New Roman"/>
                <w:color w:val="000000"/>
                <w:sz w:val="24"/>
                <w:szCs w:val="24"/>
              </w:rPr>
              <w:t>1.1</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Execution Note</w:t>
            </w:r>
            <w:r>
              <w:rPr>
                <w:rFonts w:ascii="Times New Roman" w:eastAsia="Times New Roman" w:hAnsi="Times New Roman" w:cs="Times New Roman"/>
                <w:color w:val="000000"/>
                <w:sz w:val="24"/>
                <w:szCs w:val="24"/>
              </w:rPr>
              <w:tab/>
              <w:t>2</w:t>
            </w:r>
          </w:hyperlink>
        </w:p>
        <w:p w:rsidR="00A67328" w:rsidRDefault="00862472">
          <w:pPr>
            <w:pBdr>
              <w:top w:val="nil"/>
              <w:left w:val="nil"/>
              <w:bottom w:val="nil"/>
              <w:right w:val="nil"/>
              <w:between w:val="nil"/>
            </w:pBdr>
            <w:tabs>
              <w:tab w:val="left" w:pos="960"/>
              <w:tab w:val="right" w:leader="dot" w:pos="9016"/>
            </w:tabs>
            <w:spacing w:after="100" w:line="360" w:lineRule="auto"/>
            <w:ind w:left="220"/>
            <w:rPr>
              <w:rFonts w:ascii="Times New Roman" w:eastAsia="Times New Roman" w:hAnsi="Times New Roman" w:cs="Times New Roman"/>
              <w:color w:val="000000"/>
              <w:sz w:val="24"/>
              <w:szCs w:val="24"/>
            </w:rPr>
          </w:pPr>
          <w:hyperlink w:anchor="_heading=h.z0s4p69w5mi7">
            <w:r>
              <w:rPr>
                <w:rFonts w:ascii="Times New Roman" w:eastAsia="Times New Roman" w:hAnsi="Times New Roman" w:cs="Times New Roman"/>
                <w:color w:val="000000"/>
                <w:sz w:val="24"/>
                <w:szCs w:val="24"/>
              </w:rPr>
              <w:t>1.2</w:t>
            </w:r>
            <w:r>
              <w:rPr>
                <w:rFonts w:ascii="Times New Roman" w:eastAsia="Times New Roman" w:hAnsi="Times New Roman" w:cs="Times New Roman"/>
                <w:color w:val="000000"/>
                <w:sz w:val="24"/>
                <w:szCs w:val="24"/>
              </w:rPr>
              <w:tab/>
              <w:t>Environment and Notebook Configuration</w:t>
            </w:r>
            <w:r>
              <w:rPr>
                <w:rFonts w:ascii="Times New Roman" w:eastAsia="Times New Roman" w:hAnsi="Times New Roman" w:cs="Times New Roman"/>
                <w:color w:val="000000"/>
                <w:sz w:val="24"/>
                <w:szCs w:val="24"/>
              </w:rPr>
              <w:tab/>
              <w:t>2</w:t>
            </w:r>
          </w:hyperlink>
        </w:p>
        <w:p w:rsidR="00A67328" w:rsidRDefault="00862472">
          <w:pPr>
            <w:pBdr>
              <w:top w:val="nil"/>
              <w:left w:val="nil"/>
              <w:bottom w:val="nil"/>
              <w:right w:val="nil"/>
              <w:between w:val="nil"/>
            </w:pBdr>
            <w:tabs>
              <w:tab w:val="left" w:pos="960"/>
              <w:tab w:val="right" w:leader="dot" w:pos="9016"/>
            </w:tabs>
            <w:spacing w:after="100" w:line="360" w:lineRule="auto"/>
            <w:ind w:left="220"/>
            <w:rPr>
              <w:rFonts w:ascii="Times New Roman" w:eastAsia="Times New Roman" w:hAnsi="Times New Roman" w:cs="Times New Roman"/>
              <w:color w:val="000000"/>
              <w:sz w:val="24"/>
              <w:szCs w:val="24"/>
            </w:rPr>
          </w:pPr>
          <w:hyperlink w:anchor="_heading=h.ty7c12z16xge">
            <w:r>
              <w:rPr>
                <w:rFonts w:ascii="Times New Roman" w:eastAsia="Times New Roman" w:hAnsi="Times New Roman" w:cs="Times New Roman"/>
                <w:color w:val="000000"/>
                <w:sz w:val="24"/>
                <w:szCs w:val="24"/>
              </w:rPr>
              <w:t>1.3</w:t>
            </w:r>
            <w:r>
              <w:rPr>
                <w:rFonts w:ascii="Times New Roman" w:eastAsia="Times New Roman" w:hAnsi="Times New Roman" w:cs="Times New Roman"/>
                <w:color w:val="000000"/>
                <w:sz w:val="24"/>
                <w:szCs w:val="24"/>
              </w:rPr>
              <w:tab/>
              <w:t>Data Loading and Environment Verification</w:t>
            </w:r>
            <w:r>
              <w:rPr>
                <w:rFonts w:ascii="Times New Roman" w:eastAsia="Times New Roman" w:hAnsi="Times New Roman" w:cs="Times New Roman"/>
                <w:color w:val="000000"/>
                <w:sz w:val="24"/>
                <w:szCs w:val="24"/>
              </w:rPr>
              <w:tab/>
              <w:t>4</w:t>
            </w:r>
          </w:hyperlink>
        </w:p>
        <w:p w:rsidR="00A67328" w:rsidRDefault="00862472">
          <w:pPr>
            <w:pBdr>
              <w:top w:val="nil"/>
              <w:left w:val="nil"/>
              <w:bottom w:val="nil"/>
              <w:right w:val="nil"/>
              <w:between w:val="nil"/>
            </w:pBdr>
            <w:tabs>
              <w:tab w:val="left" w:pos="960"/>
              <w:tab w:val="right" w:leader="dot" w:pos="9016"/>
            </w:tabs>
            <w:spacing w:after="100" w:line="360" w:lineRule="auto"/>
            <w:ind w:left="220"/>
            <w:rPr>
              <w:rFonts w:ascii="Times New Roman" w:eastAsia="Times New Roman" w:hAnsi="Times New Roman" w:cs="Times New Roman"/>
              <w:color w:val="000000"/>
              <w:sz w:val="24"/>
              <w:szCs w:val="24"/>
            </w:rPr>
          </w:pPr>
          <w:hyperlink w:anchor="_heading=h.jwrxpticog5d">
            <w:r>
              <w:rPr>
                <w:rFonts w:ascii="Times New Roman" w:eastAsia="Times New Roman" w:hAnsi="Times New Roman" w:cs="Times New Roman"/>
                <w:color w:val="000000"/>
                <w:sz w:val="24"/>
                <w:szCs w:val="24"/>
              </w:rPr>
              <w:t>1.4</w:t>
            </w:r>
            <w:r>
              <w:rPr>
                <w:rFonts w:ascii="Times New Roman" w:eastAsia="Times New Roman" w:hAnsi="Times New Roman" w:cs="Times New Roman"/>
                <w:color w:val="000000"/>
                <w:sz w:val="24"/>
                <w:szCs w:val="24"/>
              </w:rPr>
              <w:tab/>
              <w:t>Adva</w:t>
            </w:r>
            <w:r>
              <w:rPr>
                <w:rFonts w:ascii="Times New Roman" w:eastAsia="Times New Roman" w:hAnsi="Times New Roman" w:cs="Times New Roman"/>
                <w:color w:val="000000"/>
                <w:sz w:val="24"/>
                <w:szCs w:val="24"/>
              </w:rPr>
              <w:t>nced Data Cleansing and Imputation</w:t>
            </w:r>
            <w:r>
              <w:rPr>
                <w:rFonts w:ascii="Times New Roman" w:eastAsia="Times New Roman" w:hAnsi="Times New Roman" w:cs="Times New Roman"/>
                <w:color w:val="000000"/>
                <w:sz w:val="24"/>
                <w:szCs w:val="24"/>
              </w:rPr>
              <w:tab/>
              <w:t>6</w:t>
            </w:r>
          </w:hyperlink>
        </w:p>
        <w:p w:rsidR="00A67328" w:rsidRDefault="00862472">
          <w:pPr>
            <w:pBdr>
              <w:top w:val="nil"/>
              <w:left w:val="nil"/>
              <w:bottom w:val="nil"/>
              <w:right w:val="nil"/>
              <w:between w:val="nil"/>
            </w:pBdr>
            <w:tabs>
              <w:tab w:val="left" w:pos="1440"/>
              <w:tab w:val="right" w:leader="dot" w:pos="9016"/>
            </w:tabs>
            <w:spacing w:after="100" w:line="360" w:lineRule="auto"/>
            <w:ind w:left="440"/>
            <w:rPr>
              <w:rFonts w:ascii="Times New Roman" w:eastAsia="Times New Roman" w:hAnsi="Times New Roman" w:cs="Times New Roman"/>
              <w:color w:val="000000"/>
              <w:sz w:val="24"/>
              <w:szCs w:val="24"/>
            </w:rPr>
          </w:pPr>
          <w:hyperlink w:anchor="_heading=h.sq5vt9ybo99n">
            <w:r>
              <w:rPr>
                <w:rFonts w:ascii="Times New Roman" w:eastAsia="Times New Roman" w:hAnsi="Times New Roman" w:cs="Times New Roman"/>
                <w:color w:val="000000"/>
                <w:sz w:val="24"/>
                <w:szCs w:val="24"/>
              </w:rPr>
              <w:t>1.4.1</w:t>
            </w:r>
            <w:r>
              <w:rPr>
                <w:rFonts w:ascii="Times New Roman" w:eastAsia="Times New Roman" w:hAnsi="Times New Roman" w:cs="Times New Roman"/>
                <w:color w:val="000000"/>
                <w:sz w:val="24"/>
                <w:szCs w:val="24"/>
              </w:rPr>
              <w:tab/>
              <w:t>Validating missing value</w:t>
            </w:r>
            <w:r>
              <w:rPr>
                <w:rFonts w:ascii="Times New Roman" w:eastAsia="Times New Roman" w:hAnsi="Times New Roman" w:cs="Times New Roman"/>
                <w:color w:val="000000"/>
                <w:sz w:val="24"/>
                <w:szCs w:val="24"/>
              </w:rPr>
              <w:tab/>
              <w:t>6</w:t>
            </w:r>
          </w:hyperlink>
        </w:p>
        <w:p w:rsidR="00A67328" w:rsidRDefault="00862472">
          <w:pPr>
            <w:pBdr>
              <w:top w:val="nil"/>
              <w:left w:val="nil"/>
              <w:bottom w:val="nil"/>
              <w:right w:val="nil"/>
              <w:between w:val="nil"/>
            </w:pBdr>
            <w:tabs>
              <w:tab w:val="left" w:pos="1440"/>
              <w:tab w:val="right" w:leader="dot" w:pos="9016"/>
            </w:tabs>
            <w:spacing w:after="100" w:line="360" w:lineRule="auto"/>
            <w:ind w:left="440"/>
            <w:rPr>
              <w:rFonts w:ascii="Times New Roman" w:eastAsia="Times New Roman" w:hAnsi="Times New Roman" w:cs="Times New Roman"/>
              <w:color w:val="000000"/>
              <w:sz w:val="24"/>
              <w:szCs w:val="24"/>
            </w:rPr>
          </w:pPr>
          <w:hyperlink w:anchor="_heading=h.yzceajjs2zhx">
            <w:r>
              <w:rPr>
                <w:rFonts w:ascii="Times New Roman" w:eastAsia="Times New Roman" w:hAnsi="Times New Roman" w:cs="Times New Roman"/>
                <w:color w:val="000000"/>
                <w:sz w:val="24"/>
                <w:szCs w:val="24"/>
              </w:rPr>
              <w:t>1.4.2</w:t>
            </w:r>
            <w:r>
              <w:rPr>
                <w:rFonts w:ascii="Times New Roman" w:eastAsia="Times New Roman" w:hAnsi="Times New Roman" w:cs="Times New Roman"/>
                <w:color w:val="000000"/>
                <w:sz w:val="24"/>
                <w:szCs w:val="24"/>
              </w:rPr>
              <w:tab/>
              <w:t>Product Name Unification</w:t>
            </w:r>
            <w:r>
              <w:rPr>
                <w:rFonts w:ascii="Times New Roman" w:eastAsia="Times New Roman" w:hAnsi="Times New Roman" w:cs="Times New Roman"/>
                <w:color w:val="000000"/>
                <w:sz w:val="24"/>
                <w:szCs w:val="24"/>
              </w:rPr>
              <w:tab/>
              <w:t>8</w:t>
            </w:r>
          </w:hyperlink>
        </w:p>
        <w:p w:rsidR="00A67328" w:rsidRDefault="00862472">
          <w:pPr>
            <w:pBdr>
              <w:top w:val="nil"/>
              <w:left w:val="nil"/>
              <w:bottom w:val="nil"/>
              <w:right w:val="nil"/>
              <w:between w:val="nil"/>
            </w:pBdr>
            <w:tabs>
              <w:tab w:val="left" w:pos="1440"/>
              <w:tab w:val="right" w:leader="dot" w:pos="9016"/>
            </w:tabs>
            <w:spacing w:after="100" w:line="360" w:lineRule="auto"/>
            <w:ind w:left="440"/>
            <w:rPr>
              <w:rFonts w:ascii="Times New Roman" w:eastAsia="Times New Roman" w:hAnsi="Times New Roman" w:cs="Times New Roman"/>
              <w:color w:val="000000"/>
              <w:sz w:val="24"/>
              <w:szCs w:val="24"/>
            </w:rPr>
          </w:pPr>
          <w:hyperlink w:anchor="_heading=h.39h0fmuaspmu">
            <w:r>
              <w:rPr>
                <w:rFonts w:ascii="Times New Roman" w:eastAsia="Times New Roman" w:hAnsi="Times New Roman" w:cs="Times New Roman"/>
                <w:color w:val="000000"/>
                <w:sz w:val="24"/>
                <w:szCs w:val="24"/>
              </w:rPr>
              <w:t>1.4.3</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Handling Duplicate Data</w:t>
            </w:r>
            <w:r>
              <w:rPr>
                <w:rFonts w:ascii="Times New Roman" w:eastAsia="Times New Roman" w:hAnsi="Times New Roman" w:cs="Times New Roman"/>
                <w:color w:val="000000"/>
                <w:sz w:val="24"/>
                <w:szCs w:val="24"/>
              </w:rPr>
              <w:tab/>
              <w:t>10</w:t>
            </w:r>
          </w:hyperlink>
        </w:p>
        <w:p w:rsidR="00A67328" w:rsidRDefault="00862472">
          <w:pPr>
            <w:pBdr>
              <w:top w:val="nil"/>
              <w:left w:val="nil"/>
              <w:bottom w:val="nil"/>
              <w:right w:val="nil"/>
              <w:between w:val="nil"/>
            </w:pBdr>
            <w:tabs>
              <w:tab w:val="left" w:pos="1440"/>
              <w:tab w:val="right" w:leader="dot" w:pos="9016"/>
            </w:tabs>
            <w:spacing w:after="100" w:line="360" w:lineRule="auto"/>
            <w:ind w:left="440"/>
            <w:rPr>
              <w:rFonts w:ascii="Times New Roman" w:eastAsia="Times New Roman" w:hAnsi="Times New Roman" w:cs="Times New Roman"/>
              <w:color w:val="000000"/>
              <w:sz w:val="24"/>
              <w:szCs w:val="24"/>
            </w:rPr>
          </w:pPr>
          <w:hyperlink w:anchor="_heading=h.a0ob6trdjbod">
            <w:r>
              <w:rPr>
                <w:rFonts w:ascii="Times New Roman" w:eastAsia="Times New Roman" w:hAnsi="Times New Roman" w:cs="Times New Roman"/>
                <w:color w:val="000000"/>
                <w:sz w:val="24"/>
                <w:szCs w:val="24"/>
              </w:rPr>
              <w:t>1.4.4</w:t>
            </w:r>
            <w:r>
              <w:rPr>
                <w:rFonts w:ascii="Times New Roman" w:eastAsia="Times New Roman" w:hAnsi="Times New Roman" w:cs="Times New Roman"/>
                <w:color w:val="000000"/>
                <w:sz w:val="24"/>
                <w:szCs w:val="24"/>
              </w:rPr>
              <w:tab/>
              <w:t>Feature Engineering and Data Transformation</w:t>
            </w:r>
            <w:r>
              <w:rPr>
                <w:rFonts w:ascii="Times New Roman" w:eastAsia="Times New Roman" w:hAnsi="Times New Roman" w:cs="Times New Roman"/>
                <w:color w:val="000000"/>
                <w:sz w:val="24"/>
                <w:szCs w:val="24"/>
              </w:rPr>
              <w:tab/>
              <w:t>12</w:t>
            </w:r>
          </w:hyperlink>
        </w:p>
        <w:p w:rsidR="00A67328" w:rsidRDefault="00862472">
          <w:pPr>
            <w:pBdr>
              <w:top w:val="nil"/>
              <w:left w:val="nil"/>
              <w:bottom w:val="nil"/>
              <w:right w:val="nil"/>
              <w:between w:val="nil"/>
            </w:pBdr>
            <w:tabs>
              <w:tab w:val="left" w:pos="440"/>
              <w:tab w:val="right" w:leader="dot" w:pos="9016"/>
            </w:tabs>
            <w:spacing w:after="100" w:line="360" w:lineRule="auto"/>
            <w:rPr>
              <w:rFonts w:ascii="Times New Roman" w:eastAsia="Times New Roman" w:hAnsi="Times New Roman" w:cs="Times New Roman"/>
              <w:color w:val="000000"/>
              <w:sz w:val="24"/>
              <w:szCs w:val="24"/>
            </w:rPr>
          </w:pPr>
          <w:hyperlink w:anchor="_heading=h.8z1omgtcvdju">
            <w:r>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ab/>
              <w:t>Explanatory Data Analysis (EDA)</w:t>
            </w:r>
            <w:r>
              <w:rPr>
                <w:rFonts w:ascii="Times New Roman" w:eastAsia="Times New Roman" w:hAnsi="Times New Roman" w:cs="Times New Roman"/>
                <w:color w:val="000000"/>
                <w:sz w:val="24"/>
                <w:szCs w:val="24"/>
              </w:rPr>
              <w:tab/>
              <w:t>13</w:t>
            </w:r>
          </w:hyperlink>
        </w:p>
        <w:p w:rsidR="00A67328" w:rsidRDefault="00862472">
          <w:pPr>
            <w:pBdr>
              <w:top w:val="nil"/>
              <w:left w:val="nil"/>
              <w:bottom w:val="nil"/>
              <w:right w:val="nil"/>
              <w:between w:val="nil"/>
            </w:pBdr>
            <w:tabs>
              <w:tab w:val="left" w:pos="960"/>
              <w:tab w:val="right" w:leader="dot" w:pos="9016"/>
            </w:tabs>
            <w:spacing w:after="100" w:line="360" w:lineRule="auto"/>
            <w:ind w:left="220"/>
            <w:rPr>
              <w:rFonts w:ascii="Times New Roman" w:eastAsia="Times New Roman" w:hAnsi="Times New Roman" w:cs="Times New Roman"/>
              <w:color w:val="000000"/>
              <w:sz w:val="24"/>
              <w:szCs w:val="24"/>
            </w:rPr>
          </w:pPr>
          <w:hyperlink w:anchor="_heading=h.l68qfjte8oy4">
            <w:r>
              <w:rPr>
                <w:rFonts w:ascii="Times New Roman" w:eastAsia="Times New Roman" w:hAnsi="Times New Roman" w:cs="Times New Roman"/>
                <w:color w:val="000000"/>
                <w:sz w:val="24"/>
                <w:szCs w:val="24"/>
              </w:rPr>
              <w:t>2.1</w:t>
            </w:r>
            <w:r>
              <w:rPr>
                <w:rFonts w:ascii="Times New Roman" w:eastAsia="Times New Roman" w:hAnsi="Times New Roman" w:cs="Times New Roman"/>
                <w:color w:val="000000"/>
                <w:sz w:val="24"/>
                <w:szCs w:val="24"/>
              </w:rPr>
              <w:tab/>
              <w:t>Temporal and Seasonal Sale Performance</w:t>
            </w:r>
            <w:r>
              <w:rPr>
                <w:rFonts w:ascii="Times New Roman" w:eastAsia="Times New Roman" w:hAnsi="Times New Roman" w:cs="Times New Roman"/>
                <w:color w:val="000000"/>
                <w:sz w:val="24"/>
                <w:szCs w:val="24"/>
              </w:rPr>
              <w:tab/>
              <w:t>13</w:t>
            </w:r>
          </w:hyperlink>
        </w:p>
        <w:p w:rsidR="00A67328" w:rsidRDefault="00862472">
          <w:pPr>
            <w:pBdr>
              <w:top w:val="nil"/>
              <w:left w:val="nil"/>
              <w:bottom w:val="nil"/>
              <w:right w:val="nil"/>
              <w:between w:val="nil"/>
            </w:pBdr>
            <w:tabs>
              <w:tab w:val="left" w:pos="960"/>
              <w:tab w:val="right" w:leader="dot" w:pos="9016"/>
            </w:tabs>
            <w:spacing w:after="100" w:line="360" w:lineRule="auto"/>
            <w:ind w:left="220"/>
            <w:rPr>
              <w:rFonts w:ascii="Times New Roman" w:eastAsia="Times New Roman" w:hAnsi="Times New Roman" w:cs="Times New Roman"/>
              <w:color w:val="000000"/>
              <w:sz w:val="24"/>
              <w:szCs w:val="24"/>
            </w:rPr>
          </w:pPr>
          <w:hyperlink w:anchor="_heading=h.d54m7dxjoc8s">
            <w:r>
              <w:rPr>
                <w:rFonts w:ascii="Times New Roman" w:eastAsia="Times New Roman" w:hAnsi="Times New Roman" w:cs="Times New Roman"/>
                <w:color w:val="000000"/>
                <w:sz w:val="24"/>
                <w:szCs w:val="24"/>
              </w:rPr>
              <w:t>2.2</w:t>
            </w:r>
            <w:r>
              <w:rPr>
                <w:rFonts w:ascii="Times New Roman" w:eastAsia="Times New Roman" w:hAnsi="Times New Roman" w:cs="Times New Roman"/>
                <w:color w:val="000000"/>
                <w:sz w:val="24"/>
                <w:szCs w:val="24"/>
              </w:rPr>
              <w:tab/>
              <w:t>Monthly Gross Sales Performance</w:t>
            </w:r>
            <w:r>
              <w:rPr>
                <w:rFonts w:ascii="Times New Roman" w:eastAsia="Times New Roman" w:hAnsi="Times New Roman" w:cs="Times New Roman"/>
                <w:color w:val="000000"/>
                <w:sz w:val="24"/>
                <w:szCs w:val="24"/>
              </w:rPr>
              <w:tab/>
              <w:t>13</w:t>
            </w:r>
          </w:hyperlink>
        </w:p>
        <w:p w:rsidR="00A67328" w:rsidRDefault="00862472">
          <w:pPr>
            <w:pBdr>
              <w:top w:val="nil"/>
              <w:left w:val="nil"/>
              <w:bottom w:val="nil"/>
              <w:right w:val="nil"/>
              <w:between w:val="nil"/>
            </w:pBdr>
            <w:tabs>
              <w:tab w:val="left" w:pos="960"/>
              <w:tab w:val="right" w:leader="dot" w:pos="9016"/>
            </w:tabs>
            <w:spacing w:after="100" w:line="360" w:lineRule="auto"/>
            <w:ind w:left="220"/>
            <w:rPr>
              <w:rFonts w:ascii="Times New Roman" w:eastAsia="Times New Roman" w:hAnsi="Times New Roman" w:cs="Times New Roman"/>
              <w:color w:val="000000"/>
              <w:sz w:val="24"/>
              <w:szCs w:val="24"/>
            </w:rPr>
          </w:pPr>
          <w:hyperlink w:anchor="_heading=h.jggw21lvk1n5">
            <w:r>
              <w:rPr>
                <w:rFonts w:ascii="Times New Roman" w:eastAsia="Times New Roman" w:hAnsi="Times New Roman" w:cs="Times New Roman"/>
                <w:color w:val="000000"/>
                <w:sz w:val="24"/>
                <w:szCs w:val="24"/>
              </w:rPr>
              <w:t>2.3</w:t>
            </w:r>
            <w:r>
              <w:rPr>
                <w:rFonts w:ascii="Times New Roman" w:eastAsia="Times New Roman" w:hAnsi="Times New Roman" w:cs="Times New Roman"/>
                <w:color w:val="000000"/>
                <w:sz w:val="24"/>
                <w:szCs w:val="24"/>
              </w:rPr>
              <w:tab/>
              <w:t>Hourly Sales Performance</w:t>
            </w:r>
            <w:r>
              <w:rPr>
                <w:rFonts w:ascii="Times New Roman" w:eastAsia="Times New Roman" w:hAnsi="Times New Roman" w:cs="Times New Roman"/>
                <w:color w:val="000000"/>
                <w:sz w:val="24"/>
                <w:szCs w:val="24"/>
              </w:rPr>
              <w:tab/>
              <w:t>14</w:t>
            </w:r>
          </w:hyperlink>
        </w:p>
        <w:p w:rsidR="00A67328" w:rsidRDefault="00862472">
          <w:pPr>
            <w:pBdr>
              <w:top w:val="nil"/>
              <w:left w:val="nil"/>
              <w:bottom w:val="nil"/>
              <w:right w:val="nil"/>
              <w:between w:val="nil"/>
            </w:pBdr>
            <w:tabs>
              <w:tab w:val="left" w:pos="960"/>
              <w:tab w:val="right" w:leader="dot" w:pos="9016"/>
            </w:tabs>
            <w:spacing w:after="100" w:line="360" w:lineRule="auto"/>
            <w:ind w:left="220"/>
            <w:rPr>
              <w:rFonts w:ascii="Times New Roman" w:eastAsia="Times New Roman" w:hAnsi="Times New Roman" w:cs="Times New Roman"/>
              <w:color w:val="000000"/>
              <w:sz w:val="24"/>
              <w:szCs w:val="24"/>
            </w:rPr>
          </w:pPr>
          <w:hyperlink w:anchor="_heading=h.hlhvyvlezebj">
            <w:r>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ab/>
              <w:t>Sales Breakdown Across Operational Time Shifts</w:t>
            </w:r>
            <w:r>
              <w:rPr>
                <w:rFonts w:ascii="Times New Roman" w:eastAsia="Times New Roman" w:hAnsi="Times New Roman" w:cs="Times New Roman"/>
                <w:color w:val="000000"/>
                <w:sz w:val="24"/>
                <w:szCs w:val="24"/>
              </w:rPr>
              <w:tab/>
              <w:t>15</w:t>
            </w:r>
          </w:hyperlink>
        </w:p>
        <w:p w:rsidR="00A67328" w:rsidRDefault="00862472">
          <w:pPr>
            <w:pBdr>
              <w:top w:val="nil"/>
              <w:left w:val="nil"/>
              <w:bottom w:val="nil"/>
              <w:right w:val="nil"/>
              <w:between w:val="nil"/>
            </w:pBdr>
            <w:tabs>
              <w:tab w:val="left" w:pos="960"/>
              <w:tab w:val="right" w:leader="dot" w:pos="9016"/>
            </w:tabs>
            <w:spacing w:after="100" w:line="360" w:lineRule="auto"/>
            <w:ind w:left="220"/>
            <w:rPr>
              <w:rFonts w:ascii="Times New Roman" w:eastAsia="Times New Roman" w:hAnsi="Times New Roman" w:cs="Times New Roman"/>
              <w:color w:val="000000"/>
              <w:sz w:val="24"/>
              <w:szCs w:val="24"/>
            </w:rPr>
          </w:pPr>
          <w:hyperlink w:anchor="_heading=h.2xlatx65yniu">
            <w:r>
              <w:rPr>
                <w:rFonts w:ascii="Times New Roman" w:eastAsia="Times New Roman" w:hAnsi="Times New Roman" w:cs="Times New Roman"/>
                <w:color w:val="000000"/>
                <w:sz w:val="24"/>
                <w:szCs w:val="24"/>
              </w:rPr>
              <w:t>2.5</w:t>
            </w:r>
            <w:r>
              <w:rPr>
                <w:rFonts w:ascii="Times New Roman" w:eastAsia="Times New Roman" w:hAnsi="Times New Roman" w:cs="Times New Roman"/>
                <w:color w:val="000000"/>
                <w:sz w:val="24"/>
                <w:szCs w:val="24"/>
              </w:rPr>
              <w:tab/>
              <w:t>Sales Performance by Week of Day</w:t>
            </w:r>
            <w:r>
              <w:rPr>
                <w:rFonts w:ascii="Times New Roman" w:eastAsia="Times New Roman" w:hAnsi="Times New Roman" w:cs="Times New Roman"/>
                <w:color w:val="000000"/>
                <w:sz w:val="24"/>
                <w:szCs w:val="24"/>
              </w:rPr>
              <w:tab/>
              <w:t>16</w:t>
            </w:r>
          </w:hyperlink>
        </w:p>
        <w:p w:rsidR="00A67328" w:rsidRDefault="00862472">
          <w:pPr>
            <w:pBdr>
              <w:top w:val="nil"/>
              <w:left w:val="nil"/>
              <w:bottom w:val="nil"/>
              <w:right w:val="nil"/>
              <w:between w:val="nil"/>
            </w:pBdr>
            <w:tabs>
              <w:tab w:val="left" w:pos="960"/>
              <w:tab w:val="right" w:leader="dot" w:pos="9016"/>
            </w:tabs>
            <w:spacing w:after="100" w:line="360" w:lineRule="auto"/>
            <w:ind w:left="220"/>
            <w:rPr>
              <w:rFonts w:ascii="Times New Roman" w:eastAsia="Times New Roman" w:hAnsi="Times New Roman" w:cs="Times New Roman"/>
              <w:color w:val="000000"/>
              <w:sz w:val="24"/>
              <w:szCs w:val="24"/>
            </w:rPr>
          </w:pPr>
          <w:hyperlink w:anchor="_heading=h.q4ga6zeo3lkt">
            <w:r>
              <w:rPr>
                <w:rFonts w:ascii="Times New Roman" w:eastAsia="Times New Roman" w:hAnsi="Times New Roman" w:cs="Times New Roman"/>
                <w:color w:val="000000"/>
                <w:sz w:val="24"/>
                <w:szCs w:val="24"/>
              </w:rPr>
              <w:t>2.6</w:t>
            </w:r>
            <w:r>
              <w:rPr>
                <w:rFonts w:ascii="Times New Roman" w:eastAsia="Times New Roman" w:hAnsi="Times New Roman" w:cs="Times New Roman"/>
                <w:color w:val="000000"/>
                <w:sz w:val="24"/>
                <w:szCs w:val="24"/>
              </w:rPr>
              <w:tab/>
              <w:t>Sales Performance by Country</w:t>
            </w:r>
            <w:r>
              <w:rPr>
                <w:rFonts w:ascii="Times New Roman" w:eastAsia="Times New Roman" w:hAnsi="Times New Roman" w:cs="Times New Roman"/>
                <w:color w:val="000000"/>
                <w:sz w:val="24"/>
                <w:szCs w:val="24"/>
              </w:rPr>
              <w:tab/>
              <w:t>17</w:t>
            </w:r>
          </w:hyperlink>
        </w:p>
        <w:p w:rsidR="00A67328" w:rsidRDefault="00862472">
          <w:pPr>
            <w:pBdr>
              <w:top w:val="nil"/>
              <w:left w:val="nil"/>
              <w:bottom w:val="nil"/>
              <w:right w:val="nil"/>
              <w:between w:val="nil"/>
            </w:pBdr>
            <w:tabs>
              <w:tab w:val="left" w:pos="960"/>
              <w:tab w:val="right" w:leader="dot" w:pos="9016"/>
            </w:tabs>
            <w:spacing w:after="100" w:line="360" w:lineRule="auto"/>
            <w:ind w:left="220"/>
            <w:rPr>
              <w:rFonts w:ascii="Times New Roman" w:eastAsia="Times New Roman" w:hAnsi="Times New Roman" w:cs="Times New Roman"/>
              <w:color w:val="000000"/>
              <w:sz w:val="24"/>
              <w:szCs w:val="24"/>
            </w:rPr>
          </w:pPr>
          <w:hyperlink w:anchor="_heading=h.gzra5g29i83l">
            <w:r>
              <w:rPr>
                <w:rFonts w:ascii="Times New Roman" w:eastAsia="Times New Roman" w:hAnsi="Times New Roman" w:cs="Times New Roman"/>
                <w:color w:val="000000"/>
                <w:sz w:val="24"/>
                <w:szCs w:val="24"/>
              </w:rPr>
              <w:t>2.7</w:t>
            </w:r>
            <w:r>
              <w:rPr>
                <w:rFonts w:ascii="Times New Roman" w:eastAsia="Times New Roman" w:hAnsi="Times New Roman" w:cs="Times New Roman"/>
                <w:color w:val="000000"/>
                <w:sz w:val="24"/>
                <w:szCs w:val="24"/>
              </w:rPr>
              <w:tab/>
              <w:t>Sales Trend Analysis between Countries</w:t>
            </w:r>
            <w:r>
              <w:rPr>
                <w:rFonts w:ascii="Times New Roman" w:eastAsia="Times New Roman" w:hAnsi="Times New Roman" w:cs="Times New Roman"/>
                <w:color w:val="000000"/>
                <w:sz w:val="24"/>
                <w:szCs w:val="24"/>
              </w:rPr>
              <w:tab/>
              <w:t>18</w:t>
            </w:r>
          </w:hyperlink>
        </w:p>
        <w:p w:rsidR="00A67328" w:rsidRDefault="00862472">
          <w:pPr>
            <w:pBdr>
              <w:top w:val="nil"/>
              <w:left w:val="nil"/>
              <w:bottom w:val="nil"/>
              <w:right w:val="nil"/>
              <w:between w:val="nil"/>
            </w:pBdr>
            <w:tabs>
              <w:tab w:val="left" w:pos="960"/>
              <w:tab w:val="right" w:leader="dot" w:pos="9016"/>
            </w:tabs>
            <w:spacing w:after="100" w:line="360" w:lineRule="auto"/>
            <w:ind w:left="220"/>
            <w:rPr>
              <w:rFonts w:ascii="Times New Roman" w:eastAsia="Times New Roman" w:hAnsi="Times New Roman" w:cs="Times New Roman"/>
              <w:color w:val="000000"/>
              <w:sz w:val="24"/>
              <w:szCs w:val="24"/>
            </w:rPr>
          </w:pPr>
          <w:hyperlink w:anchor="_heading=h.fn8fzf6vezye">
            <w:r>
              <w:rPr>
                <w:rFonts w:ascii="Times New Roman" w:eastAsia="Times New Roman" w:hAnsi="Times New Roman" w:cs="Times New Roman"/>
                <w:color w:val="000000"/>
                <w:sz w:val="24"/>
                <w:szCs w:val="24"/>
              </w:rPr>
              <w:t>2.8</w:t>
            </w:r>
            <w:r>
              <w:rPr>
                <w:rFonts w:ascii="Times New Roman" w:eastAsia="Times New Roman" w:hAnsi="Times New Roman" w:cs="Times New Roman"/>
                <w:color w:val="000000"/>
                <w:sz w:val="24"/>
                <w:szCs w:val="24"/>
              </w:rPr>
              <w:tab/>
              <w:t>Cross-Border Product Popularity</w:t>
            </w:r>
            <w:r>
              <w:rPr>
                <w:rFonts w:ascii="Times New Roman" w:eastAsia="Times New Roman" w:hAnsi="Times New Roman" w:cs="Times New Roman"/>
                <w:color w:val="000000"/>
                <w:sz w:val="24"/>
                <w:szCs w:val="24"/>
              </w:rPr>
              <w:tab/>
              <w:t>20</w:t>
            </w:r>
          </w:hyperlink>
        </w:p>
        <w:p w:rsidR="00A67328" w:rsidRDefault="00862472">
          <w:pPr>
            <w:pBdr>
              <w:top w:val="nil"/>
              <w:left w:val="nil"/>
              <w:bottom w:val="nil"/>
              <w:right w:val="nil"/>
              <w:between w:val="nil"/>
            </w:pBdr>
            <w:tabs>
              <w:tab w:val="left" w:pos="960"/>
              <w:tab w:val="right" w:leader="dot" w:pos="9016"/>
            </w:tabs>
            <w:spacing w:after="100" w:line="360" w:lineRule="auto"/>
            <w:ind w:left="220"/>
            <w:rPr>
              <w:rFonts w:ascii="Times New Roman" w:eastAsia="Times New Roman" w:hAnsi="Times New Roman" w:cs="Times New Roman"/>
              <w:color w:val="000000"/>
              <w:sz w:val="24"/>
              <w:szCs w:val="24"/>
            </w:rPr>
          </w:pPr>
          <w:hyperlink w:anchor="_heading=h.5gotqepqmsrv">
            <w:r>
              <w:rPr>
                <w:rFonts w:ascii="Times New Roman" w:eastAsia="Times New Roman" w:hAnsi="Times New Roman" w:cs="Times New Roman"/>
                <w:color w:val="000000"/>
                <w:sz w:val="24"/>
                <w:szCs w:val="24"/>
              </w:rPr>
              <w:t>2.9</w:t>
            </w:r>
            <w:r>
              <w:rPr>
                <w:rFonts w:ascii="Times New Roman" w:eastAsia="Times New Roman" w:hAnsi="Times New Roman" w:cs="Times New Roman"/>
                <w:color w:val="000000"/>
                <w:sz w:val="24"/>
                <w:szCs w:val="24"/>
              </w:rPr>
              <w:tab/>
              <w:t>High Value Customer Identificat</w:t>
            </w:r>
            <w:r>
              <w:rPr>
                <w:rFonts w:ascii="Times New Roman" w:eastAsia="Times New Roman" w:hAnsi="Times New Roman" w:cs="Times New Roman"/>
                <w:color w:val="000000"/>
                <w:sz w:val="24"/>
                <w:szCs w:val="24"/>
              </w:rPr>
              <w:t>ion</w:t>
            </w:r>
            <w:r>
              <w:rPr>
                <w:rFonts w:ascii="Times New Roman" w:eastAsia="Times New Roman" w:hAnsi="Times New Roman" w:cs="Times New Roman"/>
                <w:color w:val="000000"/>
                <w:sz w:val="24"/>
                <w:szCs w:val="24"/>
              </w:rPr>
              <w:tab/>
              <w:t>22</w:t>
            </w:r>
          </w:hyperlink>
        </w:p>
        <w:p w:rsidR="00A67328" w:rsidRDefault="00862472">
          <w:pPr>
            <w:pBdr>
              <w:top w:val="nil"/>
              <w:left w:val="nil"/>
              <w:bottom w:val="nil"/>
              <w:right w:val="nil"/>
              <w:between w:val="nil"/>
            </w:pBdr>
            <w:tabs>
              <w:tab w:val="left" w:pos="960"/>
              <w:tab w:val="right" w:leader="dot" w:pos="9016"/>
            </w:tabs>
            <w:spacing w:after="100" w:line="360" w:lineRule="auto"/>
            <w:ind w:left="220"/>
            <w:rPr>
              <w:rFonts w:ascii="Times New Roman" w:eastAsia="Times New Roman" w:hAnsi="Times New Roman" w:cs="Times New Roman"/>
              <w:color w:val="000000"/>
              <w:sz w:val="24"/>
              <w:szCs w:val="24"/>
            </w:rPr>
          </w:pPr>
          <w:hyperlink w:anchor="_heading=h.9v960ixqw7s2">
            <w:r>
              <w:rPr>
                <w:rFonts w:ascii="Times New Roman" w:eastAsia="Times New Roman" w:hAnsi="Times New Roman" w:cs="Times New Roman"/>
                <w:color w:val="000000"/>
                <w:sz w:val="24"/>
                <w:szCs w:val="24"/>
              </w:rPr>
              <w:t>2.10</w:t>
            </w:r>
            <w:r>
              <w:rPr>
                <w:rFonts w:ascii="Times New Roman" w:eastAsia="Times New Roman" w:hAnsi="Times New Roman" w:cs="Times New Roman"/>
                <w:color w:val="000000"/>
                <w:sz w:val="24"/>
                <w:szCs w:val="24"/>
              </w:rPr>
              <w:tab/>
              <w:t>Basket Size Analysis by Country</w:t>
            </w:r>
            <w:r>
              <w:rPr>
                <w:rFonts w:ascii="Times New Roman" w:eastAsia="Times New Roman" w:hAnsi="Times New Roman" w:cs="Times New Roman"/>
                <w:color w:val="000000"/>
                <w:sz w:val="24"/>
                <w:szCs w:val="24"/>
              </w:rPr>
              <w:tab/>
              <w:t>23</w:t>
            </w:r>
          </w:hyperlink>
        </w:p>
        <w:p w:rsidR="00A67328" w:rsidRDefault="00862472">
          <w:pPr>
            <w:pBdr>
              <w:top w:val="nil"/>
              <w:left w:val="nil"/>
              <w:bottom w:val="nil"/>
              <w:right w:val="nil"/>
              <w:between w:val="nil"/>
            </w:pBdr>
            <w:tabs>
              <w:tab w:val="left" w:pos="960"/>
              <w:tab w:val="right" w:leader="dot" w:pos="9016"/>
            </w:tabs>
            <w:spacing w:after="100" w:line="360" w:lineRule="auto"/>
            <w:ind w:left="220"/>
            <w:rPr>
              <w:rFonts w:ascii="Times New Roman" w:eastAsia="Times New Roman" w:hAnsi="Times New Roman" w:cs="Times New Roman"/>
              <w:color w:val="000000"/>
              <w:sz w:val="24"/>
              <w:szCs w:val="24"/>
            </w:rPr>
          </w:pPr>
          <w:hyperlink w:anchor="_heading=h.s7gi7fjb9q1e">
            <w:r>
              <w:rPr>
                <w:rFonts w:ascii="Times New Roman" w:eastAsia="Times New Roman" w:hAnsi="Times New Roman" w:cs="Times New Roman"/>
                <w:color w:val="000000"/>
                <w:sz w:val="24"/>
                <w:szCs w:val="24"/>
              </w:rPr>
              <w:t>2.11</w:t>
            </w:r>
            <w:r>
              <w:rPr>
                <w:rFonts w:ascii="Times New Roman" w:eastAsia="Times New Roman" w:hAnsi="Times New Roman" w:cs="Times New Roman"/>
                <w:color w:val="000000"/>
                <w:sz w:val="24"/>
                <w:szCs w:val="24"/>
              </w:rPr>
              <w:tab/>
              <w:t>Customer Purchasing Behaviour Validation Analysis</w:t>
            </w:r>
            <w:r>
              <w:rPr>
                <w:rFonts w:ascii="Times New Roman" w:eastAsia="Times New Roman" w:hAnsi="Times New Roman" w:cs="Times New Roman"/>
                <w:color w:val="000000"/>
                <w:sz w:val="24"/>
                <w:szCs w:val="24"/>
              </w:rPr>
              <w:tab/>
              <w:t>24</w:t>
            </w:r>
          </w:hyperlink>
        </w:p>
        <w:p w:rsidR="00A67328" w:rsidRDefault="00862472">
          <w:pPr>
            <w:pBdr>
              <w:top w:val="nil"/>
              <w:left w:val="nil"/>
              <w:bottom w:val="nil"/>
              <w:right w:val="nil"/>
              <w:between w:val="nil"/>
            </w:pBdr>
            <w:tabs>
              <w:tab w:val="left" w:pos="960"/>
              <w:tab w:val="right" w:leader="dot" w:pos="9016"/>
            </w:tabs>
            <w:spacing w:after="100" w:line="360" w:lineRule="auto"/>
            <w:ind w:left="220"/>
            <w:rPr>
              <w:rFonts w:ascii="Times New Roman" w:eastAsia="Times New Roman" w:hAnsi="Times New Roman" w:cs="Times New Roman"/>
              <w:color w:val="000000"/>
              <w:sz w:val="24"/>
              <w:szCs w:val="24"/>
            </w:rPr>
          </w:pPr>
          <w:hyperlink w:anchor="_heading=h.o3645hqhiz3t">
            <w:r>
              <w:rPr>
                <w:rFonts w:ascii="Times New Roman" w:eastAsia="Times New Roman" w:hAnsi="Times New Roman" w:cs="Times New Roman"/>
                <w:color w:val="000000"/>
                <w:sz w:val="24"/>
                <w:szCs w:val="24"/>
              </w:rPr>
              <w:t>2.12</w:t>
            </w:r>
            <w:r>
              <w:rPr>
                <w:rFonts w:ascii="Times New Roman" w:eastAsia="Times New Roman" w:hAnsi="Times New Roman" w:cs="Times New Roman"/>
                <w:color w:val="000000"/>
                <w:sz w:val="24"/>
                <w:szCs w:val="24"/>
              </w:rPr>
              <w:tab/>
              <w:t>Top Purc</w:t>
            </w:r>
            <w:r>
              <w:rPr>
                <w:rFonts w:ascii="Times New Roman" w:eastAsia="Times New Roman" w:hAnsi="Times New Roman" w:cs="Times New Roman"/>
                <w:color w:val="000000"/>
                <w:sz w:val="24"/>
                <w:szCs w:val="24"/>
              </w:rPr>
              <w:t>hase Item in Netherlands</w:t>
            </w:r>
            <w:r>
              <w:rPr>
                <w:rFonts w:ascii="Times New Roman" w:eastAsia="Times New Roman" w:hAnsi="Times New Roman" w:cs="Times New Roman"/>
                <w:color w:val="000000"/>
                <w:sz w:val="24"/>
                <w:szCs w:val="24"/>
              </w:rPr>
              <w:tab/>
              <w:t>25</w:t>
            </w:r>
          </w:hyperlink>
        </w:p>
        <w:p w:rsidR="00A67328" w:rsidRDefault="00862472">
          <w:pPr>
            <w:spacing w:line="360" w:lineRule="auto"/>
            <w:rPr>
              <w:rFonts w:ascii="Times New Roman" w:eastAsia="Times New Roman" w:hAnsi="Times New Roman" w:cs="Times New Roman"/>
              <w:sz w:val="24"/>
              <w:szCs w:val="24"/>
            </w:rPr>
          </w:pPr>
          <w:r>
            <w:fldChar w:fldCharType="end"/>
          </w:r>
        </w:p>
      </w:sdtContent>
    </w:sdt>
    <w:p w:rsidR="00A67328" w:rsidRDefault="00862472">
      <w:pPr>
        <w:spacing w:line="360" w:lineRule="auto"/>
        <w:rPr>
          <w:rFonts w:ascii="Times New Roman" w:eastAsia="Times New Roman" w:hAnsi="Times New Roman" w:cs="Times New Roman"/>
          <w:sz w:val="24"/>
          <w:szCs w:val="24"/>
        </w:rPr>
        <w:sectPr w:rsidR="00A67328">
          <w:footerReference w:type="default" r:id="rId9"/>
          <w:pgSz w:w="11906" w:h="16838"/>
          <w:pgMar w:top="1276" w:right="1440" w:bottom="1440" w:left="1440" w:header="720" w:footer="720" w:gutter="0"/>
          <w:pgNumType w:start="1"/>
          <w:cols w:space="720"/>
        </w:sectPr>
      </w:pPr>
      <w:r>
        <w:br w:type="page"/>
      </w:r>
    </w:p>
    <w:p w:rsidR="00A67328" w:rsidRDefault="00862472">
      <w:pPr>
        <w:pStyle w:val="Heading1"/>
        <w:numPr>
          <w:ilvl w:val="0"/>
          <w:numId w:val="2"/>
        </w:numPr>
        <w:spacing w:line="360" w:lineRule="auto"/>
        <w:jc w:val="both"/>
        <w:rPr>
          <w:rFonts w:ascii="Times New Roman" w:eastAsia="Times New Roman" w:hAnsi="Times New Roman" w:cs="Times New Roman"/>
          <w:sz w:val="24"/>
          <w:szCs w:val="24"/>
        </w:rPr>
      </w:pPr>
      <w:bookmarkStart w:id="0" w:name="_heading=h.vx2ujry65ny9" w:colFirst="0" w:colLast="0"/>
      <w:bookmarkEnd w:id="0"/>
      <w:r>
        <w:rPr>
          <w:rFonts w:ascii="Times New Roman" w:eastAsia="Times New Roman" w:hAnsi="Times New Roman" w:cs="Times New Roman"/>
          <w:sz w:val="24"/>
          <w:szCs w:val="24"/>
        </w:rPr>
        <w:lastRenderedPageBreak/>
        <w:t>Overview and System Architecture</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document provides guidelines on how to set up the Hadoop environment and execute the Exploratory Data Analysis (EDA) for the online retail dataset extracted from </w:t>
      </w:r>
      <w:hyperlink r:id="rId10">
        <w:r>
          <w:rPr>
            <w:rFonts w:ascii="Times New Roman" w:eastAsia="Times New Roman" w:hAnsi="Times New Roman" w:cs="Times New Roman"/>
            <w:color w:val="000000"/>
            <w:sz w:val="24"/>
            <w:szCs w:val="24"/>
            <w:u w:val="single"/>
          </w:rPr>
          <w:t>(UCIML Repo)</w:t>
        </w:r>
      </w:hyperlink>
      <w:r>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The analysis is conducted within a big data ecosystem using Apache Ambari for cluster management, Hadoop Distributed File (HDFS) for data storage, and Apache Zeppelin for running the data processing task and EDA via the </w:t>
      </w:r>
      <w:proofErr w:type="spellStart"/>
      <w:r>
        <w:rPr>
          <w:rFonts w:ascii="Times New Roman" w:eastAsia="Times New Roman" w:hAnsi="Times New Roman" w:cs="Times New Roman"/>
          <w:sz w:val="24"/>
          <w:szCs w:val="24"/>
        </w:rPr>
        <w:t>Pyspark</w:t>
      </w:r>
      <w:proofErr w:type="spellEnd"/>
      <w:r>
        <w:rPr>
          <w:rFonts w:ascii="Times New Roman" w:eastAsia="Times New Roman" w:hAnsi="Times New Roman" w:cs="Times New Roman"/>
          <w:sz w:val="24"/>
          <w:szCs w:val="24"/>
        </w:rPr>
        <w:t xml:space="preserve"> and Spark SQL.</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Steps to lau</w:t>
      </w:r>
      <w:r>
        <w:rPr>
          <w:rFonts w:ascii="Times New Roman" w:eastAsia="Times New Roman" w:hAnsi="Times New Roman" w:cs="Times New Roman"/>
          <w:sz w:val="24"/>
          <w:szCs w:val="24"/>
        </w:rPr>
        <w:t>nch Hadoop</w:t>
      </w:r>
    </w:p>
    <w:p w:rsidR="00A67328" w:rsidRDefault="00862472">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Launch Oracle VM VirtualBox and ensure the Hadoop cluster node is fully booted and running.</w:t>
      </w:r>
    </w:p>
    <w:p w:rsidR="00A67328" w:rsidRDefault="00862472">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Launch Ambari using </w:t>
      </w:r>
      <w:r>
        <w:rPr>
          <w:rFonts w:ascii="Times New Roman" w:eastAsia="Times New Roman" w:hAnsi="Times New Roman" w:cs="Times New Roman"/>
          <w:color w:val="000000"/>
          <w:sz w:val="24"/>
          <w:szCs w:val="24"/>
          <w:u w:val="single"/>
        </w:rPr>
        <w:t>http://127.0.0.1:1080/</w:t>
      </w:r>
      <w:r>
        <w:rPr>
          <w:rFonts w:ascii="Times New Roman" w:eastAsia="Times New Roman" w:hAnsi="Times New Roman" w:cs="Times New Roman"/>
          <w:color w:val="000000"/>
          <w:sz w:val="24"/>
          <w:szCs w:val="24"/>
        </w:rPr>
        <w:t>at any web browser to access Apache Ambari UI.</w:t>
      </w:r>
    </w:p>
    <w:p w:rsidR="00A67328" w:rsidRDefault="00862472">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 Ambari, navigate to the File View and create a new folder, name it as onlineretail2 to configure the HDFS Storage.</w:t>
      </w:r>
    </w:p>
    <w:p w:rsidR="00A67328" w:rsidRDefault="00862472">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the created folder and upload the cleaned parquet data into this HDFS directory.</w:t>
      </w:r>
    </w:p>
    <w:p w:rsidR="00A67328" w:rsidRDefault="00862472">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Access Apache Zeppelin UI using </w:t>
      </w:r>
      <w:hyperlink r:id="rId11">
        <w:r>
          <w:rPr>
            <w:rFonts w:ascii="Times New Roman" w:eastAsia="Times New Roman" w:hAnsi="Times New Roman" w:cs="Times New Roman"/>
            <w:color w:val="000000"/>
            <w:sz w:val="24"/>
            <w:szCs w:val="24"/>
            <w:u w:val="single"/>
          </w:rPr>
          <w:t>http://localhost:9995/</w:t>
        </w:r>
      </w:hyperlink>
      <w:r>
        <w:rPr>
          <w:rFonts w:ascii="Times New Roman" w:eastAsia="Times New Roman" w:hAnsi="Times New Roman" w:cs="Times New Roman"/>
          <w:color w:val="000000"/>
          <w:sz w:val="24"/>
          <w:szCs w:val="24"/>
        </w:rPr>
        <w:t xml:space="preserve"> in any web browser.</w:t>
      </w:r>
    </w:p>
    <w:p w:rsidR="00A67328" w:rsidRDefault="00862472">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 new notebook at the Zeppelin UI and name it as onlineretail2_1 to begin development.</w:t>
      </w:r>
    </w:p>
    <w:p w:rsidR="00A67328" w:rsidRDefault="00862472">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After the analysis has been completed, we may download the file and it will be exported </w:t>
      </w:r>
      <w:r>
        <w:rPr>
          <w:rFonts w:ascii="Times New Roman" w:eastAsia="Times New Roman" w:hAnsi="Times New Roman" w:cs="Times New Roman"/>
          <w:sz w:val="24"/>
          <w:szCs w:val="24"/>
        </w:rPr>
        <w:t>as a JSON</w:t>
      </w:r>
      <w:r>
        <w:rPr>
          <w:rFonts w:ascii="Times New Roman" w:eastAsia="Times New Roman" w:hAnsi="Times New Roman" w:cs="Times New Roman"/>
          <w:color w:val="000000"/>
          <w:sz w:val="24"/>
          <w:szCs w:val="24"/>
        </w:rPr>
        <w:t xml:space="preserve"> file.</w:t>
      </w:r>
    </w:p>
    <w:p w:rsidR="00A67328" w:rsidRDefault="00A67328">
      <w:pPr>
        <w:pBdr>
          <w:top w:val="nil"/>
          <w:left w:val="nil"/>
          <w:bottom w:val="nil"/>
          <w:right w:val="nil"/>
          <w:between w:val="nil"/>
        </w:pBdr>
        <w:spacing w:line="360" w:lineRule="auto"/>
        <w:ind w:left="720"/>
        <w:jc w:val="both"/>
        <w:rPr>
          <w:rFonts w:ascii="Times New Roman" w:eastAsia="Times New Roman" w:hAnsi="Times New Roman" w:cs="Times New Roman"/>
          <w:color w:val="000000"/>
          <w:sz w:val="24"/>
          <w:szCs w:val="24"/>
        </w:rPr>
      </w:pPr>
    </w:p>
    <w:p w:rsidR="00A67328" w:rsidRDefault="00862472">
      <w:pPr>
        <w:pStyle w:val="Heading2"/>
        <w:numPr>
          <w:ilvl w:val="1"/>
          <w:numId w:val="2"/>
        </w:numPr>
        <w:spacing w:line="360" w:lineRule="auto"/>
        <w:jc w:val="both"/>
        <w:rPr>
          <w:rFonts w:ascii="Times New Roman" w:eastAsia="Times New Roman" w:hAnsi="Times New Roman" w:cs="Times New Roman"/>
          <w:sz w:val="24"/>
          <w:szCs w:val="24"/>
        </w:rPr>
      </w:pPr>
      <w:bookmarkStart w:id="1" w:name="_heading=h.qhr38nb9eupr" w:colFirst="0" w:colLast="0"/>
      <w:bookmarkEnd w:id="1"/>
      <w:r>
        <w:rPr>
          <w:rFonts w:ascii="Times New Roman" w:eastAsia="Times New Roman" w:hAnsi="Times New Roman" w:cs="Times New Roman"/>
          <w:sz w:val="24"/>
          <w:szCs w:val="24"/>
        </w:rPr>
        <w:t>Execution Note</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feeding data into the Hadoop, we need to ensure the data scheme and structure are syntactically correct. Therefore, we would validate and clean the data that we have obtained in the parquet format using the </w:t>
      </w:r>
      <w:proofErr w:type="spellStart"/>
      <w:r>
        <w:rPr>
          <w:rFonts w:ascii="Times New Roman" w:eastAsia="Times New Roman" w:hAnsi="Times New Roman" w:cs="Times New Roman"/>
          <w:sz w:val="24"/>
          <w:szCs w:val="24"/>
        </w:rPr>
        <w:t>Jupyter</w:t>
      </w:r>
      <w:proofErr w:type="spellEnd"/>
      <w:r>
        <w:rPr>
          <w:rFonts w:ascii="Times New Roman" w:eastAsia="Times New Roman" w:hAnsi="Times New Roman" w:cs="Times New Roman"/>
          <w:sz w:val="24"/>
          <w:szCs w:val="24"/>
        </w:rPr>
        <w:t xml:space="preserve"> Notebook be</w:t>
      </w:r>
      <w:r>
        <w:rPr>
          <w:rFonts w:ascii="Times New Roman" w:eastAsia="Times New Roman" w:hAnsi="Times New Roman" w:cs="Times New Roman"/>
          <w:sz w:val="24"/>
          <w:szCs w:val="24"/>
        </w:rPr>
        <w:t>fore loading it to the Hadoop Distributed File System (HDFS).</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 cleaning methods applied in this study include standardizing the column name for example removing the whitespace, filtering out the bad regex on the product name for example damage, </w:t>
      </w:r>
      <w:proofErr w:type="spellStart"/>
      <w:r>
        <w:rPr>
          <w:rFonts w:ascii="Times New Roman" w:eastAsia="Times New Roman" w:hAnsi="Times New Roman" w:cs="Times New Roman"/>
          <w:sz w:val="24"/>
          <w:szCs w:val="24"/>
        </w:rPr>
        <w:t>gwp</w:t>
      </w:r>
      <w:proofErr w:type="spellEnd"/>
      <w:r>
        <w:rPr>
          <w:rFonts w:ascii="Times New Roman" w:eastAsia="Times New Roman" w:hAnsi="Times New Roman" w:cs="Times New Roman"/>
          <w:sz w:val="24"/>
          <w:szCs w:val="24"/>
        </w:rPr>
        <w:t xml:space="preserve"> etc. Besides that, the missing value on the product name is also imputed using the product name that existed at the same SKU code. The comprehensive details of the cleaning process can be viewed on the attached </w:t>
      </w:r>
      <w:proofErr w:type="spellStart"/>
      <w:r>
        <w:rPr>
          <w:rFonts w:ascii="Times New Roman" w:eastAsia="Times New Roman" w:hAnsi="Times New Roman" w:cs="Times New Roman"/>
          <w:sz w:val="24"/>
          <w:szCs w:val="24"/>
        </w:rPr>
        <w:t>cleancolumn_name</w:t>
      </w:r>
      <w:proofErr w:type="spellEnd"/>
      <w:r>
        <w:rPr>
          <w:rFonts w:ascii="Times New Roman" w:eastAsia="Times New Roman" w:hAnsi="Times New Roman" w:cs="Times New Roman"/>
          <w:sz w:val="24"/>
          <w:szCs w:val="24"/>
        </w:rPr>
        <w:t xml:space="preserve"> (3</w:t>
      </w:r>
      <w:proofErr w:type="gramStart"/>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ipynb</w:t>
      </w:r>
      <w:proofErr w:type="spellEnd"/>
      <w:proofErr w:type="gramEnd"/>
      <w:r>
        <w:rPr>
          <w:rFonts w:ascii="Times New Roman" w:eastAsia="Times New Roman" w:hAnsi="Times New Roman" w:cs="Times New Roman"/>
          <w:sz w:val="24"/>
          <w:szCs w:val="24"/>
        </w:rPr>
        <w:t xml:space="preserve"> file.</w:t>
      </w:r>
    </w:p>
    <w:p w:rsidR="00A67328" w:rsidRDefault="00A67328">
      <w:pPr>
        <w:spacing w:line="360" w:lineRule="auto"/>
        <w:jc w:val="both"/>
        <w:rPr>
          <w:rFonts w:ascii="Times New Roman" w:eastAsia="Times New Roman" w:hAnsi="Times New Roman" w:cs="Times New Roman"/>
          <w:sz w:val="24"/>
          <w:szCs w:val="24"/>
        </w:rPr>
      </w:pPr>
    </w:p>
    <w:p w:rsidR="00A67328" w:rsidRDefault="00862472">
      <w:pPr>
        <w:pStyle w:val="Heading2"/>
        <w:numPr>
          <w:ilvl w:val="1"/>
          <w:numId w:val="2"/>
        </w:numPr>
        <w:spacing w:line="360" w:lineRule="auto"/>
        <w:jc w:val="both"/>
        <w:rPr>
          <w:rFonts w:ascii="Times New Roman" w:eastAsia="Times New Roman" w:hAnsi="Times New Roman" w:cs="Times New Roman"/>
          <w:sz w:val="24"/>
          <w:szCs w:val="24"/>
        </w:rPr>
      </w:pPr>
      <w:bookmarkStart w:id="2" w:name="_heading=h.z0s4p69w5mi7" w:colFirst="0" w:colLast="0"/>
      <w:bookmarkEnd w:id="2"/>
      <w:r>
        <w:rPr>
          <w:rFonts w:ascii="Times New Roman" w:eastAsia="Times New Roman" w:hAnsi="Times New Roman" w:cs="Times New Roman"/>
          <w:sz w:val="24"/>
          <w:szCs w:val="24"/>
        </w:rPr>
        <w:lastRenderedPageBreak/>
        <w:t>Environmen</w:t>
      </w:r>
      <w:r>
        <w:rPr>
          <w:rFonts w:ascii="Times New Roman" w:eastAsia="Times New Roman" w:hAnsi="Times New Roman" w:cs="Times New Roman"/>
          <w:sz w:val="24"/>
          <w:szCs w:val="24"/>
        </w:rPr>
        <w:t>t and Notebook Configuration</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Upon completing the data cleaning, the subsequent analysis on the exploratory data analysis (EDA) was transitioned into an Apache Zeppelin. The zeppelin notebook used for this stage is exported and saved in a JSON format. The r</w:t>
      </w:r>
      <w:r>
        <w:rPr>
          <w:rFonts w:ascii="Times New Roman" w:eastAsia="Times New Roman" w:hAnsi="Times New Roman" w:cs="Times New Roman"/>
          <w:sz w:val="24"/>
          <w:szCs w:val="24"/>
        </w:rPr>
        <w:t xml:space="preserve">aw code can be viewed using a standard text editor for example Notepad++. However, the Zeppelin notebook environment and its execution paths are strictly coupled with the Hadoop ecosystem. Therefore, to access the code, we need to ensure that our computer </w:t>
      </w:r>
      <w:r>
        <w:rPr>
          <w:rFonts w:ascii="Times New Roman" w:eastAsia="Times New Roman" w:hAnsi="Times New Roman" w:cs="Times New Roman"/>
          <w:sz w:val="24"/>
          <w:szCs w:val="24"/>
        </w:rPr>
        <w:t>has a compatible environment where the Hadoop Cluster, Apache Spark and Apache Zeppelin are fully installed and configured.</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short, the exported notebook can only be fully operated and executed within a Hadoop environment. With the environment fully set </w:t>
      </w:r>
      <w:r>
        <w:rPr>
          <w:rFonts w:ascii="Times New Roman" w:eastAsia="Times New Roman" w:hAnsi="Times New Roman" w:cs="Times New Roman"/>
          <w:sz w:val="24"/>
          <w:szCs w:val="24"/>
        </w:rPr>
        <w:t>up, the system is now ready for the EDA utilizing the SQL queries inside the Apache Zeppelin.</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figure 1 below, the onlineretail2 directory has been successfully integrated and verified within Apache Ambari.</w:t>
      </w:r>
    </w:p>
    <w:p w:rsidR="00A67328" w:rsidRDefault="00862472">
      <w:pPr>
        <w:keepNext/>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731510" cy="1679575"/>
            <wp:effectExtent l="0" t="0" r="0" b="0"/>
            <wp:docPr id="2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2"/>
                    <a:srcRect/>
                    <a:stretch>
                      <a:fillRect/>
                    </a:stretch>
                  </pic:blipFill>
                  <pic:spPr>
                    <a:xfrm>
                      <a:off x="0" y="0"/>
                      <a:ext cx="5731510" cy="1679575"/>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Figure 1: Setting up onlineretail2 directory</w:t>
      </w:r>
    </w:p>
    <w:p w:rsidR="00A67328" w:rsidRDefault="00862472">
      <w:pPr>
        <w:spacing w:line="360" w:lineRule="auto"/>
        <w:rPr>
          <w:rFonts w:ascii="Times New Roman" w:eastAsia="Times New Roman" w:hAnsi="Times New Roman" w:cs="Times New Roman"/>
          <w:i/>
          <w:iCs/>
          <w:sz w:val="24"/>
          <w:szCs w:val="24"/>
        </w:rPr>
      </w:pPr>
      <w:r>
        <w:br w:type="page"/>
      </w:r>
    </w:p>
    <w:p w:rsidR="00A67328" w:rsidRDefault="00862472">
      <w:pPr>
        <w:pStyle w:val="Heading2"/>
        <w:numPr>
          <w:ilvl w:val="1"/>
          <w:numId w:val="2"/>
        </w:numPr>
        <w:spacing w:line="360" w:lineRule="auto"/>
        <w:jc w:val="both"/>
        <w:rPr>
          <w:rFonts w:ascii="Times New Roman" w:eastAsia="Times New Roman" w:hAnsi="Times New Roman" w:cs="Times New Roman"/>
          <w:sz w:val="24"/>
          <w:szCs w:val="24"/>
        </w:rPr>
      </w:pPr>
      <w:bookmarkStart w:id="3" w:name="_heading=h.ty7c12z16xge" w:colFirst="0" w:colLast="0"/>
      <w:bookmarkEnd w:id="3"/>
      <w:r>
        <w:rPr>
          <w:rFonts w:ascii="Times New Roman" w:eastAsia="Times New Roman" w:hAnsi="Times New Roman" w:cs="Times New Roman"/>
          <w:sz w:val="24"/>
          <w:szCs w:val="24"/>
        </w:rPr>
        <w:lastRenderedPageBreak/>
        <w:t>Data Loading and Environment Verification</w:t>
      </w: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proceeding with the EDA, the cleaned dataset was loaded into the Apache Zeppelin environment using the following </w:t>
      </w:r>
      <w:proofErr w:type="spellStart"/>
      <w:r>
        <w:rPr>
          <w:rFonts w:ascii="Times New Roman" w:eastAsia="Times New Roman" w:hAnsi="Times New Roman" w:cs="Times New Roman"/>
          <w:sz w:val="24"/>
          <w:szCs w:val="24"/>
        </w:rPr>
        <w:t>pyspark</w:t>
      </w:r>
      <w:proofErr w:type="spellEnd"/>
      <w:r>
        <w:rPr>
          <w:rFonts w:ascii="Times New Roman" w:eastAsia="Times New Roman" w:hAnsi="Times New Roman" w:cs="Times New Roman"/>
          <w:sz w:val="24"/>
          <w:szCs w:val="24"/>
        </w:rPr>
        <w:t xml:space="preserve"> command below.</w:t>
      </w:r>
    </w:p>
    <w:p w:rsidR="00A67328" w:rsidRDefault="00862472">
      <w:pPr>
        <w:spacing w:after="0" w:line="360" w:lineRule="auto"/>
        <w:jc w:val="both"/>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df_zeppelin</w:t>
      </w:r>
      <w:proofErr w:type="spellEnd"/>
      <w:r>
        <w:rPr>
          <w:rFonts w:ascii="Times New Roman" w:eastAsia="Times New Roman" w:hAnsi="Times New Roman" w:cs="Times New Roman"/>
          <w:i/>
          <w:iCs/>
          <w:sz w:val="24"/>
          <w:szCs w:val="24"/>
        </w:rPr>
        <w:t xml:space="preserve"> = </w:t>
      </w:r>
      <w:proofErr w:type="spellStart"/>
      <w:proofErr w:type="gramStart"/>
      <w:r>
        <w:rPr>
          <w:rFonts w:ascii="Times New Roman" w:eastAsia="Times New Roman" w:hAnsi="Times New Roman" w:cs="Times New Roman"/>
          <w:i/>
          <w:iCs/>
          <w:sz w:val="24"/>
          <w:szCs w:val="24"/>
        </w:rPr>
        <w:t>spark.read</w:t>
      </w:r>
      <w:proofErr w:type="gramEnd"/>
      <w:r>
        <w:rPr>
          <w:rFonts w:ascii="Times New Roman" w:eastAsia="Times New Roman" w:hAnsi="Times New Roman" w:cs="Times New Roman"/>
          <w:i/>
          <w:iCs/>
          <w:sz w:val="24"/>
          <w:szCs w:val="24"/>
        </w:rPr>
        <w:t>.parquet</w:t>
      </w:r>
      <w:proofErr w:type="spellEnd"/>
      <w:r>
        <w:rPr>
          <w:rFonts w:ascii="Times New Roman" w:eastAsia="Times New Roman" w:hAnsi="Times New Roman" w:cs="Times New Roman"/>
          <w:i/>
          <w:iCs/>
          <w:sz w:val="24"/>
          <w:szCs w:val="24"/>
        </w:rPr>
        <w:t>("/onlineretail2/onlineretail_ii_v1.parquet")</w:t>
      </w:r>
    </w:p>
    <w:p w:rsidR="00A67328" w:rsidRDefault="00A67328">
      <w:pPr>
        <w:spacing w:after="0" w:line="360" w:lineRule="auto"/>
        <w:jc w:val="both"/>
        <w:rPr>
          <w:rFonts w:ascii="Times New Roman" w:eastAsia="Times New Roman" w:hAnsi="Times New Roman" w:cs="Times New Roman"/>
          <w:i/>
          <w:iCs/>
          <w:sz w:val="24"/>
          <w:szCs w:val="24"/>
        </w:rPr>
      </w:pP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the dataset was loaded successfully with its structural integrity intact, we perform a quick preview of the dataset as below.</w:t>
      </w:r>
    </w:p>
    <w:p w:rsidR="00A67328" w:rsidRDefault="00862472">
      <w:pPr>
        <w:keepNext/>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159187" cy="2552921"/>
            <wp:effectExtent l="0" t="0" r="0" b="0"/>
            <wp:docPr id="2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3"/>
                    <a:srcRect/>
                    <a:stretch>
                      <a:fillRect/>
                    </a:stretch>
                  </pic:blipFill>
                  <pic:spPr>
                    <a:xfrm>
                      <a:off x="0" y="0"/>
                      <a:ext cx="5159187" cy="2552921"/>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Figure 2: Data Preview</w:t>
      </w: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Subsequently, the data frame was registered as a Spark SQL Temporary Virtual View to enable a native SQL query </w:t>
      </w:r>
      <w:r w:rsidR="00282F9C">
        <w:rPr>
          <w:rFonts w:ascii="Times New Roman" w:eastAsia="Times New Roman" w:hAnsi="Times New Roman" w:cs="Times New Roman"/>
          <w:sz w:val="24"/>
          <w:szCs w:val="24"/>
        </w:rPr>
        <w:t>execution</w:t>
      </w:r>
      <w:r>
        <w:rPr>
          <w:rFonts w:ascii="Times New Roman" w:eastAsia="Times New Roman" w:hAnsi="Times New Roman" w:cs="Times New Roman"/>
          <w:sz w:val="24"/>
          <w:szCs w:val="24"/>
        </w:rPr>
        <w:t>.</w:t>
      </w:r>
      <w:bookmarkStart w:id="4" w:name="_GoBack"/>
      <w:bookmarkEnd w:id="4"/>
    </w:p>
    <w:p w:rsidR="00A67328" w:rsidRDefault="00A67328">
      <w:pPr>
        <w:spacing w:after="0" w:line="360" w:lineRule="auto"/>
        <w:jc w:val="both"/>
        <w:rPr>
          <w:rFonts w:ascii="Times New Roman" w:eastAsia="Times New Roman" w:hAnsi="Times New Roman" w:cs="Times New Roman"/>
          <w:i/>
          <w:iCs/>
          <w:sz w:val="24"/>
          <w:szCs w:val="24"/>
        </w:rPr>
      </w:pPr>
    </w:p>
    <w:p w:rsidR="00A67328" w:rsidRDefault="00862472">
      <w:pPr>
        <w:keepNext/>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731510" cy="647700"/>
            <wp:effectExtent l="0" t="0" r="0" b="0"/>
            <wp:docPr id="2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4"/>
                    <a:srcRect b="55977"/>
                    <a:stretch>
                      <a:fillRect/>
                    </a:stretch>
                  </pic:blipFill>
                  <pic:spPr>
                    <a:xfrm>
                      <a:off x="0" y="0"/>
                      <a:ext cx="5731510" cy="647700"/>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Figure 3: Spark SQL Creation</w:t>
      </w:r>
    </w:p>
    <w:p w:rsidR="00A67328" w:rsidRDefault="00862472">
      <w:pPr>
        <w:spacing w:line="360" w:lineRule="auto"/>
        <w:rPr>
          <w:rFonts w:ascii="Times New Roman" w:eastAsia="Times New Roman" w:hAnsi="Times New Roman" w:cs="Times New Roman"/>
          <w:sz w:val="24"/>
          <w:szCs w:val="24"/>
        </w:rPr>
      </w:pPr>
      <w:r>
        <w:br w:type="page"/>
      </w: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Finally, to verify a seamless integration between the HDFS and the Apache Zeppelin, a test aggregat</w:t>
      </w:r>
      <w:r>
        <w:rPr>
          <w:rFonts w:ascii="Times New Roman" w:eastAsia="Times New Roman" w:hAnsi="Times New Roman" w:cs="Times New Roman"/>
          <w:sz w:val="24"/>
          <w:szCs w:val="24"/>
        </w:rPr>
        <w:t>ion query was executed. We apply data scaling using the log transformation (log 10) on the total sale to mitigate data skewness. The code and the corresponding result are captured in Figure 3 below.</w:t>
      </w:r>
    </w:p>
    <w:p w:rsidR="00A67328" w:rsidRDefault="00862472">
      <w:pPr>
        <w:spacing w:after="0" w:line="36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noProof/>
          <w:sz w:val="24"/>
          <w:szCs w:val="24"/>
        </w:rPr>
        <w:drawing>
          <wp:inline distT="0" distB="0" distL="0" distR="0">
            <wp:extent cx="5235394" cy="1143099"/>
            <wp:effectExtent l="0" t="0" r="0" b="0"/>
            <wp:docPr id="2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5"/>
                    <a:srcRect/>
                    <a:stretch>
                      <a:fillRect/>
                    </a:stretch>
                  </pic:blipFill>
                  <pic:spPr>
                    <a:xfrm>
                      <a:off x="0" y="0"/>
                      <a:ext cx="5235394" cy="1143099"/>
                    </a:xfrm>
                    <a:prstGeom prst="rect">
                      <a:avLst/>
                    </a:prstGeom>
                    <a:ln/>
                  </pic:spPr>
                </pic:pic>
              </a:graphicData>
            </a:graphic>
          </wp:inline>
        </w:drawing>
      </w:r>
    </w:p>
    <w:p w:rsidR="00A67328" w:rsidRDefault="00862472">
      <w:pPr>
        <w:keepNext/>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731510" cy="1696085"/>
            <wp:effectExtent l="0" t="0" r="0" b="0"/>
            <wp:docPr id="2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5731510" cy="1696085"/>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rPr>
        <w:t>Figure 4: Result from Quick Verification for HDFS and Apache Zeppelin</w:t>
      </w:r>
    </w:p>
    <w:p w:rsidR="00A67328" w:rsidRDefault="00862472">
      <w:pPr>
        <w:spacing w:line="360" w:lineRule="auto"/>
        <w:jc w:val="both"/>
        <w:rPr>
          <w:rFonts w:ascii="Times New Roman" w:eastAsia="Times New Roman" w:hAnsi="Times New Roman" w:cs="Times New Roman"/>
          <w:sz w:val="24"/>
          <w:szCs w:val="24"/>
        </w:rPr>
      </w:pPr>
      <w:r>
        <w:br w:type="page"/>
      </w:r>
    </w:p>
    <w:p w:rsidR="00A67328" w:rsidRDefault="00862472">
      <w:pPr>
        <w:pStyle w:val="Heading2"/>
        <w:numPr>
          <w:ilvl w:val="1"/>
          <w:numId w:val="2"/>
        </w:numPr>
        <w:spacing w:line="360" w:lineRule="auto"/>
        <w:jc w:val="both"/>
        <w:rPr>
          <w:rFonts w:ascii="Times New Roman" w:eastAsia="Times New Roman" w:hAnsi="Times New Roman" w:cs="Times New Roman"/>
          <w:sz w:val="24"/>
          <w:szCs w:val="24"/>
        </w:rPr>
      </w:pPr>
      <w:bookmarkStart w:id="5" w:name="_heading=h.jwrxpticog5d" w:colFirst="0" w:colLast="0"/>
      <w:bookmarkEnd w:id="5"/>
      <w:r>
        <w:rPr>
          <w:rFonts w:ascii="Times New Roman" w:eastAsia="Times New Roman" w:hAnsi="Times New Roman" w:cs="Times New Roman"/>
          <w:sz w:val="24"/>
          <w:szCs w:val="24"/>
        </w:rPr>
        <w:lastRenderedPageBreak/>
        <w:t>Advanced Data Cleansing and Imputation</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executing the EDA, further granular data cleaning and structural validation is </w:t>
      </w:r>
      <w:proofErr w:type="gramStart"/>
      <w:r>
        <w:rPr>
          <w:rFonts w:ascii="Times New Roman" w:eastAsia="Times New Roman" w:hAnsi="Times New Roman" w:cs="Times New Roman"/>
          <w:sz w:val="24"/>
          <w:szCs w:val="24"/>
        </w:rPr>
        <w:t>perform</w:t>
      </w:r>
      <w:proofErr w:type="gramEnd"/>
      <w:r>
        <w:rPr>
          <w:rFonts w:ascii="Times New Roman" w:eastAsia="Times New Roman" w:hAnsi="Times New Roman" w:cs="Times New Roman"/>
          <w:sz w:val="24"/>
          <w:szCs w:val="24"/>
        </w:rPr>
        <w:t xml:space="preserve"> directly within the Apache Zeppelin environment to address the unresolved data quality issues.</w:t>
      </w:r>
    </w:p>
    <w:p w:rsidR="00A67328" w:rsidRDefault="00A67328">
      <w:pPr>
        <w:spacing w:line="360" w:lineRule="auto"/>
        <w:jc w:val="both"/>
        <w:rPr>
          <w:rFonts w:ascii="Times New Roman" w:eastAsia="Times New Roman" w:hAnsi="Times New Roman" w:cs="Times New Roman"/>
          <w:sz w:val="24"/>
          <w:szCs w:val="24"/>
        </w:rPr>
      </w:pPr>
    </w:p>
    <w:p w:rsidR="00A67328" w:rsidRDefault="00862472">
      <w:pPr>
        <w:pStyle w:val="Heading3"/>
        <w:numPr>
          <w:ilvl w:val="2"/>
          <w:numId w:val="2"/>
        </w:numPr>
        <w:spacing w:line="360" w:lineRule="auto"/>
        <w:jc w:val="both"/>
        <w:rPr>
          <w:rFonts w:ascii="Times New Roman" w:eastAsia="Times New Roman" w:hAnsi="Times New Roman" w:cs="Times New Roman"/>
        </w:rPr>
      </w:pPr>
      <w:bookmarkStart w:id="6" w:name="_heading=h.sq5vt9ybo99n" w:colFirst="0" w:colLast="0"/>
      <w:bookmarkEnd w:id="6"/>
      <w:r>
        <w:rPr>
          <w:rFonts w:ascii="Times New Roman" w:eastAsia="Times New Roman" w:hAnsi="Times New Roman" w:cs="Times New Roman"/>
        </w:rPr>
        <w:t>Validating missing value</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comprehensive audit was executed to qua</w:t>
      </w:r>
      <w:r>
        <w:rPr>
          <w:rFonts w:ascii="Times New Roman" w:eastAsia="Times New Roman" w:hAnsi="Times New Roman" w:cs="Times New Roman"/>
          <w:sz w:val="24"/>
          <w:szCs w:val="24"/>
        </w:rPr>
        <w:t>ntify the extent of the missing value across the dataset as per Figure 5 below.</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731510" cy="2426970"/>
            <wp:effectExtent l="0" t="0" r="0" b="0"/>
            <wp:docPr id="26"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7"/>
                    <a:srcRect/>
                    <a:stretch>
                      <a:fillRect/>
                    </a:stretch>
                  </pic:blipFill>
                  <pic:spPr>
                    <a:xfrm>
                      <a:off x="0" y="0"/>
                      <a:ext cx="5731510" cy="2426970"/>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Figure 5: Validate missing value</w:t>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noProof/>
          <w:color w:val="44546A"/>
          <w:sz w:val="24"/>
          <w:szCs w:val="24"/>
        </w:rPr>
        <w:drawing>
          <wp:inline distT="0" distB="0" distL="0" distR="0">
            <wp:extent cx="5731510" cy="2166620"/>
            <wp:effectExtent l="0" t="0" r="0" b="0"/>
            <wp:docPr id="2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8"/>
                    <a:srcRect/>
                    <a:stretch>
                      <a:fillRect/>
                    </a:stretch>
                  </pic:blipFill>
                  <pic:spPr>
                    <a:xfrm>
                      <a:off x="0" y="0"/>
                      <a:ext cx="5731510" cy="2166620"/>
                    </a:xfrm>
                    <a:prstGeom prst="rect">
                      <a:avLst/>
                    </a:prstGeom>
                    <a:ln/>
                  </pic:spPr>
                </pic:pic>
              </a:graphicData>
            </a:graphic>
          </wp:inline>
        </w:drawing>
      </w:r>
    </w:p>
    <w:p w:rsidR="00A67328" w:rsidRDefault="00862472">
      <w:pPr>
        <w:keepNext/>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extent cx="5731510" cy="2671445"/>
            <wp:effectExtent l="0" t="0" r="0" b="0"/>
            <wp:docPr id="2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9"/>
                    <a:srcRect/>
                    <a:stretch>
                      <a:fillRect/>
                    </a:stretch>
                  </pic:blipFill>
                  <pic:spPr>
                    <a:xfrm>
                      <a:off x="0" y="0"/>
                      <a:ext cx="5731510" cy="2671445"/>
                    </a:xfrm>
                    <a:prstGeom prst="rect">
                      <a:avLst/>
                    </a:prstGeom>
                    <a:ln/>
                  </pic:spPr>
                </pic:pic>
              </a:graphicData>
            </a:graphic>
          </wp:inline>
        </w:drawing>
      </w:r>
      <w:r>
        <w:rPr>
          <w:rFonts w:ascii="Times New Roman" w:eastAsia="Times New Roman" w:hAnsi="Times New Roman" w:cs="Times New Roman"/>
          <w:sz w:val="24"/>
          <w:szCs w:val="24"/>
        </w:rPr>
        <w:t xml:space="preserve"> </w:t>
      </w:r>
    </w:p>
    <w:p w:rsidR="00A67328" w:rsidRDefault="00862472">
      <w:pPr>
        <w:keepNext/>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752105" cy="2314558"/>
            <wp:effectExtent l="0" t="0" r="0" b="0"/>
            <wp:docPr id="3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0"/>
                    <a:srcRect/>
                    <a:stretch>
                      <a:fillRect/>
                    </a:stretch>
                  </pic:blipFill>
                  <pic:spPr>
                    <a:xfrm>
                      <a:off x="0" y="0"/>
                      <a:ext cx="5752105" cy="2314558"/>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Figure 6: Missing Value Imputation using Apache Zeppelin</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Nevertheless, the study would like to demonstrate the capabilities of Apache Zeppelin environment to perform the data engineering as per attached above. For example, missing product name information can be solved using a historical SKU lookup table, LEFT J</w:t>
      </w:r>
      <w:r>
        <w:rPr>
          <w:rFonts w:ascii="Times New Roman" w:eastAsia="Times New Roman" w:hAnsi="Times New Roman" w:cs="Times New Roman"/>
          <w:sz w:val="24"/>
          <w:szCs w:val="24"/>
        </w:rPr>
        <w:t>OIN structure and COALESCE functions. From the command above there is no missing value on the product name as it has been cleaned earlier before feeding it in the HDFS.</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However, the limitation of Apache Zeppelin is it is not ideal to process the heavily distorted data for example whitespace in column header or complex regular expression data corruptions. This is significantly easier to be computed within the </w:t>
      </w:r>
      <w:proofErr w:type="spellStart"/>
      <w:r>
        <w:rPr>
          <w:rFonts w:ascii="Times New Roman" w:eastAsia="Times New Roman" w:hAnsi="Times New Roman" w:cs="Times New Roman"/>
          <w:sz w:val="24"/>
          <w:szCs w:val="24"/>
        </w:rPr>
        <w:t>Jupyter</w:t>
      </w:r>
      <w:proofErr w:type="spellEnd"/>
      <w:r>
        <w:rPr>
          <w:rFonts w:ascii="Times New Roman" w:eastAsia="Times New Roman" w:hAnsi="Times New Roman" w:cs="Times New Roman"/>
          <w:sz w:val="24"/>
          <w:szCs w:val="24"/>
        </w:rPr>
        <w:t xml:space="preserve"> Noteb</w:t>
      </w:r>
      <w:r>
        <w:rPr>
          <w:rFonts w:ascii="Times New Roman" w:eastAsia="Times New Roman" w:hAnsi="Times New Roman" w:cs="Times New Roman"/>
          <w:sz w:val="24"/>
          <w:szCs w:val="24"/>
        </w:rPr>
        <w:t>ook environment before feeding the data into the HDFS.</w:t>
      </w:r>
    </w:p>
    <w:p w:rsidR="00A67328" w:rsidRDefault="00A67328">
      <w:pPr>
        <w:spacing w:line="360" w:lineRule="auto"/>
        <w:jc w:val="both"/>
        <w:rPr>
          <w:rFonts w:ascii="Times New Roman" w:eastAsia="Times New Roman" w:hAnsi="Times New Roman" w:cs="Times New Roman"/>
          <w:sz w:val="24"/>
          <w:szCs w:val="24"/>
        </w:rPr>
      </w:pPr>
    </w:p>
    <w:p w:rsidR="00A67328" w:rsidRDefault="00A67328">
      <w:pPr>
        <w:spacing w:line="360" w:lineRule="auto"/>
        <w:jc w:val="both"/>
        <w:rPr>
          <w:rFonts w:ascii="Times New Roman" w:eastAsia="Times New Roman" w:hAnsi="Times New Roman" w:cs="Times New Roman"/>
          <w:sz w:val="24"/>
          <w:szCs w:val="24"/>
        </w:rPr>
      </w:pPr>
    </w:p>
    <w:p w:rsidR="00A67328" w:rsidRDefault="00862472">
      <w:pPr>
        <w:pStyle w:val="Heading3"/>
        <w:numPr>
          <w:ilvl w:val="2"/>
          <w:numId w:val="2"/>
        </w:numPr>
        <w:spacing w:line="360" w:lineRule="auto"/>
        <w:jc w:val="both"/>
        <w:rPr>
          <w:rFonts w:ascii="Times New Roman" w:eastAsia="Times New Roman" w:hAnsi="Times New Roman" w:cs="Times New Roman"/>
        </w:rPr>
      </w:pPr>
      <w:bookmarkStart w:id="7" w:name="_heading=h.yzceajjs2zhx" w:colFirst="0" w:colLast="0"/>
      <w:bookmarkEnd w:id="7"/>
      <w:r>
        <w:rPr>
          <w:rFonts w:ascii="Times New Roman" w:eastAsia="Times New Roman" w:hAnsi="Times New Roman" w:cs="Times New Roman"/>
        </w:rPr>
        <w:lastRenderedPageBreak/>
        <w:t>Product Name Unification</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a retail dataset, a common data integrity issue arises when a single unique identifier SKU is tied to a multiple product name. Hence, a validation query was executed using</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COUNT(</w:t>
      </w:r>
      <w:proofErr w:type="gramEnd"/>
      <w:r>
        <w:rPr>
          <w:rFonts w:ascii="Times New Roman" w:eastAsia="Times New Roman" w:hAnsi="Times New Roman" w:cs="Times New Roman"/>
          <w:sz w:val="24"/>
          <w:szCs w:val="24"/>
        </w:rPr>
        <w:t xml:space="preserve">DISTINCT Description) &gt;1 associated with each SKU as shown in Figure 7 below. Several SKU entries were found having more than one product name for a single SKU. </w:t>
      </w:r>
    </w:p>
    <w:p w:rsidR="00A67328" w:rsidRDefault="00A67328">
      <w:pPr>
        <w:spacing w:line="360" w:lineRule="auto"/>
        <w:jc w:val="both"/>
        <w:rPr>
          <w:rFonts w:ascii="Times New Roman" w:eastAsia="Times New Roman" w:hAnsi="Times New Roman" w:cs="Times New Roman"/>
          <w:sz w:val="24"/>
          <w:szCs w:val="24"/>
        </w:rPr>
      </w:pPr>
    </w:p>
    <w:p w:rsidR="00A67328" w:rsidRDefault="00862472">
      <w:pPr>
        <w:keepNext/>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731510" cy="5193665"/>
            <wp:effectExtent l="0" t="0" r="0" b="0"/>
            <wp:docPr id="3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1"/>
                    <a:srcRect/>
                    <a:stretch>
                      <a:fillRect/>
                    </a:stretch>
                  </pic:blipFill>
                  <pic:spPr>
                    <a:xfrm>
                      <a:off x="0" y="0"/>
                      <a:ext cx="5731510" cy="5193665"/>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Figure 7: Check on Duplicate Data Entry</w:t>
      </w:r>
    </w:p>
    <w:p w:rsidR="00A67328" w:rsidRDefault="00A67328">
      <w:pPr>
        <w:spacing w:line="360" w:lineRule="auto"/>
        <w:jc w:val="both"/>
        <w:rPr>
          <w:rFonts w:ascii="Times New Roman" w:eastAsia="Times New Roman" w:hAnsi="Times New Roman" w:cs="Times New Roman"/>
          <w:sz w:val="24"/>
          <w:szCs w:val="24"/>
        </w:rPr>
      </w:pPr>
    </w:p>
    <w:p w:rsidR="00A67328" w:rsidRDefault="00A67328">
      <w:pPr>
        <w:spacing w:line="360" w:lineRule="auto"/>
        <w:jc w:val="both"/>
        <w:rPr>
          <w:rFonts w:ascii="Times New Roman" w:eastAsia="Times New Roman" w:hAnsi="Times New Roman" w:cs="Times New Roman"/>
          <w:sz w:val="24"/>
          <w:szCs w:val="24"/>
        </w:rPr>
      </w:pPr>
    </w:p>
    <w:p w:rsidR="00A67328" w:rsidRDefault="00A67328">
      <w:pPr>
        <w:spacing w:line="360" w:lineRule="auto"/>
        <w:jc w:val="both"/>
        <w:rPr>
          <w:rFonts w:ascii="Times New Roman" w:eastAsia="Times New Roman" w:hAnsi="Times New Roman" w:cs="Times New Roman"/>
          <w:sz w:val="24"/>
          <w:szCs w:val="24"/>
        </w:rPr>
      </w:pP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Hence, the study must standardize the pro</w:t>
      </w:r>
      <w:r>
        <w:rPr>
          <w:rFonts w:ascii="Times New Roman" w:eastAsia="Times New Roman" w:hAnsi="Times New Roman" w:cs="Times New Roman"/>
          <w:sz w:val="24"/>
          <w:szCs w:val="24"/>
        </w:rPr>
        <w:t>duct name convention to achieve correct analysis and finding. The data unification process is performed. The product name can be mapped to each unique SKU by extracting the maximum string value of the product name as shown in Figure 8 below.</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197290" cy="1562235"/>
            <wp:effectExtent l="0" t="0" r="0" b="0"/>
            <wp:docPr id="31"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2"/>
                    <a:srcRect/>
                    <a:stretch>
                      <a:fillRect/>
                    </a:stretch>
                  </pic:blipFill>
                  <pic:spPr>
                    <a:xfrm>
                      <a:off x="0" y="0"/>
                      <a:ext cx="5197290" cy="1562235"/>
                    </a:xfrm>
                    <a:prstGeom prst="rect">
                      <a:avLst/>
                    </a:prstGeom>
                    <a:ln/>
                  </pic:spPr>
                </pic:pic>
              </a:graphicData>
            </a:graphic>
          </wp:inline>
        </w:drawing>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113463" cy="1966130"/>
            <wp:effectExtent l="0" t="0" r="0" b="0"/>
            <wp:docPr id="33"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3"/>
                    <a:srcRect/>
                    <a:stretch>
                      <a:fillRect/>
                    </a:stretch>
                  </pic:blipFill>
                  <pic:spPr>
                    <a:xfrm>
                      <a:off x="0" y="0"/>
                      <a:ext cx="5113463" cy="1966130"/>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noProof/>
          <w:color w:val="44546A"/>
          <w:sz w:val="24"/>
          <w:szCs w:val="24"/>
        </w:rPr>
        <w:drawing>
          <wp:inline distT="0" distB="0" distL="0" distR="0">
            <wp:extent cx="5372566" cy="2972058"/>
            <wp:effectExtent l="0" t="0" r="0" b="0"/>
            <wp:docPr id="34"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372566" cy="2972058"/>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Figure 8</w:t>
      </w:r>
      <w:r>
        <w:rPr>
          <w:rFonts w:ascii="Times New Roman" w:eastAsia="Times New Roman" w:hAnsi="Times New Roman" w:cs="Times New Roman"/>
          <w:i/>
          <w:iCs/>
          <w:color w:val="44546A"/>
          <w:sz w:val="24"/>
          <w:szCs w:val="24"/>
        </w:rPr>
        <w:t>: Product Mapping</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From the executed result in Figure 8 above, there are no longer duplicate product names. This is because the query returned an empty result. This outcome confirms that the dataset maintaining each unique SKU only contains one product name</w:t>
      </w:r>
      <w:r>
        <w:rPr>
          <w:rFonts w:ascii="Times New Roman" w:eastAsia="Times New Roman" w:hAnsi="Times New Roman" w:cs="Times New Roman"/>
          <w:sz w:val="24"/>
          <w:szCs w:val="24"/>
        </w:rPr>
        <w:t>. This action is necessary to reduce risk of product name ambiguity or data fragmentation during the subsequent EDA and subsequent analysis.</w:t>
      </w:r>
    </w:p>
    <w:p w:rsidR="00A67328" w:rsidRDefault="00A67328">
      <w:pPr>
        <w:spacing w:line="360" w:lineRule="auto"/>
        <w:jc w:val="both"/>
        <w:rPr>
          <w:rFonts w:ascii="Times New Roman" w:eastAsia="Times New Roman" w:hAnsi="Times New Roman" w:cs="Times New Roman"/>
          <w:sz w:val="24"/>
          <w:szCs w:val="24"/>
        </w:rPr>
      </w:pPr>
    </w:p>
    <w:p w:rsidR="00A67328" w:rsidRDefault="00862472">
      <w:pPr>
        <w:pStyle w:val="Heading3"/>
        <w:numPr>
          <w:ilvl w:val="2"/>
          <w:numId w:val="2"/>
        </w:numPr>
        <w:spacing w:line="360" w:lineRule="auto"/>
        <w:jc w:val="both"/>
        <w:rPr>
          <w:rFonts w:ascii="Times New Roman" w:eastAsia="Times New Roman" w:hAnsi="Times New Roman" w:cs="Times New Roman"/>
        </w:rPr>
      </w:pPr>
      <w:bookmarkStart w:id="8" w:name="_heading=h.39h0fmuaspmu" w:colFirst="0" w:colLast="0"/>
      <w:bookmarkEnd w:id="8"/>
      <w:r>
        <w:rPr>
          <w:rFonts w:ascii="Times New Roman" w:eastAsia="Times New Roman" w:hAnsi="Times New Roman" w:cs="Times New Roman"/>
        </w:rPr>
        <w:t>Handling Duplicate Data</w:t>
      </w:r>
    </w:p>
    <w:p w:rsidR="00A67328" w:rsidRDefault="00A67328">
      <w:pPr>
        <w:spacing w:line="360" w:lineRule="auto"/>
        <w:jc w:val="both"/>
        <w:rPr>
          <w:rFonts w:ascii="Times New Roman" w:eastAsia="Times New Roman" w:hAnsi="Times New Roman" w:cs="Times New Roman"/>
          <w:sz w:val="24"/>
          <w:szCs w:val="24"/>
        </w:rPr>
      </w:pPr>
    </w:p>
    <w:p w:rsidR="00A67328" w:rsidRDefault="00862472">
      <w:pPr>
        <w:keepNext/>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Apart from the inconsistent product name, the raw online retail data contains an identical column name where every single row matches as showed on Figure 9 below. The duplicate data entry could artificially inflate the sales figure and skew the final stati</w:t>
      </w:r>
      <w:r>
        <w:rPr>
          <w:rFonts w:ascii="Times New Roman" w:eastAsia="Times New Roman" w:hAnsi="Times New Roman" w:cs="Times New Roman"/>
          <w:sz w:val="24"/>
          <w:szCs w:val="24"/>
        </w:rPr>
        <w:t xml:space="preserve">stical metrics. Hence, final data cleansing step was conducted using the command in Figure 10 below. </w:t>
      </w:r>
      <w:r>
        <w:rPr>
          <w:rFonts w:ascii="Times New Roman" w:eastAsia="Times New Roman" w:hAnsi="Times New Roman" w:cs="Times New Roman"/>
          <w:noProof/>
          <w:sz w:val="24"/>
          <w:szCs w:val="24"/>
        </w:rPr>
        <w:drawing>
          <wp:inline distT="0" distB="0" distL="0" distR="0">
            <wp:extent cx="4369974" cy="4867974"/>
            <wp:effectExtent l="0" t="0" r="0" b="0"/>
            <wp:docPr id="35"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5"/>
                    <a:srcRect/>
                    <a:stretch>
                      <a:fillRect/>
                    </a:stretch>
                  </pic:blipFill>
                  <pic:spPr>
                    <a:xfrm>
                      <a:off x="0" y="0"/>
                      <a:ext cx="4369974" cy="4867974"/>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Figure 9: Checking on the duplicate rows</w:t>
      </w:r>
    </w:p>
    <w:p w:rsidR="00A67328" w:rsidRDefault="00862472">
      <w:pPr>
        <w:keepNext/>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extent cx="4634875" cy="2501670"/>
            <wp:effectExtent l="0" t="0" r="0" b="0"/>
            <wp:docPr id="3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6"/>
                    <a:srcRect/>
                    <a:stretch>
                      <a:fillRect/>
                    </a:stretch>
                  </pic:blipFill>
                  <pic:spPr>
                    <a:xfrm>
                      <a:off x="0" y="0"/>
                      <a:ext cx="4634875" cy="2501670"/>
                    </a:xfrm>
                    <a:prstGeom prst="rect">
                      <a:avLst/>
                    </a:prstGeom>
                    <a:ln/>
                  </pic:spPr>
                </pic:pic>
              </a:graphicData>
            </a:graphic>
          </wp:inline>
        </w:drawing>
      </w:r>
      <w:r>
        <w:rPr>
          <w:rFonts w:ascii="Times New Roman" w:eastAsia="Times New Roman" w:hAnsi="Times New Roman" w:cs="Times New Roman"/>
          <w:noProof/>
          <w:sz w:val="24"/>
          <w:szCs w:val="24"/>
        </w:rPr>
        <w:drawing>
          <wp:inline distT="0" distB="0" distL="0" distR="0">
            <wp:extent cx="4527879" cy="2156132"/>
            <wp:effectExtent l="0" t="0" r="0" b="0"/>
            <wp:docPr id="3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7"/>
                    <a:srcRect b="20255"/>
                    <a:stretch>
                      <a:fillRect/>
                    </a:stretch>
                  </pic:blipFill>
                  <pic:spPr>
                    <a:xfrm>
                      <a:off x="0" y="0"/>
                      <a:ext cx="4527879" cy="2156132"/>
                    </a:xfrm>
                    <a:prstGeom prst="rect">
                      <a:avLst/>
                    </a:prstGeom>
                    <a:ln/>
                  </pic:spPr>
                </pic:pic>
              </a:graphicData>
            </a:graphic>
          </wp:inline>
        </w:drawing>
      </w:r>
    </w:p>
    <w:p w:rsidR="00A67328" w:rsidRDefault="00862472">
      <w:pPr>
        <w:keepNext/>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4500682" cy="1890932"/>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8"/>
                    <a:srcRect/>
                    <a:stretch>
                      <a:fillRect/>
                    </a:stretch>
                  </pic:blipFill>
                  <pic:spPr>
                    <a:xfrm>
                      <a:off x="0" y="0"/>
                      <a:ext cx="4500682" cy="1890932"/>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Figure 10: Remove Duplicate Data</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Based on the Figure 10 above, the function. </w:t>
      </w:r>
      <w:proofErr w:type="spellStart"/>
      <w:proofErr w:type="gramStart"/>
      <w:r>
        <w:rPr>
          <w:rFonts w:ascii="Times New Roman" w:eastAsia="Times New Roman" w:hAnsi="Times New Roman" w:cs="Times New Roman"/>
          <w:sz w:val="24"/>
          <w:szCs w:val="24"/>
        </w:rPr>
        <w:t>dropDuplicates</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was applied to remove the duplicate. The process has effectively removed the duplicate ensuring that all remaining transactions in the dataset are unique and accurate.</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With all the data inconsist</w:t>
      </w:r>
      <w:r>
        <w:rPr>
          <w:rFonts w:ascii="Times New Roman" w:eastAsia="Times New Roman" w:hAnsi="Times New Roman" w:cs="Times New Roman"/>
          <w:sz w:val="24"/>
          <w:szCs w:val="24"/>
        </w:rPr>
        <w:t>encies, duplicate rows being resolved through Figure 4 until 9, the dataset has achieved a full correct structural data integrity and can be fed into the analysis.</w:t>
      </w:r>
    </w:p>
    <w:p w:rsidR="00A67328" w:rsidRDefault="00862472">
      <w:pPr>
        <w:pStyle w:val="Heading3"/>
        <w:numPr>
          <w:ilvl w:val="2"/>
          <w:numId w:val="2"/>
        </w:numPr>
        <w:spacing w:line="360" w:lineRule="auto"/>
        <w:jc w:val="both"/>
        <w:rPr>
          <w:rFonts w:ascii="Times New Roman" w:eastAsia="Times New Roman" w:hAnsi="Times New Roman" w:cs="Times New Roman"/>
        </w:rPr>
      </w:pPr>
      <w:bookmarkStart w:id="9" w:name="_heading=h.a0ob6trdjbod" w:colFirst="0" w:colLast="0"/>
      <w:bookmarkEnd w:id="9"/>
      <w:r>
        <w:rPr>
          <w:rFonts w:ascii="Times New Roman" w:eastAsia="Times New Roman" w:hAnsi="Times New Roman" w:cs="Times New Roman"/>
        </w:rPr>
        <w:lastRenderedPageBreak/>
        <w:t>Feature Engineering and Data Transformation</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are several new features added directly wi</w:t>
      </w:r>
      <w:r>
        <w:rPr>
          <w:rFonts w:ascii="Times New Roman" w:eastAsia="Times New Roman" w:hAnsi="Times New Roman" w:cs="Times New Roman"/>
          <w:sz w:val="24"/>
          <w:szCs w:val="24"/>
        </w:rPr>
        <w:t xml:space="preserve">thin the Apache Environment using the Spark SQL. to support a comprehensive analysis of the purchase trend. The purpose of the transformation is to convert a meaningful time-based metric that could be extracted based on existing features </w:t>
      </w:r>
      <w:proofErr w:type="spellStart"/>
      <w:r>
        <w:rPr>
          <w:rFonts w:ascii="Times New Roman" w:eastAsia="Times New Roman" w:hAnsi="Times New Roman" w:cs="Times New Roman"/>
          <w:sz w:val="24"/>
          <w:szCs w:val="24"/>
        </w:rPr>
        <w:t>InvoiceDate</w:t>
      </w:r>
      <w:proofErr w:type="spellEnd"/>
      <w:r>
        <w:rPr>
          <w:rFonts w:ascii="Times New Roman" w:eastAsia="Times New Roman" w:hAnsi="Times New Roman" w:cs="Times New Roman"/>
          <w:sz w:val="24"/>
          <w:szCs w:val="24"/>
        </w:rPr>
        <w:t>.</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 di</w:t>
      </w:r>
      <w:r>
        <w:rPr>
          <w:rFonts w:ascii="Times New Roman" w:eastAsia="Times New Roman" w:hAnsi="Times New Roman" w:cs="Times New Roman"/>
          <w:sz w:val="24"/>
          <w:szCs w:val="24"/>
        </w:rPr>
        <w:t>splayed by the query within Figure 11, the transaction timestamps were being divided into specific months and hours. Additionally, the study has also further classified the date into the two major categories which are weekend and weekday.</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Additionally, the</w:t>
      </w:r>
      <w:r>
        <w:rPr>
          <w:rFonts w:ascii="Times New Roman" w:eastAsia="Times New Roman" w:hAnsi="Times New Roman" w:cs="Times New Roman"/>
          <w:sz w:val="24"/>
          <w:szCs w:val="24"/>
        </w:rPr>
        <w:t xml:space="preserve"> exact hour of the transactions was also mapped into four operational shifts to identify patterns of shipping among the online customer.</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time is categorized as Morning (6am – 11.59pm), Afternoon (12pm-3.59pm), Evening (4pm-859pm and Late Night (9pm – 5</w:t>
      </w:r>
      <w:r>
        <w:rPr>
          <w:rFonts w:ascii="Times New Roman" w:eastAsia="Times New Roman" w:hAnsi="Times New Roman" w:cs="Times New Roman"/>
          <w:sz w:val="24"/>
          <w:szCs w:val="24"/>
        </w:rPr>
        <w:t>.59am).</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final transformed output was registered into a new unified view named as </w:t>
      </w:r>
      <w:proofErr w:type="spellStart"/>
      <w:r>
        <w:rPr>
          <w:rFonts w:ascii="Times New Roman" w:eastAsia="Times New Roman" w:hAnsi="Times New Roman" w:cs="Times New Roman"/>
          <w:sz w:val="24"/>
          <w:szCs w:val="24"/>
        </w:rPr>
        <w:t>online_retail_final_metrics</w:t>
      </w:r>
      <w:proofErr w:type="spellEnd"/>
      <w:r>
        <w:rPr>
          <w:rFonts w:ascii="Times New Roman" w:eastAsia="Times New Roman" w:hAnsi="Times New Roman" w:cs="Times New Roman"/>
          <w:sz w:val="24"/>
          <w:szCs w:val="24"/>
        </w:rPr>
        <w:t xml:space="preserve"> to ensure a clean structure for the subsequent analytical queries.</w:t>
      </w:r>
    </w:p>
    <w:p w:rsidR="00A67328" w:rsidRDefault="00A67328">
      <w:pPr>
        <w:spacing w:line="360" w:lineRule="auto"/>
        <w:jc w:val="both"/>
        <w:rPr>
          <w:rFonts w:ascii="Times New Roman" w:eastAsia="Times New Roman" w:hAnsi="Times New Roman" w:cs="Times New Roman"/>
          <w:sz w:val="24"/>
          <w:szCs w:val="24"/>
        </w:rPr>
      </w:pPr>
    </w:p>
    <w:p w:rsidR="00A67328" w:rsidRDefault="00862472">
      <w:pPr>
        <w:keepNext/>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189670" cy="2613887"/>
            <wp:effectExtent l="0" t="0" r="0" b="0"/>
            <wp:docPr id="39"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9"/>
                    <a:srcRect/>
                    <a:stretch>
                      <a:fillRect/>
                    </a:stretch>
                  </pic:blipFill>
                  <pic:spPr>
                    <a:xfrm>
                      <a:off x="0" y="0"/>
                      <a:ext cx="5189670" cy="2613887"/>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Figure 11: Time based Feature Engineering</w:t>
      </w:r>
    </w:p>
    <w:p w:rsidR="00A67328" w:rsidRDefault="00862472">
      <w:pPr>
        <w:spacing w:line="360" w:lineRule="auto"/>
        <w:jc w:val="both"/>
        <w:rPr>
          <w:rFonts w:ascii="Times New Roman" w:eastAsia="Times New Roman" w:hAnsi="Times New Roman" w:cs="Times New Roman"/>
          <w:i/>
          <w:iCs/>
          <w:color w:val="44546A"/>
          <w:sz w:val="24"/>
          <w:szCs w:val="24"/>
        </w:rPr>
      </w:pPr>
      <w:r>
        <w:br w:type="page"/>
      </w:r>
    </w:p>
    <w:p w:rsidR="00A67328" w:rsidRDefault="00862472">
      <w:pPr>
        <w:pStyle w:val="Heading1"/>
        <w:numPr>
          <w:ilvl w:val="0"/>
          <w:numId w:val="2"/>
        </w:numPr>
        <w:spacing w:line="360" w:lineRule="auto"/>
        <w:jc w:val="both"/>
        <w:rPr>
          <w:rFonts w:ascii="Times New Roman" w:eastAsia="Times New Roman" w:hAnsi="Times New Roman" w:cs="Times New Roman"/>
          <w:sz w:val="24"/>
          <w:szCs w:val="24"/>
        </w:rPr>
      </w:pPr>
      <w:bookmarkStart w:id="10" w:name="_heading=h.8z1omgtcvdju" w:colFirst="0" w:colLast="0"/>
      <w:bookmarkEnd w:id="10"/>
      <w:r>
        <w:rPr>
          <w:rFonts w:ascii="Times New Roman" w:eastAsia="Times New Roman" w:hAnsi="Times New Roman" w:cs="Times New Roman"/>
          <w:sz w:val="24"/>
          <w:szCs w:val="24"/>
        </w:rPr>
        <w:lastRenderedPageBreak/>
        <w:t>Explanatory Data Analysis (ED</w:t>
      </w:r>
      <w:r>
        <w:rPr>
          <w:rFonts w:ascii="Times New Roman" w:eastAsia="Times New Roman" w:hAnsi="Times New Roman" w:cs="Times New Roman"/>
          <w:sz w:val="24"/>
          <w:szCs w:val="24"/>
        </w:rPr>
        <w:t>A)</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Once the dataset was fully enriched with all the temporal features, the EDA process was carried out accordingly. One of the primary reasons for selecting Apache Zeppelin in this study is because the environment has a built-in interactive visualization c</w:t>
      </w:r>
      <w:r>
        <w:rPr>
          <w:rFonts w:ascii="Times New Roman" w:eastAsia="Times New Roman" w:hAnsi="Times New Roman" w:cs="Times New Roman"/>
          <w:sz w:val="24"/>
          <w:szCs w:val="24"/>
        </w:rPr>
        <w:t xml:space="preserve">apability. It allows users to automatically generate the explanatory plots directly from a SQL query output without requiring an additional plotting library such as Matplotlib or Seaborn. </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Additionally, the users may seamlessly toggle between different types of chart such as bar chart, pie chart, line graphs or scatter plot. The GUI has been directly embedded in the Apache Zeppelin system. </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Hence, utilizing these capabilities the study can e</w:t>
      </w:r>
      <w:r>
        <w:rPr>
          <w:rFonts w:ascii="Times New Roman" w:eastAsia="Times New Roman" w:hAnsi="Times New Roman" w:cs="Times New Roman"/>
          <w:sz w:val="24"/>
          <w:szCs w:val="24"/>
        </w:rPr>
        <w:t>ffortlessly execute multiple analytical queries to uncover customer behaviour patterns in the online retail data.</w:t>
      </w:r>
    </w:p>
    <w:p w:rsidR="00A67328" w:rsidRDefault="00862472">
      <w:pPr>
        <w:pStyle w:val="Heading2"/>
        <w:numPr>
          <w:ilvl w:val="1"/>
          <w:numId w:val="2"/>
        </w:numPr>
        <w:spacing w:line="360" w:lineRule="auto"/>
        <w:jc w:val="both"/>
        <w:rPr>
          <w:rFonts w:ascii="Times New Roman" w:eastAsia="Times New Roman" w:hAnsi="Times New Roman" w:cs="Times New Roman"/>
          <w:sz w:val="24"/>
          <w:szCs w:val="24"/>
        </w:rPr>
      </w:pPr>
      <w:bookmarkStart w:id="11" w:name="_heading=h.l68qfjte8oy4" w:colFirst="0" w:colLast="0"/>
      <w:bookmarkEnd w:id="11"/>
      <w:r>
        <w:rPr>
          <w:rFonts w:ascii="Times New Roman" w:eastAsia="Times New Roman" w:hAnsi="Times New Roman" w:cs="Times New Roman"/>
          <w:sz w:val="24"/>
          <w:szCs w:val="24"/>
        </w:rPr>
        <w:t>Temporal and Seasonal Sale Performance</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identify the temporal buying </w:t>
      </w:r>
      <w:proofErr w:type="spellStart"/>
      <w:r>
        <w:rPr>
          <w:rFonts w:ascii="Times New Roman" w:eastAsia="Times New Roman" w:hAnsi="Times New Roman" w:cs="Times New Roman"/>
          <w:sz w:val="24"/>
          <w:szCs w:val="24"/>
        </w:rPr>
        <w:t>behaviors</w:t>
      </w:r>
      <w:proofErr w:type="spellEnd"/>
      <w:r>
        <w:rPr>
          <w:rFonts w:ascii="Times New Roman" w:eastAsia="Times New Roman" w:hAnsi="Times New Roman" w:cs="Times New Roman"/>
          <w:sz w:val="24"/>
          <w:szCs w:val="24"/>
        </w:rPr>
        <w:t>, the gross sale figures were aggregated across the multiple t</w:t>
      </w:r>
      <w:r>
        <w:rPr>
          <w:rFonts w:ascii="Times New Roman" w:eastAsia="Times New Roman" w:hAnsi="Times New Roman" w:cs="Times New Roman"/>
          <w:sz w:val="24"/>
          <w:szCs w:val="24"/>
        </w:rPr>
        <w:t>ime dimensions extracted during the feature engineering stage earlier.</w:t>
      </w:r>
    </w:p>
    <w:p w:rsidR="00A67328" w:rsidRDefault="00862472">
      <w:pPr>
        <w:rPr>
          <w:rFonts w:ascii="Times New Roman" w:eastAsia="Times New Roman" w:hAnsi="Times New Roman" w:cs="Times New Roman"/>
          <w:sz w:val="24"/>
          <w:szCs w:val="24"/>
        </w:rPr>
      </w:pPr>
      <w:r>
        <w:br w:type="page"/>
      </w:r>
    </w:p>
    <w:p w:rsidR="00A67328" w:rsidRDefault="00862472">
      <w:pPr>
        <w:pStyle w:val="Heading2"/>
        <w:numPr>
          <w:ilvl w:val="1"/>
          <w:numId w:val="2"/>
        </w:numPr>
        <w:spacing w:line="360" w:lineRule="auto"/>
        <w:jc w:val="both"/>
        <w:rPr>
          <w:rFonts w:ascii="Times New Roman" w:eastAsia="Times New Roman" w:hAnsi="Times New Roman" w:cs="Times New Roman"/>
          <w:sz w:val="24"/>
          <w:szCs w:val="24"/>
        </w:rPr>
      </w:pPr>
      <w:bookmarkStart w:id="12" w:name="_heading=h.d54m7dxjoc8s" w:colFirst="0" w:colLast="0"/>
      <w:bookmarkEnd w:id="12"/>
      <w:r>
        <w:rPr>
          <w:rFonts w:ascii="Times New Roman" w:eastAsia="Times New Roman" w:hAnsi="Times New Roman" w:cs="Times New Roman"/>
          <w:sz w:val="24"/>
          <w:szCs w:val="24"/>
        </w:rPr>
        <w:lastRenderedPageBreak/>
        <w:t>Monthly Gross Sales Performance</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first EDA performed in the study is to identify the seasonal trend exist in the dataset based on the trend of the cumulative gross sales over months as per Figure 12 below.</w:t>
      </w:r>
    </w:p>
    <w:p w:rsidR="00A67328" w:rsidRDefault="00862472">
      <w:pPr>
        <w:keepNext/>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159187" cy="1021169"/>
            <wp:effectExtent l="0" t="0" r="0" b="0"/>
            <wp:docPr id="40"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0"/>
                    <a:srcRect b="68247"/>
                    <a:stretch>
                      <a:fillRect/>
                    </a:stretch>
                  </pic:blipFill>
                  <pic:spPr>
                    <a:xfrm>
                      <a:off x="0" y="0"/>
                      <a:ext cx="5159187" cy="1021169"/>
                    </a:xfrm>
                    <a:prstGeom prst="rect">
                      <a:avLst/>
                    </a:prstGeom>
                    <a:ln/>
                  </pic:spPr>
                </pic:pic>
              </a:graphicData>
            </a:graphic>
          </wp:inline>
        </w:drawing>
      </w:r>
      <w:r>
        <w:rPr>
          <w:rFonts w:ascii="Times New Roman" w:eastAsia="Times New Roman" w:hAnsi="Times New Roman" w:cs="Times New Roman"/>
          <w:noProof/>
          <w:sz w:val="24"/>
          <w:szCs w:val="24"/>
        </w:rPr>
        <w:drawing>
          <wp:inline distT="0" distB="0" distL="0" distR="0">
            <wp:extent cx="5731510" cy="1828800"/>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1"/>
                    <a:srcRect/>
                    <a:stretch>
                      <a:fillRect/>
                    </a:stretch>
                  </pic:blipFill>
                  <pic:spPr>
                    <a:xfrm>
                      <a:off x="0" y="0"/>
                      <a:ext cx="5731510" cy="1828800"/>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Figure 12: Analysis of Monthly Sales Performance</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the Figure 12 above, t</w:t>
      </w:r>
      <w:r>
        <w:rPr>
          <w:rFonts w:ascii="Times New Roman" w:eastAsia="Times New Roman" w:hAnsi="Times New Roman" w:cs="Times New Roman"/>
          <w:sz w:val="24"/>
          <w:szCs w:val="24"/>
        </w:rPr>
        <w:t>here is an obvious peak sale in the fourth quarter of the month, specifically in October 2010. The spike in sales during the final quarter is a common seasonal pattern that exists in the retail industry which normally drives by the year-end holiday shoppin</w:t>
      </w:r>
      <w:r>
        <w:rPr>
          <w:rFonts w:ascii="Times New Roman" w:eastAsia="Times New Roman" w:hAnsi="Times New Roman" w:cs="Times New Roman"/>
          <w:sz w:val="24"/>
          <w:szCs w:val="24"/>
        </w:rPr>
        <w:t>g, promotional campaigns and corporate inventory clears-out. Conversely, early months of the year show a relatively stable or lower sales volume before picking up momentum in the next quarter.</w:t>
      </w:r>
    </w:p>
    <w:p w:rsidR="00A67328" w:rsidRDefault="00A67328">
      <w:pPr>
        <w:spacing w:line="360" w:lineRule="auto"/>
        <w:jc w:val="both"/>
        <w:rPr>
          <w:rFonts w:ascii="Times New Roman" w:eastAsia="Times New Roman" w:hAnsi="Times New Roman" w:cs="Times New Roman"/>
          <w:sz w:val="24"/>
          <w:szCs w:val="24"/>
        </w:rPr>
      </w:pPr>
    </w:p>
    <w:p w:rsidR="00A67328" w:rsidRDefault="00862472">
      <w:pPr>
        <w:rPr>
          <w:rFonts w:ascii="Times New Roman" w:eastAsia="Times New Roman" w:hAnsi="Times New Roman" w:cs="Times New Roman"/>
          <w:sz w:val="24"/>
          <w:szCs w:val="24"/>
        </w:rPr>
      </w:pPr>
      <w:r>
        <w:br w:type="page"/>
      </w:r>
    </w:p>
    <w:p w:rsidR="00A67328" w:rsidRDefault="00862472">
      <w:pPr>
        <w:pStyle w:val="Heading2"/>
        <w:numPr>
          <w:ilvl w:val="1"/>
          <w:numId w:val="2"/>
        </w:numPr>
        <w:spacing w:line="360" w:lineRule="auto"/>
        <w:jc w:val="both"/>
        <w:rPr>
          <w:rFonts w:ascii="Times New Roman" w:eastAsia="Times New Roman" w:hAnsi="Times New Roman" w:cs="Times New Roman"/>
          <w:sz w:val="24"/>
          <w:szCs w:val="24"/>
        </w:rPr>
      </w:pPr>
      <w:bookmarkStart w:id="13" w:name="_heading=h.jggw21lvk1n5" w:colFirst="0" w:colLast="0"/>
      <w:bookmarkEnd w:id="13"/>
      <w:r>
        <w:rPr>
          <w:rFonts w:ascii="Times New Roman" w:eastAsia="Times New Roman" w:hAnsi="Times New Roman" w:cs="Times New Roman"/>
          <w:sz w:val="24"/>
          <w:szCs w:val="24"/>
        </w:rPr>
        <w:lastRenderedPageBreak/>
        <w:t>Hourly Sales Performance</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Following the macro-level seasonal </w:t>
      </w:r>
      <w:r>
        <w:rPr>
          <w:rFonts w:ascii="Times New Roman" w:eastAsia="Times New Roman" w:hAnsi="Times New Roman" w:cs="Times New Roman"/>
          <w:sz w:val="24"/>
          <w:szCs w:val="24"/>
        </w:rPr>
        <w:t xml:space="preserve">analysis, an hourly aggregation was computed to identify the specific operational periods of the day where buying </w:t>
      </w:r>
      <w:proofErr w:type="spellStart"/>
      <w:r>
        <w:rPr>
          <w:rFonts w:ascii="Times New Roman" w:eastAsia="Times New Roman" w:hAnsi="Times New Roman" w:cs="Times New Roman"/>
          <w:sz w:val="24"/>
          <w:szCs w:val="24"/>
        </w:rPr>
        <w:t>behavior</w:t>
      </w:r>
      <w:proofErr w:type="spellEnd"/>
      <w:r>
        <w:rPr>
          <w:rFonts w:ascii="Times New Roman" w:eastAsia="Times New Roman" w:hAnsi="Times New Roman" w:cs="Times New Roman"/>
          <w:sz w:val="24"/>
          <w:szCs w:val="24"/>
        </w:rPr>
        <w:t xml:space="preserve"> is heavily concentrated.</w:t>
      </w:r>
    </w:p>
    <w:p w:rsidR="00A67328" w:rsidRDefault="00A67328">
      <w:pPr>
        <w:spacing w:line="360" w:lineRule="auto"/>
        <w:jc w:val="both"/>
        <w:rPr>
          <w:rFonts w:ascii="Times New Roman" w:eastAsia="Times New Roman" w:hAnsi="Times New Roman" w:cs="Times New Roman"/>
          <w:sz w:val="24"/>
          <w:szCs w:val="24"/>
        </w:rPr>
      </w:pPr>
    </w:p>
    <w:p w:rsidR="00A67328" w:rsidRDefault="00862472">
      <w:pPr>
        <w:keepNext/>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189670" cy="1752752"/>
            <wp:effectExtent l="0" t="0" r="0" b="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2"/>
                    <a:srcRect b="55512"/>
                    <a:stretch>
                      <a:fillRect/>
                    </a:stretch>
                  </pic:blipFill>
                  <pic:spPr>
                    <a:xfrm>
                      <a:off x="0" y="0"/>
                      <a:ext cx="5189670" cy="1752752"/>
                    </a:xfrm>
                    <a:prstGeom prst="rect">
                      <a:avLst/>
                    </a:prstGeom>
                    <a:ln/>
                  </pic:spPr>
                </pic:pic>
              </a:graphicData>
            </a:graphic>
          </wp:inline>
        </w:drawing>
      </w:r>
    </w:p>
    <w:p w:rsidR="00A67328" w:rsidRDefault="00862472">
      <w:pPr>
        <w:keepNext/>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731510" cy="178435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3"/>
                    <a:srcRect/>
                    <a:stretch>
                      <a:fillRect/>
                    </a:stretch>
                  </pic:blipFill>
                  <pic:spPr>
                    <a:xfrm>
                      <a:off x="0" y="0"/>
                      <a:ext cx="5731510" cy="1784350"/>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Figure 13: Purchase Trend Analysis by Hour</w:t>
      </w: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From Figure 13 above, the buying </w:t>
      </w:r>
      <w:proofErr w:type="spellStart"/>
      <w:r>
        <w:rPr>
          <w:rFonts w:ascii="Times New Roman" w:eastAsia="Times New Roman" w:hAnsi="Times New Roman" w:cs="Times New Roman"/>
          <w:sz w:val="24"/>
          <w:szCs w:val="24"/>
        </w:rPr>
        <w:t>behavior</w:t>
      </w:r>
      <w:proofErr w:type="spellEnd"/>
      <w:r>
        <w:rPr>
          <w:rFonts w:ascii="Times New Roman" w:eastAsia="Times New Roman" w:hAnsi="Times New Roman" w:cs="Times New Roman"/>
          <w:sz w:val="24"/>
          <w:szCs w:val="24"/>
        </w:rPr>
        <w:t xml:space="preserve"> begins as early as 7am and experience and aggressive upward momentum as the day progresses. The absolute peak sales volume occurs during the midday window, specifically between 12:00 and 13:00, indicating that cust</w:t>
      </w:r>
      <w:r>
        <w:rPr>
          <w:rFonts w:ascii="Times New Roman" w:eastAsia="Times New Roman" w:hAnsi="Times New Roman" w:cs="Times New Roman"/>
          <w:sz w:val="24"/>
          <w:szCs w:val="24"/>
        </w:rPr>
        <w:t>omers highly prefer shopping online during lunchtime or midday breaks.</w:t>
      </w:r>
    </w:p>
    <w:p w:rsidR="00A67328" w:rsidRDefault="00A67328">
      <w:pPr>
        <w:spacing w:after="0" w:line="360" w:lineRule="auto"/>
        <w:jc w:val="both"/>
        <w:rPr>
          <w:rFonts w:ascii="Times New Roman" w:eastAsia="Times New Roman" w:hAnsi="Times New Roman" w:cs="Times New Roman"/>
          <w:sz w:val="24"/>
          <w:szCs w:val="24"/>
        </w:rPr>
      </w:pP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After 3pm, the total gross sales showed a steady and continuous decline throughout the late afternoon, eventually dropping to its lowest baseline by 8pm. This clear transactional curve</w:t>
      </w:r>
      <w:r>
        <w:rPr>
          <w:rFonts w:ascii="Times New Roman" w:eastAsia="Times New Roman" w:hAnsi="Times New Roman" w:cs="Times New Roman"/>
          <w:sz w:val="24"/>
          <w:szCs w:val="24"/>
        </w:rPr>
        <w:t xml:space="preserve"> provides critical operational insights for scheduling digital marketing campaigns, web server maintenance windows, and customer service shift planning.</w:t>
      </w:r>
    </w:p>
    <w:p w:rsidR="00A67328" w:rsidRDefault="00862472">
      <w:pPr>
        <w:spacing w:line="360" w:lineRule="auto"/>
        <w:jc w:val="both"/>
        <w:rPr>
          <w:rFonts w:ascii="Times New Roman" w:eastAsia="Times New Roman" w:hAnsi="Times New Roman" w:cs="Times New Roman"/>
          <w:sz w:val="24"/>
          <w:szCs w:val="24"/>
        </w:rPr>
      </w:pPr>
      <w:r>
        <w:br w:type="page"/>
      </w:r>
    </w:p>
    <w:p w:rsidR="00A67328" w:rsidRDefault="00862472">
      <w:pPr>
        <w:pStyle w:val="Heading2"/>
        <w:numPr>
          <w:ilvl w:val="1"/>
          <w:numId w:val="2"/>
        </w:numPr>
        <w:spacing w:line="360" w:lineRule="auto"/>
        <w:jc w:val="both"/>
        <w:rPr>
          <w:rFonts w:ascii="Times New Roman" w:eastAsia="Times New Roman" w:hAnsi="Times New Roman" w:cs="Times New Roman"/>
          <w:sz w:val="24"/>
          <w:szCs w:val="24"/>
        </w:rPr>
      </w:pPr>
      <w:bookmarkStart w:id="14" w:name="_heading=h.hlhvyvlezebj" w:colFirst="0" w:colLast="0"/>
      <w:bookmarkEnd w:id="14"/>
      <w:r>
        <w:rPr>
          <w:rFonts w:ascii="Times New Roman" w:eastAsia="Times New Roman" w:hAnsi="Times New Roman" w:cs="Times New Roman"/>
          <w:sz w:val="24"/>
          <w:szCs w:val="24"/>
        </w:rPr>
        <w:lastRenderedPageBreak/>
        <w:t>Sales Breakdown Across Operational Time Shifts</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simplify the customer online purchase </w:t>
      </w:r>
      <w:proofErr w:type="spellStart"/>
      <w:r>
        <w:rPr>
          <w:rFonts w:ascii="Times New Roman" w:eastAsia="Times New Roman" w:hAnsi="Times New Roman" w:cs="Times New Roman"/>
          <w:sz w:val="24"/>
          <w:szCs w:val="24"/>
        </w:rPr>
        <w:t>behavior</w:t>
      </w:r>
      <w:proofErr w:type="spellEnd"/>
      <w:r>
        <w:rPr>
          <w:rFonts w:ascii="Times New Roman" w:eastAsia="Times New Roman" w:hAnsi="Times New Roman" w:cs="Times New Roman"/>
          <w:sz w:val="24"/>
          <w:szCs w:val="24"/>
        </w:rPr>
        <w:t xml:space="preserve"> the </w:t>
      </w:r>
      <w:r>
        <w:rPr>
          <w:rFonts w:ascii="Times New Roman" w:eastAsia="Times New Roman" w:hAnsi="Times New Roman" w:cs="Times New Roman"/>
          <w:sz w:val="24"/>
          <w:szCs w:val="24"/>
        </w:rPr>
        <w:t xml:space="preserve">study segmented the time of the day into three main operational shifts which are Morning, Afternoon and Evening. </w:t>
      </w: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143946" cy="1889924"/>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4"/>
                    <a:srcRect/>
                    <a:stretch>
                      <a:fillRect/>
                    </a:stretch>
                  </pic:blipFill>
                  <pic:spPr>
                    <a:xfrm>
                      <a:off x="0" y="0"/>
                      <a:ext cx="5143946" cy="1889924"/>
                    </a:xfrm>
                    <a:prstGeom prst="rect">
                      <a:avLst/>
                    </a:prstGeom>
                    <a:ln/>
                  </pic:spPr>
                </pic:pic>
              </a:graphicData>
            </a:graphic>
          </wp:inline>
        </w:drawing>
      </w:r>
    </w:p>
    <w:p w:rsidR="00A67328" w:rsidRDefault="00862472">
      <w:pPr>
        <w:keepNext/>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731510" cy="1791335"/>
            <wp:effectExtent l="0" t="0" r="0" b="0"/>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5"/>
                    <a:srcRect/>
                    <a:stretch>
                      <a:fillRect/>
                    </a:stretch>
                  </pic:blipFill>
                  <pic:spPr>
                    <a:xfrm>
                      <a:off x="0" y="0"/>
                      <a:ext cx="5731510" cy="1791335"/>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Figure 14: Sales Analysis by Time Shifts</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the Figure 14 above, the visualization reveals a highly concentrated buying preference durin</w:t>
      </w:r>
      <w:r>
        <w:rPr>
          <w:rFonts w:ascii="Times New Roman" w:eastAsia="Times New Roman" w:hAnsi="Times New Roman" w:cs="Times New Roman"/>
          <w:sz w:val="24"/>
          <w:szCs w:val="24"/>
        </w:rPr>
        <w:t>g specific periods of the day. The Afternoon shift clearly dominates the chart, capturing the absolute highest volume of gross sales followed by the Morning shift.</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contrast, the transaction levels are negligible minimum during the Evening shift. This di</w:t>
      </w:r>
      <w:r>
        <w:rPr>
          <w:rFonts w:ascii="Times New Roman" w:eastAsia="Times New Roman" w:hAnsi="Times New Roman" w:cs="Times New Roman"/>
          <w:sz w:val="24"/>
          <w:szCs w:val="24"/>
        </w:rPr>
        <w:t>stinct breakdown confirms that the platform's primary consumer traffic is highly active during daylight business hours which are from morning until late afternoon. Thus, these two shifts served as the most critical windows for launching time-sensitive prom</w:t>
      </w:r>
      <w:r>
        <w:rPr>
          <w:rFonts w:ascii="Times New Roman" w:eastAsia="Times New Roman" w:hAnsi="Times New Roman" w:cs="Times New Roman"/>
          <w:sz w:val="24"/>
          <w:szCs w:val="24"/>
        </w:rPr>
        <w:t>otions and maintaining high system availability.</w:t>
      </w:r>
    </w:p>
    <w:p w:rsidR="00A67328" w:rsidRDefault="00A67328">
      <w:pPr>
        <w:spacing w:line="360" w:lineRule="auto"/>
        <w:jc w:val="both"/>
        <w:rPr>
          <w:rFonts w:ascii="Times New Roman" w:eastAsia="Times New Roman" w:hAnsi="Times New Roman" w:cs="Times New Roman"/>
          <w:sz w:val="24"/>
          <w:szCs w:val="24"/>
        </w:rPr>
      </w:pPr>
    </w:p>
    <w:p w:rsidR="00A67328" w:rsidRDefault="00A67328">
      <w:pPr>
        <w:spacing w:line="360" w:lineRule="auto"/>
        <w:jc w:val="both"/>
        <w:rPr>
          <w:rFonts w:ascii="Times New Roman" w:eastAsia="Times New Roman" w:hAnsi="Times New Roman" w:cs="Times New Roman"/>
          <w:sz w:val="24"/>
          <w:szCs w:val="24"/>
        </w:rPr>
      </w:pPr>
    </w:p>
    <w:p w:rsidR="00A67328" w:rsidRDefault="00A67328">
      <w:pPr>
        <w:spacing w:line="360" w:lineRule="auto"/>
        <w:jc w:val="both"/>
        <w:rPr>
          <w:rFonts w:ascii="Times New Roman" w:eastAsia="Times New Roman" w:hAnsi="Times New Roman" w:cs="Times New Roman"/>
          <w:sz w:val="24"/>
          <w:szCs w:val="24"/>
        </w:rPr>
      </w:pPr>
    </w:p>
    <w:p w:rsidR="00A67328" w:rsidRDefault="00A67328">
      <w:pPr>
        <w:spacing w:line="360" w:lineRule="auto"/>
        <w:jc w:val="both"/>
        <w:rPr>
          <w:rFonts w:ascii="Times New Roman" w:eastAsia="Times New Roman" w:hAnsi="Times New Roman" w:cs="Times New Roman"/>
          <w:sz w:val="24"/>
          <w:szCs w:val="24"/>
        </w:rPr>
      </w:pPr>
    </w:p>
    <w:p w:rsidR="00A67328" w:rsidRDefault="00862472">
      <w:pPr>
        <w:pStyle w:val="Heading2"/>
        <w:numPr>
          <w:ilvl w:val="1"/>
          <w:numId w:val="2"/>
        </w:numPr>
        <w:spacing w:line="360" w:lineRule="auto"/>
        <w:jc w:val="both"/>
        <w:rPr>
          <w:rFonts w:ascii="Times New Roman" w:eastAsia="Times New Roman" w:hAnsi="Times New Roman" w:cs="Times New Roman"/>
          <w:sz w:val="24"/>
          <w:szCs w:val="24"/>
        </w:rPr>
      </w:pPr>
      <w:bookmarkStart w:id="15" w:name="_heading=h.2xlatx65yniu" w:colFirst="0" w:colLast="0"/>
      <w:bookmarkEnd w:id="15"/>
      <w:r>
        <w:rPr>
          <w:rFonts w:ascii="Times New Roman" w:eastAsia="Times New Roman" w:hAnsi="Times New Roman" w:cs="Times New Roman"/>
          <w:sz w:val="24"/>
          <w:szCs w:val="24"/>
        </w:rPr>
        <w:lastRenderedPageBreak/>
        <w:t>Sales Performance by Week of Day</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166808" cy="952583"/>
            <wp:effectExtent l="0" t="0" r="0" b="0"/>
            <wp:docPr id="1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6"/>
                    <a:srcRect/>
                    <a:stretch>
                      <a:fillRect/>
                    </a:stretch>
                  </pic:blipFill>
                  <pic:spPr>
                    <a:xfrm>
                      <a:off x="0" y="0"/>
                      <a:ext cx="5166808" cy="952583"/>
                    </a:xfrm>
                    <a:prstGeom prst="rect">
                      <a:avLst/>
                    </a:prstGeom>
                    <a:ln/>
                  </pic:spPr>
                </pic:pic>
              </a:graphicData>
            </a:graphic>
          </wp:inline>
        </w:drawing>
      </w:r>
    </w:p>
    <w:p w:rsidR="00A67328" w:rsidRDefault="00862472">
      <w:pPr>
        <w:keepNext/>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731510" cy="1836420"/>
            <wp:effectExtent l="0" t="0" r="0" b="0"/>
            <wp:docPr id="1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7"/>
                    <a:srcRect/>
                    <a:stretch>
                      <a:fillRect/>
                    </a:stretch>
                  </pic:blipFill>
                  <pic:spPr>
                    <a:xfrm>
                      <a:off x="0" y="0"/>
                      <a:ext cx="5731510" cy="1836420"/>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Figure 15: Week of Day Sales Performance</w:t>
      </w: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further understand the customer purchase behaviour changes between workday and off day, the study was evaluated based on the categorized day type as Figure 15 above.</w:t>
      </w:r>
    </w:p>
    <w:p w:rsidR="00A67328" w:rsidRDefault="00A67328">
      <w:pPr>
        <w:spacing w:after="0" w:line="360" w:lineRule="auto"/>
        <w:jc w:val="both"/>
        <w:rPr>
          <w:rFonts w:ascii="Times New Roman" w:eastAsia="Times New Roman" w:hAnsi="Times New Roman" w:cs="Times New Roman"/>
          <w:sz w:val="24"/>
          <w:szCs w:val="24"/>
        </w:rPr>
      </w:pP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From Figure 15, there is a substantial imbalance in the sales </w:t>
      </w:r>
      <w:proofErr w:type="gramStart"/>
      <w:r>
        <w:rPr>
          <w:rFonts w:ascii="Times New Roman" w:eastAsia="Times New Roman" w:hAnsi="Times New Roman" w:cs="Times New Roman"/>
          <w:sz w:val="24"/>
          <w:szCs w:val="24"/>
        </w:rPr>
        <w:t>behaviour  between</w:t>
      </w:r>
      <w:proofErr w:type="gramEnd"/>
      <w:r>
        <w:rPr>
          <w:rFonts w:ascii="Times New Roman" w:eastAsia="Times New Roman" w:hAnsi="Times New Roman" w:cs="Times New Roman"/>
          <w:sz w:val="24"/>
          <w:szCs w:val="24"/>
        </w:rPr>
        <w:t xml:space="preserve"> the t</w:t>
      </w:r>
      <w:r>
        <w:rPr>
          <w:rFonts w:ascii="Times New Roman" w:eastAsia="Times New Roman" w:hAnsi="Times New Roman" w:cs="Times New Roman"/>
          <w:sz w:val="24"/>
          <w:szCs w:val="24"/>
        </w:rPr>
        <w:t>wo day categories. Sales are heavily concentrated on the weekday while the weekend shows a minimal revenue contribution. The drastic drop of sales during weekends suggests that the online retail platform is primarily utilized by commercial entities, wholes</w:t>
      </w:r>
      <w:r>
        <w:rPr>
          <w:rFonts w:ascii="Times New Roman" w:eastAsia="Times New Roman" w:hAnsi="Times New Roman" w:cs="Times New Roman"/>
          <w:sz w:val="24"/>
          <w:szCs w:val="24"/>
        </w:rPr>
        <w:t>alers, or business-oriented buyers who operate strictly during standard working days. This insight complements the findings found in the subsequent EDA which suggest a strong presence of Business-to-Business (B2B) buying activities within the ecosystem.</w:t>
      </w:r>
    </w:p>
    <w:p w:rsidR="00A67328" w:rsidRDefault="00862472">
      <w:pPr>
        <w:spacing w:line="360" w:lineRule="auto"/>
        <w:jc w:val="both"/>
        <w:rPr>
          <w:rFonts w:ascii="Times New Roman" w:eastAsia="Times New Roman" w:hAnsi="Times New Roman" w:cs="Times New Roman"/>
          <w:sz w:val="24"/>
          <w:szCs w:val="24"/>
        </w:rPr>
      </w:pPr>
      <w:r>
        <w:br w:type="page"/>
      </w:r>
    </w:p>
    <w:p w:rsidR="00A67328" w:rsidRDefault="00862472">
      <w:pPr>
        <w:pStyle w:val="Heading2"/>
        <w:numPr>
          <w:ilvl w:val="1"/>
          <w:numId w:val="2"/>
        </w:numPr>
        <w:spacing w:line="360" w:lineRule="auto"/>
        <w:jc w:val="both"/>
        <w:rPr>
          <w:rFonts w:ascii="Times New Roman" w:eastAsia="Times New Roman" w:hAnsi="Times New Roman" w:cs="Times New Roman"/>
          <w:sz w:val="24"/>
          <w:szCs w:val="24"/>
        </w:rPr>
      </w:pPr>
      <w:bookmarkStart w:id="16" w:name="_heading=h.q4ga6zeo3lkt" w:colFirst="0" w:colLast="0"/>
      <w:bookmarkEnd w:id="16"/>
      <w:r>
        <w:rPr>
          <w:rFonts w:ascii="Times New Roman" w:eastAsia="Times New Roman" w:hAnsi="Times New Roman" w:cs="Times New Roman"/>
          <w:sz w:val="24"/>
          <w:szCs w:val="24"/>
        </w:rPr>
        <w:lastRenderedPageBreak/>
        <w:t>Sales Performance by Country</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235394" cy="1303133"/>
            <wp:effectExtent l="0" t="0" r="0" b="0"/>
            <wp:docPr id="1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235394" cy="1303133"/>
                    </a:xfrm>
                    <a:prstGeom prst="rect">
                      <a:avLst/>
                    </a:prstGeom>
                    <a:ln/>
                  </pic:spPr>
                </pic:pic>
              </a:graphicData>
            </a:graphic>
          </wp:inline>
        </w:drawing>
      </w:r>
    </w:p>
    <w:p w:rsidR="00A67328" w:rsidRDefault="00A67328">
      <w:pPr>
        <w:spacing w:after="0" w:line="360" w:lineRule="auto"/>
        <w:jc w:val="both"/>
        <w:rPr>
          <w:rFonts w:ascii="Times New Roman" w:eastAsia="Times New Roman" w:hAnsi="Times New Roman" w:cs="Times New Roman"/>
          <w:sz w:val="24"/>
          <w:szCs w:val="24"/>
        </w:rPr>
      </w:pPr>
    </w:p>
    <w:p w:rsidR="00A67328" w:rsidRDefault="00862472">
      <w:pPr>
        <w:keepNext/>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731510" cy="1696085"/>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5731510" cy="1696085"/>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Figure 16: Sales Performance by Country</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Next, the study explores the sales behaviour across each of the countries within the global retail ecosystem. A country level revenue aggregation query was executed to determine the top 10 countries based on the overall gross sales.</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the Figure 16 abov</w:t>
      </w:r>
      <w:r>
        <w:rPr>
          <w:rFonts w:ascii="Times New Roman" w:eastAsia="Times New Roman" w:hAnsi="Times New Roman" w:cs="Times New Roman"/>
          <w:sz w:val="24"/>
          <w:szCs w:val="24"/>
        </w:rPr>
        <w:t xml:space="preserve">e there was a severe geographic data disparity observed. The United Kingdom (UK) stands out as the dominant primary market for this retail platform. </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Countries such as EIRE (Ireland), Netherlands, Germany, and France lead the international revenue generati</w:t>
      </w:r>
      <w:r>
        <w:rPr>
          <w:rFonts w:ascii="Times New Roman" w:eastAsia="Times New Roman" w:hAnsi="Times New Roman" w:cs="Times New Roman"/>
          <w:sz w:val="24"/>
          <w:szCs w:val="24"/>
        </w:rPr>
        <w:t>on. It indicates that the international customer base is heavily concentrated within the European region.</w:t>
      </w:r>
    </w:p>
    <w:p w:rsidR="00A67328" w:rsidRDefault="00A67328">
      <w:pPr>
        <w:spacing w:line="360" w:lineRule="auto"/>
        <w:jc w:val="both"/>
        <w:rPr>
          <w:rFonts w:ascii="Times New Roman" w:eastAsia="Times New Roman" w:hAnsi="Times New Roman" w:cs="Times New Roman"/>
          <w:sz w:val="24"/>
          <w:szCs w:val="24"/>
        </w:rPr>
      </w:pPr>
    </w:p>
    <w:p w:rsidR="00A67328" w:rsidRDefault="00862472">
      <w:pPr>
        <w:pStyle w:val="Heading2"/>
        <w:numPr>
          <w:ilvl w:val="1"/>
          <w:numId w:val="2"/>
        </w:numPr>
        <w:spacing w:line="360" w:lineRule="auto"/>
        <w:jc w:val="both"/>
        <w:rPr>
          <w:rFonts w:ascii="Times New Roman" w:eastAsia="Times New Roman" w:hAnsi="Times New Roman" w:cs="Times New Roman"/>
          <w:sz w:val="24"/>
          <w:szCs w:val="24"/>
        </w:rPr>
      </w:pPr>
      <w:bookmarkStart w:id="17" w:name="_heading=h.gzra5g29i83l" w:colFirst="0" w:colLast="0"/>
      <w:bookmarkEnd w:id="17"/>
      <w:r>
        <w:rPr>
          <w:rFonts w:ascii="Times New Roman" w:eastAsia="Times New Roman" w:hAnsi="Times New Roman" w:cs="Times New Roman"/>
          <w:sz w:val="24"/>
          <w:szCs w:val="24"/>
        </w:rPr>
        <w:lastRenderedPageBreak/>
        <w:t>Sales Trend Analysis between Countries</w:t>
      </w:r>
    </w:p>
    <w:p w:rsidR="00A67328" w:rsidRDefault="00862472">
      <w:pPr>
        <w:keepNext/>
        <w:spacing w:line="360" w:lineRule="auto"/>
        <w:jc w:val="both"/>
      </w:pPr>
      <w:r>
        <w:rPr>
          <w:rFonts w:ascii="Times New Roman" w:eastAsia="Times New Roman" w:hAnsi="Times New Roman" w:cs="Times New Roman"/>
          <w:noProof/>
          <w:sz w:val="24"/>
          <w:szCs w:val="24"/>
        </w:rPr>
        <w:drawing>
          <wp:inline distT="0" distB="0" distL="0" distR="0">
            <wp:extent cx="5082980" cy="5143946"/>
            <wp:effectExtent l="0" t="0" r="0" b="0"/>
            <wp:docPr id="2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9"/>
                    <a:srcRect/>
                    <a:stretch>
                      <a:fillRect/>
                    </a:stretch>
                  </pic:blipFill>
                  <pic:spPr>
                    <a:xfrm>
                      <a:off x="0" y="0"/>
                      <a:ext cx="5082980" cy="5143946"/>
                    </a:xfrm>
                    <a:prstGeom prst="rect">
                      <a:avLst/>
                    </a:prstGeom>
                    <a:ln/>
                  </pic:spPr>
                </pic:pic>
              </a:graphicData>
            </a:graphic>
          </wp:inline>
        </w:drawing>
      </w:r>
    </w:p>
    <w:p w:rsidR="00A67328" w:rsidRDefault="00862472">
      <w:pPr>
        <w:pBdr>
          <w:top w:val="nil"/>
          <w:left w:val="nil"/>
          <w:bottom w:val="nil"/>
          <w:right w:val="nil"/>
          <w:between w:val="nil"/>
        </w:pBdr>
        <w:spacing w:after="200" w:line="240" w:lineRule="auto"/>
        <w:jc w:val="both"/>
        <w:rPr>
          <w:i/>
          <w:iCs/>
          <w:color w:val="44546A"/>
          <w:sz w:val="18"/>
          <w:szCs w:val="18"/>
        </w:rPr>
      </w:pPr>
      <w:r>
        <w:rPr>
          <w:i/>
          <w:iCs/>
          <w:color w:val="44546A"/>
          <w:sz w:val="18"/>
          <w:szCs w:val="18"/>
        </w:rPr>
        <w:t>Figure 17: Sales Trend Analysis within Countries</w:t>
      </w:r>
    </w:p>
    <w:p w:rsidR="00A67328" w:rsidRDefault="00A67328"/>
    <w:p w:rsidR="00A67328" w:rsidRDefault="00A67328"/>
    <w:p w:rsidR="00A67328" w:rsidRDefault="00A67328"/>
    <w:p w:rsidR="00A67328" w:rsidRDefault="00A67328"/>
    <w:p w:rsidR="00A67328" w:rsidRDefault="00A67328"/>
    <w:p w:rsidR="00A67328" w:rsidRDefault="00A67328"/>
    <w:p w:rsidR="00A67328" w:rsidRDefault="00A67328"/>
    <w:p w:rsidR="00A67328" w:rsidRDefault="00A67328"/>
    <w:p w:rsidR="00A67328" w:rsidRDefault="00A67328"/>
    <w:p w:rsidR="00A67328" w:rsidRDefault="00A67328"/>
    <w:tbl>
      <w:tblPr>
        <w:tblStyle w:val="a"/>
        <w:tblW w:w="9016" w:type="dxa"/>
        <w:tblInd w:w="0" w:type="dxa"/>
        <w:tblLayout w:type="fixed"/>
        <w:tblLook w:val="0400" w:firstRow="0" w:lastRow="0" w:firstColumn="0" w:lastColumn="0" w:noHBand="0" w:noVBand="1"/>
      </w:tblPr>
      <w:tblGrid>
        <w:gridCol w:w="1353"/>
        <w:gridCol w:w="671"/>
        <w:gridCol w:w="845"/>
        <w:gridCol w:w="4943"/>
        <w:gridCol w:w="1204"/>
      </w:tblGrid>
      <w:tr w:rsidR="00A67328">
        <w:trPr>
          <w:trHeight w:val="329"/>
        </w:trPr>
        <w:tc>
          <w:tcPr>
            <w:tcW w:w="1353" w:type="dxa"/>
            <w:tcBorders>
              <w:top w:val="single" w:sz="4" w:space="0" w:color="000000"/>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Country</w:t>
            </w:r>
          </w:p>
        </w:tc>
        <w:tc>
          <w:tcPr>
            <w:tcW w:w="671" w:type="dxa"/>
            <w:tcBorders>
              <w:top w:val="single" w:sz="4" w:space="0" w:color="000000"/>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rank</w:t>
            </w:r>
          </w:p>
        </w:tc>
        <w:tc>
          <w:tcPr>
            <w:tcW w:w="845" w:type="dxa"/>
            <w:tcBorders>
              <w:top w:val="single" w:sz="4" w:space="0" w:color="000000"/>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Stock</w:t>
            </w:r>
          </w:p>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Code</w:t>
            </w:r>
          </w:p>
        </w:tc>
        <w:tc>
          <w:tcPr>
            <w:tcW w:w="4943" w:type="dxa"/>
            <w:tcBorders>
              <w:top w:val="single" w:sz="4" w:space="0" w:color="000000"/>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Product_Description</w:t>
            </w:r>
            <w:proofErr w:type="spellEnd"/>
          </w:p>
        </w:tc>
        <w:tc>
          <w:tcPr>
            <w:tcW w:w="1204" w:type="dxa"/>
            <w:tcBorders>
              <w:top w:val="single" w:sz="4" w:space="0" w:color="000000"/>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Total_Qty</w:t>
            </w:r>
            <w:proofErr w:type="spellEnd"/>
          </w:p>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Sold</w:t>
            </w:r>
          </w:p>
        </w:tc>
      </w:tr>
      <w:tr w:rsidR="00A67328">
        <w:trPr>
          <w:trHeight w:val="329"/>
        </w:trPr>
        <w:tc>
          <w:tcPr>
            <w:tcW w:w="1353" w:type="dxa"/>
            <w:tcBorders>
              <w:top w:val="nil"/>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United Kingdom</w:t>
            </w:r>
          </w:p>
        </w:tc>
        <w:tc>
          <w:tcPr>
            <w:tcW w:w="671"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845"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84077</w:t>
            </w:r>
          </w:p>
        </w:tc>
        <w:tc>
          <w:tcPr>
            <w:tcW w:w="49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WORLD WAR 2 GLIDERS ASSTD DESIGNS</w:t>
            </w:r>
          </w:p>
        </w:tc>
        <w:tc>
          <w:tcPr>
            <w:tcW w:w="1204"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97,465</w:t>
            </w:r>
          </w:p>
        </w:tc>
      </w:tr>
      <w:tr w:rsidR="00A67328">
        <w:trPr>
          <w:trHeight w:val="329"/>
        </w:trPr>
        <w:tc>
          <w:tcPr>
            <w:tcW w:w="1353" w:type="dxa"/>
            <w:tcBorders>
              <w:top w:val="nil"/>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Denmark</w:t>
            </w:r>
          </w:p>
        </w:tc>
        <w:tc>
          <w:tcPr>
            <w:tcW w:w="671"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845"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37410</w:t>
            </w:r>
          </w:p>
        </w:tc>
        <w:tc>
          <w:tcPr>
            <w:tcW w:w="49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BLACK AND WHITE PAISLEY FLOWER MUG</w:t>
            </w:r>
          </w:p>
        </w:tc>
        <w:tc>
          <w:tcPr>
            <w:tcW w:w="1204"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25,164</w:t>
            </w:r>
          </w:p>
        </w:tc>
      </w:tr>
      <w:tr w:rsidR="00A67328">
        <w:trPr>
          <w:trHeight w:val="329"/>
        </w:trPr>
        <w:tc>
          <w:tcPr>
            <w:tcW w:w="1353" w:type="dxa"/>
            <w:tcBorders>
              <w:top w:val="nil"/>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France</w:t>
            </w:r>
          </w:p>
        </w:tc>
        <w:tc>
          <w:tcPr>
            <w:tcW w:w="671"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845"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21088</w:t>
            </w:r>
          </w:p>
        </w:tc>
        <w:tc>
          <w:tcPr>
            <w:tcW w:w="49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SET/6 FRUIT SALAD PAPER CUPS</w:t>
            </w:r>
          </w:p>
        </w:tc>
        <w:tc>
          <w:tcPr>
            <w:tcW w:w="1204"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7,176</w:t>
            </w:r>
          </w:p>
        </w:tc>
      </w:tr>
      <w:tr w:rsidR="00A67328">
        <w:trPr>
          <w:trHeight w:val="329"/>
        </w:trPr>
        <w:tc>
          <w:tcPr>
            <w:tcW w:w="1353" w:type="dxa"/>
            <w:tcBorders>
              <w:top w:val="nil"/>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Netherlands</w:t>
            </w:r>
          </w:p>
        </w:tc>
        <w:tc>
          <w:tcPr>
            <w:tcW w:w="671"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845"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35961</w:t>
            </w:r>
          </w:p>
        </w:tc>
        <w:tc>
          <w:tcPr>
            <w:tcW w:w="49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FOLKART ZINC HEART CHRISTMAS DEC</w:t>
            </w:r>
          </w:p>
        </w:tc>
        <w:tc>
          <w:tcPr>
            <w:tcW w:w="1204"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6,697</w:t>
            </w:r>
          </w:p>
        </w:tc>
      </w:tr>
      <w:tr w:rsidR="00A67328">
        <w:trPr>
          <w:trHeight w:val="329"/>
        </w:trPr>
        <w:tc>
          <w:tcPr>
            <w:tcW w:w="1353" w:type="dxa"/>
            <w:tcBorders>
              <w:top w:val="nil"/>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EIRE</w:t>
            </w:r>
          </w:p>
        </w:tc>
        <w:tc>
          <w:tcPr>
            <w:tcW w:w="671"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845"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21212</w:t>
            </w:r>
          </w:p>
        </w:tc>
        <w:tc>
          <w:tcPr>
            <w:tcW w:w="49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PACK OF 72 RETROSPOT CAKE CASES</w:t>
            </w:r>
          </w:p>
        </w:tc>
        <w:tc>
          <w:tcPr>
            <w:tcW w:w="1204"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6,000</w:t>
            </w:r>
          </w:p>
        </w:tc>
      </w:tr>
      <w:tr w:rsidR="00A67328">
        <w:trPr>
          <w:trHeight w:val="329"/>
        </w:trPr>
        <w:tc>
          <w:tcPr>
            <w:tcW w:w="1353" w:type="dxa"/>
            <w:tcBorders>
              <w:top w:val="nil"/>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Sweden</w:t>
            </w:r>
          </w:p>
        </w:tc>
        <w:tc>
          <w:tcPr>
            <w:tcW w:w="671"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845"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16033</w:t>
            </w:r>
          </w:p>
        </w:tc>
        <w:tc>
          <w:tcPr>
            <w:tcW w:w="49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MINI HIGHLIGHTER PENS</w:t>
            </w:r>
          </w:p>
        </w:tc>
        <w:tc>
          <w:tcPr>
            <w:tcW w:w="1204"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5,760</w:t>
            </w:r>
          </w:p>
        </w:tc>
      </w:tr>
      <w:tr w:rsidR="00A67328">
        <w:trPr>
          <w:trHeight w:val="329"/>
        </w:trPr>
        <w:tc>
          <w:tcPr>
            <w:tcW w:w="1353" w:type="dxa"/>
            <w:tcBorders>
              <w:top w:val="nil"/>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Australia</w:t>
            </w:r>
          </w:p>
        </w:tc>
        <w:tc>
          <w:tcPr>
            <w:tcW w:w="671"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845"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22492</w:t>
            </w:r>
          </w:p>
        </w:tc>
        <w:tc>
          <w:tcPr>
            <w:tcW w:w="49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MINI PAINT SET </w:t>
            </w:r>
            <w:proofErr w:type="gramStart"/>
            <w:r>
              <w:rPr>
                <w:rFonts w:ascii="Times New Roman" w:eastAsia="Times New Roman" w:hAnsi="Times New Roman" w:cs="Times New Roman"/>
                <w:color w:val="000000"/>
                <w:sz w:val="24"/>
                <w:szCs w:val="24"/>
              </w:rPr>
              <w:t>VINTAGE  BOY</w:t>
            </w:r>
            <w:proofErr w:type="gramEnd"/>
            <w:r>
              <w:rPr>
                <w:rFonts w:ascii="Times New Roman" w:eastAsia="Times New Roman" w:hAnsi="Times New Roman" w:cs="Times New Roman"/>
                <w:color w:val="000000"/>
                <w:sz w:val="24"/>
                <w:szCs w:val="24"/>
              </w:rPr>
              <w:t>+ GIRL</w:t>
            </w:r>
          </w:p>
        </w:tc>
        <w:tc>
          <w:tcPr>
            <w:tcW w:w="1204"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3,060</w:t>
            </w:r>
          </w:p>
        </w:tc>
      </w:tr>
      <w:tr w:rsidR="00A67328">
        <w:trPr>
          <w:trHeight w:val="329"/>
        </w:trPr>
        <w:tc>
          <w:tcPr>
            <w:tcW w:w="1353" w:type="dxa"/>
            <w:tcBorders>
              <w:top w:val="nil"/>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Germany</w:t>
            </w:r>
          </w:p>
        </w:tc>
        <w:tc>
          <w:tcPr>
            <w:tcW w:w="671"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845"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22326</w:t>
            </w:r>
          </w:p>
        </w:tc>
        <w:tc>
          <w:tcPr>
            <w:tcW w:w="49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ROUND SNACK BOXES SET OF4 WOODLAND</w:t>
            </w:r>
          </w:p>
        </w:tc>
        <w:tc>
          <w:tcPr>
            <w:tcW w:w="1204"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2,698</w:t>
            </w:r>
          </w:p>
        </w:tc>
      </w:tr>
      <w:tr w:rsidR="00A67328">
        <w:trPr>
          <w:trHeight w:val="329"/>
        </w:trPr>
        <w:tc>
          <w:tcPr>
            <w:tcW w:w="1353" w:type="dxa"/>
            <w:tcBorders>
              <w:top w:val="nil"/>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Spain</w:t>
            </w:r>
          </w:p>
        </w:tc>
        <w:tc>
          <w:tcPr>
            <w:tcW w:w="671"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845"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22670</w:t>
            </w:r>
          </w:p>
        </w:tc>
        <w:tc>
          <w:tcPr>
            <w:tcW w:w="49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FRENCH WC SIGN BLUE METAL</w:t>
            </w:r>
          </w:p>
        </w:tc>
        <w:tc>
          <w:tcPr>
            <w:tcW w:w="1204"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1,788</w:t>
            </w:r>
          </w:p>
        </w:tc>
      </w:tr>
      <w:tr w:rsidR="00A67328">
        <w:trPr>
          <w:trHeight w:val="329"/>
        </w:trPr>
        <w:tc>
          <w:tcPr>
            <w:tcW w:w="1353" w:type="dxa"/>
            <w:tcBorders>
              <w:top w:val="nil"/>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Bermuda</w:t>
            </w:r>
          </w:p>
        </w:tc>
        <w:tc>
          <w:tcPr>
            <w:tcW w:w="671"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845"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84598</w:t>
            </w:r>
          </w:p>
        </w:tc>
        <w:tc>
          <w:tcPr>
            <w:tcW w:w="49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BOYS ALPHABET IRON ON PATCHES</w:t>
            </w:r>
          </w:p>
        </w:tc>
        <w:tc>
          <w:tcPr>
            <w:tcW w:w="1204" w:type="dxa"/>
            <w:tcBorders>
              <w:top w:val="nil"/>
              <w:left w:val="nil"/>
              <w:bottom w:val="single" w:sz="4" w:space="0" w:color="000000"/>
              <w:right w:val="single" w:sz="4" w:space="0" w:color="000000"/>
            </w:tcBorders>
            <w:vAlign w:val="center"/>
          </w:tcPr>
          <w:p w:rsidR="00A67328" w:rsidRDefault="00862472">
            <w:pPr>
              <w:keepNext/>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1,152</w:t>
            </w:r>
          </w:p>
        </w:tc>
      </w:tr>
    </w:tbl>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Table 1: Identification of High-Volume Top Products with Over 1,000 Units in Total Quantity Sold</w:t>
      </w: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identify localized product preferences, a window ranking function (ROW_</w:t>
      </w:r>
      <w:proofErr w:type="gramStart"/>
      <w:r>
        <w:rPr>
          <w:rFonts w:ascii="Times New Roman" w:eastAsia="Times New Roman" w:hAnsi="Times New Roman" w:cs="Times New Roman"/>
          <w:sz w:val="24"/>
          <w:szCs w:val="24"/>
        </w:rPr>
        <w:t>NUMBER(</w:t>
      </w:r>
      <w:proofErr w:type="gramEnd"/>
      <w:r>
        <w:rPr>
          <w:rFonts w:ascii="Times New Roman" w:eastAsia="Times New Roman" w:hAnsi="Times New Roman" w:cs="Times New Roman"/>
          <w:sz w:val="24"/>
          <w:szCs w:val="24"/>
        </w:rPr>
        <w:t xml:space="preserve">)) was used to isolate the top 10 products per country based on </w:t>
      </w:r>
      <w:proofErr w:type="spellStart"/>
      <w:r>
        <w:rPr>
          <w:rFonts w:ascii="Times New Roman" w:eastAsia="Times New Roman" w:hAnsi="Times New Roman" w:cs="Times New Roman"/>
          <w:sz w:val="24"/>
          <w:szCs w:val="24"/>
        </w:rPr>
        <w:t>Total_Quantity_Sold</w:t>
      </w:r>
      <w:proofErr w:type="spellEnd"/>
      <w:r>
        <w:rPr>
          <w:rFonts w:ascii="Times New Roman" w:eastAsia="Times New Roman" w:hAnsi="Times New Roman" w:cs="Times New Roman"/>
          <w:sz w:val="24"/>
          <w:szCs w:val="24"/>
        </w:rPr>
        <w:t>. This query explicitly filters out negative quantities and invalid descriptions if they sti</w:t>
      </w:r>
      <w:r>
        <w:rPr>
          <w:rFonts w:ascii="Times New Roman" w:eastAsia="Times New Roman" w:hAnsi="Times New Roman" w:cs="Times New Roman"/>
          <w:sz w:val="24"/>
          <w:szCs w:val="24"/>
        </w:rPr>
        <w:t>ll exist. Due to the high dimensionality of comparing products across global markets, the results are presented in a structured tabular format.</w:t>
      </w:r>
    </w:p>
    <w:p w:rsidR="00A67328" w:rsidRDefault="00A67328">
      <w:pPr>
        <w:spacing w:after="0" w:line="360" w:lineRule="auto"/>
        <w:jc w:val="both"/>
        <w:rPr>
          <w:rFonts w:ascii="Times New Roman" w:eastAsia="Times New Roman" w:hAnsi="Times New Roman" w:cs="Times New Roman"/>
          <w:sz w:val="24"/>
          <w:szCs w:val="24"/>
        </w:rPr>
      </w:pP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Based on the partitioned data in Table 1, there were several key operational insights and data profiling were d</w:t>
      </w:r>
      <w:r>
        <w:rPr>
          <w:rFonts w:ascii="Times New Roman" w:eastAsia="Times New Roman" w:hAnsi="Times New Roman" w:cs="Times New Roman"/>
          <w:sz w:val="24"/>
          <w:szCs w:val="24"/>
        </w:rPr>
        <w:t xml:space="preserve">iscovered. First, a massive demand exists for novelty, stationery, and event items, highlighted by 97,465 gliders sold in the United Kingdom, 7,176 paper cups in France, and 5,760 mini highlighter pens in Sweden. Second, household, kitchen, and decorative </w:t>
      </w:r>
      <w:r>
        <w:rPr>
          <w:rFonts w:ascii="Times New Roman" w:eastAsia="Times New Roman" w:hAnsi="Times New Roman" w:cs="Times New Roman"/>
          <w:sz w:val="24"/>
          <w:szCs w:val="24"/>
        </w:rPr>
        <w:t>goods drive the top spots in other European markets, such as 25,164 flower mugs in Denmark, 6,697 Christmas decorations in the Netherlands, and 6,000 cake cases in EIRE. The remaining international markets show a steady demand for varied consumer goods, ra</w:t>
      </w:r>
      <w:r>
        <w:rPr>
          <w:rFonts w:ascii="Times New Roman" w:eastAsia="Times New Roman" w:hAnsi="Times New Roman" w:cs="Times New Roman"/>
          <w:sz w:val="24"/>
          <w:szCs w:val="24"/>
        </w:rPr>
        <w:t>nging from over 3,000 paint sets in Australia to 1,152 clothing patches in Bermuda.</w:t>
      </w:r>
    </w:p>
    <w:p w:rsidR="00A67328" w:rsidRDefault="00862472">
      <w:pPr>
        <w:pStyle w:val="Heading2"/>
        <w:numPr>
          <w:ilvl w:val="1"/>
          <w:numId w:val="2"/>
        </w:numPr>
        <w:spacing w:line="360" w:lineRule="auto"/>
        <w:jc w:val="both"/>
        <w:rPr>
          <w:rFonts w:ascii="Times New Roman" w:eastAsia="Times New Roman" w:hAnsi="Times New Roman" w:cs="Times New Roman"/>
          <w:sz w:val="24"/>
          <w:szCs w:val="24"/>
        </w:rPr>
      </w:pPr>
      <w:bookmarkStart w:id="18" w:name="_heading=h.fn8fzf6vezye" w:colFirst="0" w:colLast="0"/>
      <w:bookmarkEnd w:id="18"/>
      <w:r>
        <w:rPr>
          <w:rFonts w:ascii="Times New Roman" w:eastAsia="Times New Roman" w:hAnsi="Times New Roman" w:cs="Times New Roman"/>
          <w:sz w:val="24"/>
          <w:szCs w:val="24"/>
        </w:rPr>
        <w:lastRenderedPageBreak/>
        <w:t xml:space="preserve"> Cross-Border Product Popularity</w:t>
      </w: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235394" cy="3520745"/>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0"/>
                    <a:srcRect/>
                    <a:stretch>
                      <a:fillRect/>
                    </a:stretch>
                  </pic:blipFill>
                  <pic:spPr>
                    <a:xfrm>
                      <a:off x="0" y="0"/>
                      <a:ext cx="5235394" cy="3520745"/>
                    </a:xfrm>
                    <a:prstGeom prst="rect">
                      <a:avLst/>
                    </a:prstGeom>
                    <a:ln/>
                  </pic:spPr>
                </pic:pic>
              </a:graphicData>
            </a:graphic>
          </wp:inline>
        </w:drawing>
      </w:r>
    </w:p>
    <w:p w:rsidR="00A67328" w:rsidRDefault="00A67328">
      <w:pPr>
        <w:spacing w:after="0" w:line="360" w:lineRule="auto"/>
        <w:jc w:val="both"/>
        <w:rPr>
          <w:rFonts w:ascii="Times New Roman" w:eastAsia="Times New Roman" w:hAnsi="Times New Roman" w:cs="Times New Roman"/>
          <w:sz w:val="24"/>
          <w:szCs w:val="24"/>
        </w:rPr>
      </w:pPr>
    </w:p>
    <w:p w:rsidR="00A67328" w:rsidRDefault="00862472">
      <w:pPr>
        <w:keepNext/>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731510" cy="3176905"/>
            <wp:effectExtent l="0" t="0" r="0" b="0"/>
            <wp:docPr id="2"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731510" cy="3176905"/>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Figure 19: Cross-Border Product Popularity</w:t>
      </w:r>
    </w:p>
    <w:p w:rsidR="00A67328" w:rsidRDefault="00A67328">
      <w:pPr>
        <w:spacing w:line="360" w:lineRule="auto"/>
        <w:jc w:val="both"/>
        <w:rPr>
          <w:rFonts w:ascii="Times New Roman" w:eastAsia="Times New Roman" w:hAnsi="Times New Roman" w:cs="Times New Roman"/>
          <w:sz w:val="24"/>
          <w:szCs w:val="24"/>
        </w:rPr>
      </w:pPr>
    </w:p>
    <w:p w:rsidR="00A67328" w:rsidRDefault="00A67328">
      <w:pPr>
        <w:spacing w:line="360" w:lineRule="auto"/>
        <w:jc w:val="both"/>
        <w:rPr>
          <w:rFonts w:ascii="Times New Roman" w:eastAsia="Times New Roman" w:hAnsi="Times New Roman" w:cs="Times New Roman"/>
          <w:sz w:val="24"/>
          <w:szCs w:val="24"/>
        </w:rPr>
      </w:pPr>
    </w:p>
    <w:tbl>
      <w:tblPr>
        <w:tblStyle w:val="a0"/>
        <w:tblW w:w="8774" w:type="dxa"/>
        <w:tblInd w:w="0" w:type="dxa"/>
        <w:tblLayout w:type="fixed"/>
        <w:tblLook w:val="0400" w:firstRow="0" w:lastRow="0" w:firstColumn="0" w:lastColumn="0" w:noHBand="0" w:noVBand="1"/>
      </w:tblPr>
      <w:tblGrid>
        <w:gridCol w:w="823"/>
        <w:gridCol w:w="2243"/>
        <w:gridCol w:w="1465"/>
        <w:gridCol w:w="4243"/>
      </w:tblGrid>
      <w:tr w:rsidR="00A67328">
        <w:trPr>
          <w:trHeight w:val="703"/>
        </w:trPr>
        <w:tc>
          <w:tcPr>
            <w:tcW w:w="823" w:type="dxa"/>
            <w:tcBorders>
              <w:top w:val="single" w:sz="4" w:space="0" w:color="000000"/>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lastRenderedPageBreak/>
              <w:t>StockCode</w:t>
            </w:r>
            <w:proofErr w:type="spellEnd"/>
          </w:p>
        </w:tc>
        <w:tc>
          <w:tcPr>
            <w:tcW w:w="2243" w:type="dxa"/>
            <w:tcBorders>
              <w:top w:val="single" w:sz="4" w:space="0" w:color="000000"/>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Product_Name</w:t>
            </w:r>
            <w:proofErr w:type="spellEnd"/>
          </w:p>
        </w:tc>
        <w:tc>
          <w:tcPr>
            <w:tcW w:w="1465" w:type="dxa"/>
            <w:tcBorders>
              <w:top w:val="single" w:sz="4" w:space="0" w:color="000000"/>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countries</w:t>
            </w:r>
          </w:p>
        </w:tc>
        <w:tc>
          <w:tcPr>
            <w:tcW w:w="4243" w:type="dxa"/>
            <w:tcBorders>
              <w:top w:val="single" w:sz="4" w:space="0" w:color="000000"/>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List_Of_Countries</w:t>
            </w:r>
            <w:proofErr w:type="spellEnd"/>
          </w:p>
        </w:tc>
      </w:tr>
      <w:tr w:rsidR="00A67328">
        <w:trPr>
          <w:trHeight w:val="274"/>
        </w:trPr>
        <w:tc>
          <w:tcPr>
            <w:tcW w:w="823" w:type="dxa"/>
            <w:tcBorders>
              <w:top w:val="nil"/>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21212</w:t>
            </w:r>
          </w:p>
        </w:tc>
        <w:tc>
          <w:tcPr>
            <w:tcW w:w="22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PACK OF 72 RETROSPOT CAKE CASES</w:t>
            </w:r>
          </w:p>
        </w:tc>
        <w:tc>
          <w:tcPr>
            <w:tcW w:w="1465"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w:t>
            </w:r>
          </w:p>
        </w:tc>
        <w:tc>
          <w:tcPr>
            <w:tcW w:w="42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(Portugal, Italy, EIRE, Finland, Germany, Switzerland, Sweden, Netherlands, Belgium, Channel Islands, Norway, United Kingdom, Unspecified, USA</w:t>
            </w:r>
          </w:p>
        </w:tc>
      </w:tr>
      <w:tr w:rsidR="00A67328">
        <w:trPr>
          <w:trHeight w:val="274"/>
        </w:trPr>
        <w:tc>
          <w:tcPr>
            <w:tcW w:w="823" w:type="dxa"/>
            <w:tcBorders>
              <w:top w:val="nil"/>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84991</w:t>
            </w:r>
          </w:p>
        </w:tc>
        <w:tc>
          <w:tcPr>
            <w:tcW w:w="22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60 TEATIME FAIRY CAKE CASES</w:t>
            </w:r>
          </w:p>
        </w:tc>
        <w:tc>
          <w:tcPr>
            <w:tcW w:w="1465"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w:t>
            </w:r>
          </w:p>
        </w:tc>
        <w:tc>
          <w:tcPr>
            <w:tcW w:w="42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Channel Islands, Portugal, EIRE, Finland,</w:t>
            </w:r>
            <w:r>
              <w:rPr>
                <w:rFonts w:ascii="Times New Roman" w:eastAsia="Times New Roman" w:hAnsi="Times New Roman" w:cs="Times New Roman"/>
                <w:color w:val="000000"/>
                <w:sz w:val="24"/>
                <w:szCs w:val="24"/>
              </w:rPr>
              <w:t xml:space="preserve"> Norway, Nigeria, Iceland, Sweden, Unspecified</w:t>
            </w:r>
          </w:p>
        </w:tc>
      </w:tr>
      <w:tr w:rsidR="00A67328">
        <w:trPr>
          <w:trHeight w:val="274"/>
        </w:trPr>
        <w:tc>
          <w:tcPr>
            <w:tcW w:w="823" w:type="dxa"/>
            <w:tcBorders>
              <w:top w:val="nil"/>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21977</w:t>
            </w:r>
          </w:p>
        </w:tc>
        <w:tc>
          <w:tcPr>
            <w:tcW w:w="22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PACK OF 60 PINK PAISLEY CAKE CASES</w:t>
            </w:r>
          </w:p>
        </w:tc>
        <w:tc>
          <w:tcPr>
            <w:tcW w:w="1465"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w:t>
            </w:r>
          </w:p>
        </w:tc>
        <w:tc>
          <w:tcPr>
            <w:tcW w:w="42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EIRE, Finland, Norway, United Kingdom, Sweden, Unspecified, Belgium</w:t>
            </w:r>
          </w:p>
        </w:tc>
      </w:tr>
      <w:tr w:rsidR="00A67328">
        <w:trPr>
          <w:trHeight w:val="274"/>
        </w:trPr>
        <w:tc>
          <w:tcPr>
            <w:tcW w:w="823" w:type="dxa"/>
            <w:tcBorders>
              <w:top w:val="nil"/>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84077</w:t>
            </w:r>
          </w:p>
        </w:tc>
        <w:tc>
          <w:tcPr>
            <w:tcW w:w="22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WORLD WAR 2 GLIDERS ASSTD DESIGNS</w:t>
            </w:r>
          </w:p>
        </w:tc>
        <w:tc>
          <w:tcPr>
            <w:tcW w:w="1465"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w:t>
            </w:r>
          </w:p>
        </w:tc>
        <w:tc>
          <w:tcPr>
            <w:tcW w:w="42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Canada, United Kingdom, Japan, Spain, Sweden, Unspecified</w:t>
            </w:r>
          </w:p>
        </w:tc>
      </w:tr>
      <w:tr w:rsidR="00A67328">
        <w:trPr>
          <w:trHeight w:val="274"/>
        </w:trPr>
        <w:tc>
          <w:tcPr>
            <w:tcW w:w="823" w:type="dxa"/>
            <w:tcBorders>
              <w:top w:val="nil"/>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22326</w:t>
            </w:r>
          </w:p>
        </w:tc>
        <w:tc>
          <w:tcPr>
            <w:tcW w:w="22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ROUND SNACK BOXES SET OF4 WOODLAND</w:t>
            </w:r>
          </w:p>
        </w:tc>
        <w:tc>
          <w:tcPr>
            <w:tcW w:w="1465"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w:t>
            </w:r>
          </w:p>
        </w:tc>
        <w:tc>
          <w:tcPr>
            <w:tcW w:w="42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Germany, Switzerland, Hong Kong, Netherlands, Israel, Belgium</w:t>
            </w:r>
          </w:p>
        </w:tc>
      </w:tr>
      <w:tr w:rsidR="00A67328">
        <w:trPr>
          <w:trHeight w:val="274"/>
        </w:trPr>
        <w:tc>
          <w:tcPr>
            <w:tcW w:w="823" w:type="dxa"/>
            <w:tcBorders>
              <w:top w:val="nil"/>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22492</w:t>
            </w:r>
          </w:p>
        </w:tc>
        <w:tc>
          <w:tcPr>
            <w:tcW w:w="22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MINI PAINT SET </w:t>
            </w:r>
            <w:proofErr w:type="gramStart"/>
            <w:r>
              <w:rPr>
                <w:rFonts w:ascii="Times New Roman" w:eastAsia="Times New Roman" w:hAnsi="Times New Roman" w:cs="Times New Roman"/>
                <w:color w:val="000000"/>
                <w:sz w:val="24"/>
                <w:szCs w:val="24"/>
              </w:rPr>
              <w:t>VINTAGE  BOY</w:t>
            </w:r>
            <w:proofErr w:type="gramEnd"/>
            <w:r>
              <w:rPr>
                <w:rFonts w:ascii="Times New Roman" w:eastAsia="Times New Roman" w:hAnsi="Times New Roman" w:cs="Times New Roman"/>
                <w:color w:val="000000"/>
                <w:sz w:val="24"/>
                <w:szCs w:val="24"/>
              </w:rPr>
              <w:t>+ GIRL</w:t>
            </w:r>
          </w:p>
        </w:tc>
        <w:tc>
          <w:tcPr>
            <w:tcW w:w="1465"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w:t>
            </w:r>
          </w:p>
        </w:tc>
        <w:tc>
          <w:tcPr>
            <w:tcW w:w="42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Australia, Japan, Korea, Iceland, Sweden, Belgium</w:t>
            </w:r>
          </w:p>
        </w:tc>
      </w:tr>
      <w:tr w:rsidR="00A67328">
        <w:trPr>
          <w:trHeight w:val="274"/>
        </w:trPr>
        <w:tc>
          <w:tcPr>
            <w:tcW w:w="823" w:type="dxa"/>
            <w:tcBorders>
              <w:top w:val="nil"/>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84568</w:t>
            </w:r>
          </w:p>
        </w:tc>
        <w:tc>
          <w:tcPr>
            <w:tcW w:w="22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GIRLS ALPHABET IRON ON PATCHES</w:t>
            </w:r>
          </w:p>
        </w:tc>
        <w:tc>
          <w:tcPr>
            <w:tcW w:w="1465"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w:t>
            </w:r>
          </w:p>
        </w:tc>
        <w:tc>
          <w:tcPr>
            <w:tcW w:w="42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United Arab Emirates, Germany, Switzerland, Bermuda, Cyprus</w:t>
            </w:r>
          </w:p>
        </w:tc>
      </w:tr>
      <w:tr w:rsidR="00A67328">
        <w:trPr>
          <w:trHeight w:val="274"/>
        </w:trPr>
        <w:tc>
          <w:tcPr>
            <w:tcW w:w="823" w:type="dxa"/>
            <w:tcBorders>
              <w:top w:val="nil"/>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22197</w:t>
            </w:r>
          </w:p>
        </w:tc>
        <w:tc>
          <w:tcPr>
            <w:tcW w:w="22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SMALL POPCORN HOLDER</w:t>
            </w:r>
          </w:p>
        </w:tc>
        <w:tc>
          <w:tcPr>
            <w:tcW w:w="1465"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w:t>
            </w:r>
          </w:p>
        </w:tc>
        <w:tc>
          <w:tcPr>
            <w:tcW w:w="42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Italy, EIRE, Norway, United Kingdom, Singapore</w:t>
            </w:r>
          </w:p>
        </w:tc>
      </w:tr>
      <w:tr w:rsidR="00A67328">
        <w:trPr>
          <w:trHeight w:val="274"/>
        </w:trPr>
        <w:tc>
          <w:tcPr>
            <w:tcW w:w="823" w:type="dxa"/>
            <w:tcBorders>
              <w:top w:val="nil"/>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85123A</w:t>
            </w:r>
          </w:p>
        </w:tc>
        <w:tc>
          <w:tcPr>
            <w:tcW w:w="22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WHITE HANGING HEART T-LIGHT HOLDER</w:t>
            </w:r>
          </w:p>
        </w:tc>
        <w:tc>
          <w:tcPr>
            <w:tcW w:w="1465"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w:t>
            </w:r>
          </w:p>
        </w:tc>
        <w:tc>
          <w:tcPr>
            <w:tcW w:w="42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United Kingdom, </w:t>
            </w:r>
            <w:proofErr w:type="spellStart"/>
            <w:r>
              <w:rPr>
                <w:rFonts w:ascii="Times New Roman" w:eastAsia="Times New Roman" w:hAnsi="Times New Roman" w:cs="Times New Roman"/>
                <w:color w:val="000000"/>
                <w:sz w:val="24"/>
                <w:szCs w:val="24"/>
              </w:rPr>
              <w:t>Grece</w:t>
            </w:r>
            <w:proofErr w:type="spellEnd"/>
            <w:r>
              <w:rPr>
                <w:rFonts w:ascii="Times New Roman" w:eastAsia="Times New Roman" w:hAnsi="Times New Roman" w:cs="Times New Roman"/>
                <w:color w:val="000000"/>
                <w:sz w:val="24"/>
                <w:szCs w:val="24"/>
              </w:rPr>
              <w:t>, Singapore, Netherlands, Cyprus</w:t>
            </w:r>
          </w:p>
        </w:tc>
      </w:tr>
      <w:tr w:rsidR="00A67328">
        <w:trPr>
          <w:trHeight w:val="47"/>
        </w:trPr>
        <w:tc>
          <w:tcPr>
            <w:tcW w:w="823" w:type="dxa"/>
            <w:tcBorders>
              <w:top w:val="nil"/>
              <w:left w:val="single" w:sz="4" w:space="0" w:color="000000"/>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21700</w:t>
            </w:r>
          </w:p>
        </w:tc>
        <w:tc>
          <w:tcPr>
            <w:tcW w:w="22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BIG DOUGHNUT FRIDGE MAGNETS</w:t>
            </w:r>
          </w:p>
        </w:tc>
        <w:tc>
          <w:tcPr>
            <w:tcW w:w="1465"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4243" w:type="dxa"/>
            <w:tcBorders>
              <w:top w:val="nil"/>
              <w:left w:val="nil"/>
              <w:bottom w:val="single" w:sz="4" w:space="0" w:color="000000"/>
              <w:right w:val="single" w:sz="4" w:space="0" w:color="000000"/>
            </w:tcBorders>
            <w:vAlign w:val="center"/>
          </w:tcPr>
          <w:p w:rsidR="00A67328" w:rsidRDefault="00862472">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Thailand, United Arab Emirates, Italy, Bermuda</w:t>
            </w:r>
          </w:p>
        </w:tc>
      </w:tr>
    </w:tbl>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Table 2: Top 10 item Purchased Similarly within countries</w:t>
      </w:r>
    </w:p>
    <w:p w:rsidR="00A67328" w:rsidRDefault="00A67328">
      <w:pPr>
        <w:spacing w:after="0" w:line="360" w:lineRule="auto"/>
        <w:jc w:val="both"/>
        <w:rPr>
          <w:rFonts w:ascii="Times New Roman" w:eastAsia="Times New Roman" w:hAnsi="Times New Roman" w:cs="Times New Roman"/>
          <w:sz w:val="24"/>
          <w:szCs w:val="24"/>
        </w:rPr>
      </w:pP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evaluate the breadth of the product popularity across the retail ecosystem in the dataset, a nested Common Table Expression (CTE) was implemented. This query identifies items that frequently appear within the “Top 10” most demanded products across multi</w:t>
      </w:r>
      <w:r>
        <w:rPr>
          <w:rFonts w:ascii="Times New Roman" w:eastAsia="Times New Roman" w:hAnsi="Times New Roman" w:cs="Times New Roman"/>
          <w:sz w:val="24"/>
          <w:szCs w:val="24"/>
        </w:rPr>
        <w:t xml:space="preserve">ple distinct countries by filtering items with cross-border traction (HAVING </w:t>
      </w:r>
      <w:proofErr w:type="gramStart"/>
      <w:r>
        <w:rPr>
          <w:rFonts w:ascii="Times New Roman" w:eastAsia="Times New Roman" w:hAnsi="Times New Roman" w:cs="Times New Roman"/>
          <w:sz w:val="24"/>
          <w:szCs w:val="24"/>
        </w:rPr>
        <w:t>COUNT(</w:t>
      </w:r>
      <w:proofErr w:type="gramEnd"/>
      <w:r>
        <w:rPr>
          <w:rFonts w:ascii="Times New Roman" w:eastAsia="Times New Roman" w:hAnsi="Times New Roman" w:cs="Times New Roman"/>
          <w:sz w:val="24"/>
          <w:szCs w:val="24"/>
        </w:rPr>
        <w:t>DISTINCT Country) &gt; 1) as per Figure 16.</w:t>
      </w:r>
    </w:p>
    <w:p w:rsidR="00A67328" w:rsidRDefault="00A67328">
      <w:pPr>
        <w:spacing w:after="0" w:line="360" w:lineRule="auto"/>
        <w:jc w:val="both"/>
        <w:rPr>
          <w:rFonts w:ascii="Times New Roman" w:eastAsia="Times New Roman" w:hAnsi="Times New Roman" w:cs="Times New Roman"/>
          <w:sz w:val="24"/>
          <w:szCs w:val="24"/>
        </w:rPr>
      </w:pP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Based on Table 2 above, the cross-border market penetration can be summarized into two core strategic insights. First, cake case is</w:t>
      </w:r>
      <w:r>
        <w:rPr>
          <w:rFonts w:ascii="Times New Roman" w:eastAsia="Times New Roman" w:hAnsi="Times New Roman" w:cs="Times New Roman"/>
          <w:sz w:val="24"/>
          <w:szCs w:val="24"/>
        </w:rPr>
        <w:t xml:space="preserve"> a global bestseller by securing a top demand spot across fourteen distinct international markets spanning Western Europe, Scandinavia, and North America. </w:t>
      </w:r>
    </w:p>
    <w:p w:rsidR="00A67328" w:rsidRDefault="00A67328">
      <w:pPr>
        <w:spacing w:after="0" w:line="360" w:lineRule="auto"/>
        <w:jc w:val="both"/>
        <w:rPr>
          <w:rFonts w:ascii="Times New Roman" w:eastAsia="Times New Roman" w:hAnsi="Times New Roman" w:cs="Times New Roman"/>
          <w:sz w:val="24"/>
          <w:szCs w:val="24"/>
        </w:rPr>
      </w:pP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 low-cost and lightweight consumables, specifically cake cases and novelty items such as gli</w:t>
      </w:r>
      <w:r>
        <w:rPr>
          <w:rFonts w:ascii="Times New Roman" w:eastAsia="Times New Roman" w:hAnsi="Times New Roman" w:cs="Times New Roman"/>
          <w:sz w:val="24"/>
          <w:szCs w:val="24"/>
        </w:rPr>
        <w:t>ders, paint sets, and snack boxes, consistently drive the widest international footprint by appearing across five to nine different countries. Ultimately, these affordable baking accessories and everyday novelty goods served as the primary catalysts for th</w:t>
      </w:r>
      <w:r>
        <w:rPr>
          <w:rFonts w:ascii="Times New Roman" w:eastAsia="Times New Roman" w:hAnsi="Times New Roman" w:cs="Times New Roman"/>
          <w:sz w:val="24"/>
          <w:szCs w:val="24"/>
        </w:rPr>
        <w:t>e platform's recurring cross-border shipping logistics.</w:t>
      </w:r>
    </w:p>
    <w:p w:rsidR="00A67328" w:rsidRDefault="00A67328">
      <w:pPr>
        <w:spacing w:after="0" w:line="360" w:lineRule="auto"/>
        <w:jc w:val="both"/>
        <w:rPr>
          <w:rFonts w:ascii="Times New Roman" w:eastAsia="Times New Roman" w:hAnsi="Times New Roman" w:cs="Times New Roman"/>
          <w:sz w:val="24"/>
          <w:szCs w:val="24"/>
        </w:rPr>
      </w:pP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p>
    <w:p w:rsidR="00A67328" w:rsidRDefault="00A67328">
      <w:pPr>
        <w:spacing w:after="0" w:line="360" w:lineRule="auto"/>
        <w:jc w:val="both"/>
        <w:rPr>
          <w:rFonts w:ascii="Times New Roman" w:eastAsia="Times New Roman" w:hAnsi="Times New Roman" w:cs="Times New Roman"/>
          <w:sz w:val="24"/>
          <w:szCs w:val="24"/>
        </w:rPr>
      </w:pPr>
    </w:p>
    <w:p w:rsidR="00A67328" w:rsidRDefault="00A67328">
      <w:pPr>
        <w:spacing w:after="0" w:line="360" w:lineRule="auto"/>
        <w:jc w:val="both"/>
        <w:rPr>
          <w:rFonts w:ascii="Times New Roman" w:eastAsia="Times New Roman" w:hAnsi="Times New Roman" w:cs="Times New Roman"/>
          <w:sz w:val="24"/>
          <w:szCs w:val="24"/>
        </w:rPr>
      </w:pPr>
    </w:p>
    <w:p w:rsidR="00A67328" w:rsidRDefault="00A67328">
      <w:pPr>
        <w:spacing w:after="0" w:line="360" w:lineRule="auto"/>
        <w:jc w:val="both"/>
        <w:rPr>
          <w:rFonts w:ascii="Times New Roman" w:eastAsia="Times New Roman" w:hAnsi="Times New Roman" w:cs="Times New Roman"/>
          <w:sz w:val="24"/>
          <w:szCs w:val="24"/>
        </w:rPr>
      </w:pPr>
    </w:p>
    <w:p w:rsidR="00A67328" w:rsidRDefault="00A67328">
      <w:pPr>
        <w:spacing w:after="0" w:line="360" w:lineRule="auto"/>
        <w:jc w:val="both"/>
        <w:rPr>
          <w:rFonts w:ascii="Times New Roman" w:eastAsia="Times New Roman" w:hAnsi="Times New Roman" w:cs="Times New Roman"/>
          <w:sz w:val="24"/>
          <w:szCs w:val="24"/>
        </w:rPr>
      </w:pPr>
    </w:p>
    <w:p w:rsidR="00A67328" w:rsidRDefault="00862472">
      <w:pPr>
        <w:pStyle w:val="Heading2"/>
        <w:numPr>
          <w:ilvl w:val="1"/>
          <w:numId w:val="2"/>
        </w:numPr>
        <w:spacing w:line="360" w:lineRule="auto"/>
        <w:jc w:val="both"/>
        <w:rPr>
          <w:rFonts w:ascii="Times New Roman" w:eastAsia="Times New Roman" w:hAnsi="Times New Roman" w:cs="Times New Roman"/>
          <w:sz w:val="24"/>
          <w:szCs w:val="24"/>
        </w:rPr>
      </w:pPr>
      <w:bookmarkStart w:id="19" w:name="_heading=h.5gotqepqmsrv" w:colFirst="0" w:colLast="0"/>
      <w:bookmarkEnd w:id="19"/>
      <w:r>
        <w:rPr>
          <w:rFonts w:ascii="Times New Roman" w:eastAsia="Times New Roman" w:hAnsi="Times New Roman" w:cs="Times New Roman"/>
          <w:sz w:val="24"/>
          <w:szCs w:val="24"/>
        </w:rPr>
        <w:lastRenderedPageBreak/>
        <w:t>High Value Customer Identification</w:t>
      </w:r>
    </w:p>
    <w:p w:rsidR="00A67328" w:rsidRDefault="00862472">
      <w:pPr>
        <w:keepNext/>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590192" cy="2172608"/>
            <wp:effectExtent l="0" t="0" r="0" b="0"/>
            <wp:docPr id="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2"/>
                    <a:srcRect/>
                    <a:stretch>
                      <a:fillRect/>
                    </a:stretch>
                  </pic:blipFill>
                  <pic:spPr>
                    <a:xfrm>
                      <a:off x="0" y="0"/>
                      <a:ext cx="5590192" cy="2172608"/>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Figure 20: Computational Analysis of Basket Size</w:t>
      </w:r>
    </w:p>
    <w:p w:rsidR="00A67328" w:rsidRDefault="00A67328">
      <w:pPr>
        <w:spacing w:after="0" w:line="360" w:lineRule="auto"/>
        <w:jc w:val="both"/>
        <w:rPr>
          <w:rFonts w:ascii="Times New Roman" w:eastAsia="Times New Roman" w:hAnsi="Times New Roman" w:cs="Times New Roman"/>
          <w:sz w:val="24"/>
          <w:szCs w:val="24"/>
        </w:rPr>
      </w:pPr>
    </w:p>
    <w:p w:rsidR="00A67328" w:rsidRDefault="00862472">
      <w:pPr>
        <w:keepNext/>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731510" cy="1482090"/>
            <wp:effectExtent l="0" t="0" r="0" b="0"/>
            <wp:docPr id="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3"/>
                    <a:srcRect/>
                    <a:stretch>
                      <a:fillRect/>
                    </a:stretch>
                  </pic:blipFill>
                  <pic:spPr>
                    <a:xfrm>
                      <a:off x="0" y="0"/>
                      <a:ext cx="5731510" cy="1482090"/>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Figure 21: High Value Customer Identification</w:t>
      </w: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Next, the study identified the top customer in the dataset so the business can protect its core revenue and prevent these high-yield accounts from churning. By identifying these specific individuals allows the company to deploy targeted retention strategie</w:t>
      </w:r>
      <w:r>
        <w:rPr>
          <w:rFonts w:ascii="Times New Roman" w:eastAsia="Times New Roman" w:hAnsi="Times New Roman" w:cs="Times New Roman"/>
          <w:sz w:val="24"/>
          <w:szCs w:val="24"/>
        </w:rPr>
        <w:t>s, such as exclusive VIP loyalty programs, personalized pricing tier incentives, and dedicated account management to secure the customer long-term value.</w:t>
      </w:r>
    </w:p>
    <w:p w:rsidR="00A67328" w:rsidRDefault="00A67328">
      <w:pPr>
        <w:spacing w:after="0" w:line="360" w:lineRule="auto"/>
        <w:jc w:val="both"/>
        <w:rPr>
          <w:rFonts w:ascii="Times New Roman" w:eastAsia="Times New Roman" w:hAnsi="Times New Roman" w:cs="Times New Roman"/>
          <w:sz w:val="24"/>
          <w:szCs w:val="24"/>
        </w:rPr>
      </w:pP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Based on Figure 20 above, the elite tier is led by Customer ID 18102, who tops the platform with a to</w:t>
      </w:r>
      <w:r>
        <w:rPr>
          <w:rFonts w:ascii="Times New Roman" w:eastAsia="Times New Roman" w:hAnsi="Times New Roman" w:cs="Times New Roman"/>
          <w:sz w:val="24"/>
          <w:szCs w:val="24"/>
        </w:rPr>
        <w:t>tal spend approaching nearly 600,000, followed closely by Customer ID 14646.</w:t>
      </w:r>
    </w:p>
    <w:p w:rsidR="00A67328" w:rsidRDefault="00862472">
      <w:pPr>
        <w:spacing w:line="360" w:lineRule="auto"/>
        <w:jc w:val="both"/>
        <w:rPr>
          <w:rFonts w:ascii="Times New Roman" w:eastAsia="Times New Roman" w:hAnsi="Times New Roman" w:cs="Times New Roman"/>
          <w:sz w:val="24"/>
          <w:szCs w:val="24"/>
        </w:rPr>
      </w:pPr>
      <w:r>
        <w:br w:type="page"/>
      </w:r>
    </w:p>
    <w:p w:rsidR="00A67328" w:rsidRDefault="00862472">
      <w:pPr>
        <w:pStyle w:val="Heading2"/>
        <w:numPr>
          <w:ilvl w:val="1"/>
          <w:numId w:val="2"/>
        </w:numPr>
        <w:spacing w:line="360" w:lineRule="auto"/>
        <w:jc w:val="both"/>
        <w:rPr>
          <w:rFonts w:ascii="Times New Roman" w:eastAsia="Times New Roman" w:hAnsi="Times New Roman" w:cs="Times New Roman"/>
          <w:sz w:val="24"/>
          <w:szCs w:val="24"/>
        </w:rPr>
      </w:pPr>
      <w:bookmarkStart w:id="20" w:name="_heading=h.9v960ixqw7s2" w:colFirst="0" w:colLast="0"/>
      <w:bookmarkEnd w:id="20"/>
      <w:r>
        <w:rPr>
          <w:rFonts w:ascii="Times New Roman" w:eastAsia="Times New Roman" w:hAnsi="Times New Roman" w:cs="Times New Roman"/>
          <w:sz w:val="24"/>
          <w:szCs w:val="24"/>
        </w:rPr>
        <w:lastRenderedPageBreak/>
        <w:t xml:space="preserve">Basket Size Analysis by Country </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189670" cy="2903472"/>
            <wp:effectExtent l="0" t="0" r="0" b="0"/>
            <wp:docPr id="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4"/>
                    <a:srcRect/>
                    <a:stretch>
                      <a:fillRect/>
                    </a:stretch>
                  </pic:blipFill>
                  <pic:spPr>
                    <a:xfrm>
                      <a:off x="0" y="0"/>
                      <a:ext cx="5189670" cy="2903472"/>
                    </a:xfrm>
                    <a:prstGeom prst="rect">
                      <a:avLst/>
                    </a:prstGeom>
                    <a:ln/>
                  </pic:spPr>
                </pic:pic>
              </a:graphicData>
            </a:graphic>
          </wp:inline>
        </w:drawing>
      </w:r>
    </w:p>
    <w:p w:rsidR="00A67328" w:rsidRDefault="00862472">
      <w:pPr>
        <w:keepNext/>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731510" cy="1668145"/>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5"/>
                    <a:srcRect/>
                    <a:stretch>
                      <a:fillRect/>
                    </a:stretch>
                  </pic:blipFill>
                  <pic:spPr>
                    <a:xfrm>
                      <a:off x="0" y="0"/>
                      <a:ext cx="5731510" cy="1668145"/>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Table 3: Basket Size by Company</w:t>
      </w: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evaluate cross-border purchasing power, the Average Order Value (</w:t>
      </w:r>
      <w:proofErr w:type="gramStart"/>
      <w:r>
        <w:rPr>
          <w:rFonts w:ascii="Times New Roman" w:eastAsia="Times New Roman" w:hAnsi="Times New Roman" w:cs="Times New Roman"/>
          <w:sz w:val="24"/>
          <w:szCs w:val="24"/>
        </w:rPr>
        <w:t>AOV)  by</w:t>
      </w:r>
      <w:proofErr w:type="gramEnd"/>
      <w:r>
        <w:rPr>
          <w:rFonts w:ascii="Times New Roman" w:eastAsia="Times New Roman" w:hAnsi="Times New Roman" w:cs="Times New Roman"/>
          <w:sz w:val="24"/>
          <w:szCs w:val="24"/>
        </w:rPr>
        <w:t xml:space="preserve"> country was computed as presented in Table 3 above. The data reveals that the Netherlands leads overall performance with 228 invoices and an average spend of 2,430 whereas Singapo</w:t>
      </w:r>
      <w:r>
        <w:rPr>
          <w:rFonts w:ascii="Times New Roman" w:eastAsia="Times New Roman" w:hAnsi="Times New Roman" w:cs="Times New Roman"/>
          <w:sz w:val="24"/>
          <w:szCs w:val="24"/>
        </w:rPr>
        <w:t xml:space="preserve">re emerges as a highly lucrative, untapped premium market. </w:t>
      </w:r>
    </w:p>
    <w:p w:rsidR="00A67328" w:rsidRDefault="00A67328">
      <w:pPr>
        <w:spacing w:after="0" w:line="360" w:lineRule="auto"/>
        <w:jc w:val="both"/>
        <w:rPr>
          <w:rFonts w:ascii="Times New Roman" w:eastAsia="Times New Roman" w:hAnsi="Times New Roman" w:cs="Times New Roman"/>
          <w:sz w:val="24"/>
          <w:szCs w:val="24"/>
        </w:rPr>
      </w:pP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recording a lower number of orders, Singapore served as the second-highest average spend globally at 2,301. Therefore, we may conclude that Singapore has an exclusive, high-purchasing-pow</w:t>
      </w:r>
      <w:r>
        <w:rPr>
          <w:rFonts w:ascii="Times New Roman" w:eastAsia="Times New Roman" w:hAnsi="Times New Roman" w:cs="Times New Roman"/>
          <w:sz w:val="24"/>
          <w:szCs w:val="24"/>
        </w:rPr>
        <w:t>er customer base focused on large bulk wholesale orders rather than casual retail. To exploit this underutilized segment, the platform should transition toward targeted business-to-business corporate outreach with customized volume discounts to safely incr</w:t>
      </w:r>
      <w:r>
        <w:rPr>
          <w:rFonts w:ascii="Times New Roman" w:eastAsia="Times New Roman" w:hAnsi="Times New Roman" w:cs="Times New Roman"/>
          <w:sz w:val="24"/>
          <w:szCs w:val="24"/>
        </w:rPr>
        <w:t xml:space="preserve">ease order frequency. </w:t>
      </w:r>
    </w:p>
    <w:p w:rsidR="00A67328" w:rsidRDefault="00A67328">
      <w:pPr>
        <w:spacing w:after="0" w:line="360" w:lineRule="auto"/>
        <w:jc w:val="both"/>
        <w:rPr>
          <w:rFonts w:ascii="Times New Roman" w:eastAsia="Times New Roman" w:hAnsi="Times New Roman" w:cs="Times New Roman"/>
          <w:sz w:val="24"/>
          <w:szCs w:val="24"/>
        </w:rPr>
      </w:pP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Concurrently, the company should implement bulk-purchase incentives for lower-performing regions like Switzerland and Greece to drive their average spend past the 1,200 thresholds. The company should also allocate dedicated supply c</w:t>
      </w:r>
      <w:r>
        <w:rPr>
          <w:rFonts w:ascii="Times New Roman" w:eastAsia="Times New Roman" w:hAnsi="Times New Roman" w:cs="Times New Roman"/>
          <w:sz w:val="24"/>
          <w:szCs w:val="24"/>
        </w:rPr>
        <w:t>hain distribution resources to high-frequency hubs like the Netherlands to sustain core cross-border revenue.</w:t>
      </w:r>
    </w:p>
    <w:p w:rsidR="00A67328" w:rsidRDefault="00862472">
      <w:pPr>
        <w:rPr>
          <w:rFonts w:ascii="Times New Roman" w:eastAsia="Times New Roman" w:hAnsi="Times New Roman" w:cs="Times New Roman"/>
          <w:sz w:val="24"/>
          <w:szCs w:val="24"/>
        </w:rPr>
      </w:pPr>
      <w:r>
        <w:br w:type="page"/>
      </w:r>
    </w:p>
    <w:p w:rsidR="00A67328" w:rsidRDefault="00862472">
      <w:pPr>
        <w:pStyle w:val="Heading2"/>
        <w:numPr>
          <w:ilvl w:val="1"/>
          <w:numId w:val="2"/>
        </w:numPr>
        <w:spacing w:line="360" w:lineRule="auto"/>
        <w:jc w:val="both"/>
        <w:rPr>
          <w:rFonts w:ascii="Times New Roman" w:eastAsia="Times New Roman" w:hAnsi="Times New Roman" w:cs="Times New Roman"/>
          <w:sz w:val="24"/>
          <w:szCs w:val="24"/>
        </w:rPr>
      </w:pPr>
      <w:bookmarkStart w:id="21" w:name="_heading=h.s7gi7fjb9q1e" w:colFirst="0" w:colLast="0"/>
      <w:bookmarkEnd w:id="21"/>
      <w:r>
        <w:rPr>
          <w:rFonts w:ascii="Times New Roman" w:eastAsia="Times New Roman" w:hAnsi="Times New Roman" w:cs="Times New Roman"/>
          <w:sz w:val="24"/>
          <w:szCs w:val="24"/>
        </w:rPr>
        <w:lastRenderedPageBreak/>
        <w:t xml:space="preserve">Customer Purchasing Behaviour Validation Analysis </w:t>
      </w:r>
    </w:p>
    <w:p w:rsidR="00A67328" w:rsidRDefault="00A67328">
      <w:pPr>
        <w:spacing w:line="360" w:lineRule="auto"/>
        <w:jc w:val="both"/>
        <w:rPr>
          <w:rFonts w:ascii="Times New Roman" w:eastAsia="Times New Roman" w:hAnsi="Times New Roman" w:cs="Times New Roman"/>
          <w:sz w:val="24"/>
          <w:szCs w:val="24"/>
        </w:rPr>
      </w:pPr>
    </w:p>
    <w:p w:rsidR="00A67328" w:rsidRDefault="008624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227773" cy="2644369"/>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6"/>
                    <a:srcRect/>
                    <a:stretch>
                      <a:fillRect/>
                    </a:stretch>
                  </pic:blipFill>
                  <pic:spPr>
                    <a:xfrm>
                      <a:off x="0" y="0"/>
                      <a:ext cx="5227773" cy="2644369"/>
                    </a:xfrm>
                    <a:prstGeom prst="rect">
                      <a:avLst/>
                    </a:prstGeom>
                    <a:ln/>
                  </pic:spPr>
                </pic:pic>
              </a:graphicData>
            </a:graphic>
          </wp:inline>
        </w:drawing>
      </w:r>
      <w:r>
        <w:rPr>
          <w:rFonts w:ascii="Times New Roman" w:eastAsia="Times New Roman" w:hAnsi="Times New Roman" w:cs="Times New Roman"/>
          <w:noProof/>
          <w:sz w:val="24"/>
          <w:szCs w:val="24"/>
        </w:rPr>
        <w:drawing>
          <wp:inline distT="0" distB="0" distL="0" distR="0">
            <wp:extent cx="5731510" cy="518795"/>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7"/>
                    <a:srcRect/>
                    <a:stretch>
                      <a:fillRect/>
                    </a:stretch>
                  </pic:blipFill>
                  <pic:spPr>
                    <a:xfrm>
                      <a:off x="0" y="0"/>
                      <a:ext cx="5731510" cy="518795"/>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Figure 22: Comparative Analysis of Basket Size and Purchasing Behaviour between the Overa</w:t>
      </w:r>
      <w:r>
        <w:rPr>
          <w:rFonts w:ascii="Times New Roman" w:eastAsia="Times New Roman" w:hAnsi="Times New Roman" w:cs="Times New Roman"/>
          <w:i/>
          <w:iCs/>
          <w:color w:val="44546A"/>
          <w:sz w:val="24"/>
          <w:szCs w:val="24"/>
        </w:rPr>
        <w:t>ll Top Performing Country and the Highest Average Order Value Country.</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evaluate the structural </w:t>
      </w:r>
      <w:proofErr w:type="spellStart"/>
      <w:r>
        <w:rPr>
          <w:rFonts w:ascii="Times New Roman" w:eastAsia="Times New Roman" w:hAnsi="Times New Roman" w:cs="Times New Roman"/>
          <w:sz w:val="24"/>
          <w:szCs w:val="24"/>
        </w:rPr>
        <w:t>behavioral</w:t>
      </w:r>
      <w:proofErr w:type="spellEnd"/>
      <w:r>
        <w:rPr>
          <w:rFonts w:ascii="Times New Roman" w:eastAsia="Times New Roman" w:hAnsi="Times New Roman" w:cs="Times New Roman"/>
          <w:sz w:val="24"/>
          <w:szCs w:val="24"/>
        </w:rPr>
        <w:t xml:space="preserve"> differences between the platform's top revenue drivers, a comparative market segmentation analysis was conducted between the United Kingdom and the</w:t>
      </w:r>
      <w:r>
        <w:rPr>
          <w:rFonts w:ascii="Times New Roman" w:eastAsia="Times New Roman" w:hAnsi="Times New Roman" w:cs="Times New Roman"/>
          <w:sz w:val="24"/>
          <w:szCs w:val="24"/>
        </w:rPr>
        <w:t xml:space="preserve"> Netherlands. This is because from the analysis on Figure 16, the United Kingdom is the top performing country while from the result in Table 3, the Netherlands served as the best performing country in terms of AOV.</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Figure 22 above, the United Kingdom</w:t>
      </w:r>
      <w:r>
        <w:rPr>
          <w:rFonts w:ascii="Times New Roman" w:eastAsia="Times New Roman" w:hAnsi="Times New Roman" w:cs="Times New Roman"/>
          <w:sz w:val="24"/>
          <w:szCs w:val="24"/>
        </w:rPr>
        <w:t xml:space="preserve"> has a massive volume of 36,536 invoices while its average items per order stands at 251 units with a modest AOV of 476. </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 the contrary, the Netherlands records only 228 invoices but reflects an extraordinary bulk-purchasing pattern, averaging 1,684 orde</w:t>
      </w:r>
      <w:r>
        <w:rPr>
          <w:rFonts w:ascii="Times New Roman" w:eastAsia="Times New Roman" w:hAnsi="Times New Roman" w:cs="Times New Roman"/>
          <w:sz w:val="24"/>
          <w:szCs w:val="24"/>
        </w:rPr>
        <w:t xml:space="preserve">rs and a high AOV of 2,429. </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Therefore, the company should maintain a dual-focused strategy by deploying high-volume transactional ad campaigns for the retail-heavy United Kingdom market, while simultaneously offering specialized cargo shipping and persona</w:t>
      </w:r>
      <w:r>
        <w:rPr>
          <w:rFonts w:ascii="Times New Roman" w:eastAsia="Times New Roman" w:hAnsi="Times New Roman" w:cs="Times New Roman"/>
          <w:sz w:val="24"/>
          <w:szCs w:val="24"/>
        </w:rPr>
        <w:t>lized B2B contract terms for the high-yield corporate accounts in the Netherlands.</w:t>
      </w:r>
    </w:p>
    <w:p w:rsidR="00A67328" w:rsidRDefault="00862472">
      <w:pPr>
        <w:spacing w:line="360" w:lineRule="auto"/>
        <w:jc w:val="both"/>
        <w:rPr>
          <w:rFonts w:ascii="Times New Roman" w:eastAsia="Times New Roman" w:hAnsi="Times New Roman" w:cs="Times New Roman"/>
          <w:sz w:val="24"/>
          <w:szCs w:val="24"/>
        </w:rPr>
      </w:pPr>
      <w:r>
        <w:br w:type="page"/>
      </w:r>
    </w:p>
    <w:p w:rsidR="00A67328" w:rsidRDefault="00A67328">
      <w:pPr>
        <w:spacing w:line="360" w:lineRule="auto"/>
        <w:jc w:val="both"/>
        <w:rPr>
          <w:rFonts w:ascii="Times New Roman" w:eastAsia="Times New Roman" w:hAnsi="Times New Roman" w:cs="Times New Roman"/>
          <w:sz w:val="24"/>
          <w:szCs w:val="24"/>
        </w:rPr>
      </w:pPr>
    </w:p>
    <w:p w:rsidR="00A67328" w:rsidRDefault="00862472">
      <w:pPr>
        <w:pStyle w:val="Heading2"/>
        <w:numPr>
          <w:ilvl w:val="1"/>
          <w:numId w:val="2"/>
        </w:numPr>
        <w:spacing w:line="360" w:lineRule="auto"/>
        <w:jc w:val="both"/>
        <w:rPr>
          <w:rFonts w:ascii="Times New Roman" w:eastAsia="Times New Roman" w:hAnsi="Times New Roman" w:cs="Times New Roman"/>
          <w:sz w:val="24"/>
          <w:szCs w:val="24"/>
        </w:rPr>
      </w:pPr>
      <w:bookmarkStart w:id="22" w:name="_heading=h.o3645hqhiz3t" w:colFirst="0" w:colLast="0"/>
      <w:bookmarkEnd w:id="22"/>
      <w:r>
        <w:rPr>
          <w:rFonts w:ascii="Times New Roman" w:eastAsia="Times New Roman" w:hAnsi="Times New Roman" w:cs="Times New Roman"/>
          <w:sz w:val="24"/>
          <w:szCs w:val="24"/>
        </w:rPr>
        <w:t>Top Purchase Item in Netherlands</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029636" cy="1889924"/>
            <wp:effectExtent l="0" t="0" r="0" b="0"/>
            <wp:docPr id="9"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48"/>
                    <a:srcRect/>
                    <a:stretch>
                      <a:fillRect/>
                    </a:stretch>
                  </pic:blipFill>
                  <pic:spPr>
                    <a:xfrm>
                      <a:off x="0" y="0"/>
                      <a:ext cx="5029636" cy="1889924"/>
                    </a:xfrm>
                    <a:prstGeom prst="rect">
                      <a:avLst/>
                    </a:prstGeom>
                    <a:ln/>
                  </pic:spPr>
                </pic:pic>
              </a:graphicData>
            </a:graphic>
          </wp:inline>
        </w:drawing>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extent cx="5731200" cy="673100"/>
            <wp:effectExtent l="0" t="0" r="0" b="0"/>
            <wp:docPr id="1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9"/>
                    <a:srcRect/>
                    <a:stretch>
                      <a:fillRect/>
                    </a:stretch>
                  </pic:blipFill>
                  <pic:spPr>
                    <a:xfrm>
                      <a:off x="0" y="0"/>
                      <a:ext cx="5731200" cy="673100"/>
                    </a:xfrm>
                    <a:prstGeom prst="rect">
                      <a:avLst/>
                    </a:prstGeom>
                    <a:ln/>
                  </pic:spPr>
                </pic:pic>
              </a:graphicData>
            </a:graphic>
          </wp:inline>
        </w:drawing>
      </w:r>
    </w:p>
    <w:p w:rsidR="00A67328" w:rsidRDefault="00862472">
      <w:pPr>
        <w:pBdr>
          <w:top w:val="nil"/>
          <w:left w:val="nil"/>
          <w:bottom w:val="nil"/>
          <w:right w:val="nil"/>
          <w:between w:val="nil"/>
        </w:pBdr>
        <w:spacing w:after="200" w:line="360" w:lineRule="auto"/>
        <w:jc w:val="both"/>
        <w:rPr>
          <w:rFonts w:ascii="Times New Roman" w:eastAsia="Times New Roman" w:hAnsi="Times New Roman" w:cs="Times New Roman"/>
          <w:i/>
          <w:iCs/>
          <w:color w:val="44546A"/>
          <w:sz w:val="24"/>
          <w:szCs w:val="24"/>
        </w:rPr>
      </w:pPr>
      <w:r>
        <w:rPr>
          <w:rFonts w:ascii="Times New Roman" w:eastAsia="Times New Roman" w:hAnsi="Times New Roman" w:cs="Times New Roman"/>
          <w:i/>
          <w:iCs/>
          <w:color w:val="44546A"/>
          <w:sz w:val="24"/>
          <w:szCs w:val="24"/>
        </w:rPr>
        <w:t>Figure 23: Top Purchase Product in Netherlands</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deep dive into the specific inventory requirements of the platform's highest-spending wholesale market, an analysis of the top purchased items in the Netherlands was conducted as shown in Figure 23 above.</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organizational and household novelty product</w:t>
      </w:r>
      <w:r>
        <w:rPr>
          <w:rFonts w:ascii="Times New Roman" w:eastAsia="Times New Roman" w:hAnsi="Times New Roman" w:cs="Times New Roman"/>
          <w:sz w:val="24"/>
          <w:szCs w:val="24"/>
        </w:rPr>
        <w:t xml:space="preserve">s have the highest demand, heavily driven by items such as </w:t>
      </w:r>
      <w:proofErr w:type="spellStart"/>
      <w:r>
        <w:rPr>
          <w:rFonts w:ascii="Times New Roman" w:eastAsia="Times New Roman" w:hAnsi="Times New Roman" w:cs="Times New Roman"/>
          <w:sz w:val="24"/>
          <w:szCs w:val="24"/>
        </w:rPr>
        <w:t>Folkart</w:t>
      </w:r>
      <w:proofErr w:type="spellEnd"/>
      <w:r>
        <w:rPr>
          <w:rFonts w:ascii="Times New Roman" w:eastAsia="Times New Roman" w:hAnsi="Times New Roman" w:cs="Times New Roman"/>
          <w:sz w:val="24"/>
          <w:szCs w:val="24"/>
        </w:rPr>
        <w:t xml:space="preserve"> Zinc Heart registered a massive volume of over 6,000 units sold. </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capitalize on this localized preference, the company should </w:t>
      </w:r>
      <w:proofErr w:type="gramStart"/>
      <w:r>
        <w:rPr>
          <w:rFonts w:ascii="Times New Roman" w:eastAsia="Times New Roman" w:hAnsi="Times New Roman" w:cs="Times New Roman"/>
          <w:sz w:val="24"/>
          <w:szCs w:val="24"/>
        </w:rPr>
        <w:t>take action</w:t>
      </w:r>
      <w:proofErr w:type="gramEnd"/>
      <w:r>
        <w:rPr>
          <w:rFonts w:ascii="Times New Roman" w:eastAsia="Times New Roman" w:hAnsi="Times New Roman" w:cs="Times New Roman"/>
          <w:sz w:val="24"/>
          <w:szCs w:val="24"/>
        </w:rPr>
        <w:t xml:space="preserve"> by establishing dedicated B2B stock allocation p</w:t>
      </w:r>
      <w:r>
        <w:rPr>
          <w:rFonts w:ascii="Times New Roman" w:eastAsia="Times New Roman" w:hAnsi="Times New Roman" w:cs="Times New Roman"/>
          <w:sz w:val="24"/>
          <w:szCs w:val="24"/>
        </w:rPr>
        <w:t>olicies for these specific high demand items to ensure zero stockouts.</w:t>
      </w:r>
    </w:p>
    <w:p w:rsidR="00A67328" w:rsidRDefault="0086247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company should also offer a tailored bundle discount to corporate buyers in the Netherlands to continuously secure a long-term wholesale contract.</w:t>
      </w:r>
    </w:p>
    <w:sectPr w:rsidR="00A67328">
      <w:footerReference w:type="default" r:id="rId50"/>
      <w:pgSz w:w="11906" w:h="16838"/>
      <w:pgMar w:top="1276"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62472" w:rsidRDefault="00862472">
      <w:pPr>
        <w:spacing w:after="0" w:line="240" w:lineRule="auto"/>
      </w:pPr>
      <w:r>
        <w:separator/>
      </w:r>
    </w:p>
  </w:endnote>
  <w:endnote w:type="continuationSeparator" w:id="0">
    <w:p w:rsidR="00862472" w:rsidRDefault="008624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embedRegular r:id="rId1" w:fontKey="{B03E79BB-2C16-4526-B901-2EFA0513C6A7}"/>
    <w:embedBold r:id="rId2" w:fontKey="{F7F80BB4-7BD3-4008-B171-1340535691AE}"/>
    <w:embedItalic r:id="rId3" w:fontKey="{1E4005FD-9389-41DB-B27B-089C3AEAE1C9}"/>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4" w:fontKey="{F44AA50F-7119-4064-95C2-3CD34E63C5F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67328" w:rsidRDefault="00A67328">
    <w:pPr>
      <w:pBdr>
        <w:top w:val="nil"/>
        <w:left w:val="nil"/>
        <w:bottom w:val="nil"/>
        <w:right w:val="nil"/>
        <w:between w:val="nil"/>
      </w:pBdr>
      <w:tabs>
        <w:tab w:val="center" w:pos="4513"/>
        <w:tab w:val="right" w:pos="9026"/>
      </w:tabs>
      <w:spacing w:after="0" w:line="240" w:lineRule="auto"/>
      <w:jc w:val="right"/>
      <w:rPr>
        <w:color w:val="000000"/>
      </w:rPr>
    </w:pPr>
  </w:p>
  <w:p w:rsidR="00A67328" w:rsidRDefault="00A67328">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67328" w:rsidRDefault="00862472">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sidR="00282F9C">
      <w:rPr>
        <w:color w:val="000000"/>
      </w:rPr>
      <w:fldChar w:fldCharType="separate"/>
    </w:r>
    <w:r w:rsidR="00282F9C">
      <w:rPr>
        <w:noProof/>
        <w:color w:val="000000"/>
      </w:rPr>
      <w:t>1</w:t>
    </w:r>
    <w:r>
      <w:rPr>
        <w:color w:val="000000"/>
      </w:rPr>
      <w:fldChar w:fldCharType="end"/>
    </w:r>
  </w:p>
  <w:p w:rsidR="00A67328" w:rsidRDefault="00A67328">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62472" w:rsidRDefault="00862472">
      <w:pPr>
        <w:spacing w:after="0" w:line="240" w:lineRule="auto"/>
      </w:pPr>
      <w:r>
        <w:separator/>
      </w:r>
    </w:p>
  </w:footnote>
  <w:footnote w:type="continuationSeparator" w:id="0">
    <w:p w:rsidR="00862472" w:rsidRDefault="008624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7E53DB"/>
    <w:multiLevelType w:val="multilevel"/>
    <w:tmpl w:val="5E4605A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 w15:restartNumberingAfterBreak="0">
    <w:nsid w:val="680E3457"/>
    <w:multiLevelType w:val="multilevel"/>
    <w:tmpl w:val="3DD6A9A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328"/>
    <w:rsid w:val="00282F9C"/>
    <w:rsid w:val="00862472"/>
    <w:rsid w:val="00A67328"/>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6C4B04"/>
  <w15:docId w15:val="{58B49D2E-266B-42FF-82B4-261B3B6C5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MY"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color w:val="2F5496"/>
      <w:sz w:val="32"/>
      <w:szCs w:val="32"/>
    </w:rPr>
  </w:style>
  <w:style w:type="paragraph" w:styleId="Heading2">
    <w:name w:val="heading 2"/>
    <w:basedOn w:val="Normal"/>
    <w:next w:val="Normal"/>
    <w:uiPriority w:val="9"/>
    <w:unhideWhenUsed/>
    <w:qFormat/>
    <w:pPr>
      <w:keepNext/>
      <w:keepLines/>
      <w:spacing w:before="40" w:after="0"/>
      <w:outlineLvl w:val="1"/>
    </w:pPr>
    <w:rPr>
      <w:color w:val="2F5496"/>
      <w:sz w:val="26"/>
      <w:szCs w:val="26"/>
    </w:rPr>
  </w:style>
  <w:style w:type="paragraph" w:styleId="Heading3">
    <w:name w:val="heading 3"/>
    <w:basedOn w:val="Normal"/>
    <w:next w:val="Normal"/>
    <w:uiPriority w:val="9"/>
    <w:unhideWhenUsed/>
    <w:qFormat/>
    <w:pPr>
      <w:keepNext/>
      <w:keepLines/>
      <w:spacing w:before="40" w:after="0"/>
      <w:outlineLvl w:val="2"/>
    </w:pPr>
    <w:rPr>
      <w:color w:val="1F3863"/>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rPr>
      <w:color w:val="5A5A5A"/>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localhost:9995/"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10" Type="http://schemas.openxmlformats.org/officeDocument/2006/relationships/hyperlink" Target="https://archive.ics.uci.edu/dataset/502/online+retail+ii"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Mrg48j/7LKWso5TjoSCay3/duA==">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29</Pages>
  <Words>3584</Words>
  <Characters>20429</Characters>
  <Application>Microsoft Office Word</Application>
  <DocSecurity>0</DocSecurity>
  <Lines>170</Lines>
  <Paragraphs>47</Paragraphs>
  <ScaleCrop>false</ScaleCrop>
  <Company/>
  <LinksUpToDate>false</LinksUpToDate>
  <CharactersWithSpaces>23966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MAHANI ZAKI</cp:lastModifiedBy>
  <cp:revision>2</cp:revision>
  <dcterms:created xsi:type="dcterms:W3CDTF">2026-06-27T08:37:00Z</dcterms:created>
  <dcterms:modified xsi:type="dcterms:W3CDTF">2026-06-27T08:38:00Z</dcterms:modified>
</cp:coreProperties>
</file>