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5" w:name="pos-매출-분석-플랫폼-목업min-설계서"/>
    <w:p>
      <w:pPr>
        <w:pStyle w:val="Heading1"/>
      </w:pPr>
      <w:r>
        <w:t xml:space="preserve">POS 매출 분석 플랫폼 — 목업(MIN) 설계서</w:t>
      </w:r>
    </w:p>
    <w:p>
      <w:pPr>
        <w:pStyle w:val="FirstParagraph"/>
      </w:pPr>
      <w:r>
        <w:rPr>
          <w:bCs/>
          <w:b/>
        </w:rPr>
        <w:t xml:space="preserve">코레일유통 — AI 챔피언 블랙 개인프로젝트 · 2주 목업 트랙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문서 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매출 분석 플랫폼 목업(MIN) 설계서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담당 한재진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 v1.3 (정식 설계 — 본 문서가 대체하지 않음)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목업 구축 Day-1 → 2주 보강 → (목업 이후) Oracle 연동 확장</w:t>
            </w:r>
          </w:p>
        </w:tc>
      </w:tr>
    </w:tbl>
    <w:p>
      <w:pPr>
        <w:pStyle w:val="BlockText"/>
      </w:pPr>
      <w:r>
        <w:t xml:space="preserve">원칙 승계: 숫자와 업무판정은 코드가 수행하고 AI는 설명만 한다 · 측정 없는 주장 금지 · FACT 데이터 단위 분리. 목업이라도</w:t>
      </w:r>
      <w:r>
        <w:t xml:space="preserve"> </w:t>
      </w:r>
      <w:r>
        <w:rPr>
          <w:bCs/>
          <w:b/>
        </w:rPr>
        <w:t xml:space="preserve">구조는 정식과 같게, 크기만 작게</w:t>
      </w:r>
      <w:r>
        <w:t xml:space="preserve"> </w:t>
      </w:r>
      <w:r>
        <w:t xml:space="preserve">만든다 — 목업에서 검증한 코드가 버려지지 않고 정식의 뼈대가 되게 하기 위해서다.</w:t>
      </w:r>
    </w:p>
    <w:p>
      <w:r>
        <w:pict>
          <v:rect style="width:0;height:1.5pt" o:hralign="center" o:hrstd="t" o:hr="t"/>
        </w:pict>
      </w:r>
    </w:p>
    <w:bookmarkStart w:id="20" w:name="목적과-포지셔닝-이-목업은-무엇을-증명하는가"/>
    <w:p>
      <w:pPr>
        <w:pStyle w:val="Heading2"/>
      </w:pPr>
      <w:r>
        <w:t xml:space="preserve">1. 목적과 포지셔닝 — 이 목업은 무엇을 증명하는가</w:t>
      </w:r>
    </w:p>
    <w:p>
      <w:pPr>
        <w:pStyle w:val="FirstParagraph"/>
      </w:pPr>
      <w:r>
        <w:t xml:space="preserve">목업의 목적은 성능·보안 증명이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화면과 행동 카드가 현장에 말이 되는가</w:t>
      </w:r>
      <w:r>
        <w:rPr>
          <w:bCs/>
          <w:b/>
        </w:rPr>
        <w:t xml:space="preserve">”</w:t>
      </w:r>
      <w:r>
        <w:rPr>
          <w:bCs/>
          <w:b/>
        </w:rPr>
        <w:t xml:space="preserve">를 하루 만에 눈으로 확인 가능하게 만드는 것</w:t>
      </w:r>
      <w:r>
        <w:t xml:space="preserve">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설계서 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목업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 원천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기간계 Oracle (파티션·Watermark)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엑셀 + 합성 데이터 생성기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DuckDB→PostgreSQL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 기본</w:t>
            </w:r>
            <w:r>
              <w:t xml:space="preserve"> </w:t>
            </w:r>
            <w:r>
              <w:t xml:space="preserve">/ Supabase(PostgreSQL)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기간·규모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13개월, 점포 1~3곳 실데이터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 13개월 × 점포 3곳 (수십만 행 이내)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점포장+운영자+관리자 4종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점포장 화면 1종 (Day-1)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LLM+템플릿+주장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모드 (LLM은 2주차 옵션)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Hard/Adoption/재사용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이해도·카드 적합성·데이터 흐름 완결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범위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목업 이후 추가 사항</w:t>
            </w:r>
            <w:r>
              <w:t xml:space="preserve"> </w:t>
            </w:r>
            <w:r>
              <w:t xml:space="preserve">(8장에 확장 설계만 선반영)</w:t>
            </w:r>
          </w:p>
        </w:tc>
      </w:tr>
    </w:tbl>
    <w:p>
      <w:pPr>
        <w:pStyle w:val="BodyText"/>
      </w:pPr>
      <w:r>
        <w:rPr>
          <w:bCs/>
          <w:b/>
        </w:rPr>
        <w:t xml:space="preserve">목업이 증명하지 않는 것(정직한 한계)</w:t>
      </w:r>
      <w:r>
        <w:t xml:space="preserve">: 기간계 무부하 추출, 대용량 성능, 보안 심의 요건, 실측 Baseline. 이는 정식 트랙의 몫이며 목업 결과로 주장하지 않는다.</w:t>
      </w:r>
    </w:p>
    <w:bookmarkEnd w:id="20"/>
    <w:bookmarkStart w:id="24" w:name="min-범위-정의-하루-2주-이후"/>
    <w:p>
      <w:pPr>
        <w:pStyle w:val="Heading2"/>
      </w:pPr>
      <w:r>
        <w:t xml:space="preserve">2. MIN 범위 정의 — 하루 / 2주 / 이후</w:t>
      </w:r>
    </w:p>
    <w:bookmarkStart w:id="21" w:name="day-1-필수-이것만-되면-목업-성공"/>
    <w:p>
      <w:pPr>
        <w:pStyle w:val="Heading3"/>
      </w:pPr>
      <w:r>
        <w:t xml:space="preserve">2.1 Day-1 필수 (이것만 되면 목업 성공)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 데이터 생성기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점포 3곳 × 13개월 영수증/상품/결제 생성 (실샘플 패턴 반영: 아침 피크, 요일 효과, 소량 구매 1.4줄/영수증)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3종 적재 (SQLite)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FACT_RECEIPT / FACT_RECEIPT_ITEM / FACT_PAYMENT — 정식과 동일 스키마·컬럼명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 집계 마트 + 요약 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MART_DAY_STORE(_ITEM) + 점포별 오늘의 요약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점포장 화면 (Streamlit 1페이지)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층: ①총매출+증감 문장 ②건수×객단가 ③TOP5 + 시간대 미니 차트, 데이터 기준일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카드 (템플릿 모드)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3종(G2 시간대·G4 구조분해·G6 무제안) → [현상→해석→행동→근거] 카드 0~3개, [할게요/괜찮아요] 버튼</w:t>
            </w:r>
          </w:p>
        </w:tc>
      </w:tr>
    </w:tbl>
    <w:bookmarkEnd w:id="21"/>
    <w:bookmarkStart w:id="22" w:name="주-내-보강-w1w2"/>
    <w:p>
      <w:pPr>
        <w:pStyle w:val="Heading3"/>
      </w:pPr>
      <w:r>
        <w:t xml:space="preserve">2.2 2주 내 보강 (W1~W2)</w:t>
      </w:r>
    </w:p>
    <w:p>
      <w:pPr>
        <w:pStyle w:val="FirstParagraph"/>
      </w:pPr>
      <w:r>
        <w:t xml:space="preserve">간이 품질 대사(키 중복·ITEMCNT 대사) → 피드백 로그 저장 → 일일 보고 1종(엑셀 다운로드) → 규모 그룹 비교선 → 로컬 LLM(Ollama) 옵션 + 주장 검증기 min → 운영자 품질 미니 화면 → Supabase 전환 시험(선택) → 데모 시나리오·문서화</w:t>
      </w:r>
    </w:p>
    <w:bookmarkEnd w:id="22"/>
    <w:bookmarkStart w:id="23" w:name="목업-이후-추가-사항-본-목업-범위-제외-8장에-확장-설계"/>
    <w:p>
      <w:pPr>
        <w:pStyle w:val="Heading3"/>
      </w:pPr>
      <w:r>
        <w:t xml:space="preserve">2.3 목업 이후 추가 사항 (본 목업 범위 제외 — 8장에 확장 설계)</w:t>
      </w:r>
    </w:p>
    <w:p>
      <w:pPr>
        <w:pStyle w:val="FirstParagraph"/>
      </w:pPr>
      <w:r>
        <w:t xml:space="preserve">Oracle 연동(대용량 추출·Watermark·STAGE 승격), 보안 심의·인증, 권역/본사/경영진 화면, 주·월 보고, 5년 보관·이관, 상용 API Provider</w:t>
      </w:r>
    </w:p>
    <w:bookmarkEnd w:id="23"/>
    <w:bookmarkEnd w:id="24"/>
    <w:bookmarkStart w:id="25" w:name="아키텍처-작지만-정식과-같은-모양"/>
    <w:p>
      <w:pPr>
        <w:pStyle w:val="Heading2"/>
      </w:pPr>
      <w:r>
        <w:t xml:space="preserve">3. 아키텍처 — 작지만 정식과 같은 모양</w:t>
      </w:r>
    </w:p>
    <w:p>
      <w:pPr>
        <w:pStyle w:val="SourceCode"/>
      </w:pPr>
      <w:r>
        <w:rPr>
          <w:rStyle w:val="VerbatimChar"/>
        </w:rPr>
        <w:t xml:space="preserve">[데이터 소스 계층 — Extractor 인터페이스]</w:t>
      </w:r>
      <w:r>
        <w:br/>
      </w:r>
      <w:r>
        <w:rPr>
          <w:rStyle w:val="VerbatimChar"/>
        </w:rPr>
        <w:t xml:space="preserve">  SampleExtractor(합성+샘플엑셀)   ←Day-1</w:t>
      </w:r>
      <w:r>
        <w:br/>
      </w:r>
      <w:r>
        <w:rPr>
          <w:rStyle w:val="VerbatimChar"/>
        </w:rPr>
        <w:t xml:space="preserve">  OracleExtractor(파티션·청크)     ←목업 이후 (인터페이스만 정의)</w:t>
      </w:r>
      <w:r>
        <w:br/>
      </w:r>
      <w:r>
        <w:rPr>
          <w:rStyle w:val="VerbatimChar"/>
        </w:rPr>
        <w:t xml:space="preserve">        ↓ extract(from_date, to_date) → 청크(DataFrame) 반복자</w:t>
      </w:r>
      <w:r>
        <w:br/>
      </w:r>
      <w:r>
        <w:rPr>
          <w:rStyle w:val="VerbatimChar"/>
        </w:rPr>
        <w:t xml:space="preserve">[적재 파이프라인 — 기간 재생성]</w:t>
      </w:r>
      <w:r>
        <w:br/>
      </w:r>
      <w:r>
        <w:rPr>
          <w:rStyle w:val="VerbatimChar"/>
        </w:rPr>
        <w:t xml:space="preserve">  load(--from --to): DELETE→INSERT (날짜 단위 멱등)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[저장소 계층 — Repository (SQLAlchemy)]</w:t>
      </w:r>
      <w:r>
        <w:br/>
      </w:r>
      <w:r>
        <w:rPr>
          <w:rStyle w:val="VerbatimChar"/>
        </w:rPr>
        <w:t xml:space="preserve">  SQLite(기본, 파일 1개)  ↔  Supabase PostgreSQL(URL만 교체)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FACT 3종 → MART → 요약 캐시(JSON)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[화면] Streamlit 점포장 1페이지  +  [카드] 템플릿 엔진(규칙은 코드)</w:t>
      </w:r>
    </w:p>
    <w:p>
      <w:pPr>
        <w:pStyle w:val="FirstParagraph"/>
      </w:pPr>
      <w:r>
        <w:rPr>
          <w:bCs/>
          <w:b/>
        </w:rPr>
        <w:t xml:space="preserve">저장소 선택 기준</w:t>
      </w:r>
      <w:r>
        <w:t xml:space="preserve">: Day-1은</w:t>
      </w:r>
      <w:r>
        <w:t xml:space="preserve"> </w:t>
      </w:r>
      <w:r>
        <w:rPr>
          <w:bCs/>
          <w:b/>
        </w:rPr>
        <w:t xml:space="preserve">SQLite</w:t>
      </w:r>
      <w:r>
        <w:t xml:space="preserve"> </w:t>
      </w:r>
      <w:r>
        <w:t xml:space="preserve">— 설치 0분, 파일 1개, 로컬 완결이라 하루 목표에 최적.</w:t>
      </w:r>
      <w:r>
        <w:t xml:space="preserve"> </w:t>
      </w:r>
      <w:r>
        <w:rPr>
          <w:bCs/>
          <w:b/>
        </w:rPr>
        <w:t xml:space="preserve">Supabase</w:t>
      </w:r>
      <w:r>
        <w:t xml:space="preserve">는 ① 외부 시연 URL이 필요하거나 ② PostgreSQL(정식 확산 경로) 이식성을 미리 확인하고 싶을 때 W2에 전환 시험한다. 코드는 SQLAlchemy 접속 URL 교체만으로 두 저장소를 오가도록 작성한다(방언 종속 SQL 금지).</w:t>
      </w:r>
    </w:p>
    <w:bookmarkEnd w:id="25"/>
    <w:bookmarkStart w:id="26" w:name="oracle-대용량을-염두에-둔-설계-원칙-5-목업-코드에-지금-심는-것"/>
    <w:p>
      <w:pPr>
        <w:pStyle w:val="Heading2"/>
      </w:pPr>
      <w:r>
        <w:t xml:space="preserve">4. Oracle 대용량을 염두에 둔 설계 원칙 5 (목업 코드에 지금 심는 것)</w:t>
      </w:r>
    </w:p>
    <w:p>
      <w:pPr>
        <w:pStyle w:val="FirstParagraph"/>
      </w:pPr>
      <w:r>
        <w:t xml:space="preserve">목업 이후 Oracle을 붙일 때</w:t>
      </w:r>
      <w:r>
        <w:t xml:space="preserve"> </w:t>
      </w:r>
      <w:r>
        <w:t xml:space="preserve">“</w:t>
      </w:r>
      <w:r>
        <w:t xml:space="preserve">다시 짜는</w:t>
      </w:r>
      <w:r>
        <w:t xml:space="preserve">”</w:t>
      </w:r>
      <w:r>
        <w:t xml:space="preserve"> </w:t>
      </w:r>
      <w:r>
        <w:t xml:space="preserve">것이 아니라</w:t>
      </w:r>
      <w:r>
        <w:t xml:space="preserve"> </w:t>
      </w:r>
      <w:r>
        <w:t xml:space="preserve">“</w:t>
      </w:r>
      <w:r>
        <w:t xml:space="preserve">Extractor만 갈아 끼우는</w:t>
      </w:r>
      <w:r>
        <w:t xml:space="preserve">”</w:t>
      </w:r>
      <w:r>
        <w:t xml:space="preserve"> </w:t>
      </w:r>
      <w:r>
        <w:t xml:space="preserve">구조를 만들기 위해, Day-1 코드부터 다음을 지킨다.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스키마·컬럼명 동결</w:t>
      </w:r>
      <w:r>
        <w:t xml:space="preserve">: FACT·MART의 테이블/컬럼명은 설계서 v1.3 정의(SALEDATE, DEPT_CD, POSNO, DEALNO, SEQ, ITEMCNT, TENDERCNT…)를 그대로 쓴다 — 합성 데이터도 실컬럼명으로 생성한다.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Extractor 인터페이스 고정</w:t>
      </w:r>
      <w:r>
        <w:t xml:space="preserve">:</w:t>
      </w:r>
      <w:r>
        <w:t xml:space="preserve"> </w:t>
      </w:r>
      <w:r>
        <w:rPr>
          <w:rStyle w:val="VerbatimChar"/>
        </w:rPr>
        <w:t xml:space="preserve">extract(from_date, to_date) → 청크 반복자</w:t>
      </w:r>
      <w:r>
        <w:t xml:space="preserve">. SampleExtractor와 미래의 OracleExtractor(파티션 단위 읽기·fetch size·스로틀·세션 1 파라미터 자리 포함)가 같은 계약을 따른다.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청크 스트리밍 습관화</w:t>
      </w:r>
      <w:r>
        <w:t xml:space="preserve">: 목업 데이터가 작아도 전량 메모리 적재를 금지하고 청크(예: 5만 행) 단위로 적재한다 — 대용량에서 터지는 코드를 목업부터 만들지 않는다.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기간 재생성 시그니처 유지</w:t>
      </w:r>
      <w:r>
        <w:t xml:space="preserve">:</w:t>
      </w:r>
      <w:r>
        <w:t xml:space="preserve"> </w:t>
      </w:r>
      <w:r>
        <w:rPr>
          <w:rStyle w:val="VerbatimChar"/>
        </w:rPr>
        <w:t xml:space="preserve">--from/--to</w:t>
      </w:r>
      <w:r>
        <w:t xml:space="preserve"> </w:t>
      </w:r>
      <w:r>
        <w:t xml:space="preserve">파라미터의 단일 파이프라인(일일·수동·이관 공용) 구조를 목업에서 그대로 구현한다.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Watermark·STAGE 자리 선확보</w:t>
      </w:r>
      <w:r>
        <w:t xml:space="preserve">: 목업에선 사용하지 않지만</w:t>
      </w:r>
      <w:r>
        <w:t xml:space="preserve"> </w:t>
      </w:r>
      <w:r>
        <w:rPr>
          <w:rStyle w:val="VerbatimChar"/>
        </w:rPr>
        <w:t xml:space="preserve">ETL_WATERMARK</w:t>
      </w:r>
      <w:r>
        <w:t xml:space="preserve"> </w:t>
      </w:r>
      <w:r>
        <w:t xml:space="preserve">테이블과 STAGE 스키마를 생성해 두고, 적재 함수에 승격 단계 훅(hook)을 빈 함수로 남긴다 — Oracle 연동 시 채워 넣기만 하면 된다.</w:t>
      </w:r>
    </w:p>
    <w:bookmarkEnd w:id="26"/>
    <w:bookmarkStart w:id="27" w:name="데이터-설계-min"/>
    <w:p>
      <w:pPr>
        <w:pStyle w:val="Heading2"/>
      </w:pPr>
      <w:r>
        <w:t xml:space="preserve">5. 데이터 설계 (MIN)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FACT_RECEIPT</w:t>
      </w:r>
      <w:r>
        <w:t xml:space="preserve">(영수증 1행): DEPT_CD, SALEDATE, POSNO, DEALNO, SALETIME, DEALTYPE, ITEMCNT, 합계금액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FACT_RECEIPT_ITEM</w:t>
      </w:r>
      <w:r>
        <w:t xml:space="preserve">(상품 1행): +SEQ, PLU_CD, GOODS_NM, ITEM_HEAD/MEDIUM/DETAIL(+명), SALEPRICE, QTY, SALEAMOUNT, DC_YN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FACT_PAYMENT</w:t>
      </w:r>
      <w:r>
        <w:t xml:space="preserve">(결제 1행): +TENDERSECTION, TENDERAMOUNT, TENDERDATA99(카드사명만)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MART_DAY_STORE / MART_DAY_STORE_ITEM / (W1) MART_HOUR_STORE</w:t>
      </w:r>
      <w:r>
        <w:t xml:space="preserve">,</w:t>
      </w:r>
      <w:r>
        <w:t xml:space="preserve"> </w:t>
      </w:r>
      <w:r>
        <w:rPr>
          <w:bCs/>
          <w:b/>
        </w:rPr>
        <w:t xml:space="preserve">SUMMARY_STORE_DAILY</w:t>
      </w:r>
      <w:r>
        <w:t xml:space="preserve">(요약 JSON),</w:t>
      </w:r>
      <w:r>
        <w:t xml:space="preserve"> </w:t>
      </w:r>
      <w:r>
        <w:rPr>
          <w:bCs/>
          <w:b/>
        </w:rPr>
        <w:t xml:space="preserve">FEEDBACK_LOG</w:t>
      </w:r>
      <w:r>
        <w:t xml:space="preserve">(W1)</w:t>
      </w:r>
    </w:p>
    <w:p>
      <w:pPr>
        <w:numPr>
          <w:ilvl w:val="0"/>
          <w:numId w:val="1002"/>
        </w:numPr>
        <w:pStyle w:val="Compact"/>
      </w:pPr>
      <w:r>
        <w:t xml:space="preserve">개인정보 컬럼은 합성 단계부터 아예 생성하지 않는다(원천 미적재 원칙의 목업판)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합성 데이터 규칙</w:t>
      </w:r>
      <w:r>
        <w:t xml:space="preserve">: 실샘플(DATA_*.xlsx)에서 상품·분류·가격 사전을 추출하고, 시간대 분포(아침·점심 피크)·요일 계수·계절 진폭을 곱해 13개월 생성. 점포 3곳은 대/중/소 규모 차등. 취소 거래를 소량(1~2%) 포함해 상계 로직 시연 가능하게.</w:t>
      </w:r>
    </w:p>
    <w:bookmarkEnd w:id="27"/>
    <w:bookmarkStart w:id="28" w:name="화면카드-설계-min"/>
    <w:p>
      <w:pPr>
        <w:pStyle w:val="Heading2"/>
      </w:pPr>
      <w:r>
        <w:t xml:space="preserve">6. 화면·카드 설계 (MIN)</w:t>
      </w:r>
    </w:p>
    <w:p>
      <w:pPr>
        <w:pStyle w:val="FirstParagraph"/>
      </w:pPr>
      <w:r>
        <w:rPr>
          <w:bCs/>
          <w:b/>
        </w:rPr>
        <w:t xml:space="preserve">점포장 화면 1페이지(Streamlit)</w:t>
      </w:r>
      <w:r>
        <w:t xml:space="preserve">: 상단 데이터 기준일 → 1층 어제 매출+증감 문장(</w:t>
      </w:r>
      <w:r>
        <w:t xml:space="preserve">“</w:t>
      </w:r>
      <w:r>
        <w:t xml:space="preserve">어제보다 12% 늘었어요</w:t>
      </w:r>
      <w:r>
        <w:t xml:space="preserve">”</w:t>
      </w:r>
      <w:r>
        <w:t xml:space="preserve">, 색+아이콘+문장) → 2층 손님 수×객단가(</w:t>
      </w:r>
      <w:r>
        <w:t xml:space="preserve">“</w:t>
      </w:r>
      <w:r>
        <w:t xml:space="preserve">손님이 늘었어요</w:t>
      </w:r>
      <w:r>
        <w:t xml:space="preserve">”</w:t>
      </w:r>
      <w:r>
        <w:t xml:space="preserve">) + 시간대 미니 차트 → 3층 TOP5 → 행동 카드 0~3개 → (W1) 보고서 다운로드. 글자 크게(18px+), 버튼 크게, 스크롤만으로 전부 도달. 점포 선택은 데모용 셀렉트박스(3곳).</w:t>
      </w:r>
    </w:p>
    <w:p>
      <w:pPr>
        <w:pStyle w:val="BodyText"/>
      </w:pPr>
      <w:r>
        <w:rPr>
          <w:bCs/>
          <w:b/>
        </w:rPr>
        <w:t xml:space="preserve">행동 카드 규칙 3종(코드가 판정, 템플릿이 문장화)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발동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시간대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시간대 매출 비중 ≥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오전 {h}시대에 하루 매출의 {p}%가 나와요. 그 전에 진열을 확인하세요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증감 원인의 건수/객단가 분해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매출 변화는 손님 수보다 1인당 구매액 영향이 커요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 무제안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발동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오늘은 평소대로 하시면 됩니다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숫자는 전부 계산 JSON에서 치환 — 템플릿 모드이므로 환각이 원천 불가능하고, W2에 LLM을 붙일 때 같은 JSON에 주장 검증기를 더한다.</w:t>
      </w:r>
    </w:p>
    <w:bookmarkEnd w:id="28"/>
    <w:bookmarkStart w:id="32" w:name="주-로드맵"/>
    <w:p>
      <w:pPr>
        <w:pStyle w:val="Heading2"/>
      </w:pPr>
      <w:r>
        <w:t xml:space="preserve">7. 2주 로드맵</w:t>
      </w:r>
    </w:p>
    <w:bookmarkStart w:id="29" w:name="day-1-시간-계획-목업-완성일"/>
    <w:p>
      <w:pPr>
        <w:pStyle w:val="Heading3"/>
      </w:pPr>
      <w:r>
        <w:t xml:space="preserve">Day-1 시간 계획 (목업 완성일)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골격 + SQLite 스키마(FACT·MART·Watermark 자리) + Extractor/Repository 인터페이스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합성 데이터 생성기(실샘플 사전 추출 포함) → 13개월 적재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집계 마트 + 요약 캐시 계산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점포장 화면 세 층 + 카드 3종 → 데모 가능 상태</w:t>
            </w:r>
          </w:p>
        </w:tc>
      </w:tr>
    </w:tbl>
    <w:bookmarkEnd w:id="29"/>
    <w:bookmarkStart w:id="30" w:name="X35ad7521984624eb5b3089aa7a7ccc85c8b8355"/>
    <w:p>
      <w:pPr>
        <w:pStyle w:val="Heading3"/>
      </w:pPr>
      <w:r>
        <w:t xml:space="preserve">W1 (2~7일): 간이 대사 → 피드백 로그 → 일일 보고 엑셀 → 규모 비교선 → 코드 정리(코딩 표준·테스트)</w:t>
      </w:r>
    </w:p>
    <w:bookmarkEnd w:id="30"/>
    <w:bookmarkStart w:id="31" w:name="X2a4298ac7315993a0fa913ecd41101303a24f5d"/>
    <w:p>
      <w:pPr>
        <w:pStyle w:val="Heading3"/>
      </w:pPr>
      <w:r>
        <w:t xml:space="preserve">W2 (8~14일): Ollama 옵션+주장 검증 min → 운영자 미니 화면 → Supabase 전환 시험(선택) → 데모 시나리오 리허설 → 목업 회고·정식 트랙 반영 목록 작성</w:t>
      </w:r>
    </w:p>
    <w:bookmarkEnd w:id="31"/>
    <w:bookmarkEnd w:id="32"/>
    <w:bookmarkStart w:id="33" w:name="목업-이후-추가-사항-oracle-대용량-연동-확장-설계-선반영"/>
    <w:p>
      <w:pPr>
        <w:pStyle w:val="Heading2"/>
      </w:pPr>
      <w:r>
        <w:t xml:space="preserve">8. 목업 이후 추가 사항 — Oracle 대용량 연동 확장 설계 (선반영)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확장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목업에 이미 준비된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이후 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인터페이스·청크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파티션 단위 SELECT(SALEDATE 파티션), fetch size 튜닝, 스로틀·세션 1, 야간창 가드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ETL_WATERMARK 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REG_DATE Watermark + 영향일자 + 안전중첩 7일 로직 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 적재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스키마·승격 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검증 후 원자적 승격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저장소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 추상화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SQLite→PostgreSQL 전환(Supabase 시험으로 사전 검증됨)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대량 이관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--from/--to</w:t>
            </w:r>
            <w:r>
              <w:t xml:space="preserve"> </w:t>
            </w:r>
            <w:r>
              <w:t xml:space="preserve">파이프라인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 구간 성능 실측 → 13개월→5년 분할 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품질·보안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간이 대사, 개인정보 미생성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게이트 7단계 전체, 컬럼 심사표, 인증·권한</w:t>
            </w:r>
          </w:p>
        </w:tc>
      </w:tr>
    </w:tbl>
    <w:bookmarkEnd w:id="33"/>
    <w:bookmarkStart w:id="34" w:name="목업-성공-기준-데모-시나리오"/>
    <w:p>
      <w:pPr>
        <w:pStyle w:val="Heading2"/>
      </w:pPr>
      <w:r>
        <w:t xml:space="preserve">9. 목업 성공 기준 (데모 시나리오)</w:t>
      </w:r>
    </w:p>
    <w:p>
      <w:pPr>
        <w:numPr>
          <w:ilvl w:val="0"/>
          <w:numId w:val="1003"/>
        </w:numPr>
        <w:pStyle w:val="Compact"/>
      </w:pPr>
      <w:r>
        <w:t xml:space="preserve">점포를 고르면 3초 안에</w:t>
      </w:r>
      <w:r>
        <w:t xml:space="preserve"> </w:t>
      </w:r>
      <w:r>
        <w:t xml:space="preserve">“</w:t>
      </w:r>
      <w:r>
        <w:t xml:space="preserve">어제보다 ○% 늘었어요</w:t>
      </w:r>
      <w:r>
        <w:t xml:space="preserve">”</w:t>
      </w:r>
      <w:r>
        <w:t xml:space="preserve"> </w:t>
      </w:r>
      <w:r>
        <w:t xml:space="preserve">화면이 뜬다</w:t>
      </w:r>
    </w:p>
    <w:p>
      <w:pPr>
        <w:numPr>
          <w:ilvl w:val="0"/>
          <w:numId w:val="1003"/>
        </w:numPr>
        <w:pStyle w:val="Compact"/>
      </w:pPr>
      <w:r>
        <w:t xml:space="preserve">카드의 모든 숫자가 화면 수치와 일치한다 (템플릿 치환 — 불일치 0건)</w:t>
      </w:r>
    </w:p>
    <w:p>
      <w:pPr>
        <w:numPr>
          <w:ilvl w:val="0"/>
          <w:numId w:val="1003"/>
        </w:numPr>
        <w:pStyle w:val="Compact"/>
      </w:pPr>
      <w:r>
        <w:t xml:space="preserve">날짜를 바꿔도(재적재 두 번) 결과가 동일하다 (멱등 시연)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--from/--to</w:t>
      </w:r>
      <w:r>
        <w:t xml:space="preserve"> </w:t>
      </w:r>
      <w:r>
        <w:t xml:space="preserve">재생성 명령이 동작한다 (Oracle 확장 경로의 실물 증거)</w:t>
      </w:r>
    </w:p>
    <w:p>
      <w:pPr>
        <w:numPr>
          <w:ilvl w:val="0"/>
          <w:numId w:val="1003"/>
        </w:numPr>
        <w:pStyle w:val="Compact"/>
      </w:pPr>
      <w:r>
        <w:t xml:space="preserve">시연자가</w:t>
      </w:r>
      <w:r>
        <w:t xml:space="preserve"> </w:t>
      </w:r>
      <w:r>
        <w:t xml:space="preserve">“</w:t>
      </w:r>
      <w:r>
        <w:t xml:space="preserve">이건 목업 데이터이고, 실데이터 연동은 이후 단계</w:t>
      </w:r>
      <w:r>
        <w:t xml:space="preserve">”</w:t>
      </w:r>
      <w:r>
        <w:t xml:space="preserve">임을 화면 배지로 안내한다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붙임</w:t>
      </w:r>
      <w:r>
        <w:t xml:space="preserve">: 설계서 v1.3 (정식), 기획서 v1.1.1 — 본 목업은 두 문서의 검증 선행 단계이며, 목업 회고에서 나온 변경은 정식 문서에 버전 갱신으로 반영한다.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2026-07-23T07:37:31Z</dcterms:created>
  <dcterms:modified xsi:type="dcterms:W3CDTF">2026-07-23T07:37:31Z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