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Хань</w:t>
      </w:r>
      <w:r>
        <w:t xml:space="preserve"> </w:t>
      </w:r>
      <w:r>
        <w:t xml:space="preserve">Цзянтао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4.2.1Основные группы команд редактора</w:t>
      </w:r>
      <w:r>
        <w:t xml:space="preserve"> </w:t>
      </w:r>
      <w:r>
        <w:t xml:space="preserve">####</w:t>
      </w:r>
      <w:r>
        <w:t xml:space="preserve"> </w:t>
      </w:r>
      <w:r>
        <w:rPr>
          <w:b/>
          <w:bCs/>
        </w:rPr>
        <w:t xml:space="preserve">4.2.1.1. Команды управления курсором</w:t>
      </w:r>
      <w:r>
        <w:t xml:space="preserve"> </w:t>
      </w:r>
      <w:r>
        <w:t xml:space="preserve">Команды управления курсором приведены в табл</w:t>
      </w:r>
      <w:r>
        <w:t xml:space="preserve"> </w:t>
      </w:r>
      <w:r>
        <w:t xml:space="preserve">Курсор влево Курсор вправо Курсор вверх Курсор вниз</w:t>
      </w:r>
      <w:r>
        <w:t xml:space="preserve"> </w:t>
      </w:r>
      <w:r>
        <w:t xml:space="preserve">####</w:t>
      </w:r>
      <w:r>
        <w:rPr>
          <w:b/>
          <w:bCs/>
        </w:rPr>
        <w:t xml:space="preserve">4.2.1.2.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####</w:t>
      </w:r>
      <w:r>
        <w:rPr>
          <w:b/>
          <w:bCs/>
        </w:rPr>
        <w:t xml:space="preserve">4.2.1.3Команды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pStyle w:val="BodyText"/>
      </w:pPr>
      <w:r>
        <w:t xml:space="preserve">####</w:t>
      </w:r>
      <w:r>
        <w:rPr>
          <w:b/>
          <w:bCs/>
        </w:rPr>
        <w:t xml:space="preserve">4.2.1.4Команды перемещения по файлу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</w:p>
    <w:bookmarkStart w:id="22" w:name="оманды-редактир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4.2оманды редактирования</w:t>
      </w:r>
    </w:p>
    <w:p>
      <w:pPr>
        <w:pStyle w:val="FirstParagraph"/>
      </w:pPr>
      <w:r>
        <w:t xml:space="preserve">####</w:t>
      </w:r>
      <w:r>
        <w:rPr>
          <w:b/>
          <w:bCs/>
        </w:rPr>
        <w:t xml:space="preserve">4.2.2.1Команды перемещения по файлу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####</w:t>
      </w:r>
      <w:r>
        <w:rPr>
          <w:b/>
          <w:bCs/>
        </w:rPr>
        <w:t xml:space="preserve">4.2.2.2Вставка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####</w:t>
      </w:r>
      <w:r>
        <w:rPr>
          <w:b/>
          <w:bCs/>
        </w:rPr>
        <w:t xml:space="preserve">4.2.2.3Удаление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  <w:r>
        <w:t xml:space="preserve"> </w:t>
      </w:r>
      <w:r>
        <w:t xml:space="preserve">####</w:t>
      </w:r>
      <w:r>
        <w:rPr>
          <w:b/>
          <w:bCs/>
        </w:rPr>
        <w:t xml:space="preserve">4.2.2.4Отмена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####</w:t>
      </w:r>
      <w:r>
        <w:rPr>
          <w:b/>
          <w:bCs/>
        </w:rPr>
        <w:t xml:space="preserve">4.2.2.5Копирование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####</w:t>
      </w:r>
      <w:r>
        <w:rPr>
          <w:b/>
          <w:bCs/>
        </w:rPr>
        <w:t xml:space="preserve">4.2.2.6Вставка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####</w:t>
      </w:r>
      <w:r>
        <w:rPr>
          <w:b/>
          <w:bCs/>
        </w:rPr>
        <w:t xml:space="preserve">4.2.2.7Замена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####</w:t>
      </w:r>
      <w:r>
        <w:rPr>
          <w:b/>
          <w:bCs/>
        </w:rPr>
        <w:t xml:space="preserve">4.2.2.8Поиск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4.2.3Команды редактирования в режиме командной строки</w:t>
      </w:r>
    </w:p>
    <w:p>
      <w:pPr>
        <w:pStyle w:val="BodyText"/>
      </w:pPr>
      <w:r>
        <w:t xml:space="preserve">####</w:t>
      </w:r>
      <w:r>
        <w:rPr>
          <w:b/>
          <w:bCs/>
        </w:rPr>
        <w:t xml:space="preserve">4.2.3.1Копирование и перемещение текста</w:t>
      </w:r>
    </w:p>
    <w:p>
      <w:pPr>
        <w:pStyle w:val="BodyText"/>
      </w:pP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####</w:t>
      </w:r>
      <w:r>
        <w:rPr>
          <w:b/>
          <w:bCs/>
        </w:rPr>
        <w:t xml:space="preserve">4.2.3.2Запись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bookmarkEnd w:id="22"/>
    <w:bookmarkStart w:id="23" w:name="оп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/>
          <w:bCs/>
        </w:rPr>
        <w:t xml:space="preserve">4.2.4Опции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  <w:r>
        <w:t xml:space="preserve"> </w:t>
      </w:r>
      <w:r>
        <w:t xml:space="preserve">##</w:t>
      </w:r>
      <w:r>
        <w:t xml:space="preserve"> </w:t>
      </w:r>
      <w:r>
        <w:rPr>
          <w:b/>
          <w:bCs/>
        </w:rPr>
        <w:t xml:space="preserve">4.3Последовательность выполнения работы</w:t>
      </w:r>
      <w:r>
        <w:t xml:space="preserve"> </w:t>
      </w:r>
      <w:r>
        <w:t xml:space="preserve">####</w:t>
      </w:r>
      <w:r>
        <w:rPr>
          <w:b/>
          <w:bCs/>
        </w:rPr>
        <w:t xml:space="preserve">4.3.1ЗЗадание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BodyText"/>
      </w:pPr>
      <w:r>
        <w:t xml:space="preserve">vi hello.sh</w:t>
      </w:r>
    </w:p>
    <w:p>
      <w:pPr>
        <w:numPr>
          <w:ilvl w:val="0"/>
          <w:numId w:val="1002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  <w:r>
        <w:t xml:space="preserve"> </w:t>
      </w:r>
      <w:r>
        <w:t xml:space="preserve">####</w:t>
      </w:r>
      <w:r>
        <w:rPr>
          <w:b/>
          <w:bCs/>
        </w:rPr>
        <w:t xml:space="preserve">4.3.2Задание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p>
      <w:pPr>
        <w:numPr>
          <w:ilvl w:val="0"/>
          <w:numId w:val="1003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</w:pPr>
      <w:r>
        <w:t xml:space="preserve">Midnight Commander Development Center. — 2021. — URL: https://midnight</w:t>
      </w:r>
    </w:p>
    <w:p>
      <w:pPr>
        <w:pStyle w:val="FirstParagraph"/>
      </w:pPr>
      <w:r>
        <w:t xml:space="preserve">commander. org/.</w:t>
      </w:r>
    </w:p>
    <w:p>
      <w:pPr>
        <w:numPr>
          <w:ilvl w:val="0"/>
          <w:numId w:val="1004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</w:pPr>
      <w:r>
        <w:t xml:space="preserve">Newham C. Learning the bash Shell: Unix Shell Programming. — O’Reilly</w:t>
      </w:r>
    </w:p>
    <w:p>
      <w:pPr>
        <w:pStyle w:val="FirstParagraph"/>
      </w:pPr>
      <w:r>
        <w:t xml:space="preserve">Media, 2005. — 354 с. — (In a Nutshell). — ISBN 0596009658. — URL:</w:t>
      </w:r>
    </w:p>
    <w:p>
      <w:pPr>
        <w:pStyle w:val="BodyText"/>
      </w:pP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05"/>
        </w:numPr>
      </w:pPr>
      <w:r>
        <w:t xml:space="preserve">Robbins A. Bash Pocket Reference. — O’Reilly Media, 2016. — 156 с. — ISBN</w:t>
      </w:r>
    </w:p>
    <w:p>
      <w:pPr>
        <w:pStyle w:val="FirstParagraph"/>
      </w:pPr>
      <w:r>
        <w:t xml:space="preserve">978-1491941591.</w:t>
      </w:r>
    </w:p>
    <w:p>
      <w:pPr>
        <w:numPr>
          <w:ilvl w:val="0"/>
          <w:numId w:val="1006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</w:pPr>
      <w:r>
        <w:t xml:space="preserve">Zarrelli G. Mastering Bash. — Packt Publishing, 2017. — 502 с. — ISBN</w:t>
      </w:r>
    </w:p>
    <w:p>
      <w:pPr>
        <w:numPr>
          <w:ilvl w:val="0"/>
          <w:numId w:val="1006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</w:pPr>
      <w:r>
        <w:t xml:space="preserve">Куляс О. Л., Никитин К. А. Курс программирования на ASSEMBLER. — М. :</w:t>
      </w:r>
    </w:p>
    <w:p>
      <w:pPr>
        <w:pStyle w:val="FirstParagraph"/>
      </w:pPr>
      <w:r>
        <w:t xml:space="preserve">Солон-Пресс, 2017.</w:t>
      </w:r>
    </w:p>
    <w:p>
      <w:pPr>
        <w:numPr>
          <w:ilvl w:val="0"/>
          <w:numId w:val="1007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7"/>
        </w:numPr>
      </w:pPr>
      <w:r>
        <w:t xml:space="preserve">Расширенный ассемблер: NASM.— 2021.—URL: https://www.opennet.ru/docs/RUS/nasm/.</w:t>
      </w:r>
    </w:p>
    <w:p>
      <w:pPr>
        <w:numPr>
          <w:ilvl w:val="0"/>
          <w:numId w:val="1007"/>
        </w:numPr>
      </w:pPr>
      <w:r>
        <w:t xml:space="preserve">Робачевский А., Немнюгин С., Стесик О. Операционная система UNIX. — 2-е</w:t>
      </w:r>
    </w:p>
    <w:p>
      <w:pPr>
        <w:pStyle w:val="FirstParagraph"/>
      </w:pPr>
      <w:r>
        <w:t xml:space="preserve">изд. — БХВПетербург, 2010. — 656 с. — ISBN 978-5-94157-538-1.</w:t>
      </w:r>
    </w:p>
    <w:p>
      <w:pPr>
        <w:pStyle w:val="Compact"/>
        <w:numPr>
          <w:ilvl w:val="0"/>
          <w:numId w:val="1008"/>
        </w:numPr>
      </w:pPr>
      <w:r>
        <w:t xml:space="preserve">Столяров А. Программирование на языке ассемблера NASM для ОС Unix.— 2-</w:t>
      </w:r>
    </w:p>
    <w:p>
      <w:pPr>
        <w:pStyle w:val="FirstParagraph"/>
      </w:pPr>
      <w:r>
        <w:t xml:space="preserve">е изд.—М. : МАКС Пресс, 2011.—URL: http://www.stolyarov.info/books/asm_unix.:::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Хань Цзянтао</dc:creator>
  <dc:language>ru-RU</dc:language>
  <cp:keywords/>
  <dcterms:created xsi:type="dcterms:W3CDTF">2024-04-13T18:14:47Z</dcterms:created>
  <dcterms:modified xsi:type="dcterms:W3CDTF">2024-04-13T18:14:47Z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