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四、我们确认，我们完全同意招标文件制定的投标规则，并承诺按照这些规则履行我们的所有义务，包括一旦投标文件被贵方接受，将履行社会资本合作方的义务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