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CC450" w14:textId="25B28710" w:rsidR="004E4849" w:rsidRPr="00EF50AB" w:rsidRDefault="00603B66" w:rsidP="004E4849">
      <w:pPr>
        <w:pStyle w:val="af4"/>
      </w:pPr>
      <w:r>
        <w:rPr>
          <w:rFonts w:hint="eastAsia"/>
        </w:rPr>
        <w:t>如何</w:t>
      </w:r>
      <w:r w:rsidR="00620F1D">
        <w:rPr>
          <w:rFonts w:hint="eastAsia"/>
        </w:rPr>
        <w:t>閱讀</w:t>
      </w:r>
      <w:r w:rsidR="001963B8">
        <w:t>《國史大綱》</w:t>
      </w:r>
      <w:r w:rsidR="003D68B5" w:rsidRPr="0092632D">
        <w:rPr>
          <w:rFonts w:asciiTheme="minorEastAsia" w:eastAsiaTheme="minorEastAsia" w:hAnsiTheme="minorEastAsia" w:hint="eastAsia"/>
        </w:rPr>
        <w:t>—</w:t>
      </w:r>
      <w:r w:rsidR="003D68B5" w:rsidRPr="0092632D">
        <w:rPr>
          <w:rFonts w:asciiTheme="minorEastAsia" w:eastAsiaTheme="minorEastAsia" w:hAnsiTheme="minorEastAsia"/>
        </w:rPr>
        <w:t>—</w:t>
      </w:r>
      <w:r w:rsidR="001963B8">
        <w:t>經典．學說．史料</w:t>
      </w:r>
      <w:r w:rsidR="004E4849" w:rsidRPr="00EF50AB">
        <w:rPr>
          <w:rFonts w:hint="eastAsia"/>
          <w:vertAlign w:val="superscript"/>
        </w:rPr>
        <w:footnoteReference w:customMarkFollows="1" w:id="1"/>
        <w:t>＊</w:t>
      </w:r>
    </w:p>
    <w:p w14:paraId="15F0534F" w14:textId="021E40AB" w:rsidR="00F312CE" w:rsidRPr="00A109B6" w:rsidRDefault="004E4849" w:rsidP="00A109B6">
      <w:pPr>
        <w:autoSpaceDE w:val="0"/>
        <w:autoSpaceDN w:val="0"/>
        <w:adjustRightInd w:val="0"/>
        <w:spacing w:before="120" w:after="360" w:line="319" w:lineRule="auto"/>
        <w:jc w:val="center"/>
        <w:textAlignment w:val="baseline"/>
        <w:rPr>
          <w:rFonts w:eastAsia="標楷體"/>
          <w:spacing w:val="4"/>
          <w:sz w:val="26"/>
          <w:szCs w:val="20"/>
          <w:vertAlign w:val="superscript"/>
        </w:rPr>
      </w:pPr>
      <w:r w:rsidRPr="00EF50AB">
        <w:rPr>
          <w:rFonts w:eastAsia="標楷體" w:hint="eastAsia"/>
          <w:spacing w:val="4"/>
          <w:sz w:val="26"/>
          <w:szCs w:val="20"/>
        </w:rPr>
        <w:t>游逸飛</w:t>
      </w:r>
      <w:r w:rsidRPr="00EF50AB">
        <w:rPr>
          <w:rFonts w:eastAsia="標楷體" w:hint="eastAsia"/>
          <w:spacing w:val="4"/>
          <w:sz w:val="26"/>
          <w:szCs w:val="20"/>
          <w:vertAlign w:val="superscript"/>
        </w:rPr>
        <w:footnoteReference w:customMarkFollows="1" w:id="2"/>
        <w:t>＊＊</w:t>
      </w:r>
    </w:p>
    <w:p w14:paraId="086D5263" w14:textId="5FFA0720" w:rsidR="009F1113" w:rsidRDefault="00F02352" w:rsidP="009053CA">
      <w:pPr>
        <w:pStyle w:val="13"/>
      </w:pPr>
      <w:r>
        <w:t>《國史大綱》</w:t>
      </w:r>
      <w:r>
        <w:rPr>
          <w:rFonts w:hint="eastAsia"/>
        </w:rPr>
        <w:t>至今仍是臺灣史學界最廣為人知的史著，在過去更是</w:t>
      </w:r>
      <w:r w:rsidR="0045116E">
        <w:rPr>
          <w:rFonts w:hint="eastAsia"/>
        </w:rPr>
        <w:t>人手一冊的必讀教科書，沒有之一。這樣一部</w:t>
      </w:r>
      <w:r w:rsidR="00FC585C">
        <w:rPr>
          <w:rFonts w:hint="eastAsia"/>
        </w:rPr>
        <w:t>在我求學時代常見且</w:t>
      </w:r>
      <w:r w:rsidR="0045116E">
        <w:rPr>
          <w:rFonts w:hint="eastAsia"/>
        </w:rPr>
        <w:t>常用</w:t>
      </w:r>
      <w:r w:rsidR="00FC585C">
        <w:rPr>
          <w:rFonts w:hint="eastAsia"/>
        </w:rPr>
        <w:t>的書籍</w:t>
      </w:r>
      <w:r w:rsidR="0045116E">
        <w:rPr>
          <w:rFonts w:hint="eastAsia"/>
        </w:rPr>
        <w:t>，今天</w:t>
      </w:r>
      <w:r w:rsidR="00FC585C">
        <w:rPr>
          <w:rFonts w:hint="eastAsia"/>
        </w:rPr>
        <w:t>竟然</w:t>
      </w:r>
      <w:r w:rsidR="00CF2AC3">
        <w:rPr>
          <w:rFonts w:hint="eastAsia"/>
        </w:rPr>
        <w:t>需要特地撰文說明如何閱讀，</w:t>
      </w:r>
      <w:r w:rsidR="0071460C">
        <w:rPr>
          <w:rStyle w:val="ac"/>
        </w:rPr>
        <w:footnoteReference w:id="3"/>
      </w:r>
      <w:r w:rsidR="009053CA">
        <w:rPr>
          <w:rFonts w:hint="eastAsia"/>
        </w:rPr>
        <w:t>反映</w:t>
      </w:r>
      <w:r w:rsidR="009053CA">
        <w:t>《國史大綱》</w:t>
      </w:r>
      <w:r w:rsidR="009053CA">
        <w:rPr>
          <w:rFonts w:hint="eastAsia"/>
        </w:rPr>
        <w:t>已經在某種程度上與當代脫節。</w:t>
      </w:r>
      <w:r w:rsidR="00FC585C">
        <w:rPr>
          <w:rFonts w:hint="eastAsia"/>
        </w:rPr>
        <w:t>歷史巨輪的輾壓力度之強、</w:t>
      </w:r>
      <w:r w:rsidR="00CF2AC3">
        <w:rPr>
          <w:rFonts w:hint="eastAsia"/>
        </w:rPr>
        <w:t>時移境遷</w:t>
      </w:r>
      <w:r w:rsidR="00FC585C">
        <w:rPr>
          <w:rFonts w:hint="eastAsia"/>
        </w:rPr>
        <w:t>的速度之快</w:t>
      </w:r>
      <w:r w:rsidR="00CF2AC3">
        <w:rPr>
          <w:rFonts w:hint="eastAsia"/>
        </w:rPr>
        <w:t>，令人唏噓。</w:t>
      </w:r>
    </w:p>
    <w:p w14:paraId="4325845A" w14:textId="3C2AB49E" w:rsidR="00870F05" w:rsidRDefault="00FC585C" w:rsidP="007C035B">
      <w:pPr>
        <w:pStyle w:val="13"/>
      </w:pPr>
      <w:r>
        <w:rPr>
          <w:rFonts w:hint="eastAsia"/>
        </w:rPr>
        <w:t>然而事已至此，懷舊無益。且</w:t>
      </w:r>
      <w:r>
        <w:t>《國史大綱》</w:t>
      </w:r>
      <w:r w:rsidR="009F1113">
        <w:rPr>
          <w:rFonts w:hint="eastAsia"/>
        </w:rPr>
        <w:t>過去的讀者眾多，並不代表它的知音</w:t>
      </w:r>
      <w:r w:rsidR="009F1113">
        <w:rPr>
          <w:rFonts w:hint="eastAsia"/>
        </w:rPr>
        <w:lastRenderedPageBreak/>
        <w:t>也同樣多。恰恰相反</w:t>
      </w:r>
      <w:r w:rsidR="009053CA">
        <w:rPr>
          <w:rFonts w:hint="eastAsia"/>
        </w:rPr>
        <w:t>，正因</w:t>
      </w:r>
      <w:r w:rsidR="009053CA">
        <w:t>《國史大綱》</w:t>
      </w:r>
      <w:r w:rsidR="009053CA">
        <w:rPr>
          <w:rFonts w:hint="eastAsia"/>
        </w:rPr>
        <w:t>過去被當作教科書讀，囫圇吞棗、</w:t>
      </w:r>
      <w:r w:rsidR="00B34187">
        <w:rPr>
          <w:rFonts w:hint="eastAsia"/>
        </w:rPr>
        <w:t>背誦「標準答案」</w:t>
      </w:r>
      <w:r w:rsidR="009053CA">
        <w:rPr>
          <w:rFonts w:hint="eastAsia"/>
        </w:rPr>
        <w:t>的讀者恐怕大有人在；又因作者錢穆是傳統中國文化在臺灣的代表人物之一，對此反感的讀者自然容易</w:t>
      </w:r>
      <w:r w:rsidR="00870F05">
        <w:rPr>
          <w:rFonts w:hint="eastAsia"/>
        </w:rPr>
        <w:t>漠視</w:t>
      </w:r>
      <w:r w:rsidR="00B34187">
        <w:rPr>
          <w:rFonts w:hint="eastAsia"/>
        </w:rPr>
        <w:t>錢賓四先生</w:t>
      </w:r>
      <w:r w:rsidR="009053CA">
        <w:rPr>
          <w:rFonts w:hint="eastAsia"/>
        </w:rPr>
        <w:t>濃烈民族情感背後的深邃思維。</w:t>
      </w:r>
      <w:r w:rsidR="00D73087">
        <w:rPr>
          <w:rFonts w:hint="eastAsia"/>
        </w:rPr>
        <w:t>無論是褒是貶、高看抑或低估，</w:t>
      </w:r>
      <w:r w:rsidR="00B34187">
        <w:rPr>
          <w:rFonts w:hint="eastAsia"/>
        </w:rPr>
        <w:t>顯然都不利於理解</w:t>
      </w:r>
      <w:r w:rsidR="00B34187">
        <w:t>《國史大綱》</w:t>
      </w:r>
      <w:r w:rsidR="00B34187">
        <w:rPr>
          <w:rFonts w:hint="eastAsia"/>
        </w:rPr>
        <w:t>。</w:t>
      </w:r>
      <w:r w:rsidR="007C035B">
        <w:t>《國史大綱》</w:t>
      </w:r>
      <w:r w:rsidR="007C035B">
        <w:rPr>
          <w:rFonts w:hint="eastAsia"/>
        </w:rPr>
        <w:t>在當代臺灣已走下神壇，但褪去光環的</w:t>
      </w:r>
      <w:r w:rsidR="007C035B">
        <w:t>《國史大綱》</w:t>
      </w:r>
      <w:r w:rsidR="007C035B">
        <w:rPr>
          <w:rFonts w:hint="eastAsia"/>
        </w:rPr>
        <w:t>，不無可能也藉機擺脫某些負面評價，</w:t>
      </w:r>
      <w:r w:rsidR="00B152D6">
        <w:rPr>
          <w:rFonts w:hint="eastAsia"/>
        </w:rPr>
        <w:t>在</w:t>
      </w:r>
      <w:r w:rsidR="00272D8E">
        <w:rPr>
          <w:rFonts w:hint="eastAsia"/>
        </w:rPr>
        <w:t>新世代讀者那裡</w:t>
      </w:r>
      <w:r w:rsidR="007C035B">
        <w:rPr>
          <w:rFonts w:hint="eastAsia"/>
        </w:rPr>
        <w:t>重獲新生</w:t>
      </w:r>
      <w:r w:rsidR="00272D8E">
        <w:rPr>
          <w:rFonts w:hint="eastAsia"/>
        </w:rPr>
        <w:t>命</w:t>
      </w:r>
      <w:r w:rsidR="007C035B">
        <w:rPr>
          <w:rFonts w:hint="eastAsia"/>
        </w:rPr>
        <w:t>。</w:t>
      </w:r>
    </w:p>
    <w:p w14:paraId="6A1A9E90" w14:textId="41966FD0" w:rsidR="0071460C" w:rsidRDefault="00B34187" w:rsidP="007C035B">
      <w:pPr>
        <w:pStyle w:val="13"/>
      </w:pPr>
      <w:r>
        <w:rPr>
          <w:rFonts w:hint="eastAsia"/>
        </w:rPr>
        <w:t>本文</w:t>
      </w:r>
      <w:r w:rsidR="007C035B">
        <w:rPr>
          <w:rFonts w:hint="eastAsia"/>
        </w:rPr>
        <w:t>企圖</w:t>
      </w:r>
      <w:r>
        <w:rPr>
          <w:rFonts w:hint="eastAsia"/>
        </w:rPr>
        <w:t>拋磚引玉，</w:t>
      </w:r>
      <w:r w:rsidR="007C035B">
        <w:rPr>
          <w:rFonts w:hint="eastAsia"/>
        </w:rPr>
        <w:t>對「如何閱讀</w:t>
      </w:r>
      <w:r w:rsidR="007C035B">
        <w:t>《國史大綱》</w:t>
      </w:r>
      <w:r w:rsidR="007C035B">
        <w:rPr>
          <w:rFonts w:hint="eastAsia"/>
        </w:rPr>
        <w:t>」這一議題略抒己見，透過</w:t>
      </w:r>
      <w:r>
        <w:t>經典．學說．史料</w:t>
      </w:r>
      <w:r w:rsidR="00044D9C">
        <w:rPr>
          <w:rFonts w:hint="eastAsia"/>
        </w:rPr>
        <w:t>三種</w:t>
      </w:r>
      <w:r w:rsidR="00237DC0">
        <w:rPr>
          <w:rFonts w:hint="eastAsia"/>
        </w:rPr>
        <w:t>視角的交相輝映，</w:t>
      </w:r>
      <w:r w:rsidR="007C035B">
        <w:rPr>
          <w:rFonts w:hint="eastAsia"/>
        </w:rPr>
        <w:t>折射出</w:t>
      </w:r>
      <w:bookmarkStart w:id="0" w:name="OLE_LINK1"/>
      <w:r w:rsidR="007C035B">
        <w:t>《國史大綱》</w:t>
      </w:r>
      <w:bookmarkEnd w:id="0"/>
      <w:r w:rsidR="007C035B">
        <w:rPr>
          <w:rFonts w:hint="eastAsia"/>
        </w:rPr>
        <w:t>的多元面貌，</w:t>
      </w:r>
      <w:r w:rsidR="00F57874">
        <w:rPr>
          <w:rFonts w:hint="eastAsia"/>
        </w:rPr>
        <w:t>凸顯</w:t>
      </w:r>
      <w:r w:rsidR="00B152D6">
        <w:rPr>
          <w:rFonts w:hint="eastAsia"/>
        </w:rPr>
        <w:t>仰視</w:t>
      </w:r>
      <w:r w:rsidR="00F57874">
        <w:rPr>
          <w:rFonts w:hint="eastAsia"/>
        </w:rPr>
        <w:t>或</w:t>
      </w:r>
      <w:r w:rsidR="00B152D6">
        <w:rPr>
          <w:rFonts w:hint="eastAsia"/>
        </w:rPr>
        <w:t>鄙視</w:t>
      </w:r>
      <w:r w:rsidR="00F57874">
        <w:t>《國史大綱》</w:t>
      </w:r>
      <w:r w:rsidR="00870F05">
        <w:rPr>
          <w:rFonts w:hint="eastAsia"/>
        </w:rPr>
        <w:t>都只是</w:t>
      </w:r>
      <w:r w:rsidR="00F57874">
        <w:rPr>
          <w:rFonts w:hint="eastAsia"/>
        </w:rPr>
        <w:t>單一</w:t>
      </w:r>
      <w:r w:rsidR="00620F1D">
        <w:rPr>
          <w:rFonts w:hint="eastAsia"/>
        </w:rPr>
        <w:t>向度</w:t>
      </w:r>
      <w:r w:rsidR="00B152D6">
        <w:rPr>
          <w:rFonts w:hint="eastAsia"/>
        </w:rPr>
        <w:t>，</w:t>
      </w:r>
      <w:r w:rsidR="0071460C">
        <w:rPr>
          <w:rStyle w:val="ac"/>
        </w:rPr>
        <w:footnoteReference w:id="4"/>
      </w:r>
      <w:r w:rsidR="0071460C">
        <w:rPr>
          <w:rFonts w:hint="eastAsia"/>
        </w:rPr>
        <w:t>從多重的角度研讀</w:t>
      </w:r>
      <w:r w:rsidR="0071460C">
        <w:t>《國史大綱》</w:t>
      </w:r>
      <w:r w:rsidR="0071460C">
        <w:rPr>
          <w:rFonts w:hint="eastAsia"/>
        </w:rPr>
        <w:t>，才是新世代讀者打開</w:t>
      </w:r>
      <w:r w:rsidR="0071460C">
        <w:t>《國史大綱》</w:t>
      </w:r>
      <w:r w:rsidR="0071460C">
        <w:rPr>
          <w:rFonts w:hint="eastAsia"/>
        </w:rPr>
        <w:t>的更好方式。</w:t>
      </w:r>
    </w:p>
    <w:p w14:paraId="7D00F46F" w14:textId="1B68C3A2" w:rsidR="00044D9C" w:rsidRDefault="00C615CD" w:rsidP="00870F05">
      <w:pPr>
        <w:pStyle w:val="a1"/>
      </w:pPr>
      <w:r>
        <w:t>《國史大綱》</w:t>
      </w:r>
      <w:r w:rsidR="006C1BDC">
        <w:rPr>
          <w:rFonts w:hint="eastAsia"/>
        </w:rPr>
        <w:t>何以為</w:t>
      </w:r>
      <w:r w:rsidRPr="00C615CD">
        <w:rPr>
          <w:rFonts w:hint="eastAsia"/>
        </w:rPr>
        <w:t>經典：中國通史的典範</w:t>
      </w:r>
    </w:p>
    <w:p w14:paraId="4319B99D" w14:textId="3F2813DB" w:rsidR="007861D8" w:rsidRPr="007861D8" w:rsidRDefault="00CC7AE8" w:rsidP="00741CA7">
      <w:pPr>
        <w:pStyle w:val="13"/>
      </w:pPr>
      <w:r>
        <w:rPr>
          <w:rFonts w:hint="eastAsia"/>
        </w:rPr>
        <w:t>經典是當代人們向過去人們汲取智慧的主要途徑。</w:t>
      </w:r>
      <w:r w:rsidR="00741CA7">
        <w:t>《國史大綱》</w:t>
      </w:r>
      <w:r w:rsidR="00741CA7">
        <w:rPr>
          <w:rFonts w:hint="eastAsia"/>
        </w:rPr>
        <w:t>在過去被許多人視為顛撲不破、飽含智慧的史學經典，錢先生最傑出的弟子</w:t>
      </w:r>
      <w:r w:rsidR="007861D8">
        <w:rPr>
          <w:rFonts w:hint="eastAsia"/>
        </w:rPr>
        <w:t>余英時先生在新版</w:t>
      </w:r>
      <w:r w:rsidR="00741CA7">
        <w:rPr>
          <w:rFonts w:hint="eastAsia"/>
        </w:rPr>
        <w:t>《國史大綱》</w:t>
      </w:r>
      <w:r w:rsidR="007861D8" w:rsidRPr="00A00B28">
        <w:rPr>
          <w:rFonts w:hint="eastAsia"/>
          <w:color w:val="000000" w:themeColor="text1"/>
        </w:rPr>
        <w:t>〈</w:t>
      </w:r>
      <w:r w:rsidR="00A00B28" w:rsidRPr="00A00B28">
        <w:rPr>
          <w:rFonts w:hint="eastAsia"/>
          <w:color w:val="000000" w:themeColor="text1"/>
        </w:rPr>
        <w:t>導言</w:t>
      </w:r>
      <w:r w:rsidR="007861D8" w:rsidRPr="00A00B28">
        <w:rPr>
          <w:rFonts w:hint="eastAsia"/>
          <w:color w:val="000000" w:themeColor="text1"/>
        </w:rPr>
        <w:t>〉</w:t>
      </w:r>
      <w:r w:rsidR="007861D8">
        <w:rPr>
          <w:rFonts w:hint="eastAsia"/>
        </w:rPr>
        <w:t>裡就用了</w:t>
      </w:r>
      <w:r w:rsidR="00741CA7">
        <w:rPr>
          <w:rFonts w:hint="eastAsia"/>
        </w:rPr>
        <w:t>司馬遷《史記》</w:t>
      </w:r>
      <w:r w:rsidR="007861D8">
        <w:rPr>
          <w:rFonts w:hint="eastAsia"/>
        </w:rPr>
        <w:t>的「究天人之際，通古今之變，成一家之言」以及章</w:t>
      </w:r>
      <w:r w:rsidR="00741CA7">
        <w:rPr>
          <w:rFonts w:hint="eastAsia"/>
        </w:rPr>
        <w:t>學</w:t>
      </w:r>
      <w:r w:rsidR="007861D8">
        <w:rPr>
          <w:rFonts w:hint="eastAsia"/>
        </w:rPr>
        <w:t>誠《文史通義》的</w:t>
      </w:r>
      <w:r w:rsidR="00741CA7">
        <w:rPr>
          <w:rFonts w:hint="eastAsia"/>
        </w:rPr>
        <w:t>「圓而神」</w:t>
      </w:r>
      <w:r w:rsidR="007861D8">
        <w:rPr>
          <w:rFonts w:hint="eastAsia"/>
        </w:rPr>
        <w:t>來評價《國史大綱》，這</w:t>
      </w:r>
      <w:r w:rsidR="00602969">
        <w:rPr>
          <w:rFonts w:hint="eastAsia"/>
        </w:rPr>
        <w:t>可謂</w:t>
      </w:r>
      <w:r w:rsidR="007861D8">
        <w:rPr>
          <w:rFonts w:hint="eastAsia"/>
        </w:rPr>
        <w:t>是傳統中國史學脈絡的最高評價</w:t>
      </w:r>
      <w:r w:rsidR="00063434">
        <w:rPr>
          <w:rFonts w:hint="eastAsia"/>
        </w:rPr>
        <w:t>。</w:t>
      </w:r>
      <w:r w:rsidR="00602969">
        <w:rPr>
          <w:rStyle w:val="ac"/>
        </w:rPr>
        <w:footnoteReference w:id="5"/>
      </w:r>
      <w:r w:rsidR="00602969">
        <w:rPr>
          <w:rFonts w:hint="eastAsia"/>
        </w:rPr>
        <w:t>就此脈絡而言，</w:t>
      </w:r>
      <w:r w:rsidR="00602969">
        <w:t>《國史大綱》</w:t>
      </w:r>
      <w:r w:rsidR="00602969">
        <w:rPr>
          <w:rFonts w:hint="eastAsia"/>
        </w:rPr>
        <w:t>的經典性已無須再論。</w:t>
      </w:r>
    </w:p>
    <w:p w14:paraId="215A13BD" w14:textId="7D21321C" w:rsidR="00741CA7" w:rsidRDefault="00CC7AE8" w:rsidP="00741CA7">
      <w:pPr>
        <w:pStyle w:val="13"/>
      </w:pPr>
      <w:r>
        <w:rPr>
          <w:rFonts w:hint="eastAsia"/>
        </w:rPr>
        <w:t>然而</w:t>
      </w:r>
      <w:r w:rsidR="00EA6D94">
        <w:rPr>
          <w:rFonts w:hint="eastAsia"/>
        </w:rPr>
        <w:t>你</w:t>
      </w:r>
      <w:r>
        <w:rPr>
          <w:rFonts w:hint="eastAsia"/>
        </w:rPr>
        <w:t>所謂的智慧不一定是</w:t>
      </w:r>
      <w:r w:rsidR="00EA6D94">
        <w:rPr>
          <w:rFonts w:hint="eastAsia"/>
        </w:rPr>
        <w:t>我</w:t>
      </w:r>
      <w:r>
        <w:rPr>
          <w:rFonts w:hint="eastAsia"/>
        </w:rPr>
        <w:t>所謂的智慧，</w:t>
      </w:r>
      <w:r w:rsidR="00E22FFA">
        <w:rPr>
          <w:rFonts w:hint="eastAsia"/>
        </w:rPr>
        <w:t>到底</w:t>
      </w:r>
      <w:r>
        <w:rPr>
          <w:rFonts w:hint="eastAsia"/>
        </w:rPr>
        <w:t>哪些書籍可被視為經典，也就因時因地因事因人而異。</w:t>
      </w:r>
      <w:r w:rsidR="00602969">
        <w:rPr>
          <w:rFonts w:hint="eastAsia"/>
        </w:rPr>
        <w:t>即便余先生賦予</w:t>
      </w:r>
      <w:r w:rsidR="00602969">
        <w:t>《國史大綱》</w:t>
      </w:r>
      <w:r w:rsidR="00602969">
        <w:rPr>
          <w:rFonts w:hint="eastAsia"/>
        </w:rPr>
        <w:t>如此高的評價，我們也不一定要接受。因此</w:t>
      </w:r>
      <w:r w:rsidR="002C76D8">
        <w:rPr>
          <w:rFonts w:hint="eastAsia"/>
        </w:rPr>
        <w:t>本文</w:t>
      </w:r>
      <w:r>
        <w:rPr>
          <w:rFonts w:hint="eastAsia"/>
        </w:rPr>
        <w:t>打算</w:t>
      </w:r>
      <w:r w:rsidR="00E22FFA">
        <w:rPr>
          <w:rFonts w:hint="eastAsia"/>
        </w:rPr>
        <w:t>從另一種角度說明</w:t>
      </w:r>
      <w:r w:rsidR="00E22FFA">
        <w:t>《國史大綱》</w:t>
      </w:r>
      <w:r w:rsidR="00E22FFA">
        <w:rPr>
          <w:rFonts w:hint="eastAsia"/>
        </w:rPr>
        <w:t>的經典性</w:t>
      </w:r>
      <w:r w:rsidR="00602969">
        <w:rPr>
          <w:rFonts w:hint="eastAsia"/>
        </w:rPr>
        <w:t>：</w:t>
      </w:r>
      <w:r w:rsidR="00E22FFA">
        <w:rPr>
          <w:rFonts w:hint="eastAsia"/>
        </w:rPr>
        <w:t>智慧固然是經典之所以為經典的必要條件，卻不是唯一的條件。一本</w:t>
      </w:r>
      <w:r w:rsidR="00535944">
        <w:rPr>
          <w:rFonts w:hint="eastAsia"/>
        </w:rPr>
        <w:t>有</w:t>
      </w:r>
      <w:r w:rsidR="00E22FFA">
        <w:rPr>
          <w:rFonts w:hint="eastAsia"/>
        </w:rPr>
        <w:t>智慧的書，只是</w:t>
      </w:r>
      <w:r w:rsidR="00535944">
        <w:rPr>
          <w:rFonts w:hint="eastAsia"/>
        </w:rPr>
        <w:t>有潛力</w:t>
      </w:r>
      <w:r w:rsidR="00E22FFA">
        <w:rPr>
          <w:rFonts w:hint="eastAsia"/>
        </w:rPr>
        <w:t>成為經典，</w:t>
      </w:r>
      <w:r w:rsidR="00535944">
        <w:rPr>
          <w:rFonts w:hint="eastAsia"/>
        </w:rPr>
        <w:t>倘若</w:t>
      </w:r>
      <w:r w:rsidR="00E22FFA">
        <w:rPr>
          <w:rFonts w:hint="eastAsia"/>
        </w:rPr>
        <w:t>沒人讀</w:t>
      </w:r>
      <w:r w:rsidR="00535944">
        <w:rPr>
          <w:rFonts w:hint="eastAsia"/>
        </w:rPr>
        <w:t>、</w:t>
      </w:r>
      <w:r w:rsidR="00E22FFA">
        <w:rPr>
          <w:rFonts w:hint="eastAsia"/>
        </w:rPr>
        <w:t>沒人讀懂，</w:t>
      </w:r>
      <w:r w:rsidR="00535944">
        <w:rPr>
          <w:rFonts w:hint="eastAsia"/>
        </w:rPr>
        <w:t>那就無法成為經典</w:t>
      </w:r>
      <w:r w:rsidR="00741CA7">
        <w:rPr>
          <w:rFonts w:hint="eastAsia"/>
        </w:rPr>
        <w:t>。</w:t>
      </w:r>
      <w:r w:rsidR="00741CA7">
        <w:t>《國史大綱》</w:t>
      </w:r>
      <w:r w:rsidR="00741CA7">
        <w:rPr>
          <w:rFonts w:hint="eastAsia"/>
        </w:rPr>
        <w:t>之所以能被視為經典，不只因為它蘊含智慧，更在於它</w:t>
      </w:r>
      <w:r w:rsidR="001963B8">
        <w:rPr>
          <w:rFonts w:hint="eastAsia"/>
        </w:rPr>
        <w:t>是</w:t>
      </w:r>
      <w:r w:rsidR="00AB3485">
        <w:rPr>
          <w:rFonts w:hint="eastAsia"/>
        </w:rPr>
        <w:t>一部</w:t>
      </w:r>
      <w:r w:rsidR="001963B8">
        <w:rPr>
          <w:rFonts w:hint="eastAsia"/>
        </w:rPr>
        <w:t>中國通史的典範之作。</w:t>
      </w:r>
    </w:p>
    <w:p w14:paraId="1E134DF0" w14:textId="43C39EDC" w:rsidR="001D35C2" w:rsidRDefault="001D35C2" w:rsidP="001D35C2">
      <w:pPr>
        <w:pStyle w:val="a2"/>
      </w:pPr>
      <w:r>
        <w:rPr>
          <w:rFonts w:hint="eastAsia"/>
        </w:rPr>
        <w:t>出版之後</w:t>
      </w:r>
    </w:p>
    <w:p w14:paraId="23A276A8" w14:textId="0DF26688" w:rsidR="00052C9E" w:rsidRDefault="001A7CF8" w:rsidP="002F41E3">
      <w:pPr>
        <w:pStyle w:val="13"/>
      </w:pPr>
      <w:r>
        <w:rPr>
          <w:rFonts w:hint="eastAsia"/>
        </w:rPr>
        <w:t>《國史大綱》出版成書於</w:t>
      </w:r>
      <w:r w:rsidR="00397221">
        <w:rPr>
          <w:rFonts w:hint="eastAsia"/>
        </w:rPr>
        <w:t>1</w:t>
      </w:r>
      <w:r w:rsidR="00397221">
        <w:t>940</w:t>
      </w:r>
      <w:r>
        <w:rPr>
          <w:rFonts w:hint="eastAsia"/>
        </w:rPr>
        <w:t>年</w:t>
      </w:r>
      <w:r w:rsidR="00351DF2">
        <w:rPr>
          <w:rFonts w:hint="eastAsia"/>
        </w:rPr>
        <w:t>，</w:t>
      </w:r>
      <w:r w:rsidR="00EA6D94">
        <w:rPr>
          <w:rFonts w:hint="eastAsia"/>
        </w:rPr>
        <w:t>或因文言的隔閡</w:t>
      </w:r>
      <w:r w:rsidR="00351DF2">
        <w:rPr>
          <w:rFonts w:hint="eastAsia"/>
        </w:rPr>
        <w:t>、</w:t>
      </w:r>
      <w:r w:rsidR="00EA6D94">
        <w:rPr>
          <w:rFonts w:hint="eastAsia"/>
        </w:rPr>
        <w:t>或因問題意識已與新世代讀</w:t>
      </w:r>
      <w:r w:rsidR="00EA6D94">
        <w:rPr>
          <w:rFonts w:hint="eastAsia"/>
        </w:rPr>
        <w:lastRenderedPageBreak/>
        <w:t>者的關懷迥異，</w:t>
      </w:r>
      <w:r w:rsidR="00F238FC">
        <w:rPr>
          <w:rFonts w:hint="eastAsia"/>
        </w:rPr>
        <w:t>臺灣</w:t>
      </w:r>
      <w:r w:rsidR="00EA6D94">
        <w:rPr>
          <w:rFonts w:hint="eastAsia"/>
        </w:rPr>
        <w:t>近年</w:t>
      </w:r>
      <w:r w:rsidR="00F238FC">
        <w:rPr>
          <w:rFonts w:hint="eastAsia"/>
        </w:rPr>
        <w:t>的中國通史課堂上，《國史大綱》</w:t>
      </w:r>
      <w:r w:rsidR="00EA6D94">
        <w:rPr>
          <w:rFonts w:hint="eastAsia"/>
        </w:rPr>
        <w:t>的出現頻率已逐漸降低。然而</w:t>
      </w:r>
      <w:r>
        <w:rPr>
          <w:rFonts w:hint="eastAsia"/>
        </w:rPr>
        <w:t>《國史大綱》出版後八</w:t>
      </w:r>
      <w:r w:rsidR="00C60954">
        <w:rPr>
          <w:rFonts w:hint="eastAsia"/>
        </w:rPr>
        <w:t>十年來，新</w:t>
      </w:r>
      <w:r w:rsidR="00EA6D94">
        <w:rPr>
          <w:rFonts w:hint="eastAsia"/>
        </w:rPr>
        <w:t>出版的中國通史</w:t>
      </w:r>
      <w:r w:rsidR="00C60954">
        <w:rPr>
          <w:rFonts w:hint="eastAsia"/>
        </w:rPr>
        <w:t>不能算少</w:t>
      </w:r>
      <w:r w:rsidR="00EA6D94">
        <w:rPr>
          <w:rFonts w:hint="eastAsia"/>
        </w:rPr>
        <w:t>，</w:t>
      </w:r>
      <w:r w:rsidR="00C60954">
        <w:rPr>
          <w:rFonts w:hint="eastAsia"/>
        </w:rPr>
        <w:t>取代《國史大綱》地位的卻一本也沒有</w:t>
      </w:r>
      <w:r>
        <w:rPr>
          <w:rFonts w:hint="eastAsia"/>
        </w:rPr>
        <w:t>，</w:t>
      </w:r>
      <w:r w:rsidR="00C60954">
        <w:rPr>
          <w:rFonts w:hint="eastAsia"/>
        </w:rPr>
        <w:t>有的壽命甚至比《國史大綱》還短，今日幾乎不見於中國通史課程參考書目之中。</w:t>
      </w:r>
      <w:r w:rsidR="00351DF2">
        <w:rPr>
          <w:rFonts w:hint="eastAsia"/>
        </w:rPr>
        <w:t>直到今天，只要提到中國通史教科書，臺灣史學界人士腦海中多半仍會跳出《國史大綱》的書影</w:t>
      </w:r>
      <w:r w:rsidR="00857FF2">
        <w:rPr>
          <w:rFonts w:hint="eastAsia"/>
        </w:rPr>
        <w:t>，</w:t>
      </w:r>
      <w:r w:rsidR="00A23A74">
        <w:rPr>
          <w:rFonts w:hint="eastAsia"/>
        </w:rPr>
        <w:t>此處</w:t>
      </w:r>
      <w:r w:rsidR="00052C9E">
        <w:rPr>
          <w:rFonts w:hint="eastAsia"/>
        </w:rPr>
        <w:t>想</w:t>
      </w:r>
      <w:r w:rsidR="00A23A74">
        <w:rPr>
          <w:rFonts w:hint="eastAsia"/>
        </w:rPr>
        <w:t>舉兩個</w:t>
      </w:r>
      <w:r w:rsidR="002F41E3">
        <w:rPr>
          <w:rFonts w:hint="eastAsia"/>
        </w:rPr>
        <w:t>到了</w:t>
      </w:r>
      <w:r w:rsidR="0071460C">
        <w:rPr>
          <w:rFonts w:hint="eastAsia"/>
        </w:rPr>
        <w:t>二十一</w:t>
      </w:r>
      <w:r w:rsidR="003C75E9">
        <w:rPr>
          <w:rFonts w:hint="eastAsia"/>
        </w:rPr>
        <w:t>世紀仍</w:t>
      </w:r>
      <w:r w:rsidR="006D6D22">
        <w:rPr>
          <w:rFonts w:hint="eastAsia"/>
        </w:rPr>
        <w:t>向《國史大綱》致敬的</w:t>
      </w:r>
      <w:r w:rsidR="00A23A74">
        <w:rPr>
          <w:rFonts w:hint="eastAsia"/>
        </w:rPr>
        <w:t>例子</w:t>
      </w:r>
      <w:r w:rsidR="00052C9E">
        <w:rPr>
          <w:rFonts w:hint="eastAsia"/>
        </w:rPr>
        <w:t>：</w:t>
      </w:r>
    </w:p>
    <w:p w14:paraId="1A62BDD9" w14:textId="7FA47B3A" w:rsidR="0071460C" w:rsidRDefault="00A23A74" w:rsidP="002F41E3">
      <w:pPr>
        <w:pStyle w:val="13"/>
      </w:pPr>
      <w:r>
        <w:rPr>
          <w:rFonts w:hint="eastAsia"/>
        </w:rPr>
        <w:t>一是</w:t>
      </w:r>
      <w:r w:rsidR="0035405C">
        <w:rPr>
          <w:rFonts w:hint="eastAsia"/>
        </w:rPr>
        <w:t>臺北大學李訓詳先生</w:t>
      </w:r>
      <w:r w:rsidR="00720D10">
        <w:rPr>
          <w:rFonts w:hint="eastAsia"/>
        </w:rPr>
        <w:t>一一</w:t>
      </w:r>
      <w:r w:rsidR="00720D10" w:rsidRPr="00720D10">
        <w:rPr>
          <w:rFonts w:hint="eastAsia"/>
        </w:rPr>
        <w:t>○</w:t>
      </w:r>
      <w:r w:rsidR="0035405C" w:rsidRPr="0035405C">
        <w:t>學年度</w:t>
      </w:r>
      <w:r w:rsidR="0035405C">
        <w:rPr>
          <w:rFonts w:hint="eastAsia"/>
        </w:rPr>
        <w:t>的「中國史一」課</w:t>
      </w:r>
      <w:r w:rsidR="00D9678F">
        <w:rPr>
          <w:rFonts w:hint="eastAsia"/>
        </w:rPr>
        <w:t>程</w:t>
      </w:r>
      <w:r w:rsidR="0035405C">
        <w:rPr>
          <w:rFonts w:hint="eastAsia"/>
        </w:rPr>
        <w:t>，秦漢魏晉南北朝</w:t>
      </w:r>
      <w:r w:rsidR="003C75E9">
        <w:rPr>
          <w:rFonts w:hint="eastAsia"/>
        </w:rPr>
        <w:t>時期共有</w:t>
      </w:r>
      <w:r w:rsidR="003C75E9">
        <w:rPr>
          <w:rFonts w:ascii="Apple Color Emoji" w:hAnsi="Apple Color Emoji" w:cs="Apple Color Emoji" w:hint="eastAsia"/>
        </w:rPr>
        <w:t>十</w:t>
      </w:r>
      <w:r w:rsidR="0035405C">
        <w:rPr>
          <w:rFonts w:hint="eastAsia"/>
        </w:rPr>
        <w:t>講</w:t>
      </w:r>
      <w:r w:rsidR="00351DF2">
        <w:rPr>
          <w:rFonts w:hint="eastAsia"/>
        </w:rPr>
        <w:t>：</w:t>
      </w:r>
      <w:r w:rsidR="00351DF2" w:rsidRPr="00351DF2">
        <w:t>大一統政府之創建</w:t>
      </w:r>
      <w:r w:rsidR="00D9678F">
        <w:rPr>
          <w:rFonts w:hint="eastAsia"/>
        </w:rPr>
        <w:t>、</w:t>
      </w:r>
      <w:r w:rsidR="00351DF2" w:rsidRPr="00351DF2">
        <w:t>文治之演進</w:t>
      </w:r>
      <w:r w:rsidR="00D9678F">
        <w:rPr>
          <w:rFonts w:hint="eastAsia"/>
        </w:rPr>
        <w:t>、</w:t>
      </w:r>
      <w:r w:rsidR="00351DF2" w:rsidRPr="00351DF2">
        <w:t>統一政府之墮落</w:t>
      </w:r>
      <w:r w:rsidR="00D9678F">
        <w:rPr>
          <w:rFonts w:hint="eastAsia"/>
        </w:rPr>
        <w:t>、</w:t>
      </w:r>
      <w:r w:rsidR="00351DF2" w:rsidRPr="00351DF2">
        <w:t>士族之新地位</w:t>
      </w:r>
      <w:r w:rsidR="00D9678F">
        <w:rPr>
          <w:rFonts w:hint="eastAsia"/>
        </w:rPr>
        <w:t>、</w:t>
      </w:r>
      <w:r w:rsidR="00351DF2" w:rsidRPr="00351DF2">
        <w:t>統一政府之對外</w:t>
      </w:r>
      <w:r w:rsidR="00D9678F">
        <w:rPr>
          <w:rFonts w:hint="eastAsia"/>
        </w:rPr>
        <w:t>、</w:t>
      </w:r>
      <w:r w:rsidR="00351DF2" w:rsidRPr="00351DF2">
        <w:t>長期分裂的開始</w:t>
      </w:r>
      <w:r w:rsidR="00D9678F">
        <w:rPr>
          <w:rFonts w:hint="eastAsia"/>
        </w:rPr>
        <w:t>、</w:t>
      </w:r>
      <w:r w:rsidR="00351DF2" w:rsidRPr="00351DF2">
        <w:t>統一政府的迴</w:t>
      </w:r>
      <w:r w:rsidR="00351DF2" w:rsidRPr="00351DF2">
        <w:rPr>
          <w:rFonts w:hint="eastAsia"/>
        </w:rPr>
        <w:t>光</w:t>
      </w:r>
      <w:r w:rsidR="00351DF2" w:rsidRPr="00351DF2">
        <w:t>返照</w:t>
      </w:r>
      <w:r w:rsidR="00D9678F">
        <w:rPr>
          <w:rFonts w:hint="eastAsia"/>
        </w:rPr>
        <w:t>、</w:t>
      </w:r>
      <w:r w:rsidR="00351DF2" w:rsidRPr="00351DF2">
        <w:t>長江流域之新園地</w:t>
      </w:r>
      <w:r w:rsidR="00D9678F">
        <w:rPr>
          <w:rFonts w:hint="eastAsia"/>
        </w:rPr>
        <w:t>、</w:t>
      </w:r>
      <w:r w:rsidR="00351DF2" w:rsidRPr="00351DF2">
        <w:t>北方之長期紛亂與南方王朝之消沈</w:t>
      </w:r>
      <w:r w:rsidR="00D9678F">
        <w:rPr>
          <w:rFonts w:hint="eastAsia"/>
        </w:rPr>
        <w:t>、</w:t>
      </w:r>
      <w:r w:rsidR="00351DF2" w:rsidRPr="00351DF2">
        <w:t>北方政權之新生命</w:t>
      </w:r>
      <w:r w:rsidR="00D9678F">
        <w:rPr>
          <w:rFonts w:hint="eastAsia"/>
        </w:rPr>
        <w:t>，</w:t>
      </w:r>
      <w:r w:rsidR="003C75E9">
        <w:rPr>
          <w:rFonts w:hint="eastAsia"/>
        </w:rPr>
        <w:t>均可與</w:t>
      </w:r>
      <w:r w:rsidR="00D9678F">
        <w:rPr>
          <w:rFonts w:hint="eastAsia"/>
        </w:rPr>
        <w:t>《國史大綱》秦漢魏晉南北朝</w:t>
      </w:r>
      <w:r w:rsidR="003C75E9">
        <w:rPr>
          <w:rFonts w:hint="eastAsia"/>
        </w:rPr>
        <w:t>時期十一章</w:t>
      </w:r>
      <w:r w:rsidR="000D35B7">
        <w:rPr>
          <w:rFonts w:hint="eastAsia"/>
        </w:rPr>
        <w:t>的</w:t>
      </w:r>
      <w:r w:rsidR="003C75E9">
        <w:rPr>
          <w:rFonts w:hint="eastAsia"/>
        </w:rPr>
        <w:t>名稱</w:t>
      </w:r>
      <w:r w:rsidR="00CB1E45">
        <w:rPr>
          <w:rFonts w:hint="eastAsia"/>
        </w:rPr>
        <w:t>依序</w:t>
      </w:r>
      <w:r w:rsidR="003C75E9">
        <w:rPr>
          <w:rFonts w:hint="eastAsia"/>
        </w:rPr>
        <w:t>對應。</w:t>
      </w:r>
      <w:r w:rsidR="003C75E9">
        <w:rPr>
          <w:rStyle w:val="ac"/>
        </w:rPr>
        <w:footnoteReference w:id="6"/>
      </w:r>
    </w:p>
    <w:p w14:paraId="54AD8906" w14:textId="48AF30FD" w:rsidR="002F41E3" w:rsidRDefault="002F41E3" w:rsidP="002F41E3">
      <w:pPr>
        <w:pStyle w:val="13"/>
      </w:pPr>
      <w:r>
        <w:rPr>
          <w:rFonts w:hint="eastAsia"/>
        </w:rPr>
        <w:t>另一是</w:t>
      </w:r>
      <w:r w:rsidRPr="0035405C">
        <w:t>東華大學黃熾霖</w:t>
      </w:r>
      <w:r>
        <w:rPr>
          <w:rFonts w:hint="eastAsia"/>
        </w:rPr>
        <w:t>先生</w:t>
      </w:r>
      <w:r w:rsidR="00720D10">
        <w:rPr>
          <w:rFonts w:hint="eastAsia"/>
        </w:rPr>
        <w:t>一一</w:t>
      </w:r>
      <w:r w:rsidR="00720D10" w:rsidRPr="00720D10">
        <w:rPr>
          <w:rFonts w:hint="eastAsia"/>
        </w:rPr>
        <w:t>○</w:t>
      </w:r>
      <w:r w:rsidRPr="0035405C">
        <w:t>學年度的</w:t>
      </w:r>
      <w:r>
        <w:rPr>
          <w:rFonts w:hint="eastAsia"/>
        </w:rPr>
        <w:t>「</w:t>
      </w:r>
      <w:r w:rsidRPr="0035405C">
        <w:t>中國通史（一）</w:t>
      </w:r>
      <w:r>
        <w:rPr>
          <w:rFonts w:hint="eastAsia"/>
        </w:rPr>
        <w:t>」課程，先秦兩漢時期共有</w:t>
      </w:r>
      <w:r>
        <w:rPr>
          <w:rFonts w:ascii="Apple Color Emoji" w:hAnsi="Apple Color Emoji" w:cs="Apple Color Emoji" w:hint="eastAsia"/>
        </w:rPr>
        <w:t>十五</w:t>
      </w:r>
      <w:r>
        <w:rPr>
          <w:rFonts w:hint="eastAsia"/>
        </w:rPr>
        <w:t>講，只有三講名稱不見於《國史大綱》，其他十二講</w:t>
      </w:r>
      <w:r w:rsidR="00CB1E45">
        <w:rPr>
          <w:rFonts w:hint="eastAsia"/>
        </w:rPr>
        <w:t>：</w:t>
      </w:r>
      <w:r w:rsidR="00CB1E45" w:rsidRPr="002F41E3">
        <w:t>中國文明的形成（華夏文化之發祥）</w:t>
      </w:r>
      <w:r w:rsidR="00CB1E45">
        <w:rPr>
          <w:rFonts w:hint="eastAsia"/>
        </w:rPr>
        <w:t>、</w:t>
      </w:r>
      <w:r w:rsidR="00CB1E45" w:rsidRPr="002F41E3">
        <w:t>黃河下游之新王朝（殷商時代）</w:t>
      </w:r>
      <w:r w:rsidR="00CB1E45">
        <w:rPr>
          <w:rFonts w:hint="eastAsia"/>
        </w:rPr>
        <w:t>、</w:t>
      </w:r>
      <w:r w:rsidR="00CB1E45" w:rsidRPr="002F41E3">
        <w:t>封建王朝之創興（西周興亡）</w:t>
      </w:r>
      <w:r w:rsidR="00CB1E45">
        <w:rPr>
          <w:rFonts w:hint="eastAsia"/>
        </w:rPr>
        <w:t>、</w:t>
      </w:r>
      <w:r w:rsidR="00CB1E45" w:rsidRPr="002F41E3">
        <w:t>霸政時期（春秋始末）</w:t>
      </w:r>
      <w:r w:rsidR="00CB1E45">
        <w:rPr>
          <w:rFonts w:hint="eastAsia"/>
        </w:rPr>
        <w:t>、</w:t>
      </w:r>
      <w:r w:rsidR="00CB1E45" w:rsidRPr="002F41E3">
        <w:t>軍國</w:t>
      </w:r>
      <w:r w:rsidR="00CB1E45" w:rsidRPr="002F41E3">
        <w:rPr>
          <w:rFonts w:hint="eastAsia"/>
        </w:rPr>
        <w:t>鬬爭之新局面（戰國始末）</w:t>
      </w:r>
      <w:r w:rsidR="00CB1E45">
        <w:rPr>
          <w:rFonts w:hint="eastAsia"/>
        </w:rPr>
        <w:t>、</w:t>
      </w:r>
      <w:r w:rsidR="00CB1E45" w:rsidRPr="002F41E3">
        <w:rPr>
          <w:rFonts w:hint="eastAsia"/>
        </w:rPr>
        <w:t>民間自由學術之興起（先秦諸子）</w:t>
      </w:r>
      <w:r w:rsidR="00CB1E45">
        <w:rPr>
          <w:rFonts w:hint="eastAsia"/>
        </w:rPr>
        <w:t>、</w:t>
      </w:r>
      <w:r w:rsidR="00CB1E45" w:rsidRPr="002F41E3">
        <w:rPr>
          <w:rFonts w:hint="eastAsia"/>
        </w:rPr>
        <w:t>大一統政府之創建（秦代興亡及漢室初興）</w:t>
      </w:r>
      <w:r w:rsidR="00CB1E45">
        <w:rPr>
          <w:rFonts w:hint="eastAsia"/>
        </w:rPr>
        <w:t>、</w:t>
      </w:r>
      <w:r w:rsidR="00CB1E45" w:rsidRPr="002F41E3">
        <w:rPr>
          <w:rFonts w:hint="eastAsia"/>
        </w:rPr>
        <w:t>統一政府文治之演進（由漢武帝到王莽）</w:t>
      </w:r>
      <w:r w:rsidR="00CB1E45">
        <w:rPr>
          <w:rFonts w:hint="eastAsia"/>
        </w:rPr>
        <w:t>、</w:t>
      </w:r>
      <w:r w:rsidR="00CB1E45" w:rsidRPr="002F41E3">
        <w:t>統一政府之墮落（東漢興亡）</w:t>
      </w:r>
      <w:r w:rsidR="00CB1E45">
        <w:rPr>
          <w:rFonts w:hint="eastAsia"/>
        </w:rPr>
        <w:t>、</w:t>
      </w:r>
      <w:r w:rsidR="00CB1E45" w:rsidRPr="002F41E3">
        <w:t>士族之新地位（東漢門第之興起）</w:t>
      </w:r>
      <w:r w:rsidR="00CB1E45">
        <w:rPr>
          <w:rFonts w:hint="eastAsia"/>
        </w:rPr>
        <w:t>、</w:t>
      </w:r>
      <w:r w:rsidR="00CB1E45" w:rsidRPr="002F41E3">
        <w:t>統一政府之對外（秦漢國力與對外形勢）</w:t>
      </w:r>
      <w:r w:rsidR="00CB1E45">
        <w:rPr>
          <w:rFonts w:hint="eastAsia"/>
        </w:rPr>
        <w:t>、</w:t>
      </w:r>
      <w:r w:rsidR="00CB1E45" w:rsidRPr="002F41E3">
        <w:t>長期分裂之開始（三國時代）</w:t>
      </w:r>
      <w:r w:rsidR="00CB1E45">
        <w:rPr>
          <w:rFonts w:hint="eastAsia"/>
        </w:rPr>
        <w:t>，大抵皆</w:t>
      </w:r>
      <w:r>
        <w:rPr>
          <w:rFonts w:hint="eastAsia"/>
        </w:rPr>
        <w:t>沿用《國史大綱》</w:t>
      </w:r>
      <w:r w:rsidR="00CB1E45">
        <w:rPr>
          <w:rFonts w:hint="eastAsia"/>
        </w:rPr>
        <w:t>先秦兩漢</w:t>
      </w:r>
      <w:r>
        <w:rPr>
          <w:rFonts w:hint="eastAsia"/>
        </w:rPr>
        <w:t>時期</w:t>
      </w:r>
      <w:r w:rsidR="00CB1E45">
        <w:rPr>
          <w:rFonts w:hint="eastAsia"/>
        </w:rPr>
        <w:t>十二章</w:t>
      </w:r>
      <w:r w:rsidR="000D35B7">
        <w:rPr>
          <w:rFonts w:hint="eastAsia"/>
        </w:rPr>
        <w:t>的</w:t>
      </w:r>
      <w:r w:rsidR="00CB1E45">
        <w:rPr>
          <w:rFonts w:hint="eastAsia"/>
        </w:rPr>
        <w:t>名稱，僅兩講名稱略有調整（</w:t>
      </w:r>
      <w:r w:rsidR="00AA783F">
        <w:rPr>
          <w:rFonts w:hint="eastAsia"/>
        </w:rPr>
        <w:t>意義</w:t>
      </w:r>
      <w:r w:rsidR="00CB1E45">
        <w:rPr>
          <w:rFonts w:hint="eastAsia"/>
        </w:rPr>
        <w:t>詳見下節）。</w:t>
      </w:r>
    </w:p>
    <w:p w14:paraId="27CBAEB1" w14:textId="2AAD487D" w:rsidR="00216947" w:rsidRDefault="00216947" w:rsidP="00857FF2">
      <w:pPr>
        <w:pStyle w:val="13"/>
      </w:pPr>
      <w:r>
        <w:rPr>
          <w:rFonts w:hint="eastAsia"/>
        </w:rPr>
        <w:t>這樣的做法，見於學術論文可謂抄襲，</w:t>
      </w:r>
      <w:r w:rsidR="00B51E51">
        <w:rPr>
          <w:rFonts w:hint="eastAsia"/>
        </w:rPr>
        <w:t>用</w:t>
      </w:r>
      <w:r>
        <w:rPr>
          <w:rFonts w:hint="eastAsia"/>
        </w:rPr>
        <w:t>於教學授課則不然。</w:t>
      </w:r>
      <w:r w:rsidR="00B51E51">
        <w:rPr>
          <w:rFonts w:hint="eastAsia"/>
        </w:rPr>
        <w:t>上文已指出新世代讀者</w:t>
      </w:r>
      <w:r w:rsidR="00B51E51">
        <w:rPr>
          <w:rFonts w:ascii="Apple Color Emoji" w:hAnsi="Apple Color Emoji" w:cs="Apple Color Emoji" w:hint="eastAsia"/>
        </w:rPr>
        <w:t>閱</w:t>
      </w:r>
      <w:r w:rsidR="00B51E51">
        <w:rPr>
          <w:rFonts w:hint="eastAsia"/>
        </w:rPr>
        <w:t>讀</w:t>
      </w:r>
      <w:r w:rsidR="00B51E51" w:rsidRPr="00216947">
        <w:t>《國史大綱》</w:t>
      </w:r>
      <w:r w:rsidR="00B51E51">
        <w:rPr>
          <w:rFonts w:hint="eastAsia"/>
        </w:rPr>
        <w:t>容易適應不良，因此當代中國通史授課大量採用</w:t>
      </w:r>
      <w:r w:rsidR="00B51E51" w:rsidRPr="00216947">
        <w:t>《國史大綱》</w:t>
      </w:r>
      <w:r w:rsidR="00B51E51">
        <w:rPr>
          <w:rFonts w:hint="eastAsia"/>
        </w:rPr>
        <w:t>的內容</w:t>
      </w:r>
      <w:r w:rsidR="00B64A82">
        <w:rPr>
          <w:rFonts w:hint="eastAsia"/>
        </w:rPr>
        <w:t>，</w:t>
      </w:r>
      <w:r w:rsidR="00B51E51">
        <w:rPr>
          <w:rFonts w:ascii="Apple Color Emoji" w:hAnsi="Apple Color Emoji" w:cs="Apple Color Emoji" w:hint="eastAsia"/>
        </w:rPr>
        <w:t>實</w:t>
      </w:r>
      <w:r w:rsidR="00B51E51">
        <w:rPr>
          <w:rFonts w:hint="eastAsia"/>
        </w:rPr>
        <w:t>為吃力不討好之舉</w:t>
      </w:r>
      <w:r w:rsidR="000D35B7">
        <w:rPr>
          <w:rFonts w:hint="eastAsia"/>
        </w:rPr>
        <w:t>。授課時光是要將</w:t>
      </w:r>
      <w:r w:rsidR="000D35B7" w:rsidRPr="00216947">
        <w:t>《國史大綱》</w:t>
      </w:r>
      <w:r w:rsidR="000D35B7">
        <w:rPr>
          <w:rFonts w:hint="eastAsia"/>
        </w:rPr>
        <w:t>的內容精要給學生講解清楚，便已不易；遑論要求學生課後自行研讀</w:t>
      </w:r>
      <w:r w:rsidR="000D35B7" w:rsidRPr="00216947">
        <w:t>《國史大綱》</w:t>
      </w:r>
      <w:r w:rsidR="000D35B7">
        <w:rPr>
          <w:rFonts w:hint="eastAsia"/>
        </w:rPr>
        <w:t>，細細品味。故</w:t>
      </w:r>
      <w:r w:rsidR="001B54EA">
        <w:rPr>
          <w:rFonts w:hint="eastAsia"/>
        </w:rPr>
        <w:t>李訓詳與</w:t>
      </w:r>
      <w:r w:rsidR="001B54EA" w:rsidRPr="0035405C">
        <w:rPr>
          <w:rFonts w:hint="eastAsia"/>
        </w:rPr>
        <w:t>黃</w:t>
      </w:r>
      <w:r w:rsidR="001B54EA" w:rsidRPr="0035405C">
        <w:t>熾霖</w:t>
      </w:r>
      <w:r w:rsidR="001B54EA">
        <w:rPr>
          <w:rFonts w:hint="eastAsia"/>
        </w:rPr>
        <w:t>先生</w:t>
      </w:r>
      <w:r w:rsidR="000D35B7">
        <w:rPr>
          <w:rFonts w:hint="eastAsia"/>
        </w:rPr>
        <w:t>以</w:t>
      </w:r>
      <w:r w:rsidR="000D35B7" w:rsidRPr="00216947">
        <w:t>《國史大綱》</w:t>
      </w:r>
      <w:r w:rsidR="000D35B7">
        <w:rPr>
          <w:rFonts w:hint="eastAsia"/>
        </w:rPr>
        <w:t>章節為中國通史課程的基本框架</w:t>
      </w:r>
      <w:r w:rsidR="00B51E51">
        <w:rPr>
          <w:rFonts w:hint="eastAsia"/>
        </w:rPr>
        <w:t>，絕不</w:t>
      </w:r>
      <w:r w:rsidR="000D35B7">
        <w:rPr>
          <w:rFonts w:hint="eastAsia"/>
        </w:rPr>
        <w:t>可</w:t>
      </w:r>
      <w:r w:rsidR="00B51E51">
        <w:rPr>
          <w:rFonts w:hint="eastAsia"/>
        </w:rPr>
        <w:t>視為偷懶</w:t>
      </w:r>
      <w:r w:rsidR="00B64A82">
        <w:rPr>
          <w:rFonts w:hint="eastAsia"/>
        </w:rPr>
        <w:t>，</w:t>
      </w:r>
      <w:r w:rsidR="000D35B7">
        <w:rPr>
          <w:rFonts w:hint="eastAsia"/>
        </w:rPr>
        <w:t>而是</w:t>
      </w:r>
      <w:r w:rsidR="001B54EA">
        <w:rPr>
          <w:rFonts w:hint="eastAsia"/>
        </w:rPr>
        <w:t>他們高度肯定</w:t>
      </w:r>
      <w:r w:rsidR="000D35B7" w:rsidRPr="00216947">
        <w:t>《國史大綱》</w:t>
      </w:r>
      <w:r w:rsidR="001B54EA">
        <w:rPr>
          <w:rFonts w:hint="eastAsia"/>
        </w:rPr>
        <w:t>內容與框架</w:t>
      </w:r>
      <w:r w:rsidR="00052C9E">
        <w:rPr>
          <w:rFonts w:hint="eastAsia"/>
        </w:rPr>
        <w:t>的</w:t>
      </w:r>
      <w:r w:rsidR="00DE4FBE">
        <w:rPr>
          <w:rFonts w:hint="eastAsia"/>
        </w:rPr>
        <w:t>精心選擇</w:t>
      </w:r>
      <w:r w:rsidR="000D35B7">
        <w:rPr>
          <w:rFonts w:hint="eastAsia"/>
        </w:rPr>
        <w:t>。兩位</w:t>
      </w:r>
      <w:r w:rsidR="001B54EA">
        <w:rPr>
          <w:rFonts w:hint="eastAsia"/>
        </w:rPr>
        <w:t>教師</w:t>
      </w:r>
      <w:r w:rsidR="000D35B7">
        <w:rPr>
          <w:rFonts w:hint="eastAsia"/>
        </w:rPr>
        <w:t>心中</w:t>
      </w:r>
      <w:r w:rsidR="00B64A82">
        <w:rPr>
          <w:rFonts w:hint="eastAsia"/>
        </w:rPr>
        <w:t>對</w:t>
      </w:r>
      <w:r w:rsidR="00B64A82" w:rsidRPr="00216947">
        <w:t>《國史大綱》</w:t>
      </w:r>
      <w:r w:rsidR="00B64A82">
        <w:rPr>
          <w:rFonts w:hint="eastAsia"/>
        </w:rPr>
        <w:t>的溫情與敬意</w:t>
      </w:r>
      <w:r w:rsidR="001B54EA">
        <w:rPr>
          <w:rFonts w:hint="eastAsia"/>
        </w:rPr>
        <w:t>，躍然課上</w:t>
      </w:r>
      <w:r w:rsidR="00B64A82">
        <w:rPr>
          <w:rFonts w:hint="eastAsia"/>
        </w:rPr>
        <w:t>。</w:t>
      </w:r>
      <w:r w:rsidR="00052C9E">
        <w:rPr>
          <w:rFonts w:hint="eastAsia"/>
        </w:rPr>
        <w:t>至於臺灣</w:t>
      </w:r>
      <w:r w:rsidR="00DE4FBE">
        <w:rPr>
          <w:rFonts w:hint="eastAsia"/>
        </w:rPr>
        <w:t>的</w:t>
      </w:r>
      <w:r w:rsidR="00052C9E">
        <w:rPr>
          <w:rFonts w:hint="eastAsia"/>
        </w:rPr>
        <w:t>其他中國通史課程內容，雖然沒那麼極端，但或明或暗</w:t>
      </w:r>
      <w:r w:rsidR="00DE4FBE">
        <w:rPr>
          <w:rFonts w:hint="eastAsia"/>
        </w:rPr>
        <w:t>、或多或少</w:t>
      </w:r>
      <w:r w:rsidR="00052C9E">
        <w:rPr>
          <w:rFonts w:hint="eastAsia"/>
        </w:rPr>
        <w:t>也都受到《國史大綱》的影響。《國史大綱》</w:t>
      </w:r>
      <w:r w:rsidR="00857FF2">
        <w:rPr>
          <w:rFonts w:hint="eastAsia"/>
        </w:rPr>
        <w:t>無疑是中國通史的典範之作，它</w:t>
      </w:r>
      <w:r w:rsidR="00052C9E">
        <w:rPr>
          <w:rFonts w:hint="eastAsia"/>
        </w:rPr>
        <w:t>對臺灣的中國通史課程教學的影響，值得專門研究。</w:t>
      </w:r>
      <w:r w:rsidR="00857FF2">
        <w:rPr>
          <w:rFonts w:hint="eastAsia"/>
        </w:rPr>
        <w:t>也正因《國史大綱》是中國通史的典範之作，</w:t>
      </w:r>
      <w:r w:rsidR="00183DEF">
        <w:rPr>
          <w:rFonts w:hint="eastAsia"/>
        </w:rPr>
        <w:t>《國史大綱》至今仍有強大的生命力</w:t>
      </w:r>
      <w:r w:rsidR="00857FF2">
        <w:rPr>
          <w:rFonts w:hint="eastAsia"/>
        </w:rPr>
        <w:t>，仍以各種直接、間接</w:t>
      </w:r>
      <w:r w:rsidR="00857FF2">
        <w:rPr>
          <w:rFonts w:hint="eastAsia"/>
        </w:rPr>
        <w:lastRenderedPageBreak/>
        <w:t>的方式影響新世代讀者對中國史的認識與理解。《國史大綱》並沒有</w:t>
      </w:r>
      <w:r w:rsidR="002848D9">
        <w:rPr>
          <w:rFonts w:hint="eastAsia"/>
        </w:rPr>
        <w:t>隱沒</w:t>
      </w:r>
      <w:r w:rsidR="00857FF2">
        <w:rPr>
          <w:rFonts w:hint="eastAsia"/>
        </w:rPr>
        <w:t>，也還沒有被超越。</w:t>
      </w:r>
    </w:p>
    <w:p w14:paraId="477163C6" w14:textId="4A0AF765" w:rsidR="001D35C2" w:rsidRDefault="001D35C2" w:rsidP="001D35C2">
      <w:pPr>
        <w:pStyle w:val="a2"/>
      </w:pPr>
      <w:r>
        <w:rPr>
          <w:rFonts w:hint="eastAsia"/>
        </w:rPr>
        <w:t>出版之前</w:t>
      </w:r>
    </w:p>
    <w:p w14:paraId="63894100" w14:textId="54C29A2F" w:rsidR="00517217" w:rsidRDefault="002C76D8" w:rsidP="00517217">
      <w:pPr>
        <w:pStyle w:val="13"/>
      </w:pPr>
      <w:r>
        <w:rPr>
          <w:rFonts w:hint="eastAsia"/>
        </w:rPr>
        <w:t>今天</w:t>
      </w:r>
      <w:r w:rsidR="002848D9">
        <w:rPr>
          <w:rFonts w:hint="eastAsia"/>
        </w:rPr>
        <w:t>《國史大綱》的中國通史典範地位</w:t>
      </w:r>
      <w:r>
        <w:rPr>
          <w:rFonts w:hint="eastAsia"/>
        </w:rPr>
        <w:t>無庸置疑，但八十年前</w:t>
      </w:r>
      <w:r w:rsidR="009E3938">
        <w:rPr>
          <w:rFonts w:hint="eastAsia"/>
        </w:rPr>
        <w:t>、甫出版的</w:t>
      </w:r>
      <w:r>
        <w:rPr>
          <w:rFonts w:hint="eastAsia"/>
        </w:rPr>
        <w:t>《國史大綱》</w:t>
      </w:r>
      <w:r w:rsidR="009E3938">
        <w:rPr>
          <w:rFonts w:hint="eastAsia"/>
        </w:rPr>
        <w:t>不可能立刻就有如此地位。</w:t>
      </w:r>
      <w:r>
        <w:rPr>
          <w:rFonts w:hint="eastAsia"/>
        </w:rPr>
        <w:t>《國史大綱》</w:t>
      </w:r>
      <w:r w:rsidR="00F67265">
        <w:rPr>
          <w:rFonts w:hint="eastAsia"/>
        </w:rPr>
        <w:t>今日</w:t>
      </w:r>
      <w:r>
        <w:rPr>
          <w:rFonts w:hint="eastAsia"/>
        </w:rPr>
        <w:t>的典範地位究竟</w:t>
      </w:r>
      <w:r w:rsidR="002848D9">
        <w:rPr>
          <w:rFonts w:hint="eastAsia"/>
        </w:rPr>
        <w:t>如何奠定？</w:t>
      </w:r>
    </w:p>
    <w:p w14:paraId="3708FCDF" w14:textId="205CBB53" w:rsidR="0056272B" w:rsidRPr="00931D43" w:rsidRDefault="002C76D8" w:rsidP="00517217">
      <w:pPr>
        <w:pStyle w:val="13"/>
      </w:pPr>
      <w:r>
        <w:rPr>
          <w:rFonts w:hint="eastAsia"/>
        </w:rPr>
        <w:t>錢先生的另一位傑出弟子嚴耕望</w:t>
      </w:r>
      <w:r w:rsidR="00336DEA" w:rsidRPr="00931D43">
        <w:rPr>
          <w:rFonts w:hint="eastAsia"/>
        </w:rPr>
        <w:t>（</w:t>
      </w:r>
      <w:r w:rsidR="00336DEA" w:rsidRPr="00931D43">
        <w:rPr>
          <w:rFonts w:hint="eastAsia"/>
        </w:rPr>
        <w:t>1916-1996</w:t>
      </w:r>
      <w:r w:rsidR="00336DEA" w:rsidRPr="00931D43">
        <w:rPr>
          <w:rFonts w:hint="eastAsia"/>
        </w:rPr>
        <w:t>）</w:t>
      </w:r>
      <w:r w:rsidRPr="00931D43">
        <w:rPr>
          <w:rFonts w:hint="eastAsia"/>
        </w:rPr>
        <w:t>曾經評價《國史大綱》：「已非近代學人所寫幾十部通史所能望其項背。」</w:t>
      </w:r>
      <w:r w:rsidR="00A602C7" w:rsidRPr="00931D43">
        <w:rPr>
          <w:rStyle w:val="ac"/>
        </w:rPr>
        <w:footnoteReference w:id="7"/>
      </w:r>
      <w:r w:rsidR="00F82C26" w:rsidRPr="00931D43">
        <w:rPr>
          <w:rFonts w:hint="eastAsia"/>
        </w:rPr>
        <w:t>與錢先生同時代的另一位史學巨擘</w:t>
      </w:r>
      <w:r w:rsidR="00E6563B" w:rsidRPr="00931D43">
        <w:rPr>
          <w:rFonts w:hint="eastAsia"/>
        </w:rPr>
        <w:t>顧頡剛先生</w:t>
      </w:r>
      <w:r w:rsidR="00F82C26" w:rsidRPr="00931D43">
        <w:rPr>
          <w:rFonts w:hint="eastAsia"/>
        </w:rPr>
        <w:t>也曾評價《國史大綱》</w:t>
      </w:r>
      <w:r w:rsidR="00E6563B" w:rsidRPr="00931D43">
        <w:rPr>
          <w:rFonts w:hint="eastAsia"/>
        </w:rPr>
        <w:t>：</w:t>
      </w:r>
      <w:r w:rsidR="00F82C26" w:rsidRPr="00931D43">
        <w:rPr>
          <w:rFonts w:hint="eastAsia"/>
        </w:rPr>
        <w:t>「</w:t>
      </w:r>
      <w:r w:rsidR="00E6563B" w:rsidRPr="00931D43">
        <w:rPr>
          <w:rFonts w:hint="eastAsia"/>
        </w:rPr>
        <w:t>錢先生的書最後出而創見最多。</w:t>
      </w:r>
      <w:r w:rsidR="00F82C26" w:rsidRPr="00931D43">
        <w:rPr>
          <w:rFonts w:hint="eastAsia"/>
        </w:rPr>
        <w:t>」</w:t>
      </w:r>
      <w:r w:rsidR="00F82C26" w:rsidRPr="00931D43">
        <w:rPr>
          <w:rStyle w:val="ac"/>
        </w:rPr>
        <w:footnoteReference w:id="8"/>
      </w:r>
      <w:r w:rsidR="00783741" w:rsidRPr="00931D43">
        <w:rPr>
          <w:rFonts w:hint="eastAsia"/>
        </w:rPr>
        <w:t>我們今天提到中國通史，幾乎只會想到《國史大綱》</w:t>
      </w:r>
      <w:r w:rsidR="00517217" w:rsidRPr="00931D43">
        <w:rPr>
          <w:rFonts w:hint="eastAsia"/>
        </w:rPr>
        <w:t>，</w:t>
      </w:r>
      <w:r w:rsidR="00783741" w:rsidRPr="00931D43">
        <w:rPr>
          <w:rFonts w:hint="eastAsia"/>
        </w:rPr>
        <w:t>對前輩學人來說</w:t>
      </w:r>
      <w:r w:rsidR="00517217" w:rsidRPr="00931D43">
        <w:rPr>
          <w:rFonts w:hint="eastAsia"/>
        </w:rPr>
        <w:t>顯</w:t>
      </w:r>
      <w:r w:rsidR="00783741" w:rsidRPr="00931D43">
        <w:rPr>
          <w:rFonts w:hint="eastAsia"/>
        </w:rPr>
        <w:t>非如此</w:t>
      </w:r>
      <w:r w:rsidR="00517217" w:rsidRPr="00931D43">
        <w:rPr>
          <w:rFonts w:hint="eastAsia"/>
        </w:rPr>
        <w:t>。</w:t>
      </w:r>
    </w:p>
    <w:p w14:paraId="5B11862F" w14:textId="03F979D7" w:rsidR="00F238FC" w:rsidRPr="00B4611A" w:rsidRDefault="00517217" w:rsidP="000E4D41">
      <w:pPr>
        <w:pStyle w:val="13"/>
      </w:pPr>
      <w:r w:rsidRPr="00931D43">
        <w:t>中國社會科學院歷史研究所編《八十年來史學書目》</w:t>
      </w:r>
      <w:r w:rsidRPr="00931D43">
        <w:rPr>
          <w:rFonts w:hint="eastAsia"/>
        </w:rPr>
        <w:t>詳列了二十</w:t>
      </w:r>
      <w:r w:rsidRPr="00931D43">
        <w:t>世紀三</w:t>
      </w:r>
      <w:r w:rsidR="00336DEA" w:rsidRPr="00931D43">
        <w:rPr>
          <w:rFonts w:hint="eastAsia"/>
        </w:rPr>
        <w:t>、</w:t>
      </w:r>
      <w:r w:rsidRPr="00931D43">
        <w:t>四十年代出版</w:t>
      </w:r>
      <w:r w:rsidRPr="00931D43">
        <w:rPr>
          <w:rFonts w:hint="eastAsia"/>
        </w:rPr>
        <w:t>的四十</w:t>
      </w:r>
      <w:r w:rsidRPr="00931D43">
        <w:t>餘種中國通史著作</w:t>
      </w:r>
      <w:r w:rsidRPr="00931D43">
        <w:rPr>
          <w:rFonts w:hint="eastAsia"/>
        </w:rPr>
        <w:t>，</w:t>
      </w:r>
      <w:r w:rsidRPr="00931D43">
        <w:rPr>
          <w:rStyle w:val="ac"/>
        </w:rPr>
        <w:footnoteReference w:id="9"/>
      </w:r>
      <w:r w:rsidRPr="00931D43">
        <w:t>李淑珍</w:t>
      </w:r>
      <w:r w:rsidR="00720D10" w:rsidRPr="00931D43">
        <w:rPr>
          <w:rFonts w:hint="eastAsia"/>
        </w:rPr>
        <w:t>（</w:t>
      </w:r>
      <w:r w:rsidR="00624B16" w:rsidRPr="00931D43">
        <w:rPr>
          <w:rFonts w:hint="eastAsia"/>
        </w:rPr>
        <w:t>1</w:t>
      </w:r>
      <w:r w:rsidR="00624B16" w:rsidRPr="00931D43">
        <w:t>961-</w:t>
      </w:r>
      <w:r w:rsidR="00720D10" w:rsidRPr="00931D43">
        <w:rPr>
          <w:rFonts w:hint="eastAsia"/>
        </w:rPr>
        <w:t>）</w:t>
      </w:r>
      <w:r w:rsidRPr="00517217">
        <w:t>〈二十世紀「中國通史」寫作的創造與轉化〉</w:t>
      </w:r>
      <w:r>
        <w:rPr>
          <w:rFonts w:hint="eastAsia"/>
        </w:rPr>
        <w:t>更指出</w:t>
      </w:r>
      <w:r w:rsidRPr="00517217">
        <w:t>民初以來</w:t>
      </w:r>
      <w:r>
        <w:rPr>
          <w:rFonts w:hint="eastAsia"/>
        </w:rPr>
        <w:t>出版的</w:t>
      </w:r>
      <w:r w:rsidRPr="00517217">
        <w:t>中國通史不下六</w:t>
      </w:r>
      <w:r w:rsidR="00336DEA" w:rsidRPr="00931D43">
        <w:rPr>
          <w:rFonts w:hint="eastAsia"/>
        </w:rPr>
        <w:t>、</w:t>
      </w:r>
      <w:r w:rsidRPr="00931D43">
        <w:t>七十種</w:t>
      </w:r>
      <w:r w:rsidR="000E4D41" w:rsidRPr="00931D43">
        <w:rPr>
          <w:rFonts w:hint="eastAsia"/>
        </w:rPr>
        <w:t>，</w:t>
      </w:r>
      <w:r w:rsidRPr="00931D43">
        <w:rPr>
          <w:rStyle w:val="ac"/>
        </w:rPr>
        <w:footnoteReference w:id="10"/>
      </w:r>
      <w:r w:rsidR="00AD7C1C" w:rsidRPr="00931D43">
        <w:rPr>
          <w:rFonts w:hint="eastAsia"/>
        </w:rPr>
        <w:t>略舉其例</w:t>
      </w:r>
      <w:r w:rsidR="000E4D41" w:rsidRPr="00931D43">
        <w:rPr>
          <w:rFonts w:hint="eastAsia"/>
        </w:rPr>
        <w:t>如</w:t>
      </w:r>
      <w:r w:rsidR="0056272B" w:rsidRPr="00931D43">
        <w:t>柳詒徵</w:t>
      </w:r>
      <w:r w:rsidR="000E4D41" w:rsidRPr="00931D43">
        <w:t>《</w:t>
      </w:r>
      <w:r w:rsidR="000E4D41" w:rsidRPr="00931D43">
        <w:rPr>
          <w:rFonts w:hint="eastAsia"/>
        </w:rPr>
        <w:t>歷代史略》（</w:t>
      </w:r>
      <w:r w:rsidR="00624B16" w:rsidRPr="00931D43">
        <w:rPr>
          <w:rFonts w:hint="eastAsia"/>
        </w:rPr>
        <w:t>1</w:t>
      </w:r>
      <w:r w:rsidR="00624B16" w:rsidRPr="00931D43">
        <w:t>902</w:t>
      </w:r>
      <w:r w:rsidR="000E4D41" w:rsidRPr="00931D43">
        <w:rPr>
          <w:rFonts w:hint="eastAsia"/>
        </w:rPr>
        <w:t>）</w:t>
      </w:r>
      <w:r w:rsidR="008B4F6B" w:rsidRPr="00931D43">
        <w:rPr>
          <w:rFonts w:hint="eastAsia"/>
        </w:rPr>
        <w:t>；</w:t>
      </w:r>
      <w:r w:rsidR="0056272B" w:rsidRPr="00931D43">
        <w:t>夏曾佑</w:t>
      </w:r>
      <w:r w:rsidR="00522D5A" w:rsidRPr="00931D43">
        <w:t>《最新中學中國歷史教科書》</w:t>
      </w:r>
      <w:r w:rsidR="00175FB7" w:rsidRPr="00931D43">
        <w:rPr>
          <w:rFonts w:hint="eastAsia"/>
        </w:rPr>
        <w:t>（</w:t>
      </w:r>
      <w:r w:rsidR="00624B16" w:rsidRPr="00931D43">
        <w:rPr>
          <w:rFonts w:hint="eastAsia"/>
        </w:rPr>
        <w:t>1</w:t>
      </w:r>
      <w:r w:rsidR="00624B16" w:rsidRPr="00931D43">
        <w:t>903</w:t>
      </w:r>
      <w:r w:rsidR="00175FB7" w:rsidRPr="00931D43">
        <w:rPr>
          <w:rFonts w:hint="eastAsia"/>
        </w:rPr>
        <w:t>，後改名</w:t>
      </w:r>
      <w:r w:rsidR="00175FB7" w:rsidRPr="00931D43">
        <w:t>《</w:t>
      </w:r>
      <w:r w:rsidR="00175FB7" w:rsidRPr="00931D43">
        <w:rPr>
          <w:rFonts w:hint="eastAsia"/>
        </w:rPr>
        <w:t>中國古代史</w:t>
      </w:r>
      <w:r w:rsidR="00175FB7" w:rsidRPr="00931D43">
        <w:t>》</w:t>
      </w:r>
      <w:r w:rsidR="00175FB7" w:rsidRPr="00931D43">
        <w:rPr>
          <w:rFonts w:hint="eastAsia"/>
        </w:rPr>
        <w:t>）</w:t>
      </w:r>
      <w:r w:rsidR="008B4F6B" w:rsidRPr="00931D43">
        <w:rPr>
          <w:rFonts w:hint="eastAsia"/>
        </w:rPr>
        <w:t>；</w:t>
      </w:r>
      <w:r w:rsidR="006F3FF2" w:rsidRPr="00931D43">
        <w:t>呂瑞廷</w:t>
      </w:r>
      <w:r w:rsidR="006F3FF2" w:rsidRPr="00931D43">
        <w:rPr>
          <w:rFonts w:hint="eastAsia"/>
        </w:rPr>
        <w:t>、</w:t>
      </w:r>
      <w:r w:rsidR="006F3FF2" w:rsidRPr="00931D43">
        <w:t>趙澂壁《新體中國歷史》</w:t>
      </w:r>
      <w:r w:rsidR="006F3FF2" w:rsidRPr="00931D43">
        <w:rPr>
          <w:rFonts w:hint="eastAsia"/>
        </w:rPr>
        <w:t>（</w:t>
      </w:r>
      <w:r w:rsidR="00624B16" w:rsidRPr="00931D43">
        <w:rPr>
          <w:rFonts w:hint="eastAsia"/>
        </w:rPr>
        <w:t>1</w:t>
      </w:r>
      <w:r w:rsidR="00624B16" w:rsidRPr="00931D43">
        <w:t>911</w:t>
      </w:r>
      <w:r w:rsidR="006F3FF2" w:rsidRPr="00931D43">
        <w:rPr>
          <w:rFonts w:hint="eastAsia"/>
        </w:rPr>
        <w:t>）</w:t>
      </w:r>
      <w:r w:rsidR="008B4F6B" w:rsidRPr="00931D43">
        <w:rPr>
          <w:rFonts w:hint="eastAsia"/>
        </w:rPr>
        <w:t>；</w:t>
      </w:r>
      <w:r w:rsidR="00FD7A84" w:rsidRPr="00931D43">
        <w:t>潘武《歷史教科書》</w:t>
      </w:r>
      <w:r w:rsidR="00FD7A84" w:rsidRPr="00931D43">
        <w:rPr>
          <w:rFonts w:hint="eastAsia"/>
        </w:rPr>
        <w:t>（</w:t>
      </w:r>
      <w:r w:rsidR="00624B16" w:rsidRPr="00931D43">
        <w:rPr>
          <w:rFonts w:hint="eastAsia"/>
        </w:rPr>
        <w:t>1</w:t>
      </w:r>
      <w:r w:rsidR="00624B16" w:rsidRPr="00931D43">
        <w:t>913</w:t>
      </w:r>
      <w:r w:rsidR="00FD7A84" w:rsidRPr="00931D43">
        <w:rPr>
          <w:rFonts w:hint="eastAsia"/>
        </w:rPr>
        <w:t>）</w:t>
      </w:r>
      <w:r w:rsidR="008B4F6B" w:rsidRPr="00931D43">
        <w:rPr>
          <w:rFonts w:hint="eastAsia"/>
        </w:rPr>
        <w:t>；</w:t>
      </w:r>
      <w:r w:rsidR="00FD7A84" w:rsidRPr="00931D43">
        <w:t>鍾敏龍《新制本國史教本》</w:t>
      </w:r>
      <w:r w:rsidR="00FD7A84" w:rsidRPr="00931D43">
        <w:rPr>
          <w:rFonts w:hint="eastAsia"/>
        </w:rPr>
        <w:t>（</w:t>
      </w:r>
      <w:r w:rsidR="00624B16" w:rsidRPr="00931D43">
        <w:rPr>
          <w:rFonts w:hint="eastAsia"/>
        </w:rPr>
        <w:t>1</w:t>
      </w:r>
      <w:r w:rsidR="00624B16" w:rsidRPr="00931D43">
        <w:t>914</w:t>
      </w:r>
      <w:r w:rsidR="00FD7A84" w:rsidRPr="00931D43">
        <w:rPr>
          <w:rFonts w:hint="eastAsia"/>
        </w:rPr>
        <w:t>）</w:t>
      </w:r>
      <w:r w:rsidR="008B4F6B" w:rsidRPr="00931D43">
        <w:rPr>
          <w:rFonts w:hint="eastAsia"/>
        </w:rPr>
        <w:t>；</w:t>
      </w:r>
      <w:r w:rsidR="0056272B" w:rsidRPr="00931D43">
        <w:t>李泰棻</w:t>
      </w:r>
      <w:r w:rsidR="00942ED5" w:rsidRPr="00931D43">
        <w:rPr>
          <w:rFonts w:hint="eastAsia"/>
        </w:rPr>
        <w:t>（</w:t>
      </w:r>
      <w:r w:rsidR="00624B16" w:rsidRPr="00931D43">
        <w:rPr>
          <w:rFonts w:hint="eastAsia"/>
        </w:rPr>
        <w:t>1</w:t>
      </w:r>
      <w:r w:rsidR="00624B16" w:rsidRPr="00931D43">
        <w:t>897</w:t>
      </w:r>
      <w:r w:rsidR="00624B16" w:rsidRPr="00931D43">
        <w:rPr>
          <w:rFonts w:hint="eastAsia"/>
        </w:rPr>
        <w:t>-1</w:t>
      </w:r>
      <w:r w:rsidR="00624B16" w:rsidRPr="00931D43">
        <w:t>972</w:t>
      </w:r>
      <w:r w:rsidR="00942ED5" w:rsidRPr="00931D43">
        <w:rPr>
          <w:rFonts w:hint="eastAsia"/>
        </w:rPr>
        <w:t>）</w:t>
      </w:r>
      <w:r w:rsidR="000E4D41" w:rsidRPr="00931D43">
        <w:t>《</w:t>
      </w:r>
      <w:r w:rsidR="00175FB7" w:rsidRPr="00931D43">
        <w:rPr>
          <w:rFonts w:hint="eastAsia"/>
        </w:rPr>
        <w:t>中國史綱</w:t>
      </w:r>
      <w:r w:rsidR="000E4D41" w:rsidRPr="00931D43">
        <w:t>》</w:t>
      </w:r>
      <w:r w:rsidR="000E4D41" w:rsidRPr="00931D43">
        <w:rPr>
          <w:rFonts w:hint="eastAsia"/>
        </w:rPr>
        <w:t>（</w:t>
      </w:r>
      <w:r w:rsidR="00D21F93" w:rsidRPr="00931D43">
        <w:rPr>
          <w:rFonts w:hint="eastAsia"/>
        </w:rPr>
        <w:t>1</w:t>
      </w:r>
      <w:r w:rsidR="00D21F93" w:rsidRPr="00931D43">
        <w:t>922</w:t>
      </w:r>
      <w:r w:rsidR="000E4D41" w:rsidRPr="00931D43">
        <w:rPr>
          <w:rFonts w:hint="eastAsia"/>
        </w:rPr>
        <w:t>）</w:t>
      </w:r>
      <w:r w:rsidR="008B4F6B" w:rsidRPr="00931D43">
        <w:rPr>
          <w:rFonts w:hint="eastAsia"/>
        </w:rPr>
        <w:t>；</w:t>
      </w:r>
      <w:r w:rsidR="0056272B" w:rsidRPr="00931D43">
        <w:t>呂思勉</w:t>
      </w:r>
      <w:r w:rsidR="000E4D41" w:rsidRPr="00931D43">
        <w:t>《</w:t>
      </w:r>
      <w:r w:rsidR="00AD7C1C" w:rsidRPr="00931D43">
        <w:t>白話本國史</w:t>
      </w:r>
      <w:r w:rsidR="000E4D41" w:rsidRPr="00931D43">
        <w:t>》</w:t>
      </w:r>
      <w:r w:rsidR="000E4D41" w:rsidRPr="00931D43">
        <w:rPr>
          <w:rFonts w:hint="eastAsia"/>
        </w:rPr>
        <w:t>（</w:t>
      </w:r>
      <w:r w:rsidR="00D21F93" w:rsidRPr="00931D43">
        <w:rPr>
          <w:rFonts w:hint="eastAsia"/>
        </w:rPr>
        <w:t>1</w:t>
      </w:r>
      <w:r w:rsidR="00D21F93" w:rsidRPr="00931D43">
        <w:t>923</w:t>
      </w:r>
      <w:r w:rsidR="000E4D41" w:rsidRPr="00931D43">
        <w:rPr>
          <w:rFonts w:hint="eastAsia"/>
        </w:rPr>
        <w:t>）</w:t>
      </w:r>
      <w:r w:rsidR="008B4F6B" w:rsidRPr="00931D43">
        <w:rPr>
          <w:rFonts w:hint="eastAsia"/>
        </w:rPr>
        <w:t>；</w:t>
      </w:r>
      <w:r w:rsidR="00FD7A84" w:rsidRPr="00931D43">
        <w:t>顧頡剛</w:t>
      </w:r>
      <w:r w:rsidR="00FD7A84" w:rsidRPr="00931D43">
        <w:rPr>
          <w:rFonts w:hint="eastAsia"/>
        </w:rPr>
        <w:t>與</w:t>
      </w:r>
      <w:r w:rsidR="00FD7A84" w:rsidRPr="00931D43">
        <w:t>王鍾麟《本國史》</w:t>
      </w:r>
      <w:r w:rsidR="00FD7A84" w:rsidRPr="00931D43">
        <w:rPr>
          <w:rFonts w:hint="eastAsia"/>
        </w:rPr>
        <w:t>（</w:t>
      </w:r>
      <w:r w:rsidR="00D21F93" w:rsidRPr="00931D43">
        <w:rPr>
          <w:rFonts w:hint="eastAsia"/>
        </w:rPr>
        <w:t>1</w:t>
      </w:r>
      <w:r w:rsidR="00D21F93" w:rsidRPr="00931D43">
        <w:t>923</w:t>
      </w:r>
      <w:r w:rsidR="00FD7A84" w:rsidRPr="00931D43">
        <w:rPr>
          <w:rFonts w:hint="eastAsia"/>
        </w:rPr>
        <w:t>）</w:t>
      </w:r>
      <w:r w:rsidR="00931D43" w:rsidRPr="00931D43">
        <w:rPr>
          <w:rFonts w:hint="eastAsia"/>
        </w:rPr>
        <w:t>；</w:t>
      </w:r>
      <w:r w:rsidR="00FD7A84" w:rsidRPr="00931D43">
        <w:t>傅運森</w:t>
      </w:r>
      <w:r w:rsidR="000E177D" w:rsidRPr="00931D43">
        <w:rPr>
          <w:rFonts w:hint="eastAsia"/>
        </w:rPr>
        <w:t>（</w:t>
      </w:r>
      <w:r w:rsidR="00D21F93" w:rsidRPr="00931D43">
        <w:rPr>
          <w:rFonts w:hint="eastAsia"/>
        </w:rPr>
        <w:t>1</w:t>
      </w:r>
      <w:r w:rsidR="00D21F93" w:rsidRPr="00931D43">
        <w:t>872</w:t>
      </w:r>
      <w:r w:rsidR="00D21F93" w:rsidRPr="00931D43">
        <w:rPr>
          <w:rFonts w:hint="eastAsia"/>
        </w:rPr>
        <w:t>-1</w:t>
      </w:r>
      <w:r w:rsidR="00D21F93" w:rsidRPr="00931D43">
        <w:t>953</w:t>
      </w:r>
      <w:r w:rsidR="000E177D" w:rsidRPr="00931D43">
        <w:rPr>
          <w:rFonts w:hint="eastAsia"/>
        </w:rPr>
        <w:t>）</w:t>
      </w:r>
      <w:r w:rsidR="00FD7A84" w:rsidRPr="00931D43">
        <w:t>《歷史教科書》</w:t>
      </w:r>
      <w:r w:rsidR="00FD7A84" w:rsidRPr="00931D43">
        <w:rPr>
          <w:rFonts w:hint="eastAsia"/>
        </w:rPr>
        <w:t>（</w:t>
      </w:r>
      <w:r w:rsidR="00D21F93" w:rsidRPr="00931D43">
        <w:rPr>
          <w:rFonts w:hint="eastAsia"/>
        </w:rPr>
        <w:t>1</w:t>
      </w:r>
      <w:r w:rsidR="00D21F93" w:rsidRPr="00931D43">
        <w:t>923</w:t>
      </w:r>
      <w:r w:rsidR="00FD7A84" w:rsidRPr="00931D43">
        <w:rPr>
          <w:rFonts w:hint="eastAsia"/>
        </w:rPr>
        <w:t>）</w:t>
      </w:r>
      <w:r w:rsidR="008B4F6B" w:rsidRPr="00931D43">
        <w:rPr>
          <w:rFonts w:hint="eastAsia"/>
        </w:rPr>
        <w:t>；</w:t>
      </w:r>
      <w:r w:rsidR="00997828" w:rsidRPr="00931D43">
        <w:t>蕭一山</w:t>
      </w:r>
      <w:r w:rsidR="000E177D" w:rsidRPr="00931D43">
        <w:rPr>
          <w:rFonts w:hint="eastAsia"/>
        </w:rPr>
        <w:t>（</w:t>
      </w:r>
      <w:r w:rsidR="00D21F93" w:rsidRPr="00931D43">
        <w:rPr>
          <w:rFonts w:hint="eastAsia"/>
        </w:rPr>
        <w:t>1</w:t>
      </w:r>
      <w:r w:rsidR="00D21F93" w:rsidRPr="00931D43">
        <w:t>902</w:t>
      </w:r>
      <w:r w:rsidR="00D21F93" w:rsidRPr="00931D43">
        <w:rPr>
          <w:rFonts w:hint="eastAsia"/>
        </w:rPr>
        <w:t>-1</w:t>
      </w:r>
      <w:r w:rsidR="00D21F93" w:rsidRPr="00931D43">
        <w:t>978</w:t>
      </w:r>
      <w:r w:rsidR="000E177D" w:rsidRPr="00931D43">
        <w:rPr>
          <w:rFonts w:hint="eastAsia"/>
        </w:rPr>
        <w:t>）</w:t>
      </w:r>
      <w:r w:rsidR="00997828" w:rsidRPr="00931D43">
        <w:t>《中國通史</w:t>
      </w:r>
      <w:r w:rsidR="00997828" w:rsidRPr="00931D43">
        <w:rPr>
          <w:rFonts w:hint="eastAsia"/>
        </w:rPr>
        <w:t>講演大綱</w:t>
      </w:r>
      <w:r w:rsidR="00997828" w:rsidRPr="00931D43">
        <w:t>》</w:t>
      </w:r>
      <w:r w:rsidR="00997828" w:rsidRPr="00931D43">
        <w:rPr>
          <w:rFonts w:hint="eastAsia"/>
        </w:rPr>
        <w:t>（</w:t>
      </w:r>
      <w:r w:rsidR="00D21F93" w:rsidRPr="00931D43">
        <w:rPr>
          <w:rFonts w:hint="eastAsia"/>
        </w:rPr>
        <w:t>1</w:t>
      </w:r>
      <w:r w:rsidR="00D21F93" w:rsidRPr="00931D43">
        <w:t>926</w:t>
      </w:r>
      <w:r w:rsidR="00997828" w:rsidRPr="00931D43">
        <w:rPr>
          <w:rFonts w:hint="eastAsia"/>
        </w:rPr>
        <w:t>）</w:t>
      </w:r>
      <w:r w:rsidR="008B4F6B" w:rsidRPr="00931D43">
        <w:rPr>
          <w:rFonts w:hint="eastAsia"/>
        </w:rPr>
        <w:t>；</w:t>
      </w:r>
      <w:r w:rsidR="0056272B" w:rsidRPr="00931D43">
        <w:t>王桐齡</w:t>
      </w:r>
      <w:r w:rsidR="000E4D41" w:rsidRPr="00931D43">
        <w:t>《</w:t>
      </w:r>
      <w:r w:rsidR="00AD7C1C" w:rsidRPr="00931D43">
        <w:rPr>
          <w:rFonts w:hint="eastAsia"/>
        </w:rPr>
        <w:t>中國史</w:t>
      </w:r>
      <w:r w:rsidR="000E4D41" w:rsidRPr="00931D43">
        <w:t>》</w:t>
      </w:r>
      <w:r w:rsidR="000E4D41" w:rsidRPr="00931D43">
        <w:rPr>
          <w:rFonts w:hint="eastAsia"/>
        </w:rPr>
        <w:t>（</w:t>
      </w:r>
      <w:r w:rsidR="00D21F93" w:rsidRPr="00931D43">
        <w:rPr>
          <w:rFonts w:hint="eastAsia"/>
        </w:rPr>
        <w:t>1</w:t>
      </w:r>
      <w:r w:rsidR="00D21F93" w:rsidRPr="00931D43">
        <w:t>927</w:t>
      </w:r>
      <w:r w:rsidR="000E4D41" w:rsidRPr="00931D43">
        <w:rPr>
          <w:rFonts w:hint="eastAsia"/>
        </w:rPr>
        <w:t>）</w:t>
      </w:r>
      <w:r w:rsidR="008B4F6B" w:rsidRPr="00931D43">
        <w:rPr>
          <w:rFonts w:hint="eastAsia"/>
        </w:rPr>
        <w:t>；</w:t>
      </w:r>
      <w:r w:rsidR="00FD7A84" w:rsidRPr="00931D43">
        <w:t>周予同</w:t>
      </w:r>
      <w:r w:rsidR="000E177D" w:rsidRPr="00931D43">
        <w:rPr>
          <w:rFonts w:hint="eastAsia"/>
        </w:rPr>
        <w:t>（</w:t>
      </w:r>
      <w:r w:rsidR="00D21F93" w:rsidRPr="00931D43">
        <w:rPr>
          <w:rFonts w:hint="eastAsia"/>
        </w:rPr>
        <w:t>1</w:t>
      </w:r>
      <w:r w:rsidR="00D21F93" w:rsidRPr="00931D43">
        <w:t>898</w:t>
      </w:r>
      <w:r w:rsidR="00D21F93" w:rsidRPr="00931D43">
        <w:rPr>
          <w:rFonts w:hint="eastAsia"/>
        </w:rPr>
        <w:t>-1</w:t>
      </w:r>
      <w:r w:rsidR="00D21F93" w:rsidRPr="00931D43">
        <w:t>981</w:t>
      </w:r>
      <w:r w:rsidR="000E177D" w:rsidRPr="00931D43">
        <w:rPr>
          <w:rFonts w:hint="eastAsia"/>
        </w:rPr>
        <w:t>）</w:t>
      </w:r>
      <w:r w:rsidR="00FD7A84" w:rsidRPr="00931D43">
        <w:t>《開明國史教本》</w:t>
      </w:r>
      <w:r w:rsidR="00FD7A84" w:rsidRPr="00931D43">
        <w:rPr>
          <w:rFonts w:hint="eastAsia"/>
        </w:rPr>
        <w:t>（</w:t>
      </w:r>
      <w:r w:rsidR="00D21F93" w:rsidRPr="00931D43">
        <w:rPr>
          <w:rFonts w:hint="eastAsia"/>
        </w:rPr>
        <w:t>1</w:t>
      </w:r>
      <w:r w:rsidR="00D21F93" w:rsidRPr="00931D43">
        <w:t>931</w:t>
      </w:r>
      <w:r w:rsidR="00FD7A84" w:rsidRPr="00931D43">
        <w:rPr>
          <w:rFonts w:hint="eastAsia"/>
        </w:rPr>
        <w:t>）</w:t>
      </w:r>
      <w:r w:rsidR="008B4F6B" w:rsidRPr="00931D43">
        <w:rPr>
          <w:rFonts w:hint="eastAsia"/>
        </w:rPr>
        <w:t>；</w:t>
      </w:r>
      <w:r w:rsidR="00997828" w:rsidRPr="00931D43">
        <w:t>繆鳳林</w:t>
      </w:r>
      <w:r w:rsidR="000E177D" w:rsidRPr="00931D43">
        <w:rPr>
          <w:rFonts w:hint="eastAsia"/>
        </w:rPr>
        <w:t>（</w:t>
      </w:r>
      <w:r w:rsidR="00D21F93" w:rsidRPr="00931D43">
        <w:rPr>
          <w:rFonts w:hint="eastAsia"/>
        </w:rPr>
        <w:t>1</w:t>
      </w:r>
      <w:r w:rsidR="00D21F93" w:rsidRPr="00931D43">
        <w:t>899</w:t>
      </w:r>
      <w:r w:rsidR="00D21F93" w:rsidRPr="00931D43">
        <w:rPr>
          <w:rFonts w:hint="eastAsia"/>
        </w:rPr>
        <w:t>-1</w:t>
      </w:r>
      <w:r w:rsidR="00D21F93" w:rsidRPr="00931D43">
        <w:t>959</w:t>
      </w:r>
      <w:r w:rsidR="000E177D" w:rsidRPr="00931D43">
        <w:rPr>
          <w:rFonts w:hint="eastAsia"/>
        </w:rPr>
        <w:t>）</w:t>
      </w:r>
      <w:r w:rsidR="00997828" w:rsidRPr="00931D43">
        <w:t>《中國通史綱要》</w:t>
      </w:r>
      <w:r w:rsidR="00997828" w:rsidRPr="00931D43">
        <w:rPr>
          <w:rFonts w:hint="eastAsia"/>
        </w:rPr>
        <w:t>（</w:t>
      </w:r>
      <w:r w:rsidR="00D21F93" w:rsidRPr="00931D43">
        <w:rPr>
          <w:rFonts w:hint="eastAsia"/>
        </w:rPr>
        <w:t>1</w:t>
      </w:r>
      <w:r w:rsidR="00D21F93" w:rsidRPr="00931D43">
        <w:t>932</w:t>
      </w:r>
      <w:r w:rsidR="00997828" w:rsidRPr="00931D43">
        <w:rPr>
          <w:rFonts w:hint="eastAsia"/>
        </w:rPr>
        <w:t>）</w:t>
      </w:r>
      <w:r w:rsidR="008B4F6B" w:rsidRPr="00931D43">
        <w:rPr>
          <w:rFonts w:hint="eastAsia"/>
        </w:rPr>
        <w:t>；</w:t>
      </w:r>
      <w:r w:rsidR="00300F12" w:rsidRPr="00931D43">
        <w:t>黃現璠</w:t>
      </w:r>
      <w:r w:rsidR="000E177D" w:rsidRPr="00931D43">
        <w:rPr>
          <w:rFonts w:hint="eastAsia"/>
        </w:rPr>
        <w:t>（</w:t>
      </w:r>
      <w:r w:rsidR="00D21F93" w:rsidRPr="00931D43">
        <w:rPr>
          <w:rFonts w:hint="eastAsia"/>
        </w:rPr>
        <w:t>1</w:t>
      </w:r>
      <w:r w:rsidR="00D21F93" w:rsidRPr="00931D43">
        <w:t>899</w:t>
      </w:r>
      <w:r w:rsidR="00D21F93" w:rsidRPr="00931D43">
        <w:rPr>
          <w:rFonts w:hint="eastAsia"/>
        </w:rPr>
        <w:t>-1</w:t>
      </w:r>
      <w:r w:rsidR="00D21F93" w:rsidRPr="00931D43">
        <w:t>982</w:t>
      </w:r>
      <w:r w:rsidR="000E177D" w:rsidRPr="00931D43">
        <w:rPr>
          <w:rFonts w:hint="eastAsia"/>
        </w:rPr>
        <w:t>）</w:t>
      </w:r>
      <w:r w:rsidR="008B4F6B" w:rsidRPr="00931D43">
        <w:rPr>
          <w:rFonts w:hint="eastAsia"/>
        </w:rPr>
        <w:t>；</w:t>
      </w:r>
      <w:r w:rsidR="00300F12" w:rsidRPr="00931D43">
        <w:rPr>
          <w:rFonts w:hint="eastAsia"/>
        </w:rPr>
        <w:t>劉鏞</w:t>
      </w:r>
      <w:r w:rsidR="00300F12" w:rsidRPr="00931D43">
        <w:t>《中國通史綱要》</w:t>
      </w:r>
      <w:r w:rsidR="00300F12" w:rsidRPr="00931D43">
        <w:rPr>
          <w:rFonts w:hint="eastAsia"/>
        </w:rPr>
        <w:t>（</w:t>
      </w:r>
      <w:r w:rsidR="00D21F93" w:rsidRPr="00931D43">
        <w:rPr>
          <w:rFonts w:hint="eastAsia"/>
        </w:rPr>
        <w:t>1</w:t>
      </w:r>
      <w:r w:rsidR="00D21F93" w:rsidRPr="00931D43">
        <w:t>932</w:t>
      </w:r>
      <w:r w:rsidR="00336DEA" w:rsidRPr="00931D43">
        <w:rPr>
          <w:rFonts w:hint="eastAsia"/>
        </w:rPr>
        <w:t>-</w:t>
      </w:r>
      <w:r w:rsidR="00D21F93" w:rsidRPr="00931D43">
        <w:rPr>
          <w:rFonts w:hint="eastAsia"/>
        </w:rPr>
        <w:t>3</w:t>
      </w:r>
      <w:r w:rsidR="00D21F93" w:rsidRPr="00931D43">
        <w:t>4</w:t>
      </w:r>
      <w:r w:rsidR="00300F12" w:rsidRPr="00931D43">
        <w:rPr>
          <w:rFonts w:hint="eastAsia"/>
        </w:rPr>
        <w:t>）</w:t>
      </w:r>
      <w:r w:rsidR="008B4F6B" w:rsidRPr="00931D43">
        <w:rPr>
          <w:rFonts w:hint="eastAsia"/>
        </w:rPr>
        <w:t>；</w:t>
      </w:r>
      <w:r w:rsidR="00300F12" w:rsidRPr="00931D43">
        <w:t>章嶔</w:t>
      </w:r>
      <w:r w:rsidR="000E177D" w:rsidRPr="00931D43">
        <w:rPr>
          <w:rFonts w:hint="eastAsia"/>
        </w:rPr>
        <w:t>（</w:t>
      </w:r>
      <w:r w:rsidR="00D21F93" w:rsidRPr="00931D43">
        <w:rPr>
          <w:rFonts w:hint="eastAsia"/>
        </w:rPr>
        <w:t>1</w:t>
      </w:r>
      <w:r w:rsidR="00D21F93" w:rsidRPr="00931D43">
        <w:t>880</w:t>
      </w:r>
      <w:r w:rsidR="00D21F93" w:rsidRPr="00931D43">
        <w:rPr>
          <w:rFonts w:hint="eastAsia"/>
        </w:rPr>
        <w:t>-1</w:t>
      </w:r>
      <w:r w:rsidR="00D21F93" w:rsidRPr="00931D43">
        <w:t>931</w:t>
      </w:r>
      <w:r w:rsidR="000E177D" w:rsidRPr="00931D43">
        <w:rPr>
          <w:rFonts w:hint="eastAsia"/>
        </w:rPr>
        <w:t>）</w:t>
      </w:r>
      <w:r w:rsidR="00300F12" w:rsidRPr="00931D43">
        <w:t>《</w:t>
      </w:r>
      <w:r w:rsidR="00300F12" w:rsidRPr="00931D43">
        <w:rPr>
          <w:rFonts w:hint="eastAsia"/>
        </w:rPr>
        <w:t>中華通史</w:t>
      </w:r>
      <w:r w:rsidR="00300F12" w:rsidRPr="00931D43">
        <w:t>》</w:t>
      </w:r>
      <w:r w:rsidR="00300F12" w:rsidRPr="00931D43">
        <w:rPr>
          <w:rFonts w:hint="eastAsia"/>
        </w:rPr>
        <w:t>（</w:t>
      </w:r>
      <w:r w:rsidR="00D21F93" w:rsidRPr="00931D43">
        <w:rPr>
          <w:rFonts w:hint="eastAsia"/>
        </w:rPr>
        <w:t>1933</w:t>
      </w:r>
      <w:r w:rsidR="00336DEA" w:rsidRPr="00931D43">
        <w:rPr>
          <w:rFonts w:hint="eastAsia"/>
        </w:rPr>
        <w:t>-</w:t>
      </w:r>
      <w:r w:rsidR="00D21F93" w:rsidRPr="00931D43">
        <w:rPr>
          <w:rFonts w:hint="eastAsia"/>
        </w:rPr>
        <w:t>34</w:t>
      </w:r>
      <w:r w:rsidR="00300F12" w:rsidRPr="00931D43">
        <w:rPr>
          <w:rFonts w:hint="eastAsia"/>
        </w:rPr>
        <w:t>）</w:t>
      </w:r>
      <w:r w:rsidR="008B4F6B" w:rsidRPr="00931D43">
        <w:rPr>
          <w:rFonts w:hint="eastAsia"/>
        </w:rPr>
        <w:t>；</w:t>
      </w:r>
      <w:r w:rsidR="00300F12" w:rsidRPr="00931D43">
        <w:t>鄧之誠</w:t>
      </w:r>
      <w:r w:rsidR="000E177D" w:rsidRPr="00931D43">
        <w:rPr>
          <w:rFonts w:hint="eastAsia"/>
        </w:rPr>
        <w:t>（</w:t>
      </w:r>
      <w:r w:rsidR="00D21F93" w:rsidRPr="00931D43">
        <w:rPr>
          <w:rFonts w:hint="eastAsia"/>
        </w:rPr>
        <w:t>1887-1960</w:t>
      </w:r>
      <w:r w:rsidR="000E177D" w:rsidRPr="00931D43">
        <w:rPr>
          <w:rFonts w:hint="eastAsia"/>
        </w:rPr>
        <w:t>）</w:t>
      </w:r>
      <w:r w:rsidR="00300F12" w:rsidRPr="00931D43">
        <w:t>《</w:t>
      </w:r>
      <w:r w:rsidR="00300F12" w:rsidRPr="00931D43">
        <w:rPr>
          <w:rFonts w:hint="eastAsia"/>
        </w:rPr>
        <w:t>中華二千年史</w:t>
      </w:r>
      <w:r w:rsidR="00300F12" w:rsidRPr="00931D43">
        <w:t>》</w:t>
      </w:r>
      <w:r w:rsidR="00300F12" w:rsidRPr="00931D43">
        <w:rPr>
          <w:rFonts w:hint="eastAsia"/>
        </w:rPr>
        <w:t>（</w:t>
      </w:r>
      <w:r w:rsidR="00D21F93" w:rsidRPr="00931D43">
        <w:rPr>
          <w:rFonts w:hint="eastAsia"/>
        </w:rPr>
        <w:t>1934</w:t>
      </w:r>
      <w:r w:rsidR="00300F12" w:rsidRPr="00931D43">
        <w:rPr>
          <w:rFonts w:hint="eastAsia"/>
        </w:rPr>
        <w:t>）</w:t>
      </w:r>
      <w:r w:rsidR="008B4F6B" w:rsidRPr="00931D43">
        <w:rPr>
          <w:rFonts w:hint="eastAsia"/>
        </w:rPr>
        <w:t>；</w:t>
      </w:r>
      <w:r w:rsidR="0056272B" w:rsidRPr="00931D43">
        <w:t>雷海宗</w:t>
      </w:r>
      <w:r w:rsidR="000E177D" w:rsidRPr="00931D43">
        <w:rPr>
          <w:rFonts w:hint="eastAsia"/>
        </w:rPr>
        <w:t>（</w:t>
      </w:r>
      <w:r w:rsidR="00D21F93" w:rsidRPr="00931D43">
        <w:rPr>
          <w:rFonts w:hint="eastAsia"/>
        </w:rPr>
        <w:t>1902-1962</w:t>
      </w:r>
      <w:r w:rsidR="000E177D" w:rsidRPr="00931D43">
        <w:rPr>
          <w:rFonts w:hint="eastAsia"/>
        </w:rPr>
        <w:t>）</w:t>
      </w:r>
      <w:r w:rsidR="000E4D41" w:rsidRPr="00931D43">
        <w:t>《</w:t>
      </w:r>
      <w:r w:rsidR="00174A52" w:rsidRPr="00931D43">
        <w:rPr>
          <w:rFonts w:hint="eastAsia"/>
        </w:rPr>
        <w:t>中國通史選讀</w:t>
      </w:r>
      <w:r w:rsidR="000E4D41" w:rsidRPr="00931D43">
        <w:t>》</w:t>
      </w:r>
      <w:r w:rsidR="000E4D41" w:rsidRPr="00931D43">
        <w:rPr>
          <w:rFonts w:hint="eastAsia"/>
        </w:rPr>
        <w:t>（</w:t>
      </w:r>
      <w:r w:rsidR="00D21F93" w:rsidRPr="00931D43">
        <w:rPr>
          <w:rFonts w:hint="eastAsia"/>
        </w:rPr>
        <w:t>1935</w:t>
      </w:r>
      <w:r w:rsidR="000E4D41" w:rsidRPr="00931D43">
        <w:rPr>
          <w:rFonts w:hint="eastAsia"/>
        </w:rPr>
        <w:t>）</w:t>
      </w:r>
      <w:r w:rsidR="008B4F6B" w:rsidRPr="00931D43">
        <w:rPr>
          <w:rFonts w:hint="eastAsia"/>
        </w:rPr>
        <w:t>；</w:t>
      </w:r>
      <w:r w:rsidR="00E76830" w:rsidRPr="00931D43">
        <w:t>羅香林</w:t>
      </w:r>
      <w:r w:rsidR="000E177D" w:rsidRPr="00931D43">
        <w:rPr>
          <w:rFonts w:hint="eastAsia"/>
        </w:rPr>
        <w:t>（</w:t>
      </w:r>
      <w:r w:rsidR="00D21F93" w:rsidRPr="00931D43">
        <w:rPr>
          <w:rFonts w:hint="eastAsia"/>
        </w:rPr>
        <w:t>1906-1978</w:t>
      </w:r>
      <w:r w:rsidR="000E177D" w:rsidRPr="00931D43">
        <w:rPr>
          <w:rFonts w:hint="eastAsia"/>
        </w:rPr>
        <w:t>）</w:t>
      </w:r>
      <w:r w:rsidR="00E76830" w:rsidRPr="00931D43">
        <w:t>《高級中學本國史》</w:t>
      </w:r>
      <w:r w:rsidR="00E76830" w:rsidRPr="00931D43">
        <w:rPr>
          <w:rFonts w:hint="eastAsia"/>
        </w:rPr>
        <w:t>（</w:t>
      </w:r>
      <w:r w:rsidR="00D21F93" w:rsidRPr="00931D43">
        <w:rPr>
          <w:rFonts w:hint="eastAsia"/>
        </w:rPr>
        <w:t>1935</w:t>
      </w:r>
      <w:r w:rsidR="00E76830" w:rsidRPr="00931D43">
        <w:rPr>
          <w:rFonts w:hint="eastAsia"/>
        </w:rPr>
        <w:t>）</w:t>
      </w:r>
      <w:r w:rsidR="008B4F6B" w:rsidRPr="00931D43">
        <w:rPr>
          <w:rFonts w:hint="eastAsia"/>
        </w:rPr>
        <w:t>；</w:t>
      </w:r>
      <w:r w:rsidR="00997828" w:rsidRPr="00931D43">
        <w:t>劉師培《中國歷史教科書》</w:t>
      </w:r>
      <w:r w:rsidR="00997828" w:rsidRPr="00931D43">
        <w:rPr>
          <w:rFonts w:hint="eastAsia"/>
        </w:rPr>
        <w:t>（</w:t>
      </w:r>
      <w:r w:rsidR="00D21F93" w:rsidRPr="00931D43">
        <w:rPr>
          <w:rFonts w:hint="eastAsia"/>
        </w:rPr>
        <w:t>1936</w:t>
      </w:r>
      <w:r w:rsidR="00997828" w:rsidRPr="00931D43">
        <w:rPr>
          <w:rFonts w:hint="eastAsia"/>
        </w:rPr>
        <w:t>）</w:t>
      </w:r>
      <w:r w:rsidR="008B4F6B" w:rsidRPr="00931D43">
        <w:rPr>
          <w:rFonts w:hint="eastAsia"/>
        </w:rPr>
        <w:t>；</w:t>
      </w:r>
      <w:r w:rsidR="0056272B" w:rsidRPr="00931D43">
        <w:t>周谷城</w:t>
      </w:r>
      <w:r w:rsidR="007D0783" w:rsidRPr="00931D43">
        <w:rPr>
          <w:rFonts w:hint="eastAsia"/>
        </w:rPr>
        <w:t>（</w:t>
      </w:r>
      <w:r w:rsidR="00D21F93" w:rsidRPr="00931D43">
        <w:rPr>
          <w:rFonts w:hint="eastAsia"/>
        </w:rPr>
        <w:t>1898-1996</w:t>
      </w:r>
      <w:r w:rsidR="007D0783" w:rsidRPr="00931D43">
        <w:rPr>
          <w:rFonts w:hint="eastAsia"/>
        </w:rPr>
        <w:t>）</w:t>
      </w:r>
      <w:r w:rsidR="000E4D41" w:rsidRPr="00931D43">
        <w:t>《</w:t>
      </w:r>
      <w:r w:rsidR="00EC7CC6" w:rsidRPr="00931D43">
        <w:t>中國通史</w:t>
      </w:r>
      <w:r w:rsidR="000E4D41" w:rsidRPr="00931D43">
        <w:t>》</w:t>
      </w:r>
      <w:r w:rsidR="000E4D41" w:rsidRPr="00931D43">
        <w:rPr>
          <w:rFonts w:hint="eastAsia"/>
        </w:rPr>
        <w:t>（</w:t>
      </w:r>
      <w:r w:rsidR="00D21F93" w:rsidRPr="00931D43">
        <w:rPr>
          <w:rFonts w:hint="eastAsia"/>
        </w:rPr>
        <w:t>1939</w:t>
      </w:r>
      <w:r w:rsidR="000E4D41" w:rsidRPr="00931D43">
        <w:rPr>
          <w:rFonts w:hint="eastAsia"/>
        </w:rPr>
        <w:t>）</w:t>
      </w:r>
      <w:r w:rsidR="008B4F6B" w:rsidRPr="00931D43">
        <w:rPr>
          <w:rFonts w:hint="eastAsia"/>
        </w:rPr>
        <w:t>；</w:t>
      </w:r>
      <w:r w:rsidR="00D8677C" w:rsidRPr="00931D43">
        <w:t>陳恭祿</w:t>
      </w:r>
      <w:r w:rsidR="007D0783" w:rsidRPr="00931D43">
        <w:rPr>
          <w:rFonts w:hint="eastAsia"/>
        </w:rPr>
        <w:t>（</w:t>
      </w:r>
      <w:r w:rsidR="00D21F93" w:rsidRPr="00931D43">
        <w:rPr>
          <w:rFonts w:hint="eastAsia"/>
        </w:rPr>
        <w:t>1900-1966</w:t>
      </w:r>
      <w:r w:rsidR="007D0783" w:rsidRPr="00931D43">
        <w:rPr>
          <w:rFonts w:hint="eastAsia"/>
        </w:rPr>
        <w:t>）</w:t>
      </w:r>
      <w:r w:rsidR="00D8677C" w:rsidRPr="00931D43">
        <w:t>《</w:t>
      </w:r>
      <w:r w:rsidR="00D8677C" w:rsidRPr="00931D43">
        <w:rPr>
          <w:rFonts w:hint="eastAsia"/>
        </w:rPr>
        <w:t>中國史</w:t>
      </w:r>
      <w:r w:rsidR="00D8677C" w:rsidRPr="00931D43">
        <w:t>》</w:t>
      </w:r>
      <w:r w:rsidR="00D8677C" w:rsidRPr="00931D43">
        <w:rPr>
          <w:rFonts w:hint="eastAsia"/>
        </w:rPr>
        <w:t>（</w:t>
      </w:r>
      <w:r w:rsidR="00D8677C" w:rsidRPr="00931D43">
        <w:t>1940</w:t>
      </w:r>
      <w:r w:rsidR="00D8677C" w:rsidRPr="00931D43">
        <w:rPr>
          <w:rFonts w:hint="eastAsia"/>
        </w:rPr>
        <w:t>）</w:t>
      </w:r>
      <w:r w:rsidR="008B4F6B" w:rsidRPr="00931D43">
        <w:rPr>
          <w:rFonts w:hint="eastAsia"/>
        </w:rPr>
        <w:t>；</w:t>
      </w:r>
      <w:r w:rsidR="0056272B" w:rsidRPr="00931D43">
        <w:t>范文瀾</w:t>
      </w:r>
      <w:r w:rsidR="007D0783" w:rsidRPr="00931D43">
        <w:rPr>
          <w:rFonts w:hint="eastAsia"/>
        </w:rPr>
        <w:t>（</w:t>
      </w:r>
      <w:r w:rsidR="00D21F93" w:rsidRPr="00931D43">
        <w:rPr>
          <w:rFonts w:hint="eastAsia"/>
        </w:rPr>
        <w:t>1893-1969</w:t>
      </w:r>
      <w:r w:rsidR="007D0783" w:rsidRPr="00931D43">
        <w:rPr>
          <w:rFonts w:hint="eastAsia"/>
        </w:rPr>
        <w:t>）</w:t>
      </w:r>
      <w:r w:rsidR="000E4D41" w:rsidRPr="00517217">
        <w:t>《</w:t>
      </w:r>
      <w:r w:rsidR="00EC7CC6" w:rsidRPr="00300F12">
        <w:t>中國通史</w:t>
      </w:r>
      <w:r w:rsidR="00EC7CC6">
        <w:rPr>
          <w:rFonts w:hint="eastAsia"/>
        </w:rPr>
        <w:t>簡編</w:t>
      </w:r>
      <w:r w:rsidR="000E4D41" w:rsidRPr="00517217">
        <w:t>》</w:t>
      </w:r>
      <w:r w:rsidR="000E4D41">
        <w:rPr>
          <w:rFonts w:hint="eastAsia"/>
        </w:rPr>
        <w:t>（</w:t>
      </w:r>
      <w:r w:rsidR="00D21F93">
        <w:rPr>
          <w:rFonts w:hint="eastAsia"/>
        </w:rPr>
        <w:t>1941</w:t>
      </w:r>
      <w:r w:rsidR="00B90A24">
        <w:rPr>
          <w:rFonts w:hint="eastAsia"/>
        </w:rPr>
        <w:t>-</w:t>
      </w:r>
      <w:r w:rsidR="00D21F93">
        <w:rPr>
          <w:rFonts w:hint="eastAsia"/>
        </w:rPr>
        <w:t>42</w:t>
      </w:r>
      <w:r w:rsidR="000E4D41">
        <w:rPr>
          <w:rFonts w:hint="eastAsia"/>
        </w:rPr>
        <w:t>）</w:t>
      </w:r>
      <w:r w:rsidR="008B4F6B" w:rsidRPr="00931D43">
        <w:rPr>
          <w:rFonts w:ascii="Cambria Math" w:hAnsi="Cambria Math" w:cs="Cambria Math" w:hint="eastAsia"/>
        </w:rPr>
        <w:t>等等。</w:t>
      </w:r>
    </w:p>
    <w:p w14:paraId="70EB5E67" w14:textId="779AA11A" w:rsidR="008D328A" w:rsidRDefault="009937F4" w:rsidP="008D328A">
      <w:pPr>
        <w:pStyle w:val="13"/>
      </w:pPr>
      <w:r>
        <w:rPr>
          <w:rFonts w:hint="eastAsia"/>
        </w:rPr>
        <w:t>上述</w:t>
      </w:r>
      <w:r w:rsidR="00AE419F">
        <w:rPr>
          <w:rFonts w:hint="eastAsia"/>
        </w:rPr>
        <w:t>中國通史在當年</w:t>
      </w:r>
      <w:r>
        <w:rPr>
          <w:rFonts w:hint="eastAsia"/>
        </w:rPr>
        <w:t>無一不擁有眾多讀者，今日除了</w:t>
      </w:r>
      <w:r w:rsidRPr="0056272B">
        <w:t>范文瀾</w:t>
      </w:r>
      <w:r w:rsidRPr="00517217">
        <w:t>《</w:t>
      </w:r>
      <w:r w:rsidRPr="00300F12">
        <w:t>中國通史</w:t>
      </w:r>
      <w:r>
        <w:rPr>
          <w:rFonts w:hint="eastAsia"/>
        </w:rPr>
        <w:t>簡編</w:t>
      </w:r>
      <w:r w:rsidRPr="00517217">
        <w:t>》</w:t>
      </w:r>
      <w:r w:rsidR="00D83D97">
        <w:rPr>
          <w:rFonts w:hint="eastAsia"/>
        </w:rPr>
        <w:t>仍</w:t>
      </w:r>
      <w:r w:rsidR="00B7623F">
        <w:rPr>
          <w:rFonts w:hint="eastAsia"/>
        </w:rPr>
        <w:lastRenderedPageBreak/>
        <w:t>常</w:t>
      </w:r>
      <w:r w:rsidR="00EE33A6">
        <w:rPr>
          <w:rFonts w:hint="eastAsia"/>
        </w:rPr>
        <w:t>見於</w:t>
      </w:r>
      <w:r w:rsidR="00D83D97">
        <w:rPr>
          <w:rFonts w:hint="eastAsia"/>
        </w:rPr>
        <w:t>中國大陸中國通史課程</w:t>
      </w:r>
      <w:r w:rsidR="00EE33A6">
        <w:rPr>
          <w:rFonts w:hint="eastAsia"/>
        </w:rPr>
        <w:t>的</w:t>
      </w:r>
      <w:r w:rsidR="00D83D97">
        <w:rPr>
          <w:rFonts w:hint="eastAsia"/>
        </w:rPr>
        <w:t>參考書</w:t>
      </w:r>
      <w:r w:rsidR="00B7623F">
        <w:rPr>
          <w:rFonts w:hint="eastAsia"/>
        </w:rPr>
        <w:t>單</w:t>
      </w:r>
      <w:r w:rsidR="00D83D97">
        <w:rPr>
          <w:rFonts w:hint="eastAsia"/>
        </w:rPr>
        <w:t>，其他著作多已在中國通史的課堂上隱沒</w:t>
      </w:r>
      <w:r w:rsidR="00EE33A6">
        <w:rPr>
          <w:rFonts w:hint="eastAsia"/>
        </w:rPr>
        <w:t>，甚至在圖書館裡都不易覓得</w:t>
      </w:r>
      <w:r w:rsidR="00D83D97">
        <w:rPr>
          <w:rFonts w:hint="eastAsia"/>
        </w:rPr>
        <w:t>。</w:t>
      </w:r>
      <w:r w:rsidR="00B7623F">
        <w:rPr>
          <w:rFonts w:hint="eastAsia"/>
        </w:rPr>
        <w:t>上述中國通史的作者</w:t>
      </w:r>
      <w:r w:rsidR="00F0490F">
        <w:rPr>
          <w:rFonts w:hint="eastAsia"/>
        </w:rPr>
        <w:t>於當時均赫赫有名</w:t>
      </w:r>
      <w:r w:rsidR="00B7623F">
        <w:rPr>
          <w:rFonts w:hint="eastAsia"/>
        </w:rPr>
        <w:t>，</w:t>
      </w:r>
      <w:r w:rsidR="00D82D03">
        <w:rPr>
          <w:rFonts w:hint="eastAsia"/>
        </w:rPr>
        <w:t>今日</w:t>
      </w:r>
      <w:r w:rsidR="008D328A">
        <w:rPr>
          <w:rFonts w:hint="eastAsia"/>
        </w:rPr>
        <w:t>我們知道</w:t>
      </w:r>
      <w:r w:rsidR="00AE419F" w:rsidRPr="0056272B">
        <w:t>柳詒徵</w:t>
      </w:r>
      <w:r w:rsidR="00AE419F">
        <w:rPr>
          <w:rFonts w:hint="eastAsia"/>
        </w:rPr>
        <w:t>以</w:t>
      </w:r>
      <w:r w:rsidR="00AE419F" w:rsidRPr="00517217">
        <w:t>《</w:t>
      </w:r>
      <w:r w:rsidR="00AE419F">
        <w:rPr>
          <w:rFonts w:hint="eastAsia"/>
        </w:rPr>
        <w:t>中國文化史</w:t>
      </w:r>
      <w:r w:rsidR="00AE419F" w:rsidRPr="00517217">
        <w:rPr>
          <w:rFonts w:hint="eastAsia"/>
        </w:rPr>
        <w:t>》</w:t>
      </w:r>
      <w:r w:rsidR="00AE419F">
        <w:rPr>
          <w:rFonts w:hint="eastAsia"/>
        </w:rPr>
        <w:t>聞名</w:t>
      </w:r>
      <w:r w:rsidR="00AE419F" w:rsidRPr="0056272B">
        <w:rPr>
          <w:rFonts w:hint="eastAsia"/>
        </w:rPr>
        <w:t>、</w:t>
      </w:r>
      <w:r w:rsidR="00DE4FBE">
        <w:rPr>
          <w:rStyle w:val="ac"/>
        </w:rPr>
        <w:footnoteReference w:id="11"/>
      </w:r>
      <w:r w:rsidR="00F0490F" w:rsidRPr="0056272B">
        <w:t>雷海宗</w:t>
      </w:r>
      <w:r w:rsidR="00841CF2">
        <w:rPr>
          <w:rFonts w:hint="eastAsia"/>
        </w:rPr>
        <w:t>藉</w:t>
      </w:r>
      <w:r w:rsidR="00F0490F" w:rsidRPr="00517217">
        <w:t>《</w:t>
      </w:r>
      <w:r w:rsidR="00F0490F">
        <w:rPr>
          <w:rFonts w:hint="eastAsia"/>
        </w:rPr>
        <w:t>中國文化與中國的兵</w:t>
      </w:r>
      <w:r w:rsidR="00F0490F" w:rsidRPr="00517217">
        <w:t>》</w:t>
      </w:r>
      <w:r w:rsidR="00F0490F">
        <w:rPr>
          <w:rFonts w:hint="eastAsia"/>
        </w:rPr>
        <w:t>傳世，</w:t>
      </w:r>
      <w:r w:rsidR="00DE4FBE">
        <w:rPr>
          <w:rStyle w:val="ac"/>
        </w:rPr>
        <w:footnoteReference w:id="12"/>
      </w:r>
      <w:r w:rsidR="00F0490F" w:rsidRPr="0056272B">
        <w:t>蕭一山</w:t>
      </w:r>
      <w:r w:rsidR="00F0490F">
        <w:rPr>
          <w:rFonts w:hint="eastAsia"/>
        </w:rPr>
        <w:t>是清史大家、</w:t>
      </w:r>
      <w:r w:rsidR="00DE4FBE">
        <w:rPr>
          <w:rStyle w:val="ac"/>
        </w:rPr>
        <w:footnoteReference w:id="13"/>
      </w:r>
      <w:r w:rsidR="00F0490F" w:rsidRPr="0056272B">
        <w:t>羅香林</w:t>
      </w:r>
      <w:r w:rsidR="00841CF2">
        <w:rPr>
          <w:rFonts w:hint="eastAsia"/>
        </w:rPr>
        <w:t>乃</w:t>
      </w:r>
      <w:r w:rsidR="00F0490F">
        <w:rPr>
          <w:rFonts w:hint="eastAsia"/>
        </w:rPr>
        <w:t>民族史名家</w:t>
      </w:r>
      <w:r w:rsidR="00940CC1">
        <w:rPr>
          <w:rFonts w:hint="eastAsia"/>
        </w:rPr>
        <w:t>，</w:t>
      </w:r>
      <w:r w:rsidR="00DE4FBE">
        <w:rPr>
          <w:rStyle w:val="ac"/>
        </w:rPr>
        <w:footnoteReference w:id="14"/>
      </w:r>
      <w:r w:rsidR="00F0490F" w:rsidRPr="0056272B">
        <w:t>周谷城</w:t>
      </w:r>
      <w:r w:rsidR="00F0490F">
        <w:rPr>
          <w:rFonts w:hint="eastAsia"/>
        </w:rPr>
        <w:t>以世界史見長</w:t>
      </w:r>
      <w:r w:rsidR="00F80424">
        <w:rPr>
          <w:rFonts w:hint="eastAsia"/>
        </w:rPr>
        <w:t>，</w:t>
      </w:r>
      <w:r w:rsidR="00DE4FBE">
        <w:rPr>
          <w:rStyle w:val="ac"/>
        </w:rPr>
        <w:footnoteReference w:id="15"/>
      </w:r>
      <w:r w:rsidR="00F80424" w:rsidRPr="0056272B">
        <w:t>呂思勉</w:t>
      </w:r>
      <w:r w:rsidR="00F80424">
        <w:rPr>
          <w:rFonts w:hint="eastAsia"/>
        </w:rPr>
        <w:t>撰述先秦至隋唐的斷代史以及民族史、社會史等專題史</w:t>
      </w:r>
      <w:r w:rsidR="00940CC1">
        <w:rPr>
          <w:rFonts w:hint="eastAsia"/>
        </w:rPr>
        <w:t>，</w:t>
      </w:r>
      <w:r w:rsidR="00DE4FBE">
        <w:rPr>
          <w:rStyle w:val="ac"/>
        </w:rPr>
        <w:footnoteReference w:id="16"/>
      </w:r>
      <w:r w:rsidR="00F0490F" w:rsidRPr="0056272B">
        <w:t>劉師培</w:t>
      </w:r>
      <w:r w:rsidR="00F0490F">
        <w:rPr>
          <w:rFonts w:hint="eastAsia"/>
        </w:rPr>
        <w:t>、</w:t>
      </w:r>
      <w:r w:rsidR="00F0490F" w:rsidRPr="0056272B">
        <w:t>周予同</w:t>
      </w:r>
      <w:r w:rsidR="00940CC1">
        <w:rPr>
          <w:rFonts w:hint="eastAsia"/>
        </w:rPr>
        <w:t>的</w:t>
      </w:r>
      <w:r w:rsidR="00841CF2">
        <w:rPr>
          <w:rFonts w:hint="eastAsia"/>
        </w:rPr>
        <w:t>專擅領域</w:t>
      </w:r>
      <w:r w:rsidR="00940CC1">
        <w:rPr>
          <w:rFonts w:hint="eastAsia"/>
        </w:rPr>
        <w:t>甚至跨出</w:t>
      </w:r>
      <w:r w:rsidR="00841CF2">
        <w:rPr>
          <w:rFonts w:hint="eastAsia"/>
        </w:rPr>
        <w:t>狹義的</w:t>
      </w:r>
      <w:r w:rsidR="00940CC1">
        <w:rPr>
          <w:rFonts w:hint="eastAsia"/>
        </w:rPr>
        <w:t>歷史學（經學史、文學史）</w:t>
      </w:r>
      <w:r w:rsidR="00547FF6">
        <w:rPr>
          <w:rFonts w:hint="eastAsia"/>
        </w:rPr>
        <w:t>，</w:t>
      </w:r>
      <w:r w:rsidR="00DE4FBE">
        <w:rPr>
          <w:rStyle w:val="ac"/>
        </w:rPr>
        <w:footnoteReference w:id="17"/>
      </w:r>
      <w:r w:rsidR="00547FF6">
        <w:rPr>
          <w:rFonts w:hint="eastAsia"/>
        </w:rPr>
        <w:t>但</w:t>
      </w:r>
      <w:r w:rsidR="008D328A">
        <w:rPr>
          <w:rFonts w:hint="eastAsia"/>
        </w:rPr>
        <w:t>上述諸人的中國通史則不免為人忽略</w:t>
      </w:r>
      <w:r w:rsidR="00841CF2">
        <w:rPr>
          <w:rFonts w:hint="eastAsia"/>
        </w:rPr>
        <w:t>。</w:t>
      </w:r>
      <w:r w:rsidR="00F80424" w:rsidRPr="0056272B">
        <w:t>夏曾佑、鄧之誠</w:t>
      </w:r>
      <w:r w:rsidR="00F80424">
        <w:rPr>
          <w:rFonts w:hint="eastAsia"/>
        </w:rPr>
        <w:t>在當代固然以</w:t>
      </w:r>
      <w:r w:rsidR="00F80424" w:rsidRPr="00522D5A">
        <w:t>《中國歷史教科書》</w:t>
      </w:r>
      <w:r w:rsidR="00F80424">
        <w:rPr>
          <w:rFonts w:hint="eastAsia"/>
        </w:rPr>
        <w:t>與</w:t>
      </w:r>
      <w:r w:rsidR="00F80424" w:rsidRPr="00517217">
        <w:t>《</w:t>
      </w:r>
      <w:r w:rsidR="00F80424">
        <w:rPr>
          <w:rFonts w:hint="eastAsia"/>
        </w:rPr>
        <w:t>中華二千年史</w:t>
      </w:r>
      <w:r w:rsidR="00F80424" w:rsidRPr="00517217">
        <w:t>》</w:t>
      </w:r>
      <w:r w:rsidR="00F80424">
        <w:rPr>
          <w:rFonts w:hint="eastAsia"/>
        </w:rPr>
        <w:t>知名，但真的讀過這兩本中國通史的新世代讀者只怕幾希。</w:t>
      </w:r>
      <w:r w:rsidR="00AE419F" w:rsidRPr="00FD7A84">
        <w:t>顧頡剛</w:t>
      </w:r>
      <w:r w:rsidR="00841CF2">
        <w:rPr>
          <w:rFonts w:hint="eastAsia"/>
        </w:rPr>
        <w:t>無疑是二十世紀最著名的中國歷史學者之一，</w:t>
      </w:r>
      <w:r w:rsidR="007B5E37">
        <w:rPr>
          <w:rFonts w:hint="eastAsia"/>
        </w:rPr>
        <w:t>然而有誰知道他</w:t>
      </w:r>
      <w:r w:rsidR="00AE419F">
        <w:rPr>
          <w:rFonts w:hint="eastAsia"/>
        </w:rPr>
        <w:t>與</w:t>
      </w:r>
      <w:r w:rsidR="00AE419F" w:rsidRPr="0056272B">
        <w:t>王鍾麟</w:t>
      </w:r>
      <w:r w:rsidR="007B5E37">
        <w:rPr>
          <w:rFonts w:hint="eastAsia"/>
        </w:rPr>
        <w:t>合寫過</w:t>
      </w:r>
      <w:r w:rsidR="00AE419F" w:rsidRPr="00517217">
        <w:t>《</w:t>
      </w:r>
      <w:r w:rsidR="00AE419F" w:rsidRPr="00FD7A84">
        <w:t>本國史</w:t>
      </w:r>
      <w:r w:rsidR="00AE419F" w:rsidRPr="00517217">
        <w:t>》</w:t>
      </w:r>
      <w:r w:rsidR="007B5E37">
        <w:rPr>
          <w:rFonts w:hint="eastAsia"/>
        </w:rPr>
        <w:t>？</w:t>
      </w:r>
    </w:p>
    <w:p w14:paraId="252D9F45" w14:textId="00D343AB" w:rsidR="00EE33A6" w:rsidRDefault="008D328A" w:rsidP="007E7F51">
      <w:pPr>
        <w:pStyle w:val="13"/>
      </w:pPr>
      <w:r>
        <w:rPr>
          <w:rFonts w:hint="eastAsia"/>
        </w:rPr>
        <w:t>只有</w:t>
      </w:r>
      <w:r w:rsidR="007E7F51">
        <w:rPr>
          <w:rFonts w:hint="eastAsia"/>
        </w:rPr>
        <w:t>將《國史大綱》放在民初的中國通史群</w:t>
      </w:r>
      <w:r w:rsidR="009D425B">
        <w:rPr>
          <w:rFonts w:hint="eastAsia"/>
        </w:rPr>
        <w:t>體中，</w:t>
      </w:r>
      <w:r w:rsidR="00763578">
        <w:rPr>
          <w:rFonts w:hint="eastAsia"/>
        </w:rPr>
        <w:t>詳加比較諸家</w:t>
      </w:r>
      <w:r w:rsidR="009D425B">
        <w:rPr>
          <w:rFonts w:hint="eastAsia"/>
        </w:rPr>
        <w:t>的體裁及內容</w:t>
      </w:r>
      <w:r w:rsidR="007E7F51">
        <w:rPr>
          <w:rFonts w:hint="eastAsia"/>
        </w:rPr>
        <w:t>，</w:t>
      </w:r>
      <w:r w:rsidR="009D425B">
        <w:rPr>
          <w:rFonts w:hint="eastAsia"/>
        </w:rPr>
        <w:t>才能</w:t>
      </w:r>
      <w:r w:rsidR="00763578">
        <w:rPr>
          <w:rFonts w:hint="eastAsia"/>
        </w:rPr>
        <w:t>充分彰顯《國史大綱》身為中國通史典範的地位與意義，進而</w:t>
      </w:r>
      <w:r w:rsidR="007E7F51">
        <w:rPr>
          <w:rFonts w:hint="eastAsia"/>
        </w:rPr>
        <w:t>瞭解那麼多名家撰寫的中國通史為何紛紛隱沒</w:t>
      </w:r>
      <w:r w:rsidR="00763578">
        <w:rPr>
          <w:rFonts w:hint="eastAsia"/>
        </w:rPr>
        <w:t>。</w:t>
      </w:r>
      <w:r>
        <w:rPr>
          <w:rFonts w:hint="eastAsia"/>
        </w:rPr>
        <w:t>余英時先生</w:t>
      </w:r>
      <w:r w:rsidR="00763578">
        <w:rPr>
          <w:rFonts w:hint="eastAsia"/>
        </w:rPr>
        <w:t>用</w:t>
      </w:r>
      <w:r w:rsidR="001963B8">
        <w:rPr>
          <w:rFonts w:hint="eastAsia"/>
        </w:rPr>
        <w:t>「出乎其類而拔乎其萃」</w:t>
      </w:r>
      <w:r w:rsidR="00763578">
        <w:rPr>
          <w:rFonts w:hint="eastAsia"/>
        </w:rPr>
        <w:t>來形容《國史大綱》</w:t>
      </w:r>
      <w:r w:rsidR="001963B8">
        <w:rPr>
          <w:rFonts w:hint="eastAsia"/>
        </w:rPr>
        <w:t>，</w:t>
      </w:r>
      <w:r w:rsidR="007E7F51">
        <w:rPr>
          <w:rStyle w:val="ac"/>
        </w:rPr>
        <w:footnoteReference w:id="18"/>
      </w:r>
      <w:r w:rsidRPr="008D328A">
        <w:t>洵屬的論</w:t>
      </w:r>
      <w:r w:rsidR="007E7F51">
        <w:rPr>
          <w:rFonts w:hint="eastAsia"/>
        </w:rPr>
        <w:t>。</w:t>
      </w:r>
    </w:p>
    <w:p w14:paraId="1B53AF3A" w14:textId="4985F327" w:rsidR="007739A0" w:rsidRDefault="0008409B" w:rsidP="002F41E3">
      <w:pPr>
        <w:pStyle w:val="a1"/>
      </w:pPr>
      <w:r>
        <w:t>《國史大綱》</w:t>
      </w:r>
      <w:r w:rsidR="00927B29">
        <w:rPr>
          <w:rFonts w:hint="eastAsia"/>
        </w:rPr>
        <w:t>涵</w:t>
      </w:r>
      <w:r w:rsidR="005874C1">
        <w:rPr>
          <w:rFonts w:hint="eastAsia"/>
        </w:rPr>
        <w:t>攝</w:t>
      </w:r>
      <w:r>
        <w:rPr>
          <w:rFonts w:hint="eastAsia"/>
        </w:rPr>
        <w:t>的</w:t>
      </w:r>
      <w:r w:rsidR="00927B29">
        <w:rPr>
          <w:rFonts w:hint="eastAsia"/>
        </w:rPr>
        <w:t>各家</w:t>
      </w:r>
      <w:r>
        <w:rPr>
          <w:rFonts w:hint="eastAsia"/>
        </w:rPr>
        <w:t>學說</w:t>
      </w:r>
      <w:r w:rsidRPr="00C615CD">
        <w:rPr>
          <w:rFonts w:hint="eastAsia"/>
        </w:rPr>
        <w:t>：</w:t>
      </w:r>
      <w:r w:rsidRPr="0008409B">
        <w:rPr>
          <w:rFonts w:hint="eastAsia"/>
        </w:rPr>
        <w:t>勝義紛披的史論</w:t>
      </w:r>
    </w:p>
    <w:p w14:paraId="50B04B44" w14:textId="2166078B" w:rsidR="006B4B7F" w:rsidRDefault="007739A0" w:rsidP="007739A0">
      <w:pPr>
        <w:pStyle w:val="13"/>
      </w:pPr>
      <w:r>
        <w:rPr>
          <w:rFonts w:hint="eastAsia"/>
        </w:rPr>
        <w:t>限於體例，本文不打算</w:t>
      </w:r>
      <w:r w:rsidR="00D968D3">
        <w:rPr>
          <w:rFonts w:hint="eastAsia"/>
        </w:rPr>
        <w:t>深究</w:t>
      </w:r>
      <w:r>
        <w:rPr>
          <w:rFonts w:hint="eastAsia"/>
        </w:rPr>
        <w:t>《國史大綱》與其他民初中國通史的關係，</w:t>
      </w:r>
      <w:r w:rsidR="00B76780">
        <w:rPr>
          <w:rFonts w:hint="eastAsia"/>
        </w:rPr>
        <w:t>而是把焦點集中在《國史大綱》本身的精彩內容</w:t>
      </w:r>
      <w:r w:rsidR="00F80424">
        <w:rPr>
          <w:rFonts w:hint="eastAsia"/>
        </w:rPr>
        <w:t>。</w:t>
      </w:r>
      <w:r w:rsidR="006B4B7F">
        <w:rPr>
          <w:rFonts w:hint="eastAsia"/>
        </w:rPr>
        <w:t>上節從</w:t>
      </w:r>
      <w:r w:rsidR="00763578">
        <w:rPr>
          <w:rFonts w:hint="eastAsia"/>
        </w:rPr>
        <w:t>後世影響及同代著作等</w:t>
      </w:r>
      <w:r w:rsidR="006B4B7F">
        <w:rPr>
          <w:rFonts w:hint="eastAsia"/>
        </w:rPr>
        <w:t>外部</w:t>
      </w:r>
      <w:r w:rsidR="00763578">
        <w:rPr>
          <w:rFonts w:hint="eastAsia"/>
        </w:rPr>
        <w:t>角度</w:t>
      </w:r>
      <w:r w:rsidR="006B4B7F">
        <w:rPr>
          <w:rFonts w:hint="eastAsia"/>
        </w:rPr>
        <w:t>論證</w:t>
      </w:r>
      <w:r w:rsidR="00F80424">
        <w:rPr>
          <w:rFonts w:hint="eastAsia"/>
        </w:rPr>
        <w:t>《國史大綱》</w:t>
      </w:r>
      <w:r w:rsidR="00D968D3">
        <w:rPr>
          <w:rFonts w:hint="eastAsia"/>
        </w:rPr>
        <w:t>是當之無愧的</w:t>
      </w:r>
      <w:r w:rsidR="00F80424">
        <w:rPr>
          <w:rFonts w:hint="eastAsia"/>
        </w:rPr>
        <w:t>中國通史典範，</w:t>
      </w:r>
      <w:r w:rsidR="00167AC8">
        <w:rPr>
          <w:rFonts w:hint="eastAsia"/>
        </w:rPr>
        <w:t>本節</w:t>
      </w:r>
      <w:r w:rsidR="00763578" w:rsidRPr="0078515A">
        <w:rPr>
          <w:rFonts w:hint="eastAsia"/>
        </w:rPr>
        <w:t>打算</w:t>
      </w:r>
      <w:r w:rsidR="00763578">
        <w:rPr>
          <w:rFonts w:hint="eastAsia"/>
        </w:rPr>
        <w:t>從</w:t>
      </w:r>
      <w:r w:rsidR="00167AC8">
        <w:rPr>
          <w:rFonts w:hint="eastAsia"/>
        </w:rPr>
        <w:t>內部</w:t>
      </w:r>
      <w:r w:rsidR="00763578">
        <w:rPr>
          <w:rFonts w:hint="eastAsia"/>
        </w:rPr>
        <w:t>視角出發，</w:t>
      </w:r>
      <w:r w:rsidR="00D968D3">
        <w:rPr>
          <w:rFonts w:hint="eastAsia"/>
        </w:rPr>
        <w:t>進一步說明《國史大綱》究竟何德何能，讓它得以成為當之無愧的中國通史典範。</w:t>
      </w:r>
    </w:p>
    <w:p w14:paraId="0D7D1AA4" w14:textId="1373C02D" w:rsidR="00E23C13" w:rsidRDefault="00F80424" w:rsidP="00E23C13">
      <w:pPr>
        <w:pStyle w:val="13"/>
      </w:pPr>
      <w:r>
        <w:rPr>
          <w:rFonts w:hint="eastAsia"/>
        </w:rPr>
        <w:t>閱讀《國史大綱》</w:t>
      </w:r>
      <w:r w:rsidR="00B362A8">
        <w:rPr>
          <w:rFonts w:hint="eastAsia"/>
        </w:rPr>
        <w:t>，很容易注意到書中</w:t>
      </w:r>
      <w:r w:rsidR="0086435C">
        <w:rPr>
          <w:rFonts w:hint="eastAsia"/>
        </w:rPr>
        <w:t>有著</w:t>
      </w:r>
      <w:r w:rsidR="00B362A8" w:rsidRPr="0008409B">
        <w:rPr>
          <w:rFonts w:hint="eastAsia"/>
        </w:rPr>
        <w:t>勝義紛披的各種史論</w:t>
      </w:r>
      <w:r w:rsidR="0086435C">
        <w:rPr>
          <w:rFonts w:hint="eastAsia"/>
        </w:rPr>
        <w:t>。這些當然不全都是錢先生的創見，</w:t>
      </w:r>
      <w:r w:rsidR="001963B8">
        <w:rPr>
          <w:rFonts w:hint="eastAsia"/>
        </w:rPr>
        <w:t>余英時先生</w:t>
      </w:r>
      <w:r w:rsidR="0086435C">
        <w:rPr>
          <w:rFonts w:hint="eastAsia"/>
        </w:rPr>
        <w:t>曾言：</w:t>
      </w:r>
    </w:p>
    <w:p w14:paraId="73AC68A6" w14:textId="1E24D44F" w:rsidR="008B4F6B" w:rsidRPr="00931D43" w:rsidRDefault="001963B8" w:rsidP="008B4F6B">
      <w:pPr>
        <w:pStyle w:val="ad"/>
      </w:pPr>
      <w:r w:rsidRPr="00931D43">
        <w:rPr>
          <w:rFonts w:hint="eastAsia"/>
        </w:rPr>
        <w:lastRenderedPageBreak/>
        <w:t>錢先生讀遍了同時史學專家在一切重大關鍵問題上的研究文字</w:t>
      </w:r>
      <w:r w:rsidR="0086435C" w:rsidRPr="00931D43">
        <w:rPr>
          <w:rFonts w:hint="eastAsia"/>
        </w:rPr>
        <w:t>。</w:t>
      </w:r>
      <w:r w:rsidR="0086435C" w:rsidRPr="00931D43">
        <w:rPr>
          <w:rStyle w:val="ac"/>
        </w:rPr>
        <w:footnoteReference w:id="19"/>
      </w:r>
    </w:p>
    <w:p w14:paraId="4B67C80A" w14:textId="677211E1" w:rsidR="008B4F6B" w:rsidRPr="00931D43" w:rsidRDefault="0086435C" w:rsidP="0086435C">
      <w:pPr>
        <w:pStyle w:val="13"/>
        <w:ind w:firstLine="0"/>
      </w:pPr>
      <w:r w:rsidRPr="00931D43">
        <w:rPr>
          <w:rFonts w:hint="eastAsia"/>
        </w:rPr>
        <w:t>又言：</w:t>
      </w:r>
    </w:p>
    <w:p w14:paraId="12C93B76" w14:textId="07DE8C24" w:rsidR="00E23C13" w:rsidRPr="00E23C13" w:rsidRDefault="001963B8" w:rsidP="00E23C13">
      <w:pPr>
        <w:pStyle w:val="ad"/>
      </w:pPr>
      <w:r w:rsidRPr="00931D43">
        <w:rPr>
          <w:rFonts w:hint="eastAsia"/>
        </w:rPr>
        <w:t>其他中國通史的作者對於第二手資料的參考和使用則未見有如此鄭重其事者。</w:t>
      </w:r>
      <w:r w:rsidR="0086435C">
        <w:rPr>
          <w:rStyle w:val="ac"/>
        </w:rPr>
        <w:footnoteReference w:id="20"/>
      </w:r>
    </w:p>
    <w:p w14:paraId="4AA69911" w14:textId="43D79A43" w:rsidR="00ED6BC5" w:rsidRDefault="0086435C" w:rsidP="00ED6BC5">
      <w:pPr>
        <w:pStyle w:val="13"/>
        <w:ind w:firstLine="0"/>
      </w:pPr>
      <w:r>
        <w:rPr>
          <w:rFonts w:hint="eastAsia"/>
        </w:rPr>
        <w:t>前者是紀念文章之語，</w:t>
      </w:r>
      <w:r w:rsidR="001963B8">
        <w:rPr>
          <w:rFonts w:hint="eastAsia"/>
        </w:rPr>
        <w:t>後</w:t>
      </w:r>
      <w:r>
        <w:rPr>
          <w:rFonts w:hint="eastAsia"/>
        </w:rPr>
        <w:t>者的表述當然要嚴謹得多。無論如何，透過余先生對錢先生的高度讚譽，我們得以了解《國史大綱》的內容</w:t>
      </w:r>
      <w:r w:rsidR="00B60628">
        <w:rPr>
          <w:rFonts w:hint="eastAsia"/>
        </w:rPr>
        <w:t>之豐富全面，</w:t>
      </w:r>
      <w:r>
        <w:rPr>
          <w:rFonts w:hint="eastAsia"/>
        </w:rPr>
        <w:t>其實</w:t>
      </w:r>
      <w:r w:rsidR="005B7957">
        <w:rPr>
          <w:rFonts w:hint="eastAsia"/>
        </w:rPr>
        <w:t>有</w:t>
      </w:r>
      <w:r w:rsidR="00927B29">
        <w:rPr>
          <w:rFonts w:hint="eastAsia"/>
        </w:rPr>
        <w:t>相當程度</w:t>
      </w:r>
      <w:r w:rsidR="00B60628">
        <w:rPr>
          <w:rFonts w:hint="eastAsia"/>
        </w:rPr>
        <w:t>來自於</w:t>
      </w:r>
      <w:r w:rsidRPr="0086435C">
        <w:rPr>
          <w:rFonts w:hint="eastAsia"/>
        </w:rPr>
        <w:t>其他學者的</w:t>
      </w:r>
      <w:r w:rsidR="00B60628">
        <w:rPr>
          <w:rFonts w:hint="eastAsia"/>
        </w:rPr>
        <w:t>精彩</w:t>
      </w:r>
      <w:r w:rsidR="00927B29">
        <w:rPr>
          <w:rFonts w:hint="eastAsia"/>
        </w:rPr>
        <w:t>史論</w:t>
      </w:r>
      <w:r w:rsidRPr="0086435C">
        <w:rPr>
          <w:rFonts w:hint="eastAsia"/>
        </w:rPr>
        <w:t>。</w:t>
      </w:r>
      <w:r w:rsidR="00B60628">
        <w:rPr>
          <w:rFonts w:hint="eastAsia"/>
        </w:rPr>
        <w:t>只是</w:t>
      </w:r>
      <w:r w:rsidRPr="0086435C">
        <w:rPr>
          <w:rFonts w:hint="eastAsia"/>
        </w:rPr>
        <w:t>受限於</w:t>
      </w:r>
      <w:r w:rsidR="005B7957">
        <w:rPr>
          <w:rFonts w:hint="eastAsia"/>
        </w:rPr>
        <w:t>教科書</w:t>
      </w:r>
      <w:r w:rsidRPr="0086435C">
        <w:rPr>
          <w:rFonts w:hint="eastAsia"/>
        </w:rPr>
        <w:t>體例，</w:t>
      </w:r>
      <w:r w:rsidR="00B60628">
        <w:rPr>
          <w:rFonts w:hint="eastAsia"/>
        </w:rPr>
        <w:t>《國史大綱》</w:t>
      </w:r>
      <w:r w:rsidRPr="0086435C">
        <w:rPr>
          <w:rFonts w:hint="eastAsia"/>
        </w:rPr>
        <w:t>交</w:t>
      </w:r>
      <w:r w:rsidR="00D83AAE">
        <w:rPr>
          <w:rFonts w:hint="eastAsia"/>
        </w:rPr>
        <w:t>代</w:t>
      </w:r>
      <w:r w:rsidRPr="0086435C">
        <w:rPr>
          <w:rFonts w:hint="eastAsia"/>
        </w:rPr>
        <w:t>出處者僅王國維</w:t>
      </w:r>
      <w:r w:rsidR="00871D1F">
        <w:rPr>
          <w:rFonts w:hint="eastAsia"/>
        </w:rPr>
        <w:t>〈</w:t>
      </w:r>
      <w:r w:rsidR="000E79F3">
        <w:rPr>
          <w:rFonts w:hint="eastAsia"/>
        </w:rPr>
        <w:t>殷</w:t>
      </w:r>
      <w:r w:rsidR="00871D1F" w:rsidRPr="000E79F3">
        <w:rPr>
          <w:rFonts w:hint="eastAsia"/>
        </w:rPr>
        <w:t>卜辭</w:t>
      </w:r>
      <w:r w:rsidR="000E79F3" w:rsidRPr="000E79F3">
        <w:rPr>
          <w:rFonts w:hint="eastAsia"/>
        </w:rPr>
        <w:t>中所見先公先王考</w:t>
      </w:r>
      <w:r w:rsidR="00871D1F">
        <w:rPr>
          <w:rFonts w:hint="eastAsia"/>
        </w:rPr>
        <w:t>〉</w:t>
      </w:r>
      <w:r w:rsidR="000E79F3">
        <w:rPr>
          <w:rFonts w:hint="eastAsia"/>
        </w:rPr>
        <w:t>及〈續考〉</w:t>
      </w:r>
      <w:r w:rsidR="00871D1F">
        <w:rPr>
          <w:rFonts w:hint="eastAsia"/>
        </w:rPr>
        <w:t>、〈殷周制度論〉</w:t>
      </w:r>
      <w:r w:rsidR="00ED6BC5">
        <w:rPr>
          <w:rFonts w:hint="eastAsia"/>
        </w:rPr>
        <w:t>等</w:t>
      </w:r>
      <w:r w:rsidR="000E79F3">
        <w:rPr>
          <w:rFonts w:hint="eastAsia"/>
        </w:rPr>
        <w:t>少數</w:t>
      </w:r>
      <w:r w:rsidR="00871D1F">
        <w:rPr>
          <w:rFonts w:hint="eastAsia"/>
        </w:rPr>
        <w:t>例子</w:t>
      </w:r>
      <w:r w:rsidR="00B60628">
        <w:rPr>
          <w:rFonts w:hint="eastAsia"/>
        </w:rPr>
        <w:t>。</w:t>
      </w:r>
      <w:r w:rsidR="00F90397">
        <w:rPr>
          <w:rStyle w:val="ac"/>
        </w:rPr>
        <w:footnoteReference w:id="21"/>
      </w:r>
    </w:p>
    <w:p w14:paraId="25D69B96" w14:textId="489C88A3" w:rsidR="00241C31" w:rsidRPr="00931D43" w:rsidRDefault="005B7957" w:rsidP="00ED6BC5">
      <w:pPr>
        <w:pStyle w:val="13"/>
      </w:pPr>
      <w:bookmarkStart w:id="1" w:name="OLE_LINK2"/>
      <w:r>
        <w:rPr>
          <w:rFonts w:hint="eastAsia"/>
        </w:rPr>
        <w:t>余英時先生</w:t>
      </w:r>
      <w:bookmarkEnd w:id="1"/>
      <w:r w:rsidR="00871D1F">
        <w:rPr>
          <w:rFonts w:hint="eastAsia"/>
        </w:rPr>
        <w:t>舉</w:t>
      </w:r>
      <w:r w:rsidR="00241C31">
        <w:rPr>
          <w:rFonts w:hint="eastAsia"/>
        </w:rPr>
        <w:t>過</w:t>
      </w:r>
      <w:r w:rsidR="00871D1F">
        <w:rPr>
          <w:rFonts w:hint="eastAsia"/>
        </w:rPr>
        <w:t>一個例子：錢先生曾經</w:t>
      </w:r>
      <w:r w:rsidR="00DB3691">
        <w:rPr>
          <w:rFonts w:hint="eastAsia"/>
        </w:rPr>
        <w:t>指點</w:t>
      </w:r>
      <w:r w:rsidR="00871D1F">
        <w:rPr>
          <w:rFonts w:hint="eastAsia"/>
        </w:rPr>
        <w:t>他，</w:t>
      </w:r>
      <w:r w:rsidR="00DB3691">
        <w:rPr>
          <w:rFonts w:hint="eastAsia"/>
        </w:rPr>
        <w:t>閱讀</w:t>
      </w:r>
      <w:r w:rsidR="00871D1F">
        <w:rPr>
          <w:rFonts w:hint="eastAsia"/>
        </w:rPr>
        <w:t>《國史大綱》</w:t>
      </w:r>
      <w:r w:rsidR="00ED6BC5">
        <w:rPr>
          <w:rFonts w:hint="eastAsia"/>
        </w:rPr>
        <w:t>關於</w:t>
      </w:r>
      <w:r w:rsidR="00871D1F">
        <w:rPr>
          <w:rFonts w:hint="eastAsia"/>
        </w:rPr>
        <w:t>北周府兵制的內容</w:t>
      </w:r>
      <w:r w:rsidR="00ED6BC5">
        <w:rPr>
          <w:rFonts w:hint="eastAsia"/>
        </w:rPr>
        <w:t>時，必須與陳寅恪先生的</w:t>
      </w:r>
      <w:r w:rsidR="00C1605F">
        <w:rPr>
          <w:rFonts w:hint="eastAsia"/>
        </w:rPr>
        <w:t>相關</w:t>
      </w:r>
      <w:r w:rsidR="00ED6BC5">
        <w:rPr>
          <w:rFonts w:hint="eastAsia"/>
        </w:rPr>
        <w:t>著作對讀</w:t>
      </w:r>
      <w:r w:rsidR="00871D1F">
        <w:rPr>
          <w:rFonts w:hint="eastAsia"/>
        </w:rPr>
        <w:t>，</w:t>
      </w:r>
      <w:r w:rsidR="00DE4FBE">
        <w:rPr>
          <w:rStyle w:val="ac"/>
        </w:rPr>
        <w:footnoteReference w:id="22"/>
      </w:r>
      <w:r w:rsidR="00ED6BC5">
        <w:rPr>
          <w:rFonts w:hint="eastAsia"/>
        </w:rPr>
        <w:t>因為《國史大綱》這部分內容</w:t>
      </w:r>
      <w:r w:rsidR="001963B8">
        <w:rPr>
          <w:rFonts w:hint="eastAsia"/>
        </w:rPr>
        <w:t>其實是</w:t>
      </w:r>
      <w:r w:rsidR="00ED6BC5">
        <w:rPr>
          <w:rFonts w:hint="eastAsia"/>
        </w:rPr>
        <w:t>在</w:t>
      </w:r>
      <w:r w:rsidR="001963B8">
        <w:rPr>
          <w:rFonts w:hint="eastAsia"/>
        </w:rPr>
        <w:t>跟</w:t>
      </w:r>
      <w:r w:rsidR="00ED6BC5">
        <w:rPr>
          <w:rFonts w:hint="eastAsia"/>
        </w:rPr>
        <w:t>陳氏</w:t>
      </w:r>
      <w:r w:rsidR="001963B8">
        <w:rPr>
          <w:rFonts w:hint="eastAsia"/>
        </w:rPr>
        <w:t>商榷</w:t>
      </w:r>
      <w:r w:rsidR="00DB3691">
        <w:rPr>
          <w:rFonts w:hint="eastAsia"/>
        </w:rPr>
        <w:t>。</w:t>
      </w:r>
      <w:r w:rsidR="001036AD" w:rsidRPr="00C1605F">
        <w:rPr>
          <w:rStyle w:val="ac"/>
        </w:rPr>
        <w:footnoteReference w:id="23"/>
      </w:r>
      <w:r w:rsidR="00C1605F">
        <w:rPr>
          <w:rFonts w:hint="eastAsia"/>
        </w:rPr>
        <w:t>雖然錢先生並不同意陳先生的論斷，但讀者如果茫然於錢先生的不同意，當然不能算完全讀懂《國史大綱》。此外</w:t>
      </w:r>
      <w:r w:rsidR="00ED6BC5">
        <w:rPr>
          <w:rFonts w:hint="eastAsia"/>
        </w:rPr>
        <w:t>余先生</w:t>
      </w:r>
      <w:r w:rsidR="00C1605F">
        <w:rPr>
          <w:rFonts w:hint="eastAsia"/>
        </w:rPr>
        <w:t>後來</w:t>
      </w:r>
      <w:r w:rsidR="00241C31">
        <w:rPr>
          <w:rFonts w:hint="eastAsia"/>
        </w:rPr>
        <w:t>讀到陳</w:t>
      </w:r>
      <w:r w:rsidR="00C1605F">
        <w:rPr>
          <w:rFonts w:hint="eastAsia"/>
        </w:rPr>
        <w:t>先生</w:t>
      </w:r>
      <w:r w:rsidR="00241C31" w:rsidRPr="00C1605F">
        <w:rPr>
          <w:rFonts w:hint="eastAsia"/>
        </w:rPr>
        <w:t>弟子周一良先生</w:t>
      </w:r>
      <w:r w:rsidR="0078515A" w:rsidRPr="00931D43">
        <w:rPr>
          <w:rFonts w:hint="eastAsia"/>
        </w:rPr>
        <w:t>（</w:t>
      </w:r>
      <w:r w:rsidR="0025709C" w:rsidRPr="00931D43">
        <w:rPr>
          <w:rFonts w:hint="eastAsia"/>
        </w:rPr>
        <w:t>1913-2001</w:t>
      </w:r>
      <w:r w:rsidR="0078515A" w:rsidRPr="00931D43">
        <w:rPr>
          <w:rFonts w:hint="eastAsia"/>
        </w:rPr>
        <w:t>）</w:t>
      </w:r>
      <w:r w:rsidR="00241C31" w:rsidRPr="00931D43">
        <w:rPr>
          <w:rFonts w:hint="eastAsia"/>
        </w:rPr>
        <w:t>的論文</w:t>
      </w:r>
      <w:r w:rsidR="00C1605F" w:rsidRPr="00931D43">
        <w:rPr>
          <w:rFonts w:hint="eastAsia"/>
        </w:rPr>
        <w:t>〈論宇文周之種族〉</w:t>
      </w:r>
      <w:r w:rsidR="00ED6BC5" w:rsidRPr="00931D43">
        <w:rPr>
          <w:rFonts w:hint="eastAsia"/>
        </w:rPr>
        <w:t>，</w:t>
      </w:r>
      <w:r w:rsidR="00DE4FBE" w:rsidRPr="00931D43">
        <w:rPr>
          <w:rStyle w:val="ac"/>
        </w:rPr>
        <w:footnoteReference w:id="24"/>
      </w:r>
      <w:r w:rsidR="00241C31" w:rsidRPr="00931D43">
        <w:rPr>
          <w:rFonts w:hint="eastAsia"/>
        </w:rPr>
        <w:t>意外發現就是</w:t>
      </w:r>
      <w:r w:rsidR="00ED6BC5" w:rsidRPr="00931D43">
        <w:rPr>
          <w:rFonts w:hint="eastAsia"/>
        </w:rPr>
        <w:t>《國史大綱》</w:t>
      </w:r>
      <w:r w:rsidR="00C1605F" w:rsidRPr="00931D43">
        <w:rPr>
          <w:rFonts w:hint="eastAsia"/>
        </w:rPr>
        <w:t>論北周宇文氏之族源</w:t>
      </w:r>
      <w:r w:rsidR="00241C31" w:rsidRPr="00931D43">
        <w:rPr>
          <w:rFonts w:hint="eastAsia"/>
        </w:rPr>
        <w:t>的</w:t>
      </w:r>
      <w:r w:rsidR="00C1605F" w:rsidRPr="00931D43">
        <w:rPr>
          <w:rFonts w:hint="eastAsia"/>
        </w:rPr>
        <w:t>依據</w:t>
      </w:r>
      <w:r w:rsidR="00ED6BC5" w:rsidRPr="00931D43">
        <w:rPr>
          <w:rFonts w:hint="eastAsia"/>
        </w:rPr>
        <w:t>。</w:t>
      </w:r>
      <w:r w:rsidR="001036AD" w:rsidRPr="00931D43">
        <w:rPr>
          <w:rStyle w:val="ac"/>
        </w:rPr>
        <w:footnoteReference w:id="25"/>
      </w:r>
      <w:r w:rsidR="00ED6BC5" w:rsidRPr="00931D43">
        <w:rPr>
          <w:rFonts w:hint="eastAsia"/>
        </w:rPr>
        <w:t>若非余先生受業於錢先生，</w:t>
      </w:r>
      <w:r w:rsidR="00241C31" w:rsidRPr="00931D43">
        <w:rPr>
          <w:rFonts w:hint="eastAsia"/>
        </w:rPr>
        <w:t>又博聞強記</w:t>
      </w:r>
      <w:r w:rsidR="00ED6BC5" w:rsidRPr="00931D43">
        <w:rPr>
          <w:rFonts w:hint="eastAsia"/>
        </w:rPr>
        <w:t>，我們今天很難知道《國史大綱》曾經</w:t>
      </w:r>
      <w:r w:rsidR="00C1605F" w:rsidRPr="00931D43">
        <w:rPr>
          <w:rFonts w:hint="eastAsia"/>
        </w:rPr>
        <w:t>參考了陳氏師生</w:t>
      </w:r>
      <w:r w:rsidR="00ED6BC5" w:rsidRPr="00931D43">
        <w:rPr>
          <w:rFonts w:hint="eastAsia"/>
        </w:rPr>
        <w:t>的</w:t>
      </w:r>
      <w:r w:rsidR="00C1605F" w:rsidRPr="00931D43">
        <w:rPr>
          <w:rFonts w:hint="eastAsia"/>
        </w:rPr>
        <w:t>著作</w:t>
      </w:r>
      <w:r w:rsidR="00ED6BC5" w:rsidRPr="00931D43">
        <w:rPr>
          <w:rFonts w:hint="eastAsia"/>
        </w:rPr>
        <w:t>。</w:t>
      </w:r>
    </w:p>
    <w:p w14:paraId="2F92474A" w14:textId="273A047F" w:rsidR="00EF30A4" w:rsidRDefault="00EF30A4" w:rsidP="00EF30A4">
      <w:pPr>
        <w:pStyle w:val="13"/>
      </w:pPr>
      <w:r w:rsidRPr="00931D43">
        <w:rPr>
          <w:rFonts w:hint="eastAsia"/>
        </w:rPr>
        <w:t>錢先生撰述《國史大綱》時的參考資料，當然以《國史大綱》出版前便已發表的史學研究為主。但這並不意味</w:t>
      </w:r>
      <w:r w:rsidR="00AA783F" w:rsidRPr="00931D43">
        <w:rPr>
          <w:rFonts w:hint="eastAsia"/>
        </w:rPr>
        <w:t>我們無須留意</w:t>
      </w:r>
      <w:r w:rsidRPr="00931D43">
        <w:rPr>
          <w:rFonts w:hint="eastAsia"/>
        </w:rPr>
        <w:t>《國史大綱》出版後才發表的史學研究。因為錢先生在《國史大綱》出版後，仍繼續關注學界最新的研究成果</w:t>
      </w:r>
      <w:r w:rsidR="00AA783F" w:rsidRPr="00931D43">
        <w:rPr>
          <w:rFonts w:hint="eastAsia"/>
        </w:rPr>
        <w:t>，並斟酌補入《國史大綱》修訂版。例如</w:t>
      </w:r>
      <w:r w:rsidR="00AA783F" w:rsidRPr="00931D43">
        <w:rPr>
          <w:rFonts w:hint="eastAsia"/>
          <w:color w:val="000000" w:themeColor="text1"/>
        </w:rPr>
        <w:t>藍文徵</w:t>
      </w:r>
      <w:r w:rsidR="0078515A" w:rsidRPr="00931D43">
        <w:rPr>
          <w:rFonts w:hint="eastAsia"/>
        </w:rPr>
        <w:t>（</w:t>
      </w:r>
      <w:r w:rsidR="0025709C" w:rsidRPr="00931D43">
        <w:rPr>
          <w:rFonts w:hint="eastAsia"/>
        </w:rPr>
        <w:t>1901-1976</w:t>
      </w:r>
      <w:r w:rsidR="0078515A" w:rsidRPr="00931D43">
        <w:rPr>
          <w:rFonts w:hint="eastAsia"/>
        </w:rPr>
        <w:t>）</w:t>
      </w:r>
      <w:r w:rsidR="00AA783F" w:rsidRPr="00AA783F">
        <w:rPr>
          <w:rFonts w:hint="eastAsia"/>
          <w:color w:val="000000" w:themeColor="text1"/>
        </w:rPr>
        <w:t>於</w:t>
      </w:r>
      <w:r w:rsidR="00AA783F" w:rsidRPr="00AA783F">
        <w:rPr>
          <w:rFonts w:hint="eastAsia"/>
          <w:color w:val="000000" w:themeColor="text1"/>
        </w:rPr>
        <w:t>1953</w:t>
      </w:r>
      <w:r w:rsidR="00AA783F" w:rsidRPr="00AA783F">
        <w:rPr>
          <w:rFonts w:hint="eastAsia"/>
          <w:color w:val="000000" w:themeColor="text1"/>
        </w:rPr>
        <w:t>年發表的〈海上的女真〉，</w:t>
      </w:r>
      <w:r w:rsidR="00690B65">
        <w:rPr>
          <w:rStyle w:val="ac"/>
        </w:rPr>
        <w:footnoteReference w:id="26"/>
      </w:r>
      <w:r w:rsidR="00AA783F" w:rsidRPr="00AA783F">
        <w:rPr>
          <w:rFonts w:hint="eastAsia"/>
          <w:color w:val="000000" w:themeColor="text1"/>
        </w:rPr>
        <w:t>便是錢先生改寫</w:t>
      </w:r>
      <w:r w:rsidR="00AA783F" w:rsidRPr="00AA783F">
        <w:rPr>
          <w:color w:val="000000" w:themeColor="text1"/>
        </w:rPr>
        <w:t>《國史大綱》第三十四章第一節</w:t>
      </w:r>
      <w:r w:rsidR="00AA783F" w:rsidRPr="00AA783F">
        <w:rPr>
          <w:rFonts w:hint="eastAsia"/>
          <w:color w:val="000000" w:themeColor="text1"/>
        </w:rPr>
        <w:t>的主要依據（討論詳見下節）</w:t>
      </w:r>
      <w:r w:rsidR="00893E2F">
        <w:rPr>
          <w:rFonts w:hint="eastAsia"/>
          <w:color w:val="000000" w:themeColor="text1"/>
        </w:rPr>
        <w:t>。</w:t>
      </w:r>
    </w:p>
    <w:p w14:paraId="64F09F5D" w14:textId="1E211FE8" w:rsidR="00927B29" w:rsidRDefault="00241C31" w:rsidP="00EF30A4">
      <w:pPr>
        <w:pStyle w:val="13"/>
      </w:pPr>
      <w:r>
        <w:rPr>
          <w:rFonts w:hint="eastAsia"/>
        </w:rPr>
        <w:t>由此可見，</w:t>
      </w:r>
      <w:r w:rsidR="00EF30A4">
        <w:rPr>
          <w:rFonts w:hint="eastAsia"/>
        </w:rPr>
        <w:t>對</w:t>
      </w:r>
      <w:r w:rsidR="00AA783F">
        <w:rPr>
          <w:rFonts w:hint="eastAsia"/>
        </w:rPr>
        <w:t>近現代史</w:t>
      </w:r>
      <w:r w:rsidR="00EF30A4">
        <w:rPr>
          <w:rFonts w:hint="eastAsia"/>
        </w:rPr>
        <w:t>學史不</w:t>
      </w:r>
      <w:r w:rsidR="00927B29">
        <w:rPr>
          <w:rFonts w:hint="eastAsia"/>
        </w:rPr>
        <w:t>夠</w:t>
      </w:r>
      <w:r w:rsidR="00EF30A4">
        <w:rPr>
          <w:rFonts w:hint="eastAsia"/>
        </w:rPr>
        <w:t>熟悉的</w:t>
      </w:r>
      <w:r>
        <w:rPr>
          <w:rFonts w:hint="eastAsia"/>
        </w:rPr>
        <w:t>新世代讀者</w:t>
      </w:r>
      <w:r w:rsidR="00EF30A4">
        <w:rPr>
          <w:rFonts w:hint="eastAsia"/>
        </w:rPr>
        <w:t>，</w:t>
      </w:r>
      <w:r>
        <w:rPr>
          <w:rFonts w:hint="eastAsia"/>
        </w:rPr>
        <w:t>閱讀《國史大綱》時</w:t>
      </w:r>
      <w:r w:rsidR="00927B29">
        <w:rPr>
          <w:rFonts w:hint="eastAsia"/>
        </w:rPr>
        <w:t>必然會</w:t>
      </w:r>
      <w:r>
        <w:rPr>
          <w:rFonts w:hint="eastAsia"/>
        </w:rPr>
        <w:t>將諸家之功過</w:t>
      </w:r>
      <w:r w:rsidR="00F90397">
        <w:rPr>
          <w:rFonts w:hint="eastAsia"/>
        </w:rPr>
        <w:t>，</w:t>
      </w:r>
      <w:r>
        <w:rPr>
          <w:rFonts w:hint="eastAsia"/>
        </w:rPr>
        <w:t>盡歸於《國史大綱》。</w:t>
      </w:r>
      <w:r w:rsidR="001963B8">
        <w:rPr>
          <w:rFonts w:hint="eastAsia"/>
        </w:rPr>
        <w:t>我們今天</w:t>
      </w:r>
      <w:r>
        <w:rPr>
          <w:rFonts w:hint="eastAsia"/>
        </w:rPr>
        <w:t>必須</w:t>
      </w:r>
      <w:r w:rsidR="001963B8">
        <w:rPr>
          <w:rFonts w:hint="eastAsia"/>
        </w:rPr>
        <w:t>把</w:t>
      </w:r>
      <w:r>
        <w:rPr>
          <w:rFonts w:hint="eastAsia"/>
        </w:rPr>
        <w:t>《國史大綱》</w:t>
      </w:r>
      <w:r w:rsidR="001963B8">
        <w:rPr>
          <w:rFonts w:hint="eastAsia"/>
        </w:rPr>
        <w:t>當</w:t>
      </w:r>
      <w:r>
        <w:rPr>
          <w:rFonts w:hint="eastAsia"/>
        </w:rPr>
        <w:t>作史</w:t>
      </w:r>
      <w:r w:rsidR="001963B8">
        <w:rPr>
          <w:rFonts w:hint="eastAsia"/>
        </w:rPr>
        <w:t>學</w:t>
      </w:r>
      <w:r>
        <w:rPr>
          <w:rFonts w:hint="eastAsia"/>
        </w:rPr>
        <w:t>史</w:t>
      </w:r>
      <w:r w:rsidR="001963B8">
        <w:rPr>
          <w:rFonts w:hint="eastAsia"/>
        </w:rPr>
        <w:t>研究</w:t>
      </w:r>
      <w:r>
        <w:rPr>
          <w:rFonts w:hint="eastAsia"/>
        </w:rPr>
        <w:t>的對象，才可能</w:t>
      </w:r>
      <w:r w:rsidR="00F90397">
        <w:rPr>
          <w:rFonts w:hint="eastAsia"/>
        </w:rPr>
        <w:t>比較全面地瞭解其</w:t>
      </w:r>
      <w:r w:rsidR="00A141C9">
        <w:rPr>
          <w:rFonts w:hint="eastAsia"/>
        </w:rPr>
        <w:t>參考資料</w:t>
      </w:r>
      <w:r w:rsidR="00F90397">
        <w:rPr>
          <w:rFonts w:hint="eastAsia"/>
        </w:rPr>
        <w:t>。</w:t>
      </w:r>
      <w:r w:rsidR="004336EB">
        <w:rPr>
          <w:rStyle w:val="ac"/>
        </w:rPr>
        <w:footnoteReference w:id="27"/>
      </w:r>
    </w:p>
    <w:p w14:paraId="77C83E03" w14:textId="4EE37A7A" w:rsidR="00E23C13" w:rsidRDefault="00144D00" w:rsidP="00E23C13">
      <w:pPr>
        <w:pStyle w:val="13"/>
      </w:pPr>
      <w:r>
        <w:rPr>
          <w:rFonts w:hint="eastAsia"/>
        </w:rPr>
        <w:lastRenderedPageBreak/>
        <w:t>《國史大綱》所參考的</w:t>
      </w:r>
      <w:r w:rsidR="00927B29">
        <w:rPr>
          <w:rFonts w:hint="eastAsia"/>
        </w:rPr>
        <w:t>龐大史學研究</w:t>
      </w:r>
      <w:r>
        <w:rPr>
          <w:rFonts w:hint="eastAsia"/>
        </w:rPr>
        <w:t>，隨著數十百年過去，</w:t>
      </w:r>
      <w:r w:rsidR="001963B8">
        <w:rPr>
          <w:rFonts w:hint="eastAsia"/>
        </w:rPr>
        <w:t>逐漸</w:t>
      </w:r>
      <w:r w:rsidR="00927B29">
        <w:rPr>
          <w:rFonts w:hint="eastAsia"/>
        </w:rPr>
        <w:t>地</w:t>
      </w:r>
      <w:r>
        <w:rPr>
          <w:rFonts w:hint="eastAsia"/>
        </w:rPr>
        <w:t>隱</w:t>
      </w:r>
      <w:r w:rsidR="001963B8">
        <w:rPr>
          <w:rFonts w:hint="eastAsia"/>
        </w:rPr>
        <w:t>沒在歷史</w:t>
      </w:r>
      <w:r w:rsidR="00893E2F">
        <w:rPr>
          <w:rFonts w:hint="eastAsia"/>
        </w:rPr>
        <w:t>洪</w:t>
      </w:r>
      <w:r w:rsidR="001963B8" w:rsidRPr="004D463A">
        <w:rPr>
          <w:rFonts w:hint="eastAsia"/>
        </w:rPr>
        <w:t>流</w:t>
      </w:r>
      <w:r w:rsidR="001963B8">
        <w:rPr>
          <w:rFonts w:hint="eastAsia"/>
        </w:rPr>
        <w:t>裡，</w:t>
      </w:r>
      <w:r w:rsidR="00927B29">
        <w:rPr>
          <w:rFonts w:hint="eastAsia"/>
        </w:rPr>
        <w:t>僅</w:t>
      </w:r>
      <w:r>
        <w:rPr>
          <w:rFonts w:hint="eastAsia"/>
        </w:rPr>
        <w:t>被專業領域的史家所關注。《國史大綱》</w:t>
      </w:r>
      <w:r w:rsidR="003A7291">
        <w:rPr>
          <w:rFonts w:hint="eastAsia"/>
        </w:rPr>
        <w:t>的生命力卻未隨這些史學研究而去，其</w:t>
      </w:r>
      <w:r>
        <w:rPr>
          <w:rFonts w:hint="eastAsia"/>
        </w:rPr>
        <w:t>中國通史</w:t>
      </w:r>
      <w:r w:rsidR="003A7291">
        <w:rPr>
          <w:rFonts w:hint="eastAsia"/>
        </w:rPr>
        <w:t>的</w:t>
      </w:r>
      <w:r>
        <w:rPr>
          <w:rFonts w:hint="eastAsia"/>
        </w:rPr>
        <w:t>典範地位</w:t>
      </w:r>
      <w:r w:rsidR="003A7291">
        <w:rPr>
          <w:rFonts w:hint="eastAsia"/>
        </w:rPr>
        <w:t>反而</w:t>
      </w:r>
      <w:r>
        <w:rPr>
          <w:rFonts w:hint="eastAsia"/>
        </w:rPr>
        <w:t>屹立不搖，在錢先生已逝世三十多年的今日，</w:t>
      </w:r>
      <w:r w:rsidR="003A7291">
        <w:rPr>
          <w:rFonts w:hint="eastAsia"/>
        </w:rPr>
        <w:t>《國史大綱》</w:t>
      </w:r>
      <w:r>
        <w:rPr>
          <w:rFonts w:hint="eastAsia"/>
        </w:rPr>
        <w:t>仍被新世代讀者</w:t>
      </w:r>
      <w:r w:rsidR="003A7291">
        <w:rPr>
          <w:rFonts w:hint="eastAsia"/>
        </w:rPr>
        <w:t>廣泛</w:t>
      </w:r>
      <w:r w:rsidR="003A7291">
        <w:rPr>
          <w:rFonts w:ascii="Apple Color Emoji" w:hAnsi="Apple Color Emoji" w:cs="Apple Color Emoji" w:hint="eastAsia"/>
        </w:rPr>
        <w:t>研</w:t>
      </w:r>
      <w:r>
        <w:rPr>
          <w:rFonts w:hint="eastAsia"/>
        </w:rPr>
        <w:t>讀。</w:t>
      </w:r>
      <w:r w:rsidR="00877C3A">
        <w:rPr>
          <w:rFonts w:hint="eastAsia"/>
        </w:rPr>
        <w:t>何以</w:t>
      </w:r>
      <w:r w:rsidR="002C71CC">
        <w:rPr>
          <w:rFonts w:hint="eastAsia"/>
        </w:rPr>
        <w:t>得而</w:t>
      </w:r>
      <w:r w:rsidR="00877C3A">
        <w:rPr>
          <w:rFonts w:hint="eastAsia"/>
        </w:rPr>
        <w:t>如此？余英時先生有一個精彩的解釋：</w:t>
      </w:r>
    </w:p>
    <w:p w14:paraId="3B150916" w14:textId="5AA03378" w:rsidR="00E23C13" w:rsidRPr="00E23C13" w:rsidRDefault="003A7291" w:rsidP="00E23C13">
      <w:pPr>
        <w:pStyle w:val="ad"/>
      </w:pPr>
      <w:r w:rsidRPr="00931D43">
        <w:rPr>
          <w:rFonts w:hint="eastAsia"/>
        </w:rPr>
        <w:t>錢先生對於原始史料的廣泛搜羅和深入整理以及他對於第二手史料（即近人論著）的吸收和商榷，使《國史大綱》成為資源最豐富的一部通史。但更重要的是錢先生從這一豐富資源中所發展出</w:t>
      </w:r>
      <w:r w:rsidR="00893E2F" w:rsidRPr="00931D43">
        <w:rPr>
          <w:rFonts w:hint="eastAsia"/>
        </w:rPr>
        <w:t>來</w:t>
      </w:r>
      <w:r w:rsidRPr="00931D43">
        <w:rPr>
          <w:rFonts w:hint="eastAsia"/>
        </w:rPr>
        <w:t>的睿識和創見。由於所掌握的史料相當全面，更加上思之深而慮之熟，他幾乎在各方面大大小小的歷史問題上都試圖尋求自己信得過的看法。</w:t>
      </w:r>
    </w:p>
    <w:p w14:paraId="2858E5B5" w14:textId="7344E5E2" w:rsidR="001963B8" w:rsidRDefault="002C71CC" w:rsidP="000C3434">
      <w:pPr>
        <w:pStyle w:val="afb"/>
      </w:pPr>
      <w:r>
        <w:rPr>
          <w:rFonts w:hint="eastAsia"/>
        </w:rPr>
        <w:t>正因如此，</w:t>
      </w:r>
      <w:r w:rsidR="001963B8">
        <w:rPr>
          <w:rFonts w:hint="eastAsia"/>
        </w:rPr>
        <w:t>除了</w:t>
      </w:r>
      <w:r>
        <w:rPr>
          <w:rFonts w:hint="eastAsia"/>
        </w:rPr>
        <w:t>《國史大綱》引用的</w:t>
      </w:r>
      <w:r w:rsidR="001963B8">
        <w:rPr>
          <w:rFonts w:hint="eastAsia"/>
        </w:rPr>
        <w:t>他人史論，錢先生自己的</w:t>
      </w:r>
      <w:r>
        <w:rPr>
          <w:rFonts w:hint="eastAsia"/>
        </w:rPr>
        <w:t>史論</w:t>
      </w:r>
      <w:r w:rsidR="001963B8">
        <w:rPr>
          <w:rFonts w:hint="eastAsia"/>
        </w:rPr>
        <w:t>當然更</w:t>
      </w:r>
      <w:r>
        <w:rPr>
          <w:rFonts w:hint="eastAsia"/>
        </w:rPr>
        <w:t>加</w:t>
      </w:r>
      <w:r w:rsidR="001963B8">
        <w:rPr>
          <w:rFonts w:hint="eastAsia"/>
        </w:rPr>
        <w:t>重要</w:t>
      </w:r>
      <w:r w:rsidR="00074889">
        <w:rPr>
          <w:rFonts w:hint="eastAsia"/>
        </w:rPr>
        <w:t>。限於篇幅，本</w:t>
      </w:r>
      <w:r w:rsidR="001D35C2">
        <w:rPr>
          <w:rFonts w:ascii="Apple Color Emoji" w:hAnsi="Apple Color Emoji" w:cs="Apple Color Emoji" w:hint="eastAsia"/>
        </w:rPr>
        <w:t>節</w:t>
      </w:r>
      <w:r w:rsidR="00074889">
        <w:rPr>
          <w:rFonts w:hint="eastAsia"/>
        </w:rPr>
        <w:t>只</w:t>
      </w:r>
      <w:r w:rsidR="00BD7686">
        <w:rPr>
          <w:rFonts w:hint="eastAsia"/>
        </w:rPr>
        <w:t>討論《國史大綱》與「帝制中國」</w:t>
      </w:r>
      <w:r w:rsidR="001C392D">
        <w:rPr>
          <w:rFonts w:hint="eastAsia"/>
        </w:rPr>
        <w:t>（</w:t>
      </w:r>
      <w:r w:rsidR="001C392D">
        <w:t>Imperial China</w:t>
      </w:r>
      <w:r w:rsidR="001C392D">
        <w:rPr>
          <w:rFonts w:hint="eastAsia"/>
        </w:rPr>
        <w:t>）</w:t>
      </w:r>
      <w:r w:rsidR="00BD7686">
        <w:rPr>
          <w:rFonts w:hint="eastAsia"/>
        </w:rPr>
        <w:t>概念的關係</w:t>
      </w:r>
      <w:r w:rsidR="001D35C2">
        <w:rPr>
          <w:rFonts w:hint="eastAsia"/>
        </w:rPr>
        <w:t>。</w:t>
      </w:r>
      <w:r w:rsidR="00584F3E">
        <w:rPr>
          <w:rStyle w:val="ac"/>
        </w:rPr>
        <w:footnoteReference w:id="28"/>
      </w:r>
    </w:p>
    <w:p w14:paraId="256AA10E" w14:textId="2BC161EC" w:rsidR="001D35C2" w:rsidRPr="001D35C2" w:rsidRDefault="001D35C2" w:rsidP="001D35C2">
      <w:pPr>
        <w:pStyle w:val="a2"/>
      </w:pPr>
      <w:r>
        <w:rPr>
          <w:rFonts w:hint="eastAsia"/>
        </w:rPr>
        <w:t>西周帝國</w:t>
      </w:r>
    </w:p>
    <w:p w14:paraId="6680D7FC" w14:textId="07A32651" w:rsidR="00777D69" w:rsidRDefault="000C3434" w:rsidP="00074889">
      <w:pPr>
        <w:pStyle w:val="13"/>
      </w:pPr>
      <w:r>
        <w:rPr>
          <w:rFonts w:hint="eastAsia"/>
        </w:rPr>
        <w:t>上節</w:t>
      </w:r>
      <w:r w:rsidR="00074889">
        <w:rPr>
          <w:rFonts w:hint="eastAsia"/>
        </w:rPr>
        <w:t>提及《國史大綱》</w:t>
      </w:r>
      <w:r w:rsidR="005874C1">
        <w:rPr>
          <w:rFonts w:hint="eastAsia"/>
        </w:rPr>
        <w:t>的</w:t>
      </w:r>
      <w:r>
        <w:rPr>
          <w:rFonts w:hint="eastAsia"/>
        </w:rPr>
        <w:t>忠臣</w:t>
      </w:r>
      <w:r w:rsidR="00074889">
        <w:rPr>
          <w:rFonts w:hint="eastAsia"/>
        </w:rPr>
        <w:t>、</w:t>
      </w:r>
      <w:r w:rsidR="00F80424">
        <w:rPr>
          <w:rFonts w:hint="eastAsia"/>
        </w:rPr>
        <w:t>東華大學</w:t>
      </w:r>
      <w:r w:rsidR="00074889" w:rsidRPr="0035405C">
        <w:t>黃熾霖</w:t>
      </w:r>
      <w:r w:rsidR="00074889">
        <w:rPr>
          <w:rFonts w:hint="eastAsia"/>
        </w:rPr>
        <w:t>先生</w:t>
      </w:r>
      <w:r w:rsidR="00074889" w:rsidRPr="0035405C">
        <w:rPr>
          <w:rFonts w:hint="eastAsia"/>
        </w:rPr>
        <w:t>的</w:t>
      </w:r>
      <w:r w:rsidR="00074889" w:rsidRPr="0035405C">
        <w:t>中國通史</w:t>
      </w:r>
      <w:r w:rsidR="00074889">
        <w:rPr>
          <w:rFonts w:hint="eastAsia"/>
        </w:rPr>
        <w:t>課綱，其各講名稱幾乎都直接錄自《國史大綱》，但有一處關鍵改動</w:t>
      </w:r>
      <w:r w:rsidR="00777D69">
        <w:rPr>
          <w:rFonts w:hint="eastAsia"/>
        </w:rPr>
        <w:t>值得討論</w:t>
      </w:r>
      <w:r w:rsidR="00074889">
        <w:rPr>
          <w:rFonts w:hint="eastAsia"/>
        </w:rPr>
        <w:t>：</w:t>
      </w:r>
      <w:r w:rsidR="00777D69">
        <w:rPr>
          <w:rFonts w:hint="eastAsia"/>
        </w:rPr>
        <w:t>那就是</w:t>
      </w:r>
      <w:r w:rsidR="00074889">
        <w:rPr>
          <w:rFonts w:hint="eastAsia"/>
        </w:rPr>
        <w:t>將《國史大綱》第三章〈</w:t>
      </w:r>
      <w:r w:rsidR="00074889" w:rsidRPr="002F41E3">
        <w:t>封建</w:t>
      </w:r>
      <w:r w:rsidR="00074889">
        <w:rPr>
          <w:rFonts w:hint="eastAsia"/>
        </w:rPr>
        <w:t>帝國</w:t>
      </w:r>
      <w:r w:rsidR="00074889" w:rsidRPr="002F41E3">
        <w:t>之創興</w:t>
      </w:r>
      <w:r w:rsidR="00074889">
        <w:rPr>
          <w:rFonts w:hint="eastAsia"/>
        </w:rPr>
        <w:t>——</w:t>
      </w:r>
      <w:r w:rsidR="00074889" w:rsidRPr="002F41E3">
        <w:t>西周興亡</w:t>
      </w:r>
      <w:r w:rsidR="00074889">
        <w:rPr>
          <w:rFonts w:hint="eastAsia"/>
        </w:rPr>
        <w:t>〉的「帝國」改成「王朝」。</w:t>
      </w:r>
    </w:p>
    <w:p w14:paraId="501C4703" w14:textId="4106220B" w:rsidR="00F80424" w:rsidRDefault="00777D69" w:rsidP="00001FBE">
      <w:pPr>
        <w:pStyle w:val="13"/>
      </w:pPr>
      <w:r>
        <w:rPr>
          <w:rFonts w:hint="eastAsia"/>
        </w:rPr>
        <w:t>或因「皇帝」一詞從秦始皇才開始使用、或因學界普遍認為大一</w:t>
      </w:r>
      <w:r>
        <w:rPr>
          <w:rFonts w:ascii="Apple Color Emoji" w:hAnsi="Apple Color Emoji" w:cs="Apple Color Emoji" w:hint="eastAsia"/>
        </w:rPr>
        <w:t>統</w:t>
      </w:r>
      <w:r>
        <w:rPr>
          <w:rFonts w:hint="eastAsia"/>
        </w:rPr>
        <w:t>中央集權</w:t>
      </w:r>
      <w:r w:rsidR="00001FBE">
        <w:rPr>
          <w:rFonts w:hint="eastAsia"/>
        </w:rPr>
        <w:t>郡縣制</w:t>
      </w:r>
      <w:r w:rsidR="002C0231">
        <w:rPr>
          <w:rFonts w:hint="eastAsia"/>
        </w:rPr>
        <w:t>國家</w:t>
      </w:r>
      <w:r>
        <w:rPr>
          <w:rFonts w:hint="eastAsia"/>
        </w:rPr>
        <w:t>自秦漢時期方興，</w:t>
      </w:r>
      <w:r>
        <w:rPr>
          <w:rStyle w:val="ac"/>
        </w:rPr>
        <w:footnoteReference w:id="29"/>
      </w:r>
      <w:r>
        <w:rPr>
          <w:rFonts w:hint="eastAsia"/>
        </w:rPr>
        <w:t>所謂</w:t>
      </w:r>
      <w:r w:rsidR="001C392D">
        <w:rPr>
          <w:rFonts w:hint="eastAsia"/>
        </w:rPr>
        <w:t>「帝制中國」（</w:t>
      </w:r>
      <w:r w:rsidR="001C392D">
        <w:t>Imperial China</w:t>
      </w:r>
      <w:r w:rsidR="001C392D">
        <w:rPr>
          <w:rFonts w:hint="eastAsia"/>
        </w:rPr>
        <w:t>）的概念</w:t>
      </w:r>
      <w:r>
        <w:rPr>
          <w:rFonts w:hint="eastAsia"/>
        </w:rPr>
        <w:t>通常僅指秦至清兩千年的中國</w:t>
      </w:r>
      <w:r w:rsidR="002C0231">
        <w:rPr>
          <w:rFonts w:hint="eastAsia"/>
        </w:rPr>
        <w:t>王</w:t>
      </w:r>
      <w:r w:rsidR="00001FBE">
        <w:rPr>
          <w:rFonts w:hint="eastAsia"/>
        </w:rPr>
        <w:t>朝</w:t>
      </w:r>
      <w:r>
        <w:rPr>
          <w:rFonts w:hint="eastAsia"/>
        </w:rPr>
        <w:t>，與「先秦」</w:t>
      </w:r>
      <w:r w:rsidR="001C392D">
        <w:rPr>
          <w:rFonts w:hint="eastAsia"/>
        </w:rPr>
        <w:t>一詞</w:t>
      </w:r>
      <w:r w:rsidR="00001FBE">
        <w:rPr>
          <w:rFonts w:hint="eastAsia"/>
        </w:rPr>
        <w:t>無縫接軌</w:t>
      </w:r>
      <w:r>
        <w:rPr>
          <w:rFonts w:hint="eastAsia"/>
        </w:rPr>
        <w:t>。</w:t>
      </w:r>
      <w:r w:rsidR="00001FBE">
        <w:rPr>
          <w:rFonts w:hint="eastAsia"/>
        </w:rPr>
        <w:t>相對於秦漢以降的大一</w:t>
      </w:r>
      <w:r w:rsidR="00001FBE">
        <w:rPr>
          <w:rFonts w:ascii="Apple Color Emoji" w:hAnsi="Apple Color Emoji" w:cs="Apple Color Emoji" w:hint="eastAsia"/>
        </w:rPr>
        <w:t>統</w:t>
      </w:r>
      <w:r w:rsidR="00001FBE">
        <w:rPr>
          <w:rFonts w:hint="eastAsia"/>
        </w:rPr>
        <w:t>中央集權郡縣制，西周封建制往往被學者視為一種強烈的地方分權體制，當時既無中央集權，也就沒有嚴格意義的「地方政府」。</w:t>
      </w:r>
      <w:r w:rsidR="00001FBE">
        <w:rPr>
          <w:rStyle w:val="ac"/>
        </w:rPr>
        <w:footnoteReference w:id="30"/>
      </w:r>
      <w:r w:rsidR="00001FBE">
        <w:rPr>
          <w:rFonts w:hint="eastAsia"/>
        </w:rPr>
        <w:t>正因如此，李峰</w:t>
      </w:r>
      <w:r w:rsidR="0078515A" w:rsidRPr="00931D43">
        <w:rPr>
          <w:rFonts w:hint="eastAsia"/>
        </w:rPr>
        <w:t>（</w:t>
      </w:r>
      <w:r w:rsidR="0025709C" w:rsidRPr="00931D43">
        <w:rPr>
          <w:rFonts w:hint="eastAsia"/>
        </w:rPr>
        <w:t>1962-</w:t>
      </w:r>
      <w:r w:rsidR="0078515A" w:rsidRPr="00931D43">
        <w:rPr>
          <w:rFonts w:hint="eastAsia"/>
        </w:rPr>
        <w:t>）</w:t>
      </w:r>
      <w:r w:rsidR="00001FBE">
        <w:rPr>
          <w:rFonts w:hint="eastAsia"/>
        </w:rPr>
        <w:t>《西周的政體》將</w:t>
      </w:r>
      <w:r w:rsidR="00001FBE">
        <w:t>regional</w:t>
      </w:r>
      <w:r w:rsidR="00001FBE">
        <w:rPr>
          <w:rFonts w:hint="eastAsia"/>
        </w:rPr>
        <w:t>與</w:t>
      </w:r>
      <w:r w:rsidR="00001FBE">
        <w:t>state</w:t>
      </w:r>
      <w:r w:rsidR="00001FBE">
        <w:rPr>
          <w:rFonts w:hint="eastAsia"/>
        </w:rPr>
        <w:t>連用，在英文語境裡頗為彆扭；</w:t>
      </w:r>
      <w:r w:rsidR="00001FBE">
        <w:rPr>
          <w:rStyle w:val="ac"/>
        </w:rPr>
        <w:footnoteReference w:id="31"/>
      </w:r>
      <w:r w:rsidR="00001FBE">
        <w:rPr>
          <w:rFonts w:hint="eastAsia"/>
        </w:rPr>
        <w:t>也正因如此，《國史大綱》探討西周時，把「封建」與「帝國」連</w:t>
      </w:r>
      <w:r w:rsidR="00B564D1">
        <w:rPr>
          <w:rFonts w:hint="eastAsia"/>
        </w:rPr>
        <w:t>用</w:t>
      </w:r>
      <w:r w:rsidR="00001FBE">
        <w:rPr>
          <w:rFonts w:hint="eastAsia"/>
        </w:rPr>
        <w:t>，將西</w:t>
      </w:r>
      <w:r w:rsidR="00F80424">
        <w:rPr>
          <w:rFonts w:hint="eastAsia"/>
        </w:rPr>
        <w:t>周</w:t>
      </w:r>
      <w:r w:rsidR="002C0231">
        <w:rPr>
          <w:rFonts w:hint="eastAsia"/>
        </w:rPr>
        <w:t>王朝</w:t>
      </w:r>
      <w:r w:rsidR="00F80424">
        <w:rPr>
          <w:rFonts w:hint="eastAsia"/>
        </w:rPr>
        <w:t>視</w:t>
      </w:r>
      <w:r w:rsidR="005C62A6">
        <w:rPr>
          <w:rFonts w:hint="eastAsia"/>
        </w:rPr>
        <w:t>作</w:t>
      </w:r>
      <w:r w:rsidR="00F80424">
        <w:rPr>
          <w:rFonts w:hint="eastAsia"/>
        </w:rPr>
        <w:t>帝國，其實</w:t>
      </w:r>
      <w:r w:rsidR="00001FBE">
        <w:rPr>
          <w:rFonts w:hint="eastAsia"/>
        </w:rPr>
        <w:t>有悖於我們的史學常識，無怪乎</w:t>
      </w:r>
      <w:r w:rsidR="00001FBE" w:rsidRPr="0035405C">
        <w:t>黃熾霖</w:t>
      </w:r>
      <w:r w:rsidR="00B564D1">
        <w:rPr>
          <w:rFonts w:hint="eastAsia"/>
        </w:rPr>
        <w:t>先生</w:t>
      </w:r>
      <w:r w:rsidR="005C62A6">
        <w:rPr>
          <w:rFonts w:hint="eastAsia"/>
        </w:rPr>
        <w:t>授課時</w:t>
      </w:r>
      <w:r w:rsidR="00934703">
        <w:rPr>
          <w:rFonts w:hint="eastAsia"/>
        </w:rPr>
        <w:t>將「帝國」改成「王朝」</w:t>
      </w:r>
      <w:r w:rsidR="005C62A6">
        <w:rPr>
          <w:rFonts w:hint="eastAsia"/>
        </w:rPr>
        <w:t>，以便大一歷史系學生汲取一般知識</w:t>
      </w:r>
      <w:r w:rsidR="00F80424">
        <w:rPr>
          <w:rFonts w:hint="eastAsia"/>
        </w:rPr>
        <w:t>。</w:t>
      </w:r>
    </w:p>
    <w:p w14:paraId="58CA2228" w14:textId="4C4EAE5B" w:rsidR="00A55985" w:rsidRDefault="00E70B53" w:rsidP="005C62A6">
      <w:pPr>
        <w:pStyle w:val="13"/>
      </w:pPr>
      <w:r>
        <w:rPr>
          <w:rFonts w:hint="eastAsia"/>
        </w:rPr>
        <w:lastRenderedPageBreak/>
        <w:t>然而</w:t>
      </w:r>
      <w:r w:rsidR="005C62A6">
        <w:rPr>
          <w:rFonts w:hint="eastAsia"/>
        </w:rPr>
        <w:t>錢先生以</w:t>
      </w:r>
      <w:r w:rsidR="00F80424">
        <w:rPr>
          <w:rFonts w:hint="eastAsia"/>
        </w:rPr>
        <w:t>西周</w:t>
      </w:r>
      <w:r w:rsidR="005C62A6">
        <w:rPr>
          <w:rFonts w:hint="eastAsia"/>
        </w:rPr>
        <w:t>為</w:t>
      </w:r>
      <w:r w:rsidR="00F80424">
        <w:rPr>
          <w:rFonts w:hint="eastAsia"/>
        </w:rPr>
        <w:t>帝國</w:t>
      </w:r>
      <w:r w:rsidR="005C62A6">
        <w:rPr>
          <w:rFonts w:hint="eastAsia"/>
        </w:rPr>
        <w:t>的一家之言</w:t>
      </w:r>
      <w:r w:rsidR="00F80424">
        <w:rPr>
          <w:rFonts w:hint="eastAsia"/>
        </w:rPr>
        <w:t>，</w:t>
      </w:r>
      <w:r w:rsidR="005C62A6">
        <w:rPr>
          <w:rFonts w:hint="eastAsia"/>
        </w:rPr>
        <w:t>雖然乏人信從，卻不一定有誤，值得進一步分疏</w:t>
      </w:r>
      <w:r w:rsidR="00F80424">
        <w:rPr>
          <w:rFonts w:hint="eastAsia"/>
        </w:rPr>
        <w:t>。</w:t>
      </w:r>
      <w:r w:rsidR="005C62A6">
        <w:rPr>
          <w:rFonts w:hint="eastAsia"/>
        </w:rPr>
        <w:t>嚴格來說，中文的「</w:t>
      </w:r>
      <w:r w:rsidR="00F80424">
        <w:rPr>
          <w:rFonts w:hint="eastAsia"/>
        </w:rPr>
        <w:t>帝國</w:t>
      </w:r>
      <w:r w:rsidR="005C62A6">
        <w:rPr>
          <w:rFonts w:hint="eastAsia"/>
        </w:rPr>
        <w:t>」一詞並非「皇帝之國」的簡稱，而是英文</w:t>
      </w:r>
      <w:r w:rsidR="005C62A6">
        <w:rPr>
          <w:rFonts w:hint="eastAsia"/>
        </w:rPr>
        <w:t>empire</w:t>
      </w:r>
      <w:r w:rsidR="005C62A6">
        <w:rPr>
          <w:rFonts w:hint="eastAsia"/>
        </w:rPr>
        <w:t>的翻譯。既然如此，</w:t>
      </w:r>
      <w:r w:rsidR="00F80424">
        <w:rPr>
          <w:rFonts w:hint="eastAsia"/>
        </w:rPr>
        <w:t>西周</w:t>
      </w:r>
      <w:r w:rsidR="005C62A6">
        <w:rPr>
          <w:rFonts w:hint="eastAsia"/>
        </w:rPr>
        <w:t>王朝是</w:t>
      </w:r>
      <w:r w:rsidR="00F80424">
        <w:rPr>
          <w:rFonts w:hint="eastAsia"/>
        </w:rPr>
        <w:t>不是</w:t>
      </w:r>
      <w:r w:rsidR="00F80424">
        <w:rPr>
          <w:rFonts w:hint="eastAsia"/>
        </w:rPr>
        <w:t>empire</w:t>
      </w:r>
      <w:r w:rsidR="00F80424">
        <w:rPr>
          <w:rFonts w:hint="eastAsia"/>
        </w:rPr>
        <w:t>？</w:t>
      </w:r>
      <w:r w:rsidR="00CF57D8">
        <w:rPr>
          <w:rFonts w:hint="eastAsia"/>
        </w:rPr>
        <w:t>此問題</w:t>
      </w:r>
      <w:r w:rsidR="005C62A6">
        <w:rPr>
          <w:rFonts w:hint="eastAsia"/>
        </w:rPr>
        <w:t>不能只從周天子不稱皇帝的角度否定，甚至不宜從大一</w:t>
      </w:r>
      <w:r w:rsidR="005C62A6">
        <w:rPr>
          <w:rFonts w:ascii="Apple Color Emoji" w:hAnsi="Apple Color Emoji" w:cs="Apple Color Emoji" w:hint="eastAsia"/>
        </w:rPr>
        <w:t>統</w:t>
      </w:r>
      <w:r w:rsidR="005C62A6">
        <w:rPr>
          <w:rFonts w:hint="eastAsia"/>
        </w:rPr>
        <w:t>中央集權郡縣制在當時並不存在的角度加以否定，畢竟西方諸帝國</w:t>
      </w:r>
      <w:r w:rsidR="002C0231">
        <w:rPr>
          <w:rFonts w:hint="eastAsia"/>
        </w:rPr>
        <w:t>本來就與中國的</w:t>
      </w:r>
      <w:r w:rsidR="005C62A6">
        <w:rPr>
          <w:rFonts w:hint="eastAsia"/>
        </w:rPr>
        <w:t>大一</w:t>
      </w:r>
      <w:r w:rsidR="005C62A6">
        <w:rPr>
          <w:rFonts w:ascii="Apple Color Emoji" w:hAnsi="Apple Color Emoji" w:cs="Apple Color Emoji" w:hint="eastAsia"/>
        </w:rPr>
        <w:t>統</w:t>
      </w:r>
      <w:r w:rsidR="005C62A6">
        <w:rPr>
          <w:rFonts w:hint="eastAsia"/>
        </w:rPr>
        <w:t>中央集權郡縣制</w:t>
      </w:r>
      <w:r w:rsidR="002C0231">
        <w:rPr>
          <w:rFonts w:hint="eastAsia"/>
        </w:rPr>
        <w:t>無涉</w:t>
      </w:r>
      <w:r w:rsidR="005C62A6">
        <w:rPr>
          <w:rFonts w:hint="eastAsia"/>
        </w:rPr>
        <w:t>。</w:t>
      </w:r>
      <w:r w:rsidR="002C0231">
        <w:rPr>
          <w:rStyle w:val="ac"/>
        </w:rPr>
        <w:footnoteReference w:id="32"/>
      </w:r>
      <w:r w:rsidR="005C62A6">
        <w:rPr>
          <w:rFonts w:hint="eastAsia"/>
        </w:rPr>
        <w:t>我們反而可以肯定兩</w:t>
      </w:r>
      <w:r w:rsidR="00A55985">
        <w:rPr>
          <w:rFonts w:hint="eastAsia"/>
        </w:rPr>
        <w:t>項存在於西周王朝的帝國要素</w:t>
      </w:r>
      <w:r w:rsidR="005C62A6">
        <w:rPr>
          <w:rFonts w:hint="eastAsia"/>
        </w:rPr>
        <w:t>：</w:t>
      </w:r>
    </w:p>
    <w:p w14:paraId="0F9B181D" w14:textId="40521612" w:rsidR="00A55985" w:rsidRDefault="005C62A6" w:rsidP="005C62A6">
      <w:pPr>
        <w:pStyle w:val="13"/>
      </w:pPr>
      <w:r>
        <w:rPr>
          <w:rFonts w:hint="eastAsia"/>
        </w:rPr>
        <w:t>第一，若將周王畿與封建諸侯連在一起，西周疆域已超出中原地區，</w:t>
      </w:r>
      <w:r w:rsidR="002C0231">
        <w:rPr>
          <w:rFonts w:hint="eastAsia"/>
        </w:rPr>
        <w:t>與</w:t>
      </w:r>
      <w:r>
        <w:rPr>
          <w:rFonts w:hint="eastAsia"/>
        </w:rPr>
        <w:t>大半個秦漢帝國</w:t>
      </w:r>
      <w:r w:rsidR="002C0231">
        <w:rPr>
          <w:rFonts w:hint="eastAsia"/>
        </w:rPr>
        <w:t>面積相近</w:t>
      </w:r>
      <w:r>
        <w:rPr>
          <w:rFonts w:hint="eastAsia"/>
        </w:rPr>
        <w:t>。</w:t>
      </w:r>
      <w:r>
        <w:rPr>
          <w:rStyle w:val="ac"/>
        </w:rPr>
        <w:footnoteReference w:id="33"/>
      </w:r>
      <w:r>
        <w:rPr>
          <w:rFonts w:hint="eastAsia"/>
        </w:rPr>
        <w:t>僅從疆域的角度而言，西周並不小，</w:t>
      </w:r>
      <w:r w:rsidR="002C0231">
        <w:rPr>
          <w:rFonts w:hint="eastAsia"/>
        </w:rPr>
        <w:t>符合</w:t>
      </w:r>
      <w:r>
        <w:rPr>
          <w:rFonts w:hint="eastAsia"/>
        </w:rPr>
        <w:t>帝國</w:t>
      </w:r>
      <w:r w:rsidR="007B471F">
        <w:rPr>
          <w:rFonts w:hint="eastAsia"/>
        </w:rPr>
        <w:t>通常廣土眾民的條</w:t>
      </w:r>
      <w:r w:rsidR="002C0231">
        <w:rPr>
          <w:rFonts w:hint="eastAsia"/>
        </w:rPr>
        <w:t>件</w:t>
      </w:r>
      <w:r>
        <w:rPr>
          <w:rFonts w:hint="eastAsia"/>
        </w:rPr>
        <w:t>。</w:t>
      </w:r>
    </w:p>
    <w:p w14:paraId="2CE51D79" w14:textId="7BA60E69" w:rsidR="00A55985" w:rsidRDefault="00F80424" w:rsidP="005C62A6">
      <w:pPr>
        <w:pStyle w:val="13"/>
      </w:pPr>
      <w:r>
        <w:rPr>
          <w:rFonts w:hint="eastAsia"/>
        </w:rPr>
        <w:t>第二，</w:t>
      </w:r>
      <w:r w:rsidR="00A55985">
        <w:rPr>
          <w:rFonts w:hint="eastAsia"/>
        </w:rPr>
        <w:t>《國史大綱》主張：</w:t>
      </w:r>
    </w:p>
    <w:p w14:paraId="03D10B0B" w14:textId="06BA0F7C" w:rsidR="00A55985" w:rsidRPr="00931D43" w:rsidRDefault="00A55985" w:rsidP="008B4F6B">
      <w:pPr>
        <w:pStyle w:val="13"/>
        <w:ind w:leftChars="300" w:left="720" w:firstLine="0"/>
        <w:rPr>
          <w:rFonts w:ascii="標楷體" w:eastAsia="標楷體" w:hAnsi="標楷體"/>
          <w:szCs w:val="21"/>
        </w:rPr>
      </w:pPr>
      <w:r w:rsidRPr="00931D43">
        <w:rPr>
          <w:rFonts w:ascii="標楷體" w:eastAsia="標楷體" w:hAnsi="標楷體" w:hint="eastAsia"/>
          <w:szCs w:val="21"/>
        </w:rPr>
        <w:t>西周的封建，乃是一種侵略性的武裝移民與軍事佔領，與後世統一政府只以封建制為一種政區與政權之分割者絕然不同。因此在封建制度的後面，需要一種不斷的武力貫徹。</w:t>
      </w:r>
    </w:p>
    <w:p w14:paraId="72AB726C" w14:textId="637F9F0A" w:rsidR="00A55985" w:rsidRPr="00931D43" w:rsidRDefault="00A55985" w:rsidP="00A55985">
      <w:pPr>
        <w:pStyle w:val="afb"/>
      </w:pPr>
      <w:r w:rsidRPr="00931D43">
        <w:rPr>
          <w:rFonts w:hint="eastAsia"/>
        </w:rPr>
        <w:t>錢先生進而在雙行夾注指出：</w:t>
      </w:r>
    </w:p>
    <w:p w14:paraId="13DC673F" w14:textId="17FBF01A" w:rsidR="00A55985" w:rsidRDefault="00A55985" w:rsidP="007A1CBE">
      <w:pPr>
        <w:pStyle w:val="13"/>
        <w:ind w:leftChars="300" w:left="720" w:firstLine="0"/>
      </w:pPr>
      <w:r w:rsidRPr="00931D43">
        <w:rPr>
          <w:rFonts w:ascii="標楷體" w:eastAsia="標楷體" w:hAnsi="標楷體" w:hint="eastAsia"/>
          <w:szCs w:val="21"/>
        </w:rPr>
        <w:t>此種形勢，正如近代國家海外殖民。</w:t>
      </w:r>
    </w:p>
    <w:p w14:paraId="5A0D9EEE" w14:textId="77777777" w:rsidR="00CF57D8" w:rsidRDefault="007B471F" w:rsidP="00CF57D8">
      <w:pPr>
        <w:pStyle w:val="13"/>
        <w:ind w:firstLine="0"/>
      </w:pPr>
      <w:r>
        <w:rPr>
          <w:rFonts w:hint="eastAsia"/>
        </w:rPr>
        <w:t>西周社會存在明確的征服者與被征服者，西周王朝絕非單一民族國家，反而更</w:t>
      </w:r>
      <w:r w:rsidR="00CF57D8">
        <w:rPr>
          <w:rFonts w:hint="eastAsia"/>
        </w:rPr>
        <w:t>接近</w:t>
      </w:r>
      <w:r>
        <w:rPr>
          <w:rFonts w:hint="eastAsia"/>
        </w:rPr>
        <w:t>殖民帝國。</w:t>
      </w:r>
      <w:r w:rsidR="00CF57D8">
        <w:rPr>
          <w:rFonts w:hint="eastAsia"/>
        </w:rPr>
        <w:t>這正是《國史大綱》講述西周時，捨「王朝」而就「帝國」一詞的根本原因。</w:t>
      </w:r>
    </w:p>
    <w:p w14:paraId="4B1B5603" w14:textId="1D3EBF1F" w:rsidR="00B1742A" w:rsidRDefault="007B471F" w:rsidP="001C392D">
      <w:pPr>
        <w:pStyle w:val="13"/>
      </w:pPr>
      <w:r>
        <w:rPr>
          <w:rFonts w:hint="eastAsia"/>
        </w:rPr>
        <w:t>錢先生這一觀察，其實與</w:t>
      </w:r>
      <w:r w:rsidR="00F80424">
        <w:rPr>
          <w:rFonts w:hint="eastAsia"/>
        </w:rPr>
        <w:t>後來杜正勝</w:t>
      </w:r>
      <w:r w:rsidR="00092525">
        <w:rPr>
          <w:rFonts w:hint="eastAsia"/>
        </w:rPr>
        <w:t>老師</w:t>
      </w:r>
      <w:r w:rsidR="0078515A" w:rsidRPr="00931D43">
        <w:rPr>
          <w:rFonts w:hint="eastAsia"/>
        </w:rPr>
        <w:t>（</w:t>
      </w:r>
      <w:r w:rsidR="0025709C" w:rsidRPr="00931D43">
        <w:rPr>
          <w:rFonts w:hint="eastAsia"/>
        </w:rPr>
        <w:t>1944-</w:t>
      </w:r>
      <w:r w:rsidR="0078515A" w:rsidRPr="00931D43">
        <w:rPr>
          <w:rFonts w:hint="eastAsia"/>
        </w:rPr>
        <w:t>）</w:t>
      </w:r>
      <w:r>
        <w:rPr>
          <w:rFonts w:hint="eastAsia"/>
        </w:rPr>
        <w:t>《周代城邦》強調</w:t>
      </w:r>
      <w:r w:rsidR="004D463A" w:rsidRPr="004D463A">
        <w:rPr>
          <w:rFonts w:hint="eastAsia"/>
        </w:rPr>
        <w:t>「</w:t>
      </w:r>
      <w:r w:rsidRPr="004D463A">
        <w:rPr>
          <w:rFonts w:hint="eastAsia"/>
        </w:rPr>
        <w:t>武裝殖民</w:t>
      </w:r>
      <w:r w:rsidR="004D463A" w:rsidRPr="004D463A">
        <w:rPr>
          <w:rFonts w:hint="eastAsia"/>
        </w:rPr>
        <w:t>」</w:t>
      </w:r>
      <w:r>
        <w:rPr>
          <w:rFonts w:hint="eastAsia"/>
        </w:rPr>
        <w:t>的看法</w:t>
      </w:r>
      <w:r w:rsidR="00F80424">
        <w:rPr>
          <w:rFonts w:hint="eastAsia"/>
        </w:rPr>
        <w:t>如出一轍</w:t>
      </w:r>
      <w:r>
        <w:rPr>
          <w:rFonts w:hint="eastAsia"/>
        </w:rPr>
        <w:t>。</w:t>
      </w:r>
      <w:r>
        <w:rPr>
          <w:rStyle w:val="ac"/>
        </w:rPr>
        <w:footnoteReference w:id="34"/>
      </w:r>
      <w:r w:rsidR="00CF57D8">
        <w:rPr>
          <w:rFonts w:hint="eastAsia"/>
        </w:rPr>
        <w:t>錢先生無疑是大中國主義者，杜</w:t>
      </w:r>
      <w:r w:rsidR="00092525">
        <w:rPr>
          <w:rFonts w:hint="eastAsia"/>
        </w:rPr>
        <w:t>老師</w:t>
      </w:r>
      <w:r w:rsidR="00CF57D8">
        <w:rPr>
          <w:rFonts w:hint="eastAsia"/>
        </w:rPr>
        <w:t>則是臺獨史家的代表，但</w:t>
      </w:r>
      <w:r w:rsidR="00F80424">
        <w:rPr>
          <w:rFonts w:hint="eastAsia"/>
        </w:rPr>
        <w:t>他們</w:t>
      </w:r>
      <w:r w:rsidR="00CF57D8">
        <w:rPr>
          <w:rFonts w:hint="eastAsia"/>
        </w:rPr>
        <w:t>對</w:t>
      </w:r>
      <w:r w:rsidR="00F80424">
        <w:rPr>
          <w:rFonts w:hint="eastAsia"/>
        </w:rPr>
        <w:t>西周</w:t>
      </w:r>
      <w:r w:rsidR="00CF57D8">
        <w:rPr>
          <w:rFonts w:hint="eastAsia"/>
        </w:rPr>
        <w:t>王朝整體性質的理解卻高度一致</w:t>
      </w:r>
      <w:r w:rsidR="006738AD">
        <w:rPr>
          <w:rFonts w:hint="eastAsia"/>
        </w:rPr>
        <w:t>。</w:t>
      </w:r>
      <w:r w:rsidR="00F80424">
        <w:rPr>
          <w:rFonts w:hint="eastAsia"/>
        </w:rPr>
        <w:t>這</w:t>
      </w:r>
      <w:r w:rsidR="00CF57D8">
        <w:rPr>
          <w:rFonts w:hint="eastAsia"/>
        </w:rPr>
        <w:t>反映學術研究自有其客觀性，我們探討某些學術問題時應該努力取得共識</w:t>
      </w:r>
      <w:r w:rsidR="006738AD">
        <w:rPr>
          <w:rFonts w:hint="eastAsia"/>
        </w:rPr>
        <w:t>，至少要取得不能達成共識的共識。學者不是</w:t>
      </w:r>
      <w:r w:rsidR="006738AD">
        <w:rPr>
          <w:rFonts w:hint="eastAsia"/>
        </w:rPr>
        <w:lastRenderedPageBreak/>
        <w:t>政治家，更不是政客</w:t>
      </w:r>
      <w:r w:rsidR="00CF57D8">
        <w:rPr>
          <w:rFonts w:hint="eastAsia"/>
        </w:rPr>
        <w:t>，</w:t>
      </w:r>
      <w:r w:rsidR="006738AD">
        <w:rPr>
          <w:rFonts w:hint="eastAsia"/>
        </w:rPr>
        <w:t>必須</w:t>
      </w:r>
      <w:r w:rsidR="00CF57D8">
        <w:rPr>
          <w:rFonts w:hint="eastAsia"/>
        </w:rPr>
        <w:t>要有超越政治立場的學術追求。</w:t>
      </w:r>
      <w:r w:rsidR="00CF57D8">
        <w:rPr>
          <w:rStyle w:val="ac"/>
        </w:rPr>
        <w:footnoteReference w:id="35"/>
      </w:r>
    </w:p>
    <w:p w14:paraId="6FF2E8E0" w14:textId="0747F0C1" w:rsidR="006C0A8D" w:rsidRDefault="001C392D" w:rsidP="00FA11C1">
      <w:pPr>
        <w:pStyle w:val="13"/>
      </w:pPr>
      <w:r>
        <w:rPr>
          <w:rFonts w:hint="eastAsia"/>
        </w:rPr>
        <w:t>不過錢先生與杜</w:t>
      </w:r>
      <w:r w:rsidR="00092525">
        <w:rPr>
          <w:rFonts w:hint="eastAsia"/>
        </w:rPr>
        <w:t>老師</w:t>
      </w:r>
      <w:r>
        <w:rPr>
          <w:rFonts w:hint="eastAsia"/>
        </w:rPr>
        <w:t>的史學理念畢竟</w:t>
      </w:r>
      <w:r w:rsidR="00092525">
        <w:rPr>
          <w:rFonts w:hint="eastAsia"/>
        </w:rPr>
        <w:t>大相徑庭</w:t>
      </w:r>
      <w:r>
        <w:rPr>
          <w:rFonts w:hint="eastAsia"/>
        </w:rPr>
        <w:t>，</w:t>
      </w:r>
      <w:r w:rsidR="009846B5">
        <w:rPr>
          <w:rFonts w:hint="eastAsia"/>
        </w:rPr>
        <w:t>他們對西周</w:t>
      </w:r>
      <w:r w:rsidR="00092525">
        <w:rPr>
          <w:rFonts w:hint="eastAsia"/>
        </w:rPr>
        <w:t>王朝</w:t>
      </w:r>
      <w:r w:rsidR="009846B5">
        <w:rPr>
          <w:rFonts w:hint="eastAsia"/>
        </w:rPr>
        <w:t>的認識</w:t>
      </w:r>
      <w:r w:rsidR="006C0A8D">
        <w:rPr>
          <w:rFonts w:hint="eastAsia"/>
        </w:rPr>
        <w:t>雖然多有契合</w:t>
      </w:r>
      <w:r w:rsidR="009846B5">
        <w:rPr>
          <w:rFonts w:hint="eastAsia"/>
        </w:rPr>
        <w:t>，</w:t>
      </w:r>
      <w:r w:rsidR="006C0A8D">
        <w:rPr>
          <w:rFonts w:hint="eastAsia"/>
        </w:rPr>
        <w:t>但</w:t>
      </w:r>
      <w:r w:rsidR="00092525">
        <w:rPr>
          <w:rFonts w:hint="eastAsia"/>
        </w:rPr>
        <w:t>時代到了秦漢，</w:t>
      </w:r>
      <w:r w:rsidR="009846B5">
        <w:rPr>
          <w:rFonts w:hint="eastAsia"/>
        </w:rPr>
        <w:t>他們對</w:t>
      </w:r>
      <w:r w:rsidR="00092525">
        <w:rPr>
          <w:rFonts w:hint="eastAsia"/>
        </w:rPr>
        <w:t>中國史</w:t>
      </w:r>
      <w:r w:rsidR="009846B5">
        <w:rPr>
          <w:rFonts w:hint="eastAsia"/>
        </w:rPr>
        <w:t>的認識便分道揚鑣</w:t>
      </w:r>
      <w:r w:rsidR="00092525">
        <w:rPr>
          <w:rFonts w:hint="eastAsia"/>
        </w:rPr>
        <w:t>、不可調和</w:t>
      </w:r>
      <w:r w:rsidR="009846B5">
        <w:rPr>
          <w:rFonts w:hint="eastAsia"/>
        </w:rPr>
        <w:t>。</w:t>
      </w:r>
      <w:r w:rsidR="00D842AD">
        <w:rPr>
          <w:rFonts w:hint="eastAsia"/>
        </w:rPr>
        <w:t>限於題旨，本文只繼續關注錢先生的看法。</w:t>
      </w:r>
      <w:r w:rsidR="006C0A8D">
        <w:rPr>
          <w:rFonts w:hint="eastAsia"/>
        </w:rPr>
        <w:t>《國史大綱》雖不否定皇帝制度在中國歷史上的重要性，但卻不使用「帝制中國」的概念去概括自秦至清的中國歷史</w:t>
      </w:r>
      <w:r w:rsidR="00FA11C1">
        <w:rPr>
          <w:rFonts w:hint="eastAsia"/>
        </w:rPr>
        <w:t>。錢先生雖然願意將西周時期的中國稱為「帝國」，卻不願意用「帝國」一詞稱呼秦漢以降的中國。《國史大綱》將西周王朝稱為</w:t>
      </w:r>
      <w:r w:rsidR="00FA11C1" w:rsidRPr="001C392D">
        <w:t>「帝國」</w:t>
      </w:r>
      <w:r w:rsidR="00FA11C1">
        <w:rPr>
          <w:rFonts w:hint="eastAsia"/>
        </w:rPr>
        <w:t>，其實並非「帝制中國」學說的延伸，反而是深層次的否定</w:t>
      </w:r>
      <w:r w:rsidR="00DE4FBE">
        <w:rPr>
          <w:rFonts w:hint="eastAsia"/>
        </w:rPr>
        <w:t>。</w:t>
      </w:r>
      <w:r w:rsidR="00FA11C1">
        <w:rPr>
          <w:rFonts w:hint="eastAsia"/>
        </w:rPr>
        <w:t>因為</w:t>
      </w:r>
      <w:r w:rsidR="00DE4FBE">
        <w:rPr>
          <w:rFonts w:hint="eastAsia"/>
        </w:rPr>
        <w:t>這反映</w:t>
      </w:r>
      <w:r w:rsidR="00FA11C1">
        <w:rPr>
          <w:rFonts w:hint="eastAsia"/>
        </w:rPr>
        <w:t>錢先生</w:t>
      </w:r>
      <w:r w:rsidR="00DE4FBE">
        <w:rPr>
          <w:rFonts w:hint="eastAsia"/>
        </w:rPr>
        <w:t>認為</w:t>
      </w:r>
      <w:r w:rsidR="00FA11C1">
        <w:rPr>
          <w:rFonts w:hint="eastAsia"/>
        </w:rPr>
        <w:t>中國史的「帝國」階段只限於西周王朝與東周楚秦，自秦至清的中國史並不宜視為「帝制中國」。</w:t>
      </w:r>
      <w:r w:rsidR="00D842AD">
        <w:rPr>
          <w:rFonts w:hint="eastAsia"/>
        </w:rPr>
        <w:t>錢先生為了不讓中國史聯繫到專制論，</w:t>
      </w:r>
      <w:r w:rsidR="003D6610">
        <w:rPr>
          <w:rStyle w:val="ac"/>
        </w:rPr>
        <w:footnoteReference w:id="36"/>
      </w:r>
      <w:r w:rsidR="00D842AD">
        <w:rPr>
          <w:rFonts w:hint="eastAsia"/>
        </w:rPr>
        <w:t>盡可能地迴避了帝制、帝國之語，可謂煞費苦心。</w:t>
      </w:r>
    </w:p>
    <w:p w14:paraId="34D6673D" w14:textId="17899662" w:rsidR="001D35C2" w:rsidRDefault="001D35C2" w:rsidP="001D35C2">
      <w:pPr>
        <w:pStyle w:val="a2"/>
      </w:pPr>
      <w:r w:rsidRPr="004D463A">
        <w:t>中國式民主</w:t>
      </w:r>
    </w:p>
    <w:p w14:paraId="475BA1A4" w14:textId="07605ACD" w:rsidR="004D463A" w:rsidRPr="00931D43" w:rsidRDefault="00D842AD" w:rsidP="004D463A">
      <w:pPr>
        <w:pStyle w:val="13"/>
      </w:pPr>
      <w:r>
        <w:rPr>
          <w:rFonts w:hint="eastAsia"/>
        </w:rPr>
        <w:t>那麼《國史大綱》如何概括自秦至清兩千年的中國歷史呢？在此我想先賣個關子，轉而</w:t>
      </w:r>
      <w:r w:rsidR="004D463A">
        <w:rPr>
          <w:rFonts w:hint="eastAsia"/>
        </w:rPr>
        <w:t>討論</w:t>
      </w:r>
      <w:r w:rsidR="001963B8">
        <w:rPr>
          <w:rFonts w:hint="eastAsia"/>
        </w:rPr>
        <w:t>錢先生過去很著名</w:t>
      </w:r>
      <w:r w:rsidR="004D463A">
        <w:rPr>
          <w:rFonts w:hint="eastAsia"/>
        </w:rPr>
        <w:t>、很獨特的</w:t>
      </w:r>
      <w:r w:rsidR="00C44A8A">
        <w:rPr>
          <w:rFonts w:hint="eastAsia"/>
        </w:rPr>
        <w:t>「一家之言」</w:t>
      </w:r>
      <w:r w:rsidR="004D463A">
        <w:rPr>
          <w:rFonts w:hint="eastAsia"/>
        </w:rPr>
        <w:t>，那就是</w:t>
      </w:r>
      <w:r w:rsidR="004D463A" w:rsidRPr="00931D43">
        <w:t>1942</w:t>
      </w:r>
      <w:r w:rsidR="004D463A" w:rsidRPr="00931D43">
        <w:t>年</w:t>
      </w:r>
      <w:r w:rsidR="00C44A8A" w:rsidRPr="00931D43">
        <w:rPr>
          <w:rFonts w:hint="eastAsia"/>
        </w:rPr>
        <w:t>他</w:t>
      </w:r>
      <w:r w:rsidR="004D463A" w:rsidRPr="00931D43">
        <w:t>撰寫〈中國民主精神〉一文，</w:t>
      </w:r>
      <w:r w:rsidR="00C44A8A" w:rsidRPr="00931D43">
        <w:rPr>
          <w:rFonts w:hint="eastAsia"/>
        </w:rPr>
        <w:t>撇</w:t>
      </w:r>
      <w:r w:rsidR="004D463A" w:rsidRPr="00931D43">
        <w:t>開</w:t>
      </w:r>
      <w:r w:rsidR="004D463A" w:rsidRPr="00931D43">
        <w:rPr>
          <w:rFonts w:hint="eastAsia"/>
        </w:rPr>
        <w:t>西方的</w:t>
      </w:r>
      <w:r w:rsidR="004D463A" w:rsidRPr="00931D43">
        <w:t>選舉</w:t>
      </w:r>
      <w:r w:rsidR="00C44A8A" w:rsidRPr="00931D43">
        <w:rPr>
          <w:rFonts w:hint="eastAsia"/>
        </w:rPr>
        <w:t>制度</w:t>
      </w:r>
      <w:r w:rsidR="004D463A" w:rsidRPr="00931D43">
        <w:t>，</w:t>
      </w:r>
      <w:r w:rsidR="004D463A" w:rsidRPr="00931D43">
        <w:rPr>
          <w:rFonts w:hint="eastAsia"/>
        </w:rPr>
        <w:t>主張</w:t>
      </w:r>
      <w:r w:rsidR="004D463A" w:rsidRPr="00931D43">
        <w:t>傳統中國</w:t>
      </w:r>
      <w:r w:rsidR="004D463A" w:rsidRPr="00931D43">
        <w:rPr>
          <w:rFonts w:hint="eastAsia"/>
        </w:rPr>
        <w:t>政府</w:t>
      </w:r>
      <w:r w:rsidR="004D463A" w:rsidRPr="00931D43">
        <w:t>已具</w:t>
      </w:r>
      <w:r w:rsidR="004D463A" w:rsidRPr="00931D43">
        <w:rPr>
          <w:rFonts w:hint="eastAsia"/>
        </w:rPr>
        <w:t>有</w:t>
      </w:r>
      <w:r w:rsidR="004D463A" w:rsidRPr="00931D43">
        <w:t>民主精神</w:t>
      </w:r>
      <w:r w:rsidR="00C44A8A" w:rsidRPr="00931D43">
        <w:rPr>
          <w:rFonts w:hint="eastAsia"/>
        </w:rPr>
        <w:t>，並非專制政體</w:t>
      </w:r>
      <w:r w:rsidR="004D463A" w:rsidRPr="00931D43">
        <w:t>。</w:t>
      </w:r>
      <w:r w:rsidR="004D463A" w:rsidRPr="00931D43">
        <w:rPr>
          <w:rStyle w:val="ac"/>
        </w:rPr>
        <w:footnoteReference w:id="37"/>
      </w:r>
      <w:r w:rsidR="00677661" w:rsidRPr="00931D43">
        <w:rPr>
          <w:rFonts w:hint="eastAsia"/>
        </w:rPr>
        <w:t>此說即使</w:t>
      </w:r>
      <w:r w:rsidR="00171F10" w:rsidRPr="00931D43">
        <w:rPr>
          <w:rFonts w:hint="eastAsia"/>
        </w:rPr>
        <w:t>放</w:t>
      </w:r>
      <w:r w:rsidR="00677661" w:rsidRPr="00931D43">
        <w:rPr>
          <w:rFonts w:hint="eastAsia"/>
        </w:rPr>
        <w:t>在今天也</w:t>
      </w:r>
      <w:r w:rsidR="00171F10" w:rsidRPr="00931D43">
        <w:rPr>
          <w:rFonts w:hint="eastAsia"/>
        </w:rPr>
        <w:t>會</w:t>
      </w:r>
      <w:r w:rsidR="008773D7" w:rsidRPr="00931D43">
        <w:rPr>
          <w:rFonts w:hint="eastAsia"/>
        </w:rPr>
        <w:t>被</w:t>
      </w:r>
      <w:r w:rsidR="00677661" w:rsidRPr="00931D43">
        <w:rPr>
          <w:rFonts w:hint="eastAsia"/>
        </w:rPr>
        <w:t>視為奇談怪論，</w:t>
      </w:r>
      <w:r w:rsidR="00AC74D0" w:rsidRPr="00931D43">
        <w:rPr>
          <w:rFonts w:hint="eastAsia"/>
        </w:rPr>
        <w:t>在汲汲引進</w:t>
      </w:r>
      <w:r w:rsidR="00171F10" w:rsidRPr="00931D43">
        <w:rPr>
          <w:rFonts w:hint="eastAsia"/>
        </w:rPr>
        <w:t>西方</w:t>
      </w:r>
      <w:r w:rsidR="00AC74D0" w:rsidRPr="00931D43">
        <w:rPr>
          <w:rFonts w:hint="eastAsia"/>
        </w:rPr>
        <w:t>民主制度</w:t>
      </w:r>
      <w:r w:rsidR="00171F10" w:rsidRPr="00931D43">
        <w:rPr>
          <w:rFonts w:hint="eastAsia"/>
        </w:rPr>
        <w:t>以救國</w:t>
      </w:r>
      <w:r w:rsidR="00AC74D0" w:rsidRPr="00931D43">
        <w:rPr>
          <w:rFonts w:hint="eastAsia"/>
        </w:rPr>
        <w:t>的</w:t>
      </w:r>
      <w:r w:rsidR="00171F10" w:rsidRPr="00931D43">
        <w:rPr>
          <w:rFonts w:hint="eastAsia"/>
        </w:rPr>
        <w:t>民初</w:t>
      </w:r>
      <w:r w:rsidR="00DA2CBD" w:rsidRPr="00931D43">
        <w:rPr>
          <w:rFonts w:hint="eastAsia"/>
        </w:rPr>
        <w:t>提出，</w:t>
      </w:r>
      <w:r w:rsidR="00171F10" w:rsidRPr="00931D43">
        <w:rPr>
          <w:rFonts w:hint="eastAsia"/>
        </w:rPr>
        <w:t>更有如洪水猛獸</w:t>
      </w:r>
      <w:r w:rsidRPr="00931D43">
        <w:rPr>
          <w:rFonts w:hint="eastAsia"/>
        </w:rPr>
        <w:t>。</w:t>
      </w:r>
      <w:r w:rsidR="00677661" w:rsidRPr="00931D43">
        <w:rPr>
          <w:rFonts w:hint="eastAsia"/>
        </w:rPr>
        <w:t>無怪乎</w:t>
      </w:r>
      <w:r w:rsidR="00C44A8A" w:rsidRPr="00931D43">
        <w:rPr>
          <w:rFonts w:hint="eastAsia"/>
        </w:rPr>
        <w:t>錢先生</w:t>
      </w:r>
      <w:r w:rsidR="00677661" w:rsidRPr="00931D43">
        <w:rPr>
          <w:rFonts w:hint="eastAsia"/>
        </w:rPr>
        <w:t>當時便自嘲其</w:t>
      </w:r>
      <w:r w:rsidR="004D463A" w:rsidRPr="00931D43">
        <w:t>說對「民主」的定義</w:t>
      </w:r>
      <w:r w:rsidR="00677661" w:rsidRPr="00931D43">
        <w:rPr>
          <w:rFonts w:hint="eastAsia"/>
        </w:rPr>
        <w:t>可謂「怪誕」</w:t>
      </w:r>
      <w:r w:rsidRPr="00931D43">
        <w:rPr>
          <w:rFonts w:hint="eastAsia"/>
        </w:rPr>
        <w:t>，其</w:t>
      </w:r>
      <w:r w:rsidR="00171F10" w:rsidRPr="00931D43">
        <w:rPr>
          <w:rFonts w:hint="eastAsia"/>
        </w:rPr>
        <w:t>說後來</w:t>
      </w:r>
      <w:r w:rsidR="004D463A" w:rsidRPr="00931D43">
        <w:t>引</w:t>
      </w:r>
      <w:r w:rsidR="00171F10" w:rsidRPr="00931D43">
        <w:rPr>
          <w:rFonts w:hint="eastAsia"/>
        </w:rPr>
        <w:t>發</w:t>
      </w:r>
      <w:r w:rsidR="004D463A" w:rsidRPr="00931D43">
        <w:t>蕭公權</w:t>
      </w:r>
      <w:r w:rsidR="00C44A8A" w:rsidRPr="00931D43">
        <w:rPr>
          <w:rFonts w:hint="eastAsia"/>
        </w:rPr>
        <w:t>先生</w:t>
      </w:r>
      <w:r w:rsidR="00DC55B6" w:rsidRPr="00931D43">
        <w:rPr>
          <w:rFonts w:hint="eastAsia"/>
        </w:rPr>
        <w:t>（</w:t>
      </w:r>
      <w:r w:rsidR="0025709C" w:rsidRPr="00931D43">
        <w:rPr>
          <w:rFonts w:hint="eastAsia"/>
        </w:rPr>
        <w:t>1897-1981</w:t>
      </w:r>
      <w:r w:rsidR="00DC55B6" w:rsidRPr="00931D43">
        <w:rPr>
          <w:rFonts w:hint="eastAsia"/>
        </w:rPr>
        <w:t>）</w:t>
      </w:r>
      <w:r w:rsidR="004D463A" w:rsidRPr="00931D43">
        <w:t>等人非議，</w:t>
      </w:r>
      <w:r w:rsidR="00C44A8A" w:rsidRPr="00931D43">
        <w:rPr>
          <w:rStyle w:val="ac"/>
        </w:rPr>
        <w:footnoteReference w:id="38"/>
      </w:r>
      <w:r w:rsidR="004D463A" w:rsidRPr="00931D43">
        <w:t>長期得不到擁護</w:t>
      </w:r>
      <w:r w:rsidR="00677661" w:rsidRPr="00931D43">
        <w:rPr>
          <w:rFonts w:hint="eastAsia"/>
        </w:rPr>
        <w:t>，斯不足怪</w:t>
      </w:r>
      <w:r w:rsidR="004D463A" w:rsidRPr="00931D43">
        <w:rPr>
          <w:rFonts w:hint="eastAsia"/>
        </w:rPr>
        <w:t>。</w:t>
      </w:r>
    </w:p>
    <w:p w14:paraId="68E3A2ED" w14:textId="743A9165" w:rsidR="009B61EB" w:rsidRDefault="00677661" w:rsidP="00A16814">
      <w:pPr>
        <w:pStyle w:val="13"/>
      </w:pPr>
      <w:r w:rsidRPr="00931D43">
        <w:rPr>
          <w:rFonts w:hint="eastAsia"/>
        </w:rPr>
        <w:t>然而也就是</w:t>
      </w:r>
      <w:r w:rsidR="004D463A" w:rsidRPr="00931D43">
        <w:t>在今天，</w:t>
      </w:r>
      <w:r w:rsidRPr="00931D43">
        <w:rPr>
          <w:rFonts w:hint="eastAsia"/>
        </w:rPr>
        <w:t>我們見到</w:t>
      </w:r>
      <w:r w:rsidR="00DC77E3" w:rsidRPr="00931D43">
        <w:rPr>
          <w:rFonts w:hint="eastAsia"/>
        </w:rPr>
        <w:t>在全球民主典範的</w:t>
      </w:r>
      <w:r w:rsidR="004D463A" w:rsidRPr="00931D43">
        <w:rPr>
          <w:rFonts w:hint="eastAsia"/>
        </w:rPr>
        <w:t>美</w:t>
      </w:r>
      <w:r w:rsidR="004D463A" w:rsidRPr="00931D43">
        <w:t>國</w:t>
      </w:r>
      <w:r w:rsidR="00DC77E3" w:rsidRPr="00931D43">
        <w:rPr>
          <w:rFonts w:hint="eastAsia"/>
        </w:rPr>
        <w:t>，</w:t>
      </w:r>
      <w:r w:rsidRPr="00931D43">
        <w:rPr>
          <w:rFonts w:hint="eastAsia"/>
        </w:rPr>
        <w:t>總統候選人</w:t>
      </w:r>
      <w:r w:rsidR="004D463A" w:rsidRPr="00931D43">
        <w:t>川普</w:t>
      </w:r>
      <w:r w:rsidR="00DC55B6" w:rsidRPr="00931D43">
        <w:rPr>
          <w:rFonts w:hint="eastAsia"/>
        </w:rPr>
        <w:t>（</w:t>
      </w:r>
      <w:r w:rsidR="00DC55B6" w:rsidRPr="00931D43">
        <w:rPr>
          <w:rFonts w:hint="eastAsia"/>
        </w:rPr>
        <w:t>D</w:t>
      </w:r>
      <w:r w:rsidR="00DC55B6" w:rsidRPr="00931D43">
        <w:t xml:space="preserve">onald </w:t>
      </w:r>
      <w:r w:rsidR="00DC55B6" w:rsidRPr="00931D43">
        <w:lastRenderedPageBreak/>
        <w:t>Trump, 1946-</w:t>
      </w:r>
      <w:r w:rsidR="00DC55B6" w:rsidRPr="00931D43">
        <w:rPr>
          <w:rFonts w:hint="eastAsia"/>
        </w:rPr>
        <w:t>）</w:t>
      </w:r>
      <w:r w:rsidR="004D463A" w:rsidRPr="00931D43">
        <w:t>、拜登</w:t>
      </w:r>
      <w:r w:rsidR="00DC55B6" w:rsidRPr="00931D43">
        <w:rPr>
          <w:rFonts w:hint="eastAsia"/>
        </w:rPr>
        <w:t>（</w:t>
      </w:r>
      <w:r w:rsidR="00DC55B6" w:rsidRPr="00931D43">
        <w:rPr>
          <w:rFonts w:hint="eastAsia"/>
        </w:rPr>
        <w:t>J</w:t>
      </w:r>
      <w:r w:rsidR="00DC55B6" w:rsidRPr="00931D43">
        <w:t>oe Biden, 1942-</w:t>
      </w:r>
      <w:r w:rsidR="00DC55B6" w:rsidRPr="00931D43">
        <w:rPr>
          <w:rFonts w:hint="eastAsia"/>
        </w:rPr>
        <w:t>）</w:t>
      </w:r>
      <w:r w:rsidR="00DC77E3">
        <w:rPr>
          <w:rFonts w:hint="eastAsia"/>
        </w:rPr>
        <w:t>卻</w:t>
      </w:r>
      <w:r w:rsidR="004D463A" w:rsidRPr="004D463A">
        <w:t>相互攻訐對方不民主</w:t>
      </w:r>
      <w:r w:rsidR="00DC77E3">
        <w:rPr>
          <w:rFonts w:hint="eastAsia"/>
        </w:rPr>
        <w:t>，選舉結果甚至引發佔領國會等亂象</w:t>
      </w:r>
      <w:r>
        <w:rPr>
          <w:rFonts w:hint="eastAsia"/>
        </w:rPr>
        <w:t>，</w:t>
      </w:r>
      <w:r w:rsidR="00DC77E3">
        <w:rPr>
          <w:rFonts w:hint="eastAsia"/>
        </w:rPr>
        <w:t>而</w:t>
      </w:r>
      <w:r>
        <w:rPr>
          <w:rFonts w:hint="eastAsia"/>
        </w:rPr>
        <w:t>被外界視為專制政權的</w:t>
      </w:r>
      <w:r w:rsidRPr="004D463A">
        <w:t>俄羅斯</w:t>
      </w:r>
      <w:r w:rsidR="004D463A" w:rsidRPr="004D463A">
        <w:t>、</w:t>
      </w:r>
      <w:r w:rsidRPr="004D463A">
        <w:rPr>
          <w:rFonts w:hint="eastAsia"/>
        </w:rPr>
        <w:t>中</w:t>
      </w:r>
      <w:r>
        <w:rPr>
          <w:rFonts w:hint="eastAsia"/>
        </w:rPr>
        <w:t>共</w:t>
      </w:r>
      <w:r w:rsidR="004D463A" w:rsidRPr="004D463A">
        <w:t>卻自詡民主等怪現象</w:t>
      </w:r>
      <w:r w:rsidR="00BB6D0A">
        <w:rPr>
          <w:rFonts w:hint="eastAsia"/>
        </w:rPr>
        <w:t>，</w:t>
      </w:r>
      <w:r>
        <w:rPr>
          <w:rFonts w:hint="eastAsia"/>
        </w:rPr>
        <w:t>在在</w:t>
      </w:r>
      <w:r w:rsidR="004D463A" w:rsidRPr="004D463A">
        <w:t>大幅</w:t>
      </w:r>
      <w:r w:rsidR="00BB6D0A">
        <w:rPr>
          <w:rFonts w:hint="eastAsia"/>
        </w:rPr>
        <w:t>度</w:t>
      </w:r>
      <w:r w:rsidR="004D463A" w:rsidRPr="004D463A">
        <w:t>衝擊我們對「民主」的理解</w:t>
      </w:r>
      <w:r w:rsidR="00BB6D0A">
        <w:rPr>
          <w:rFonts w:hint="eastAsia"/>
        </w:rPr>
        <w:t>；臺灣近年太陽花運動、公民投票、網路連署等新現象，也都刷新了我們對</w:t>
      </w:r>
      <w:r w:rsidR="00BB6D0A" w:rsidRPr="004D463A">
        <w:t>「民主」</w:t>
      </w:r>
      <w:r w:rsidR="00BB6D0A">
        <w:rPr>
          <w:rFonts w:hint="eastAsia"/>
        </w:rPr>
        <w:t>運作方式</w:t>
      </w:r>
      <w:r w:rsidR="00BB6D0A" w:rsidRPr="004D463A">
        <w:t>的</w:t>
      </w:r>
      <w:r w:rsidR="00BB6D0A">
        <w:rPr>
          <w:rFonts w:hint="eastAsia"/>
        </w:rPr>
        <w:t>認識。雖然</w:t>
      </w:r>
      <w:r w:rsidR="004D463A" w:rsidRPr="004D463A">
        <w:t>錢先生的「中國式民主」學說</w:t>
      </w:r>
      <w:r w:rsidR="00BB6D0A">
        <w:rPr>
          <w:rFonts w:hint="eastAsia"/>
        </w:rPr>
        <w:t>在今天</w:t>
      </w:r>
      <w:r w:rsidR="004D463A" w:rsidRPr="004D463A">
        <w:t>仍然不易為</w:t>
      </w:r>
      <w:r w:rsidR="00BB6D0A">
        <w:rPr>
          <w:rFonts w:hint="eastAsia"/>
        </w:rPr>
        <w:t>時</w:t>
      </w:r>
      <w:r w:rsidR="004D463A" w:rsidRPr="004D463A">
        <w:t>人接受，但</w:t>
      </w:r>
      <w:r w:rsidR="001B427C">
        <w:rPr>
          <w:rFonts w:hint="eastAsia"/>
        </w:rPr>
        <w:t>此說的激</w:t>
      </w:r>
      <w:r w:rsidR="00DC77E3">
        <w:rPr>
          <w:rFonts w:hint="eastAsia"/>
        </w:rPr>
        <w:t>烈</w:t>
      </w:r>
      <w:r w:rsidR="001B427C">
        <w:rPr>
          <w:rFonts w:hint="eastAsia"/>
        </w:rPr>
        <w:t>程度，</w:t>
      </w:r>
      <w:r w:rsidR="001B427C" w:rsidRPr="004D463A">
        <w:t>卻</w:t>
      </w:r>
      <w:r w:rsidR="00DC77E3">
        <w:rPr>
          <w:rFonts w:hint="eastAsia"/>
        </w:rPr>
        <w:t>足以刺激</w:t>
      </w:r>
      <w:r w:rsidR="001B427C" w:rsidRPr="004D463A">
        <w:t>我們</w:t>
      </w:r>
      <w:r w:rsidR="00BB6D0A">
        <w:rPr>
          <w:rFonts w:hint="eastAsia"/>
        </w:rPr>
        <w:t>今日重新探索</w:t>
      </w:r>
      <w:r w:rsidR="00BB6D0A" w:rsidRPr="004D463A">
        <w:t>錢先生</w:t>
      </w:r>
      <w:r w:rsidR="00BB6D0A">
        <w:rPr>
          <w:rFonts w:hint="eastAsia"/>
        </w:rPr>
        <w:t>提出</w:t>
      </w:r>
      <w:r w:rsidR="00DC77E3" w:rsidRPr="004D463A">
        <w:t>「中國式民主」說</w:t>
      </w:r>
      <w:r w:rsidR="00BB6D0A">
        <w:rPr>
          <w:rFonts w:hint="eastAsia"/>
        </w:rPr>
        <w:t>的史論基礎，</w:t>
      </w:r>
      <w:r w:rsidR="004D463A" w:rsidRPr="004D463A">
        <w:rPr>
          <w:rFonts w:hint="eastAsia"/>
        </w:rPr>
        <w:t>重</w:t>
      </w:r>
      <w:r w:rsidR="004D463A" w:rsidRPr="004D463A">
        <w:t>新反思何謂「民主」、何謂「理想政</w:t>
      </w:r>
      <w:r w:rsidR="00DC77E3">
        <w:rPr>
          <w:rFonts w:hint="eastAsia"/>
        </w:rPr>
        <w:t>府</w:t>
      </w:r>
      <w:r w:rsidR="004D463A" w:rsidRPr="004D463A">
        <w:t>」</w:t>
      </w:r>
      <w:r w:rsidR="001B427C">
        <w:rPr>
          <w:rFonts w:hint="eastAsia"/>
        </w:rPr>
        <w:t>的</w:t>
      </w:r>
      <w:r w:rsidR="003C1AFF">
        <w:rPr>
          <w:rFonts w:hint="eastAsia"/>
        </w:rPr>
        <w:t>政治</w:t>
      </w:r>
      <w:r w:rsidR="001B427C">
        <w:rPr>
          <w:rFonts w:hint="eastAsia"/>
        </w:rPr>
        <w:t>理念</w:t>
      </w:r>
      <w:r w:rsidR="004D463A" w:rsidRPr="004D463A">
        <w:t>。</w:t>
      </w:r>
      <w:r w:rsidR="009B61EB">
        <w:rPr>
          <w:rFonts w:hint="eastAsia"/>
        </w:rPr>
        <w:t>畢竟傳統中國延續長達數千年之久，不管是什麼樣的政治體制，它的運作在晚清以前的這塊大地上是有效的，</w:t>
      </w:r>
      <w:r w:rsidR="00A16814">
        <w:rPr>
          <w:rFonts w:hint="eastAsia"/>
        </w:rPr>
        <w:t>傳統中國</w:t>
      </w:r>
      <w:r w:rsidR="009B61EB">
        <w:rPr>
          <w:rFonts w:hint="eastAsia"/>
        </w:rPr>
        <w:t>的政治經驗並非全盤西化可以徹底替代。尤其</w:t>
      </w:r>
      <w:r w:rsidR="00D842AD">
        <w:rPr>
          <w:rFonts w:hint="eastAsia"/>
        </w:rPr>
        <w:t>是</w:t>
      </w:r>
      <w:r w:rsidR="009B61EB">
        <w:rPr>
          <w:rFonts w:hint="eastAsia"/>
        </w:rPr>
        <w:t>在中國崛起的今天，如何更成功地融合中</w:t>
      </w:r>
      <w:r w:rsidR="0071733A">
        <w:rPr>
          <w:rFonts w:hint="eastAsia"/>
        </w:rPr>
        <w:t>外</w:t>
      </w:r>
      <w:r w:rsidR="009B61EB">
        <w:rPr>
          <w:rFonts w:hint="eastAsia"/>
        </w:rPr>
        <w:t>古今，不輕易否定其中一方</w:t>
      </w:r>
      <w:r w:rsidR="0071733A">
        <w:rPr>
          <w:rFonts w:hint="eastAsia"/>
        </w:rPr>
        <w:t>，</w:t>
      </w:r>
      <w:r w:rsidR="00A16814">
        <w:rPr>
          <w:rFonts w:hint="eastAsia"/>
        </w:rPr>
        <w:t>盡可能</w:t>
      </w:r>
      <w:r w:rsidR="0071733A">
        <w:rPr>
          <w:rFonts w:hint="eastAsia"/>
        </w:rPr>
        <w:t>「唯才是用」</w:t>
      </w:r>
      <w:r w:rsidR="009B61EB">
        <w:rPr>
          <w:rFonts w:hint="eastAsia"/>
        </w:rPr>
        <w:t>，是當代</w:t>
      </w:r>
      <w:r w:rsidR="00E67819">
        <w:rPr>
          <w:rFonts w:hint="eastAsia"/>
        </w:rPr>
        <w:t>兩岸三地</w:t>
      </w:r>
      <w:r w:rsidR="009B61EB">
        <w:rPr>
          <w:rFonts w:hint="eastAsia"/>
        </w:rPr>
        <w:t>人群必須面對的課題。</w:t>
      </w:r>
    </w:p>
    <w:p w14:paraId="75F6724B" w14:textId="2D121BA3" w:rsidR="00C00F4D" w:rsidRPr="00E25284" w:rsidRDefault="00AC74D0" w:rsidP="00C466D7">
      <w:pPr>
        <w:pStyle w:val="13"/>
      </w:pPr>
      <w:bookmarkStart w:id="3" w:name="OLE_LINK5"/>
      <w:r w:rsidRPr="00AC74D0">
        <w:t>錢先生</w:t>
      </w:r>
      <w:r w:rsidR="00D842AD">
        <w:rPr>
          <w:rFonts w:hint="eastAsia"/>
        </w:rPr>
        <w:t>如何</w:t>
      </w:r>
      <w:r w:rsidR="00D842AD" w:rsidRPr="00AC74D0">
        <w:t>論述</w:t>
      </w:r>
      <w:r w:rsidRPr="00AC74D0">
        <w:t>「中國式民主」</w:t>
      </w:r>
      <w:r w:rsidR="00D842AD">
        <w:rPr>
          <w:rFonts w:hint="eastAsia"/>
        </w:rPr>
        <w:t>？他主張</w:t>
      </w:r>
      <w:r w:rsidRPr="00AC74D0">
        <w:t>傳統中國政府由士人組成，由科舉選拔的士人來自民間，</w:t>
      </w:r>
      <w:r w:rsidR="00933B0F" w:rsidRPr="00AC74D0">
        <w:t>來自民間</w:t>
      </w:r>
      <w:r w:rsidR="00933B0F">
        <w:rPr>
          <w:rFonts w:hint="eastAsia"/>
        </w:rPr>
        <w:t>的</w:t>
      </w:r>
      <w:r w:rsidR="0071733A" w:rsidRPr="00AC74D0">
        <w:t>士人</w:t>
      </w:r>
      <w:r w:rsidR="00933B0F">
        <w:rPr>
          <w:rFonts w:hint="eastAsia"/>
        </w:rPr>
        <w:t>為</w:t>
      </w:r>
      <w:r w:rsidRPr="00AC74D0">
        <w:t>民意</w:t>
      </w:r>
      <w:r w:rsidR="00933B0F">
        <w:rPr>
          <w:rFonts w:hint="eastAsia"/>
        </w:rPr>
        <w:t>的代表，使下情可以上達</w:t>
      </w:r>
      <w:r w:rsidRPr="00AC74D0">
        <w:t>，</w:t>
      </w:r>
      <w:r w:rsidR="0071733A" w:rsidRPr="00AC74D0">
        <w:t>傳統中國政府</w:t>
      </w:r>
      <w:r w:rsidR="0071733A">
        <w:rPr>
          <w:rFonts w:hint="eastAsia"/>
        </w:rPr>
        <w:t>便</w:t>
      </w:r>
      <w:r w:rsidRPr="00AC74D0">
        <w:t>可謂</w:t>
      </w:r>
      <w:r w:rsidR="00933B0F">
        <w:rPr>
          <w:rFonts w:hint="eastAsia"/>
        </w:rPr>
        <w:t>之</w:t>
      </w:r>
      <w:r w:rsidRPr="00AC74D0">
        <w:t>「民主」。</w:t>
      </w:r>
      <w:r w:rsidR="00DE4FBE">
        <w:rPr>
          <w:rStyle w:val="ac"/>
        </w:rPr>
        <w:footnoteReference w:id="39"/>
      </w:r>
      <w:r w:rsidR="00A16814">
        <w:rPr>
          <w:rFonts w:hint="eastAsia"/>
        </w:rPr>
        <w:t>這樣的制度無論如何不是直接民主制</w:t>
      </w:r>
      <w:r w:rsidR="0053006D">
        <w:rPr>
          <w:rFonts w:hint="eastAsia"/>
        </w:rPr>
        <w:t>，即使稱之為間接民主，亦</w:t>
      </w:r>
      <w:r w:rsidR="003D6610">
        <w:rPr>
          <w:rFonts w:hint="eastAsia"/>
        </w:rPr>
        <w:t>難以服人</w:t>
      </w:r>
      <w:r w:rsidR="0053006D">
        <w:rPr>
          <w:rFonts w:hint="eastAsia"/>
        </w:rPr>
        <w:t>。</w:t>
      </w:r>
      <w:r w:rsidR="00A16814">
        <w:rPr>
          <w:rFonts w:hint="eastAsia"/>
        </w:rPr>
        <w:t>臺灣新世代讀者的民主經驗與直接民主高度契合，連</w:t>
      </w:r>
      <w:r w:rsidR="00C00F4D">
        <w:rPr>
          <w:rFonts w:hint="eastAsia"/>
        </w:rPr>
        <w:t>不那麼直接的</w:t>
      </w:r>
      <w:r w:rsidR="00A16814">
        <w:rPr>
          <w:rFonts w:hint="eastAsia"/>
        </w:rPr>
        <w:t>美國總統大選計票方式都不免感到疑惑，</w:t>
      </w:r>
      <w:r w:rsidR="00DA2CBD">
        <w:rPr>
          <w:rFonts w:hint="eastAsia"/>
        </w:rPr>
        <w:t>自然</w:t>
      </w:r>
      <w:r w:rsidR="00901770">
        <w:rPr>
          <w:rFonts w:hint="eastAsia"/>
        </w:rPr>
        <w:t>更</w:t>
      </w:r>
      <w:r w:rsidR="00A16814">
        <w:rPr>
          <w:rFonts w:hint="eastAsia"/>
        </w:rPr>
        <w:t>覺得錢先生此說是非常可怪之論。</w:t>
      </w:r>
      <w:r w:rsidR="003D6610">
        <w:rPr>
          <w:rFonts w:hint="eastAsia"/>
        </w:rPr>
        <w:t>然而讓</w:t>
      </w:r>
      <w:r w:rsidR="00D842AD">
        <w:rPr>
          <w:rFonts w:hint="eastAsia"/>
        </w:rPr>
        <w:t>我們姑且</w:t>
      </w:r>
      <w:r w:rsidR="00A16814">
        <w:rPr>
          <w:rFonts w:hint="eastAsia"/>
        </w:rPr>
        <w:t>先撇開制度差異，</w:t>
      </w:r>
      <w:r w:rsidR="00D842AD">
        <w:rPr>
          <w:rFonts w:hint="eastAsia"/>
        </w:rPr>
        <w:t>關注</w:t>
      </w:r>
      <w:r w:rsidR="00C00F4D" w:rsidRPr="00AC74D0">
        <w:t>傳統中國</w:t>
      </w:r>
      <w:r w:rsidR="00C00F4D">
        <w:rPr>
          <w:rFonts w:hint="eastAsia"/>
        </w:rPr>
        <w:t>科舉出身的士人，與當代臺灣</w:t>
      </w:r>
      <w:r w:rsidR="0053006D">
        <w:rPr>
          <w:rFonts w:hint="eastAsia"/>
        </w:rPr>
        <w:t>選舉出來的地方派系（不管</w:t>
      </w:r>
      <w:r w:rsidR="00C00F4D">
        <w:rPr>
          <w:rFonts w:hint="eastAsia"/>
        </w:rPr>
        <w:t>立委、議員</w:t>
      </w:r>
      <w:r w:rsidR="0053006D">
        <w:rPr>
          <w:rFonts w:hint="eastAsia"/>
        </w:rPr>
        <w:t>抑或</w:t>
      </w:r>
      <w:r w:rsidR="00C00F4D">
        <w:rPr>
          <w:rFonts w:hint="eastAsia"/>
        </w:rPr>
        <w:t>里長</w:t>
      </w:r>
      <w:r w:rsidR="0053006D">
        <w:rPr>
          <w:rFonts w:hint="eastAsia"/>
        </w:rPr>
        <w:t>）</w:t>
      </w:r>
      <w:r w:rsidR="00C00F4D">
        <w:rPr>
          <w:rFonts w:hint="eastAsia"/>
        </w:rPr>
        <w:t>，都在</w:t>
      </w:r>
      <w:r w:rsidR="00C00F4D" w:rsidRPr="00AC74D0">
        <w:t>政府</w:t>
      </w:r>
      <w:r w:rsidR="00C00F4D">
        <w:rPr>
          <w:rFonts w:hint="eastAsia"/>
        </w:rPr>
        <w:t>與社會中扮演了溝通民意的角色</w:t>
      </w:r>
      <w:r w:rsidR="00DA2CBD">
        <w:rPr>
          <w:rFonts w:hint="eastAsia"/>
        </w:rPr>
        <w:t>。</w:t>
      </w:r>
      <w:r w:rsidR="0053006D">
        <w:rPr>
          <w:rFonts w:hint="eastAsia"/>
        </w:rPr>
        <w:t>這</w:t>
      </w:r>
      <w:r w:rsidR="00D842AD">
        <w:rPr>
          <w:rFonts w:hint="eastAsia"/>
        </w:rPr>
        <w:t>一現象</w:t>
      </w:r>
      <w:r w:rsidR="00901770">
        <w:rPr>
          <w:rFonts w:hint="eastAsia"/>
        </w:rPr>
        <w:t>當然不能證</w:t>
      </w:r>
      <w:r w:rsidR="00D842AD">
        <w:rPr>
          <w:rFonts w:hint="eastAsia"/>
        </w:rPr>
        <w:t>成</w:t>
      </w:r>
      <w:r w:rsidR="00901770" w:rsidRPr="00AC74D0">
        <w:t>傳統中國</w:t>
      </w:r>
      <w:r w:rsidR="00901770">
        <w:rPr>
          <w:rFonts w:hint="eastAsia"/>
        </w:rPr>
        <w:t>是民主社會，</w:t>
      </w:r>
      <w:r w:rsidR="00584F3E">
        <w:rPr>
          <w:rFonts w:hint="eastAsia"/>
        </w:rPr>
        <w:t>卻</w:t>
      </w:r>
      <w:r w:rsidR="00901770">
        <w:rPr>
          <w:rFonts w:hint="eastAsia"/>
        </w:rPr>
        <w:t>可說明民意代表在</w:t>
      </w:r>
      <w:r w:rsidR="00DA2CBD">
        <w:rPr>
          <w:rFonts w:hint="eastAsia"/>
        </w:rPr>
        <w:t>民主社會</w:t>
      </w:r>
      <w:r w:rsidR="0053006D">
        <w:rPr>
          <w:rFonts w:hint="eastAsia"/>
        </w:rPr>
        <w:t>裡</w:t>
      </w:r>
      <w:r w:rsidR="00901770">
        <w:rPr>
          <w:rFonts w:hint="eastAsia"/>
        </w:rPr>
        <w:t>承載</w:t>
      </w:r>
      <w:r w:rsidR="00DA2CBD">
        <w:rPr>
          <w:rFonts w:hint="eastAsia"/>
        </w:rPr>
        <w:t>的</w:t>
      </w:r>
      <w:r w:rsidR="00901770">
        <w:rPr>
          <w:rFonts w:hint="eastAsia"/>
        </w:rPr>
        <w:t>部分</w:t>
      </w:r>
      <w:r w:rsidR="0053006D">
        <w:rPr>
          <w:rFonts w:hint="eastAsia"/>
        </w:rPr>
        <w:t>功能，在</w:t>
      </w:r>
      <w:r w:rsidR="0053006D" w:rsidRPr="00AC74D0">
        <w:t>傳統中國</w:t>
      </w:r>
      <w:r w:rsidR="0053006D">
        <w:rPr>
          <w:rFonts w:hint="eastAsia"/>
        </w:rPr>
        <w:t>裡</w:t>
      </w:r>
      <w:r w:rsidR="00901770">
        <w:rPr>
          <w:rFonts w:hint="eastAsia"/>
        </w:rPr>
        <w:t>是由士人</w:t>
      </w:r>
      <w:r w:rsidR="0053006D">
        <w:rPr>
          <w:rFonts w:hint="eastAsia"/>
        </w:rPr>
        <w:t>承</w:t>
      </w:r>
      <w:r w:rsidR="00901770">
        <w:rPr>
          <w:rFonts w:hint="eastAsia"/>
        </w:rPr>
        <w:t>擔</w:t>
      </w:r>
      <w:r w:rsidR="00584F3E">
        <w:rPr>
          <w:rFonts w:hint="eastAsia"/>
        </w:rPr>
        <w:t>。傳統中國雖非民主社會，</w:t>
      </w:r>
      <w:r w:rsidR="00901770">
        <w:rPr>
          <w:rFonts w:hint="eastAsia"/>
        </w:rPr>
        <w:t>下情</w:t>
      </w:r>
      <w:r w:rsidR="00584F3E">
        <w:rPr>
          <w:rFonts w:hint="eastAsia"/>
        </w:rPr>
        <w:t>卻</w:t>
      </w:r>
      <w:r w:rsidR="00901770">
        <w:rPr>
          <w:rFonts w:hint="eastAsia"/>
        </w:rPr>
        <w:t>非完全不能上達。</w:t>
      </w:r>
      <w:r w:rsidR="00C00F4D">
        <w:rPr>
          <w:rFonts w:hint="eastAsia"/>
        </w:rPr>
        <w:t>事實上</w:t>
      </w:r>
      <w:bookmarkStart w:id="4" w:name="OLE_LINK4"/>
      <w:r w:rsidR="00C00F4D">
        <w:rPr>
          <w:rFonts w:hint="eastAsia"/>
        </w:rPr>
        <w:t>汗牛充棟的中國科舉研究</w:t>
      </w:r>
      <w:r w:rsidR="00E25284">
        <w:rPr>
          <w:rFonts w:hint="eastAsia"/>
        </w:rPr>
        <w:t>，不管如何評估士人</w:t>
      </w:r>
      <w:r w:rsidR="00584F3E">
        <w:rPr>
          <w:rFonts w:hint="eastAsia"/>
        </w:rPr>
        <w:t>從地方向中央</w:t>
      </w:r>
      <w:r w:rsidR="00E25284">
        <w:rPr>
          <w:rFonts w:hint="eastAsia"/>
        </w:rPr>
        <w:t>流動</w:t>
      </w:r>
      <w:r w:rsidR="00584F3E">
        <w:rPr>
          <w:rFonts w:hint="eastAsia"/>
        </w:rPr>
        <w:t>的比例</w:t>
      </w:r>
      <w:r w:rsidR="00C00F4D">
        <w:rPr>
          <w:rFonts w:hint="eastAsia"/>
        </w:rPr>
        <w:t>，均</w:t>
      </w:r>
      <w:r w:rsidR="0081652B">
        <w:rPr>
          <w:rFonts w:hint="eastAsia"/>
        </w:rPr>
        <w:t>在一定程度上</w:t>
      </w:r>
      <w:r w:rsidR="00C00F4D">
        <w:rPr>
          <w:rFonts w:hint="eastAsia"/>
        </w:rPr>
        <w:t>將士人視為地方</w:t>
      </w:r>
      <w:r w:rsidR="00E25284">
        <w:rPr>
          <w:rFonts w:hint="eastAsia"/>
        </w:rPr>
        <w:t>社會</w:t>
      </w:r>
      <w:r w:rsidR="001A6910">
        <w:rPr>
          <w:rFonts w:hint="eastAsia"/>
        </w:rPr>
        <w:t>力量</w:t>
      </w:r>
      <w:r w:rsidR="00C00F4D">
        <w:rPr>
          <w:rFonts w:hint="eastAsia"/>
        </w:rPr>
        <w:t>的代表</w:t>
      </w:r>
      <w:bookmarkEnd w:id="4"/>
      <w:r w:rsidR="001A6910">
        <w:rPr>
          <w:rFonts w:hint="eastAsia"/>
        </w:rPr>
        <w:t>，</w:t>
      </w:r>
      <w:r w:rsidR="00C00F4D">
        <w:rPr>
          <w:rStyle w:val="ac"/>
        </w:rPr>
        <w:footnoteReference w:id="40"/>
      </w:r>
      <w:r w:rsidR="001A6910">
        <w:rPr>
          <w:rFonts w:hint="eastAsia"/>
        </w:rPr>
        <w:t>也從側面反映了錢先生之說固然極端</w:t>
      </w:r>
      <w:r w:rsidR="00DE4FBE">
        <w:rPr>
          <w:rFonts w:hint="eastAsia"/>
        </w:rPr>
        <w:t>片面</w:t>
      </w:r>
      <w:r w:rsidR="001A6910">
        <w:rPr>
          <w:rFonts w:hint="eastAsia"/>
        </w:rPr>
        <w:t>，但並非全無憑依。</w:t>
      </w:r>
    </w:p>
    <w:bookmarkEnd w:id="3"/>
    <w:p w14:paraId="3E71F32E" w14:textId="3C22F4D0" w:rsidR="00BB6D0A" w:rsidRDefault="00A16814" w:rsidP="00AC74D0">
      <w:pPr>
        <w:pStyle w:val="13"/>
      </w:pPr>
      <w:r w:rsidRPr="00AC74D0">
        <w:t>錢先生</w:t>
      </w:r>
      <w:r>
        <w:rPr>
          <w:rFonts w:hint="eastAsia"/>
        </w:rPr>
        <w:t>於</w:t>
      </w:r>
      <w:r>
        <w:t>1940</w:t>
      </w:r>
      <w:r>
        <w:rPr>
          <w:rFonts w:hint="eastAsia"/>
        </w:rPr>
        <w:t>年出版的</w:t>
      </w:r>
      <w:r w:rsidRPr="00AC74D0">
        <w:t>《國史大綱》雖然</w:t>
      </w:r>
      <w:r>
        <w:rPr>
          <w:rFonts w:hint="eastAsia"/>
        </w:rPr>
        <w:t>尚未</w:t>
      </w:r>
      <w:r w:rsidRPr="00AC74D0">
        <w:t>提出「中國式民主」之說，</w:t>
      </w:r>
      <w:r>
        <w:rPr>
          <w:rFonts w:hint="eastAsia"/>
        </w:rPr>
        <w:t>但其論述基礎已見端倪，那就是主張</w:t>
      </w:r>
      <w:r w:rsidR="00AC74D0" w:rsidRPr="00AC74D0">
        <w:t>傳統中國政府並非專制</w:t>
      </w:r>
      <w:r>
        <w:rPr>
          <w:rFonts w:hint="eastAsia"/>
        </w:rPr>
        <w:t>政府，除了</w:t>
      </w:r>
      <w:r w:rsidR="00AC74D0" w:rsidRPr="00AC74D0">
        <w:t>外族入侵的元、清</w:t>
      </w:r>
      <w:r>
        <w:rPr>
          <w:rFonts w:hint="eastAsia"/>
        </w:rPr>
        <w:t>兩朝</w:t>
      </w:r>
      <w:r w:rsidR="00AC74D0" w:rsidRPr="00AC74D0">
        <w:t>，漢唐宋明</w:t>
      </w:r>
      <w:r>
        <w:rPr>
          <w:rFonts w:hint="eastAsia"/>
        </w:rPr>
        <w:t>歷朝歷代的漢人政權皆為</w:t>
      </w:r>
      <w:r w:rsidR="00AC74D0" w:rsidRPr="00AC74D0">
        <w:t>士人政府</w:t>
      </w:r>
      <w:r>
        <w:rPr>
          <w:rFonts w:hint="eastAsia"/>
        </w:rPr>
        <w:t>。事實上一部</w:t>
      </w:r>
      <w:r w:rsidRPr="00AC74D0">
        <w:t>《國史大綱》</w:t>
      </w:r>
      <w:r>
        <w:rPr>
          <w:rFonts w:hint="eastAsia"/>
        </w:rPr>
        <w:t>，</w:t>
      </w:r>
      <w:r w:rsidR="00AC74D0" w:rsidRPr="00AC74D0">
        <w:t>幾乎就</w:t>
      </w:r>
      <w:r w:rsidR="00AC74D0" w:rsidRPr="00AC74D0">
        <w:lastRenderedPageBreak/>
        <w:t>是士人政府出現、興盛乃至衰亡的歷史</w:t>
      </w:r>
      <w:r w:rsidR="00054F2D">
        <w:rPr>
          <w:rFonts w:hint="eastAsia"/>
        </w:rPr>
        <w:t>。既然中國歷史由</w:t>
      </w:r>
      <w:r w:rsidR="00054F2D" w:rsidRPr="00AC74D0">
        <w:t>士人政府</w:t>
      </w:r>
      <w:r w:rsidR="00054F2D">
        <w:rPr>
          <w:rFonts w:hint="eastAsia"/>
        </w:rPr>
        <w:t>佔據主導地位，提出</w:t>
      </w:r>
      <w:r w:rsidR="00054F2D" w:rsidRPr="00AC74D0">
        <w:t>「中國式民主」之說</w:t>
      </w:r>
      <w:r w:rsidR="00054F2D">
        <w:rPr>
          <w:rFonts w:hint="eastAsia"/>
        </w:rPr>
        <w:t>，也就順理成章。我們</w:t>
      </w:r>
      <w:r w:rsidR="00054F2D" w:rsidRPr="00AC74D0">
        <w:t>可以說</w:t>
      </w:r>
      <w:r w:rsidR="00AC74D0" w:rsidRPr="00AC74D0">
        <w:t>《國史大綱》</w:t>
      </w:r>
      <w:r w:rsidR="00054F2D">
        <w:rPr>
          <w:rFonts w:hint="eastAsia"/>
        </w:rPr>
        <w:t>的</w:t>
      </w:r>
      <w:r w:rsidR="00054F2D" w:rsidRPr="00AC74D0">
        <w:t>「士人政府」</w:t>
      </w:r>
      <w:r w:rsidR="00054F2D">
        <w:rPr>
          <w:rFonts w:hint="eastAsia"/>
        </w:rPr>
        <w:t>說</w:t>
      </w:r>
      <w:r w:rsidR="00AC74D0" w:rsidRPr="00AC74D0">
        <w:t>已</w:t>
      </w:r>
      <w:r w:rsidR="00054F2D">
        <w:rPr>
          <w:rFonts w:hint="eastAsia"/>
        </w:rPr>
        <w:t>經</w:t>
      </w:r>
      <w:r w:rsidR="00AC74D0" w:rsidRPr="00AC74D0">
        <w:t>建立「中國式民主」說的史學基礎</w:t>
      </w:r>
      <w:r w:rsidR="00054F2D">
        <w:rPr>
          <w:rFonts w:hint="eastAsia"/>
        </w:rPr>
        <w:t>，</w:t>
      </w:r>
      <w:r w:rsidR="00AC74D0" w:rsidRPr="00AC74D0">
        <w:t>甚至可以說「士人政府」是穩健的史論，「中國式民主」則是激烈的政論</w:t>
      </w:r>
      <w:r w:rsidR="00CB2CCC">
        <w:rPr>
          <w:rFonts w:hint="eastAsia"/>
        </w:rPr>
        <w:t>，</w:t>
      </w:r>
      <w:r w:rsidR="00BE4FE0">
        <w:rPr>
          <w:rStyle w:val="ac"/>
        </w:rPr>
        <w:footnoteReference w:id="41"/>
      </w:r>
      <w:r w:rsidR="00CB2CCC">
        <w:rPr>
          <w:rFonts w:hint="eastAsia"/>
        </w:rPr>
        <w:t>兩者必須合而觀之</w:t>
      </w:r>
      <w:r w:rsidR="00AC74D0" w:rsidRPr="00AC74D0">
        <w:rPr>
          <w:rFonts w:hint="eastAsia"/>
        </w:rPr>
        <w:t>。</w:t>
      </w:r>
    </w:p>
    <w:p w14:paraId="27211CDB" w14:textId="24B2104E" w:rsidR="001D35C2" w:rsidRDefault="001D35C2" w:rsidP="001D35C2">
      <w:pPr>
        <w:pStyle w:val="a2"/>
      </w:pPr>
      <w:r w:rsidRPr="00AD5173">
        <w:t>貴族政府</w:t>
      </w:r>
      <w:r>
        <w:rPr>
          <w:rFonts w:hint="eastAsia"/>
        </w:rPr>
        <w:t>、平民政府及</w:t>
      </w:r>
      <w:r w:rsidRPr="00AC74D0">
        <w:t>士人政府</w:t>
      </w:r>
    </w:p>
    <w:p w14:paraId="3DEF4ADE" w14:textId="504E2872" w:rsidR="00584F3E" w:rsidRDefault="003D6610" w:rsidP="00AC74D0">
      <w:pPr>
        <w:pStyle w:val="13"/>
      </w:pPr>
      <w:r>
        <w:rPr>
          <w:rFonts w:hint="eastAsia"/>
        </w:rPr>
        <w:t>回到</w:t>
      </w:r>
      <w:r w:rsidR="00584F3E">
        <w:rPr>
          <w:rFonts w:hint="eastAsia"/>
        </w:rPr>
        <w:t>《國史大綱》如何概括自秦至清兩千年中國歷史</w:t>
      </w:r>
      <w:r>
        <w:rPr>
          <w:rFonts w:hint="eastAsia"/>
        </w:rPr>
        <w:t>的問題</w:t>
      </w:r>
      <w:r w:rsidR="00F93684">
        <w:rPr>
          <w:rFonts w:hint="eastAsia"/>
        </w:rPr>
        <w:t>。必須指出，上文說</w:t>
      </w:r>
      <w:r w:rsidR="00F93684" w:rsidRPr="00AC74D0">
        <w:t>《國史大綱》幾乎就是</w:t>
      </w:r>
      <w:r w:rsidR="00F93684">
        <w:rPr>
          <w:rFonts w:hint="eastAsia"/>
        </w:rPr>
        <w:t>一部</w:t>
      </w:r>
      <w:r w:rsidR="00F93684" w:rsidRPr="00AC74D0">
        <w:rPr>
          <w:rFonts w:hint="eastAsia"/>
        </w:rPr>
        <w:t>士</w:t>
      </w:r>
      <w:r w:rsidR="00F93684" w:rsidRPr="00AC74D0">
        <w:t>人政府</w:t>
      </w:r>
      <w:r w:rsidR="00F93684">
        <w:rPr>
          <w:rFonts w:hint="eastAsia"/>
        </w:rPr>
        <w:t>發展</w:t>
      </w:r>
      <w:r w:rsidR="00F93684" w:rsidRPr="00AC74D0">
        <w:t>史</w:t>
      </w:r>
      <w:r w:rsidR="00F93684">
        <w:rPr>
          <w:rFonts w:hint="eastAsia"/>
        </w:rPr>
        <w:t>，實乃誇飾之語，是為了強調</w:t>
      </w:r>
      <w:r w:rsidR="00F93684" w:rsidRPr="00AC74D0">
        <w:t>士人政府</w:t>
      </w:r>
      <w:r w:rsidR="00F93684">
        <w:rPr>
          <w:rFonts w:hint="eastAsia"/>
        </w:rPr>
        <w:t>在</w:t>
      </w:r>
      <w:r w:rsidR="00AD5173">
        <w:rPr>
          <w:rFonts w:hint="eastAsia"/>
        </w:rPr>
        <w:t>傳統</w:t>
      </w:r>
      <w:r w:rsidR="00F93684">
        <w:rPr>
          <w:rFonts w:hint="eastAsia"/>
        </w:rPr>
        <w:t>中國的重要地位，</w:t>
      </w:r>
      <w:r w:rsidR="00654B87">
        <w:rPr>
          <w:rFonts w:hint="eastAsia"/>
        </w:rPr>
        <w:t>進而</w:t>
      </w:r>
      <w:r w:rsidR="00F93684">
        <w:rPr>
          <w:rFonts w:hint="eastAsia"/>
        </w:rPr>
        <w:t>解釋錢先生筆下的中國通史以政治史為主線的緣由。</w:t>
      </w:r>
      <w:r w:rsidR="0067643C">
        <w:rPr>
          <w:rFonts w:hint="eastAsia"/>
        </w:rPr>
        <w:t>但此說必須考慮</w:t>
      </w:r>
      <w:r w:rsidR="00F93684">
        <w:rPr>
          <w:rFonts w:hint="eastAsia"/>
        </w:rPr>
        <w:t>：</w:t>
      </w:r>
      <w:r w:rsidR="00AD5173" w:rsidRPr="00AC74D0">
        <w:rPr>
          <w:rFonts w:hint="eastAsia"/>
        </w:rPr>
        <w:t>士</w:t>
      </w:r>
      <w:r w:rsidR="00AD5173" w:rsidRPr="00AC74D0">
        <w:t>人政府</w:t>
      </w:r>
      <w:r w:rsidR="00AD5173">
        <w:rPr>
          <w:rFonts w:hint="eastAsia"/>
        </w:rPr>
        <w:t>自西漢武帝</w:t>
      </w:r>
      <w:r w:rsidR="00334995">
        <w:rPr>
          <w:rFonts w:hint="eastAsia"/>
        </w:rPr>
        <w:t>施行察舉制後</w:t>
      </w:r>
      <w:r w:rsidR="00AD5173">
        <w:rPr>
          <w:rFonts w:hint="eastAsia"/>
        </w:rPr>
        <w:t>方興，</w:t>
      </w:r>
      <w:r w:rsidR="00F93684">
        <w:rPr>
          <w:rFonts w:hint="eastAsia"/>
        </w:rPr>
        <w:t>相較於</w:t>
      </w:r>
      <w:r w:rsidR="00AD5173">
        <w:rPr>
          <w:rFonts w:hint="eastAsia"/>
        </w:rPr>
        <w:t>西漢中期以降至晚清的</w:t>
      </w:r>
      <w:r w:rsidR="00AD5173" w:rsidRPr="00AC74D0">
        <w:rPr>
          <w:rFonts w:hint="eastAsia"/>
        </w:rPr>
        <w:t>士</w:t>
      </w:r>
      <w:r w:rsidR="00AD5173" w:rsidRPr="00AC74D0">
        <w:t>人政府史</w:t>
      </w:r>
      <w:r w:rsidR="00AD5173">
        <w:rPr>
          <w:rFonts w:hint="eastAsia"/>
        </w:rPr>
        <w:t>，整個</w:t>
      </w:r>
      <w:r w:rsidR="00F93684">
        <w:rPr>
          <w:rFonts w:hint="eastAsia"/>
        </w:rPr>
        <w:t>中國通史</w:t>
      </w:r>
      <w:r w:rsidR="00AD5173">
        <w:rPr>
          <w:rFonts w:hint="eastAsia"/>
        </w:rPr>
        <w:t>要漫長得多</w:t>
      </w:r>
      <w:r>
        <w:rPr>
          <w:rFonts w:hint="eastAsia"/>
        </w:rPr>
        <w:t>。</w:t>
      </w:r>
      <w:r w:rsidR="00AD5173" w:rsidRPr="00AC74D0">
        <w:t>《國史大綱》</w:t>
      </w:r>
      <w:r w:rsidR="00AD5173">
        <w:rPr>
          <w:rFonts w:hint="eastAsia"/>
        </w:rPr>
        <w:t>既然是一部中國通史，就不能不對西漢中期以前的中國歷史有所交代，而且還要</w:t>
      </w:r>
      <w:r w:rsidR="00654B87">
        <w:rPr>
          <w:rFonts w:hint="eastAsia"/>
        </w:rPr>
        <w:t>能</w:t>
      </w:r>
      <w:r w:rsidR="00AD5173">
        <w:rPr>
          <w:rFonts w:hint="eastAsia"/>
        </w:rPr>
        <w:t>將西漢中期以前的中國歷史</w:t>
      </w:r>
      <w:r w:rsidR="00654B87">
        <w:rPr>
          <w:rFonts w:hint="eastAsia"/>
        </w:rPr>
        <w:t>概括為</w:t>
      </w:r>
      <w:r w:rsidR="00AD5173" w:rsidRPr="00AC74D0">
        <w:rPr>
          <w:rFonts w:hint="eastAsia"/>
        </w:rPr>
        <w:t>士</w:t>
      </w:r>
      <w:r w:rsidR="00AD5173" w:rsidRPr="00AC74D0">
        <w:t>人政府</w:t>
      </w:r>
      <w:r w:rsidR="00AD5173">
        <w:rPr>
          <w:rFonts w:hint="eastAsia"/>
        </w:rPr>
        <w:t>「前史」，才能從通貫的角度充分把握中國歷史。</w:t>
      </w:r>
    </w:p>
    <w:p w14:paraId="465AF54F" w14:textId="10C4FB2B" w:rsidR="00482F5F" w:rsidRDefault="0067643C" w:rsidP="00AD5173">
      <w:pPr>
        <w:pStyle w:val="13"/>
      </w:pPr>
      <w:r>
        <w:rPr>
          <w:rFonts w:hint="eastAsia"/>
        </w:rPr>
        <w:t>於焉我們自然會注意到</w:t>
      </w:r>
      <w:r w:rsidR="00AD5173" w:rsidRPr="00AC74D0">
        <w:t>《國史大綱》</w:t>
      </w:r>
      <w:r w:rsidR="00AD5173">
        <w:rPr>
          <w:rFonts w:hint="eastAsia"/>
        </w:rPr>
        <w:t>「</w:t>
      </w:r>
      <w:r w:rsidR="00AD5173" w:rsidRPr="00AD5173">
        <w:rPr>
          <w:rFonts w:hint="eastAsia"/>
        </w:rPr>
        <w:t>秦</w:t>
      </w:r>
      <w:r w:rsidR="00AD5173" w:rsidRPr="00AD5173">
        <w:t>室本是上古遺留下來的最後一個貴族政府</w:t>
      </w:r>
      <w:r w:rsidR="00AD5173">
        <w:rPr>
          <w:rFonts w:hint="eastAsia"/>
        </w:rPr>
        <w:t>」</w:t>
      </w:r>
      <w:r w:rsidR="00C85DD5">
        <w:rPr>
          <w:rFonts w:hint="eastAsia"/>
        </w:rPr>
        <w:t>的</w:t>
      </w:r>
      <w:r w:rsidR="00654B87">
        <w:rPr>
          <w:rFonts w:hint="eastAsia"/>
        </w:rPr>
        <w:t>論</w:t>
      </w:r>
      <w:r w:rsidR="000845C5">
        <w:rPr>
          <w:rFonts w:hint="eastAsia"/>
        </w:rPr>
        <w:t>述</w:t>
      </w:r>
      <w:r w:rsidR="00AD5173">
        <w:rPr>
          <w:rFonts w:hint="eastAsia"/>
        </w:rPr>
        <w:t>，</w:t>
      </w:r>
      <w:r>
        <w:rPr>
          <w:rStyle w:val="ac"/>
        </w:rPr>
        <w:footnoteReference w:id="42"/>
      </w:r>
      <w:r w:rsidR="002041E3">
        <w:rPr>
          <w:rFonts w:hint="eastAsia"/>
        </w:rPr>
        <w:t>錢先生在此</w:t>
      </w:r>
      <w:r>
        <w:rPr>
          <w:rFonts w:hint="eastAsia"/>
        </w:rPr>
        <w:t>有兩層意涵</w:t>
      </w:r>
      <w:r w:rsidR="00654B87">
        <w:rPr>
          <w:rFonts w:hint="eastAsia"/>
        </w:rPr>
        <w:t>可</w:t>
      </w:r>
      <w:r>
        <w:rPr>
          <w:rFonts w:hint="eastAsia"/>
        </w:rPr>
        <w:t>加以</w:t>
      </w:r>
      <w:r w:rsidR="002041E3">
        <w:rPr>
          <w:rFonts w:hint="eastAsia"/>
        </w:rPr>
        <w:t>闡發</w:t>
      </w:r>
      <w:r w:rsidR="00654B87">
        <w:rPr>
          <w:rFonts w:hint="eastAsia"/>
        </w:rPr>
        <w:t>：首先</w:t>
      </w:r>
      <w:r w:rsidR="000845C5">
        <w:rPr>
          <w:rFonts w:hint="eastAsia"/>
        </w:rPr>
        <w:t>是</w:t>
      </w:r>
      <w:r w:rsidR="00AD5173">
        <w:rPr>
          <w:rFonts w:hint="eastAsia"/>
        </w:rPr>
        <w:t>先秦</w:t>
      </w:r>
      <w:r w:rsidR="00654B87">
        <w:rPr>
          <w:rFonts w:hint="eastAsia"/>
        </w:rPr>
        <w:t>時期的</w:t>
      </w:r>
      <w:r w:rsidR="000845C5">
        <w:rPr>
          <w:rFonts w:hint="eastAsia"/>
        </w:rPr>
        <w:t>貴族政府不只一個</w:t>
      </w:r>
      <w:r w:rsidR="00722688">
        <w:rPr>
          <w:rFonts w:hint="eastAsia"/>
        </w:rPr>
        <w:t>，秦政權前有所承，是最晚的一個</w:t>
      </w:r>
      <w:r w:rsidR="000845C5">
        <w:rPr>
          <w:rFonts w:hint="eastAsia"/>
        </w:rPr>
        <w:t>。事實上錢先生很可能認為先秦時期的</w:t>
      </w:r>
      <w:r w:rsidR="00654B87">
        <w:rPr>
          <w:rFonts w:hint="eastAsia"/>
        </w:rPr>
        <w:t>中國政權大致均可視為</w:t>
      </w:r>
      <w:r w:rsidR="00AD5173" w:rsidRPr="00AD5173">
        <w:t>貴族政府</w:t>
      </w:r>
      <w:r w:rsidR="00C85DD5">
        <w:rPr>
          <w:rFonts w:hint="eastAsia"/>
        </w:rPr>
        <w:t>，</w:t>
      </w:r>
      <w:r w:rsidR="000845C5">
        <w:rPr>
          <w:rFonts w:hint="eastAsia"/>
        </w:rPr>
        <w:t>因為</w:t>
      </w:r>
      <w:r w:rsidR="00654B87">
        <w:rPr>
          <w:rFonts w:hint="eastAsia"/>
        </w:rPr>
        <w:t>這是學界通說，</w:t>
      </w:r>
      <w:r w:rsidR="000845C5">
        <w:rPr>
          <w:rFonts w:hint="eastAsia"/>
        </w:rPr>
        <w:t>除了</w:t>
      </w:r>
      <w:r w:rsidR="00D24288">
        <w:rPr>
          <w:rFonts w:hint="eastAsia"/>
        </w:rPr>
        <w:t>毋庸置疑的</w:t>
      </w:r>
      <w:r w:rsidR="00654B87">
        <w:rPr>
          <w:rFonts w:hint="eastAsia"/>
        </w:rPr>
        <w:t>夏商周三代世襲</w:t>
      </w:r>
      <w:r w:rsidR="000845C5">
        <w:rPr>
          <w:rFonts w:hint="eastAsia"/>
        </w:rPr>
        <w:t>王</w:t>
      </w:r>
      <w:r w:rsidR="00654B87">
        <w:rPr>
          <w:rFonts w:hint="eastAsia"/>
        </w:rPr>
        <w:t>權，近年考古發現更揭示新石器時代</w:t>
      </w:r>
      <w:r w:rsidR="000845C5">
        <w:rPr>
          <w:rFonts w:hint="eastAsia"/>
        </w:rPr>
        <w:t>中國各地</w:t>
      </w:r>
      <w:r w:rsidR="00654B87">
        <w:rPr>
          <w:rFonts w:hint="eastAsia"/>
        </w:rPr>
        <w:t>的複雜社會，</w:t>
      </w:r>
      <w:r w:rsidR="00D24288">
        <w:rPr>
          <w:rFonts w:hint="eastAsia"/>
        </w:rPr>
        <w:t>不少</w:t>
      </w:r>
      <w:r w:rsidR="00654B87">
        <w:rPr>
          <w:rFonts w:hint="eastAsia"/>
        </w:rPr>
        <w:t>已帶有相當程度的世襲制、貴族制</w:t>
      </w:r>
      <w:r w:rsidR="000845C5">
        <w:rPr>
          <w:rFonts w:hint="eastAsia"/>
        </w:rPr>
        <w:t>屬性</w:t>
      </w:r>
      <w:r w:rsidR="00654B87">
        <w:rPr>
          <w:rFonts w:hint="eastAsia"/>
        </w:rPr>
        <w:t>。</w:t>
      </w:r>
      <w:r w:rsidR="000845C5">
        <w:rPr>
          <w:rStyle w:val="ac"/>
        </w:rPr>
        <w:footnoteReference w:id="43"/>
      </w:r>
    </w:p>
    <w:p w14:paraId="02575B4E" w14:textId="7CF3997B" w:rsidR="00482F5F" w:rsidRDefault="00482F5F" w:rsidP="00482F5F">
      <w:pPr>
        <w:pStyle w:val="13"/>
        <w:rPr>
          <w:rFonts w:ascii="Apple Color Emoji" w:hAnsi="Apple Color Emoji" w:cs="Apple Color Emoji"/>
        </w:rPr>
      </w:pPr>
      <w:r>
        <w:rPr>
          <w:rFonts w:hint="eastAsia"/>
        </w:rPr>
        <w:t>錢先生的</w:t>
      </w:r>
      <w:r w:rsidR="000845C5">
        <w:rPr>
          <w:rFonts w:hint="eastAsia"/>
        </w:rPr>
        <w:t>另一層意涵則是</w:t>
      </w:r>
      <w:r w:rsidR="00186B61">
        <w:rPr>
          <w:rFonts w:hint="eastAsia"/>
        </w:rPr>
        <w:t>秦政權</w:t>
      </w:r>
      <w:r w:rsidR="00C651BD">
        <w:rPr>
          <w:rFonts w:hint="eastAsia"/>
        </w:rPr>
        <w:t>最高統治者的稱號</w:t>
      </w:r>
      <w:r w:rsidR="00C85DD5">
        <w:rPr>
          <w:rFonts w:hint="eastAsia"/>
        </w:rPr>
        <w:t>從</w:t>
      </w:r>
      <w:r w:rsidR="00186B61">
        <w:rPr>
          <w:rFonts w:hint="eastAsia"/>
        </w:rPr>
        <w:t>「</w:t>
      </w:r>
      <w:r w:rsidR="00C85DD5">
        <w:rPr>
          <w:rFonts w:hint="eastAsia"/>
        </w:rPr>
        <w:t>王</w:t>
      </w:r>
      <w:r w:rsidR="00186B61">
        <w:rPr>
          <w:rFonts w:hint="eastAsia"/>
        </w:rPr>
        <w:t>」</w:t>
      </w:r>
      <w:r w:rsidR="00C85DD5">
        <w:rPr>
          <w:rFonts w:hint="eastAsia"/>
        </w:rPr>
        <w:t>改制為</w:t>
      </w:r>
      <w:r w:rsidR="00186B61">
        <w:rPr>
          <w:rFonts w:hint="eastAsia"/>
        </w:rPr>
        <w:t>「皇帝」</w:t>
      </w:r>
      <w:r w:rsidR="00C85DD5">
        <w:rPr>
          <w:rFonts w:hint="eastAsia"/>
        </w:rPr>
        <w:t>，並</w:t>
      </w:r>
      <w:r w:rsidR="00186B61">
        <w:rPr>
          <w:rFonts w:hint="eastAsia"/>
        </w:rPr>
        <w:lastRenderedPageBreak/>
        <w:t>未</w:t>
      </w:r>
      <w:r w:rsidR="00C85DD5">
        <w:rPr>
          <w:rFonts w:hint="eastAsia"/>
        </w:rPr>
        <w:t>改變</w:t>
      </w:r>
      <w:r w:rsidR="00C651BD">
        <w:rPr>
          <w:rFonts w:hint="eastAsia"/>
        </w:rPr>
        <w:t>秦政權的</w:t>
      </w:r>
      <w:r w:rsidR="00C85DD5">
        <w:rPr>
          <w:rFonts w:hint="eastAsia"/>
        </w:rPr>
        <w:t>貴族政府屬性</w:t>
      </w:r>
      <w:r w:rsidR="00186B61">
        <w:rPr>
          <w:rFonts w:hint="eastAsia"/>
        </w:rPr>
        <w:t>。</w:t>
      </w:r>
      <w:r w:rsidR="002041E3">
        <w:rPr>
          <w:rFonts w:hint="eastAsia"/>
        </w:rPr>
        <w:t>這是錢先生的一家之言，但自有理據。</w:t>
      </w:r>
      <w:r w:rsidR="002041E3">
        <w:rPr>
          <w:rFonts w:ascii="Apple Color Emoji" w:hAnsi="Apple Color Emoji" w:cs="Apple Color Emoji" w:hint="eastAsia"/>
        </w:rPr>
        <w:t>此說主張</w:t>
      </w:r>
      <w:r w:rsidR="002041E3">
        <w:rPr>
          <w:rFonts w:hint="eastAsia"/>
        </w:rPr>
        <w:t>最高統治者的稱號沒那麼重要，無法決定整個政府的屬性，政府的屬性應由主要組成者的</w:t>
      </w:r>
      <w:r w:rsidR="002041E3">
        <w:rPr>
          <w:rFonts w:ascii="Apple Color Emoji" w:hAnsi="Apple Color Emoji" w:cs="Apple Color Emoji" w:hint="eastAsia"/>
        </w:rPr>
        <w:t>身分</w:t>
      </w:r>
      <w:r>
        <w:rPr>
          <w:rFonts w:ascii="Apple Color Emoji" w:hAnsi="Apple Color Emoji" w:cs="Apple Color Emoji" w:hint="eastAsia"/>
        </w:rPr>
        <w:t>及性格</w:t>
      </w:r>
      <w:r w:rsidR="002041E3">
        <w:rPr>
          <w:rFonts w:ascii="Apple Color Emoji" w:hAnsi="Apple Color Emoji" w:cs="Apple Color Emoji" w:hint="eastAsia"/>
        </w:rPr>
        <w:t>決定。秦始皇只為自己改換尊號，並沒有為</w:t>
      </w:r>
      <w:r w:rsidR="002041E3">
        <w:rPr>
          <w:rFonts w:hint="eastAsia"/>
        </w:rPr>
        <w:t>秦政權換血，統一後的秦王朝就跟統一前的戰國秦國一樣，</w:t>
      </w:r>
      <w:r>
        <w:rPr>
          <w:rFonts w:hint="eastAsia"/>
        </w:rPr>
        <w:t>政府的主要組成者仍為貴族，自然</w:t>
      </w:r>
      <w:r w:rsidR="002041E3">
        <w:rPr>
          <w:rFonts w:hint="eastAsia"/>
        </w:rPr>
        <w:t>只能是貴族政府。此說</w:t>
      </w:r>
      <w:r w:rsidR="00334995">
        <w:rPr>
          <w:rFonts w:ascii="Apple Color Emoji" w:hAnsi="Apple Color Emoji" w:cs="Apple Color Emoji" w:hint="eastAsia"/>
        </w:rPr>
        <w:t>削弱了皇帝制度建立的歷史意義，</w:t>
      </w:r>
      <w:r w:rsidR="00DE4FBE">
        <w:rPr>
          <w:rStyle w:val="ac"/>
        </w:rPr>
        <w:footnoteReference w:id="44"/>
      </w:r>
      <w:r w:rsidR="0067643C">
        <w:rPr>
          <w:rFonts w:ascii="Apple Color Emoji" w:hAnsi="Apple Color Emoji" w:cs="Apple Color Emoji" w:hint="eastAsia"/>
        </w:rPr>
        <w:t>也就間接打擊了</w:t>
      </w:r>
      <w:r w:rsidR="00EE7080">
        <w:rPr>
          <w:rFonts w:ascii="Apple Color Emoji" w:hAnsi="Apple Color Emoji" w:cs="Apple Color Emoji" w:hint="eastAsia"/>
        </w:rPr>
        <w:t>皇帝</w:t>
      </w:r>
      <w:r w:rsidR="0067643C">
        <w:rPr>
          <w:rFonts w:ascii="Apple Color Emoji" w:hAnsi="Apple Color Emoji" w:cs="Apple Color Emoji" w:hint="eastAsia"/>
        </w:rPr>
        <w:t>專制論。更重要的是，</w:t>
      </w:r>
      <w:r w:rsidR="00DE43E4">
        <w:rPr>
          <w:rFonts w:ascii="Apple Color Emoji" w:hAnsi="Apple Color Emoji" w:cs="Apple Color Emoji" w:hint="eastAsia"/>
        </w:rPr>
        <w:t>以秦始皇為首的秦政權既然不是帝制政府，按此邏輯，秦以降的歷朝歷代，雖以皇帝為首腦，仍舊不是帝制政府，其政府屬性必須另覓。</w:t>
      </w:r>
      <w:r>
        <w:rPr>
          <w:rFonts w:ascii="Apple Color Emoji" w:hAnsi="Apple Color Emoji" w:cs="Apple Color Emoji" w:hint="eastAsia"/>
        </w:rPr>
        <w:t>隨著貴族沒落</w:t>
      </w:r>
      <w:r w:rsidR="00977CDD">
        <w:rPr>
          <w:rFonts w:ascii="Apple Color Emoji" w:hAnsi="Apple Color Emoji" w:cs="Apple Color Emoji" w:hint="eastAsia"/>
        </w:rPr>
        <w:t>、平民崛起</w:t>
      </w:r>
      <w:r>
        <w:rPr>
          <w:rFonts w:ascii="Apple Color Emoji" w:hAnsi="Apple Color Emoji" w:cs="Apple Color Emoji" w:hint="eastAsia"/>
        </w:rPr>
        <w:t>，</w:t>
      </w:r>
      <w:r w:rsidR="00977CDD">
        <w:rPr>
          <w:rFonts w:hint="eastAsia"/>
        </w:rPr>
        <w:t>傳統中國</w:t>
      </w:r>
      <w:r>
        <w:rPr>
          <w:rFonts w:ascii="Apple Color Emoji" w:hAnsi="Apple Color Emoji" w:cs="Apple Color Emoji" w:hint="eastAsia"/>
        </w:rPr>
        <w:t>政府的</w:t>
      </w:r>
      <w:r>
        <w:rPr>
          <w:rFonts w:hint="eastAsia"/>
        </w:rPr>
        <w:t>主要組成者不再是貴族</w:t>
      </w:r>
      <w:r w:rsidR="00DE43E4">
        <w:rPr>
          <w:rFonts w:hint="eastAsia"/>
        </w:rPr>
        <w:t>，漢唐宋明諸政權不宜視為貴族政府</w:t>
      </w:r>
      <w:r>
        <w:rPr>
          <w:rFonts w:hint="eastAsia"/>
        </w:rPr>
        <w:t>；透過察舉、科舉等選人制度的流行，士人逐漸成為傳統中國</w:t>
      </w:r>
      <w:r>
        <w:rPr>
          <w:rFonts w:ascii="Apple Color Emoji" w:hAnsi="Apple Color Emoji" w:cs="Apple Color Emoji" w:hint="eastAsia"/>
        </w:rPr>
        <w:t>政府的</w:t>
      </w:r>
      <w:r>
        <w:rPr>
          <w:rFonts w:hint="eastAsia"/>
        </w:rPr>
        <w:t>主要組成者，</w:t>
      </w:r>
      <w:r w:rsidR="005377F3">
        <w:rPr>
          <w:rStyle w:val="ac"/>
        </w:rPr>
        <w:footnoteReference w:id="45"/>
      </w:r>
      <w:r w:rsidR="00261D18" w:rsidRPr="00AC74D0">
        <w:t>《國史大綱》</w:t>
      </w:r>
      <w:r w:rsidR="00DE43E4">
        <w:rPr>
          <w:rFonts w:hint="eastAsia"/>
        </w:rPr>
        <w:t>將</w:t>
      </w:r>
      <w:r w:rsidR="000F53C8">
        <w:rPr>
          <w:rFonts w:hint="eastAsia"/>
        </w:rPr>
        <w:t>傳統中國</w:t>
      </w:r>
      <w:r w:rsidR="000F53C8">
        <w:rPr>
          <w:rFonts w:ascii="Apple Color Emoji" w:hAnsi="Apple Color Emoji" w:cs="Apple Color Emoji" w:hint="eastAsia"/>
        </w:rPr>
        <w:t>政府</w:t>
      </w:r>
      <w:r w:rsidR="00DE43E4">
        <w:rPr>
          <w:rFonts w:ascii="Apple Color Emoji" w:hAnsi="Apple Color Emoji" w:cs="Apple Color Emoji" w:hint="eastAsia"/>
        </w:rPr>
        <w:t>視為</w:t>
      </w:r>
      <w:r>
        <w:rPr>
          <w:rFonts w:ascii="Apple Color Emoji" w:hAnsi="Apple Color Emoji" w:cs="Apple Color Emoji" w:hint="eastAsia"/>
        </w:rPr>
        <w:t>士人政府也就</w:t>
      </w:r>
      <w:r w:rsidR="00DE43E4">
        <w:rPr>
          <w:rFonts w:ascii="Apple Color Emoji" w:hAnsi="Apple Color Emoji" w:cs="Apple Color Emoji" w:hint="eastAsia"/>
        </w:rPr>
        <w:t>順理成章</w:t>
      </w:r>
      <w:r>
        <w:rPr>
          <w:rFonts w:ascii="Apple Color Emoji" w:hAnsi="Apple Color Emoji" w:cs="Apple Color Emoji" w:hint="eastAsia"/>
        </w:rPr>
        <w:t>。</w:t>
      </w:r>
    </w:p>
    <w:p w14:paraId="411796C4" w14:textId="77777777" w:rsidR="004D6F78" w:rsidRDefault="008A47F4" w:rsidP="002C2386">
      <w:pPr>
        <w:pStyle w:val="13"/>
      </w:pPr>
      <w:r>
        <w:rPr>
          <w:rFonts w:hint="eastAsia"/>
        </w:rPr>
        <w:t>以秦朝為分水嶺，將傳統中國</w:t>
      </w:r>
      <w:r>
        <w:rPr>
          <w:rFonts w:ascii="Apple Color Emoji" w:hAnsi="Apple Color Emoji" w:cs="Apple Color Emoji" w:hint="eastAsia"/>
        </w:rPr>
        <w:t>政府分成</w:t>
      </w:r>
      <w:r>
        <w:rPr>
          <w:rFonts w:hint="eastAsia"/>
        </w:rPr>
        <w:t>「</w:t>
      </w:r>
      <w:r w:rsidRPr="00AD5173">
        <w:t>貴族政府</w:t>
      </w:r>
      <w:r>
        <w:rPr>
          <w:rFonts w:hint="eastAsia"/>
        </w:rPr>
        <w:t>」及</w:t>
      </w:r>
      <w:r w:rsidRPr="00AC74D0">
        <w:t>「士人政府」</w:t>
      </w:r>
      <w:r>
        <w:rPr>
          <w:rFonts w:ascii="Apple Color Emoji" w:hAnsi="Apple Color Emoji" w:cs="Apple Color Emoji" w:hint="eastAsia"/>
        </w:rPr>
        <w:t>兩大階段，此解釋足以涵蓋</w:t>
      </w:r>
      <w:r w:rsidR="00AF713B">
        <w:rPr>
          <w:rFonts w:ascii="Apple Color Emoji" w:hAnsi="Apple Color Emoji" w:cs="Apple Color Emoji" w:hint="eastAsia"/>
        </w:rPr>
        <w:t>長達</w:t>
      </w:r>
      <w:r>
        <w:rPr>
          <w:rFonts w:ascii="Apple Color Emoji" w:hAnsi="Apple Color Emoji" w:cs="Apple Color Emoji" w:hint="eastAsia"/>
        </w:rPr>
        <w:t>數千年的中國歷史，乃宏大的史論與學說。但此說若要成立，尚須正視一個小小缺環，那就是秦朝至西漢武帝之間</w:t>
      </w:r>
      <w:r w:rsidR="00477824">
        <w:rPr>
          <w:rFonts w:ascii="Apple Color Emoji" w:hAnsi="Apple Color Emoji" w:cs="Apple Color Emoji" w:hint="eastAsia"/>
        </w:rPr>
        <w:t>、</w:t>
      </w:r>
      <w:r>
        <w:rPr>
          <w:rFonts w:ascii="Apple Color Emoji" w:hAnsi="Apple Color Emoji" w:cs="Apple Color Emoji" w:hint="eastAsia"/>
        </w:rPr>
        <w:t>漢初六十餘年</w:t>
      </w:r>
      <w:r w:rsidR="00477824">
        <w:rPr>
          <w:rFonts w:ascii="Apple Color Emoji" w:hAnsi="Apple Color Emoji" w:cs="Apple Color Emoji" w:hint="eastAsia"/>
        </w:rPr>
        <w:t>的政府性質究竟為何？漢初</w:t>
      </w:r>
      <w:r w:rsidR="00477824">
        <w:rPr>
          <w:rFonts w:hint="eastAsia"/>
        </w:rPr>
        <w:t>未</w:t>
      </w:r>
      <w:r w:rsidR="00DC1BD8">
        <w:rPr>
          <w:rFonts w:hint="eastAsia"/>
        </w:rPr>
        <w:t>曾</w:t>
      </w:r>
      <w:r w:rsidR="00477824">
        <w:rPr>
          <w:rFonts w:hint="eastAsia"/>
        </w:rPr>
        <w:t>施行</w:t>
      </w:r>
      <w:r w:rsidR="00AF713B">
        <w:rPr>
          <w:rFonts w:hint="eastAsia"/>
        </w:rPr>
        <w:t>察舉制，儒生與</w:t>
      </w:r>
      <w:r w:rsidR="00AF713B">
        <w:rPr>
          <w:rFonts w:ascii="Apple Color Emoji" w:hAnsi="Apple Color Emoji" w:cs="Apple Color Emoji" w:hint="eastAsia"/>
        </w:rPr>
        <w:t>士人</w:t>
      </w:r>
      <w:r w:rsidR="00DC1BD8">
        <w:rPr>
          <w:rFonts w:ascii="Apple Color Emoji" w:hAnsi="Apple Color Emoji" w:cs="Apple Color Emoji" w:hint="eastAsia"/>
        </w:rPr>
        <w:t>尚</w:t>
      </w:r>
      <w:r w:rsidR="00852806">
        <w:rPr>
          <w:rFonts w:ascii="Apple Color Emoji" w:hAnsi="Apple Color Emoji" w:cs="Apple Color Emoji" w:hint="eastAsia"/>
        </w:rPr>
        <w:t>未</w:t>
      </w:r>
      <w:r w:rsidR="00AF713B">
        <w:rPr>
          <w:rFonts w:ascii="Apple Color Emoji" w:hAnsi="Apple Color Emoji" w:cs="Apple Color Emoji" w:hint="eastAsia"/>
        </w:rPr>
        <w:t>崛起，</w:t>
      </w:r>
      <w:r w:rsidR="00AF713B" w:rsidRPr="00AC74D0">
        <w:t>士人政府</w:t>
      </w:r>
      <w:r w:rsidR="00AF713B">
        <w:rPr>
          <w:rFonts w:hint="eastAsia"/>
        </w:rPr>
        <w:t>之說</w:t>
      </w:r>
      <w:r w:rsidR="00AF713B">
        <w:rPr>
          <w:rFonts w:ascii="Apple Color Emoji" w:hAnsi="Apple Color Emoji" w:cs="Apple Color Emoji" w:hint="eastAsia"/>
        </w:rPr>
        <w:t>自</w:t>
      </w:r>
      <w:r w:rsidR="00DC1BD8">
        <w:rPr>
          <w:rFonts w:ascii="Apple Color Emoji" w:hAnsi="Apple Color Emoji" w:cs="Apple Color Emoji" w:hint="eastAsia"/>
        </w:rPr>
        <w:t>然</w:t>
      </w:r>
      <w:r w:rsidR="00AF713B">
        <w:rPr>
          <w:rFonts w:ascii="Apple Color Emoji" w:hAnsi="Apple Color Emoji" w:cs="Apple Color Emoji" w:hint="eastAsia"/>
        </w:rPr>
        <w:t>不</w:t>
      </w:r>
      <w:r w:rsidR="00DC1BD8">
        <w:rPr>
          <w:rFonts w:ascii="Apple Color Emoji" w:hAnsi="Apple Color Emoji" w:cs="Apple Color Emoji" w:hint="eastAsia"/>
        </w:rPr>
        <w:t>可能成立</w:t>
      </w:r>
      <w:r w:rsidR="00AF713B">
        <w:rPr>
          <w:rFonts w:ascii="Apple Color Emoji" w:hAnsi="Apple Color Emoji" w:cs="Apple Color Emoji" w:hint="eastAsia"/>
        </w:rPr>
        <w:t>。經歷了秦之興亡、楚漢相爭，先秦舊貴族多已沒落，不是漢初政府的</w:t>
      </w:r>
      <w:r w:rsidR="00AF713B">
        <w:rPr>
          <w:rFonts w:hint="eastAsia"/>
        </w:rPr>
        <w:t>主要組成者</w:t>
      </w:r>
      <w:r w:rsidR="00477824">
        <w:rPr>
          <w:rFonts w:hint="eastAsia"/>
        </w:rPr>
        <w:t>；但</w:t>
      </w:r>
      <w:r w:rsidR="00A720C8">
        <w:rPr>
          <w:rFonts w:hint="eastAsia"/>
        </w:rPr>
        <w:t>據學界研究，</w:t>
      </w:r>
      <w:r w:rsidR="00A720C8">
        <w:rPr>
          <w:rFonts w:ascii="Apple Color Emoji" w:hAnsi="Apple Color Emoji" w:cs="Apple Color Emoji" w:hint="eastAsia"/>
        </w:rPr>
        <w:t>漢初政府的</w:t>
      </w:r>
      <w:r w:rsidR="00A720C8">
        <w:rPr>
          <w:rFonts w:hint="eastAsia"/>
        </w:rPr>
        <w:t>主要組成者</w:t>
      </w:r>
      <w:r w:rsidR="00261D18">
        <w:rPr>
          <w:rFonts w:hint="eastAsia"/>
        </w:rPr>
        <w:t>為</w:t>
      </w:r>
      <w:r w:rsidR="00852806">
        <w:rPr>
          <w:rFonts w:hint="eastAsia"/>
        </w:rPr>
        <w:t>諸侯</w:t>
      </w:r>
      <w:r w:rsidR="00A720C8">
        <w:rPr>
          <w:rFonts w:hint="eastAsia"/>
        </w:rPr>
        <w:t>王</w:t>
      </w:r>
      <w:r w:rsidR="00852806">
        <w:rPr>
          <w:rFonts w:hint="eastAsia"/>
        </w:rPr>
        <w:t>、列</w:t>
      </w:r>
      <w:r w:rsidR="00A720C8">
        <w:rPr>
          <w:rFonts w:hint="eastAsia"/>
        </w:rPr>
        <w:t>侯等軍功受益階層，</w:t>
      </w:r>
      <w:r w:rsidR="00A720C8">
        <w:rPr>
          <w:rStyle w:val="ac"/>
        </w:rPr>
        <w:footnoteReference w:id="46"/>
      </w:r>
      <w:r w:rsidR="00477824">
        <w:rPr>
          <w:rFonts w:ascii="Apple Color Emoji" w:hAnsi="Apple Color Emoji" w:cs="Apple Color Emoji" w:hint="eastAsia"/>
        </w:rPr>
        <w:t>可以視為新貴族，</w:t>
      </w:r>
      <w:r w:rsidR="00852806">
        <w:rPr>
          <w:rFonts w:ascii="Apple Color Emoji" w:hAnsi="Apple Color Emoji" w:cs="Apple Color Emoji" w:hint="eastAsia"/>
        </w:rPr>
        <w:t>我們</w:t>
      </w:r>
      <w:r w:rsidR="005D3997">
        <w:rPr>
          <w:rFonts w:ascii="Apple Color Emoji" w:hAnsi="Apple Color Emoji" w:cs="Apple Color Emoji" w:hint="eastAsia"/>
        </w:rPr>
        <w:t>仍可</w:t>
      </w:r>
      <w:r w:rsidR="00852806">
        <w:rPr>
          <w:rFonts w:ascii="Apple Color Emoji" w:hAnsi="Apple Color Emoji" w:cs="Apple Color Emoji" w:hint="eastAsia"/>
        </w:rPr>
        <w:t>將漢初政府視</w:t>
      </w:r>
      <w:r w:rsidR="005D3997">
        <w:rPr>
          <w:rFonts w:ascii="Apple Color Emoji" w:hAnsi="Apple Color Emoji" w:cs="Apple Color Emoji" w:hint="eastAsia"/>
        </w:rPr>
        <w:t>為</w:t>
      </w:r>
      <w:r w:rsidR="00477824" w:rsidRPr="00AD5173">
        <w:rPr>
          <w:rFonts w:hint="eastAsia"/>
        </w:rPr>
        <w:t>貴</w:t>
      </w:r>
      <w:r w:rsidR="00477824" w:rsidRPr="00AD5173">
        <w:t>族政府</w:t>
      </w:r>
      <w:r w:rsidR="00477824">
        <w:rPr>
          <w:rFonts w:hint="eastAsia"/>
        </w:rPr>
        <w:t>。</w:t>
      </w:r>
    </w:p>
    <w:p w14:paraId="0D17A28B" w14:textId="668CC2BC" w:rsidR="002C2386" w:rsidRDefault="00DC1BD8" w:rsidP="002C2386">
      <w:pPr>
        <w:pStyle w:val="13"/>
      </w:pPr>
      <w:r>
        <w:rPr>
          <w:rFonts w:hint="eastAsia"/>
        </w:rPr>
        <w:t>然而錢先生</w:t>
      </w:r>
      <w:r w:rsidR="00852806">
        <w:rPr>
          <w:rFonts w:hint="eastAsia"/>
        </w:rPr>
        <w:t>此處的考慮</w:t>
      </w:r>
      <w:r>
        <w:rPr>
          <w:rFonts w:hint="eastAsia"/>
        </w:rPr>
        <w:t>似乎</w:t>
      </w:r>
      <w:r w:rsidR="00852806">
        <w:rPr>
          <w:rFonts w:hint="eastAsia"/>
        </w:rPr>
        <w:t>比較複雜：</w:t>
      </w:r>
      <w:r w:rsidR="00852806" w:rsidRPr="00AC74D0">
        <w:t>《國史大綱》</w:t>
      </w:r>
      <w:r w:rsidR="00852806">
        <w:rPr>
          <w:rFonts w:hint="eastAsia"/>
        </w:rPr>
        <w:t>並未將</w:t>
      </w:r>
      <w:r w:rsidR="00852806">
        <w:rPr>
          <w:rFonts w:ascii="Apple Color Emoji" w:hAnsi="Apple Color Emoji" w:cs="Apple Color Emoji" w:hint="eastAsia"/>
        </w:rPr>
        <w:t>漢初政府視為</w:t>
      </w:r>
      <w:r w:rsidR="00852806" w:rsidRPr="00AD5173">
        <w:rPr>
          <w:rFonts w:hint="eastAsia"/>
        </w:rPr>
        <w:t>貴</w:t>
      </w:r>
      <w:r w:rsidR="00852806" w:rsidRPr="00AD5173">
        <w:t>族政府</w:t>
      </w:r>
      <w:r w:rsidR="00852806">
        <w:rPr>
          <w:rFonts w:hint="eastAsia"/>
        </w:rPr>
        <w:t>。換句話說，錢先生</w:t>
      </w:r>
      <w:r>
        <w:rPr>
          <w:rFonts w:hint="eastAsia"/>
        </w:rPr>
        <w:t>不願意將軍功受益階層</w:t>
      </w:r>
      <w:r>
        <w:rPr>
          <w:rFonts w:ascii="Apple Color Emoji" w:hAnsi="Apple Color Emoji" w:cs="Apple Color Emoji" w:hint="eastAsia"/>
        </w:rPr>
        <w:t>視為新貴族</w:t>
      </w:r>
      <w:r w:rsidR="00852806">
        <w:rPr>
          <w:rFonts w:ascii="Apple Color Emoji" w:hAnsi="Apple Color Emoji" w:cs="Apple Color Emoji" w:hint="eastAsia"/>
        </w:rPr>
        <w:t>，至少不願意從新興貴族的角度去為漢初政府定性。</w:t>
      </w:r>
      <w:r>
        <w:rPr>
          <w:rFonts w:hint="eastAsia"/>
        </w:rPr>
        <w:t>錢先生</w:t>
      </w:r>
      <w:r w:rsidR="00852806">
        <w:rPr>
          <w:rFonts w:hint="eastAsia"/>
        </w:rPr>
        <w:t>的</w:t>
      </w:r>
      <w:r>
        <w:rPr>
          <w:rFonts w:hint="eastAsia"/>
        </w:rPr>
        <w:t>考慮</w:t>
      </w:r>
      <w:r w:rsidR="00852806">
        <w:rPr>
          <w:rFonts w:hint="eastAsia"/>
        </w:rPr>
        <w:t>或許是：</w:t>
      </w:r>
      <w:r>
        <w:rPr>
          <w:rFonts w:hint="eastAsia"/>
        </w:rPr>
        <w:t>軍功受益階層</w:t>
      </w:r>
      <w:r>
        <w:rPr>
          <w:rFonts w:ascii="Apple Color Emoji" w:hAnsi="Apple Color Emoji" w:cs="Apple Color Emoji" w:hint="eastAsia"/>
        </w:rPr>
        <w:t>這樣的「從龍集團」歷朝歷代皆有，</w:t>
      </w:r>
      <w:r>
        <w:rPr>
          <w:rFonts w:hint="eastAsia"/>
        </w:rPr>
        <w:t>甚至</w:t>
      </w:r>
      <w:r w:rsidR="00864BAB">
        <w:rPr>
          <w:rFonts w:hint="eastAsia"/>
        </w:rPr>
        <w:t>不乏</w:t>
      </w:r>
      <w:r>
        <w:rPr>
          <w:rFonts w:hint="eastAsia"/>
        </w:rPr>
        <w:t>與政權相始終</w:t>
      </w:r>
      <w:r w:rsidR="00864BAB">
        <w:rPr>
          <w:rFonts w:hint="eastAsia"/>
        </w:rPr>
        <w:t>之例</w:t>
      </w:r>
      <w:r w:rsidR="00852806">
        <w:rPr>
          <w:rFonts w:hint="eastAsia"/>
        </w:rPr>
        <w:t>；傳統中國</w:t>
      </w:r>
      <w:r w:rsidR="00AE10EE">
        <w:rPr>
          <w:rFonts w:hint="eastAsia"/>
        </w:rPr>
        <w:t>士人的家世背景</w:t>
      </w:r>
      <w:r w:rsidR="00864BAB">
        <w:rPr>
          <w:rFonts w:hint="eastAsia"/>
        </w:rPr>
        <w:t>在一定程度上</w:t>
      </w:r>
      <w:r w:rsidR="00AE10EE">
        <w:rPr>
          <w:rFonts w:hint="eastAsia"/>
        </w:rPr>
        <w:t>也帶有</w:t>
      </w:r>
      <w:r w:rsidR="00852806">
        <w:rPr>
          <w:rFonts w:hint="eastAsia"/>
        </w:rPr>
        <w:t>世家</w:t>
      </w:r>
      <w:r w:rsidR="00864BAB">
        <w:rPr>
          <w:rFonts w:hint="eastAsia"/>
        </w:rPr>
        <w:t>色彩</w:t>
      </w:r>
      <w:r w:rsidR="00AE10EE">
        <w:rPr>
          <w:rFonts w:hint="eastAsia"/>
        </w:rPr>
        <w:t>，真正的貧寒子弟</w:t>
      </w:r>
      <w:r w:rsidR="00AE10EE">
        <w:rPr>
          <w:rFonts w:ascii="Apple Color Emoji" w:hAnsi="Apple Color Emoji" w:cs="Apple Color Emoji" w:hint="eastAsia"/>
        </w:rPr>
        <w:t>實</w:t>
      </w:r>
      <w:r w:rsidR="00AE10EE">
        <w:rPr>
          <w:rFonts w:hint="eastAsia"/>
        </w:rPr>
        <w:t>不多見。</w:t>
      </w:r>
      <w:r w:rsidR="00864BAB">
        <w:rPr>
          <w:rFonts w:hint="eastAsia"/>
        </w:rPr>
        <w:t>可以說傳統中國政府的主要組成者，難免</w:t>
      </w:r>
      <w:r w:rsidR="00864BAB">
        <w:rPr>
          <w:rFonts w:hint="eastAsia"/>
        </w:rPr>
        <w:lastRenderedPageBreak/>
        <w:t>或多或少帶有貴族性。然而若將這點推到極端，那麼不管是先秦舊貴族政府、還是漢初新</w:t>
      </w:r>
      <w:r w:rsidR="00864BAB" w:rsidRPr="00AD5173">
        <w:rPr>
          <w:rFonts w:hint="eastAsia"/>
        </w:rPr>
        <w:t>貴</w:t>
      </w:r>
      <w:r w:rsidR="00864BAB" w:rsidRPr="00AD5173">
        <w:t>族政府</w:t>
      </w:r>
      <w:r w:rsidR="00864BAB">
        <w:rPr>
          <w:rFonts w:hint="eastAsia"/>
        </w:rPr>
        <w:t>、抑或漢武帝以後的士人政府，主要組成者雖有新舊之分，但本質上皆可視為貴族。既然如此，</w:t>
      </w:r>
      <w:r w:rsidR="00660B27">
        <w:rPr>
          <w:rFonts w:hint="eastAsia"/>
        </w:rPr>
        <w:t>未嘗不可</w:t>
      </w:r>
      <w:r w:rsidR="00864BAB">
        <w:rPr>
          <w:rFonts w:hint="eastAsia"/>
        </w:rPr>
        <w:t>消弭</w:t>
      </w:r>
      <w:r w:rsidR="00864BAB" w:rsidRPr="00AD5173">
        <w:t>貴族政府</w:t>
      </w:r>
      <w:r w:rsidR="00864BAB">
        <w:rPr>
          <w:rFonts w:hint="eastAsia"/>
        </w:rPr>
        <w:t>與</w:t>
      </w:r>
      <w:r w:rsidR="00864BAB" w:rsidRPr="00AC74D0">
        <w:t>士人政府</w:t>
      </w:r>
      <w:r w:rsidR="00864BAB">
        <w:rPr>
          <w:rFonts w:hint="eastAsia"/>
        </w:rPr>
        <w:t>之分，</w:t>
      </w:r>
      <w:r w:rsidR="00660B27">
        <w:rPr>
          <w:rFonts w:hint="eastAsia"/>
        </w:rPr>
        <w:t>將傳統中國政府全都視為貴族政府，</w:t>
      </w:r>
      <w:r w:rsidR="00864BAB">
        <w:rPr>
          <w:rFonts w:hint="eastAsia"/>
        </w:rPr>
        <w:t>從貴族政府的內部分期來觀察數千年中國史，</w:t>
      </w:r>
      <w:r w:rsidR="00660B27" w:rsidRPr="00AC74D0">
        <w:t>士人政府</w:t>
      </w:r>
      <w:r w:rsidR="00660B27">
        <w:rPr>
          <w:rFonts w:hint="eastAsia"/>
        </w:rPr>
        <w:t>之說也就沒了著落。</w:t>
      </w:r>
      <w:r w:rsidR="00864BAB">
        <w:rPr>
          <w:rFonts w:hint="eastAsia"/>
        </w:rPr>
        <w:t>或許</w:t>
      </w:r>
      <w:r w:rsidR="00660B27">
        <w:rPr>
          <w:rFonts w:hint="eastAsia"/>
        </w:rPr>
        <w:t>正因如此，</w:t>
      </w:r>
      <w:r w:rsidR="00660B27" w:rsidRPr="00AC74D0">
        <w:t>《國史大綱》</w:t>
      </w:r>
      <w:r w:rsidR="00660B27">
        <w:rPr>
          <w:rFonts w:hint="eastAsia"/>
        </w:rPr>
        <w:t>主張漢初政府</w:t>
      </w:r>
      <w:r>
        <w:rPr>
          <w:rFonts w:ascii="Apple Color Emoji" w:hAnsi="Apple Color Emoji" w:cs="Apple Color Emoji" w:hint="eastAsia"/>
        </w:rPr>
        <w:t>既非</w:t>
      </w:r>
      <w:r w:rsidR="00660B27" w:rsidRPr="00AC74D0">
        <w:t>士人政府</w:t>
      </w:r>
      <w:r w:rsidR="00660B27">
        <w:rPr>
          <w:rFonts w:hint="eastAsia"/>
        </w:rPr>
        <w:t>，亦非</w:t>
      </w:r>
      <w:r w:rsidR="00660B27" w:rsidRPr="00AD5173">
        <w:t>貴族政府</w:t>
      </w:r>
      <w:r w:rsidR="00660B27">
        <w:rPr>
          <w:rFonts w:ascii="Apple Color Emoji" w:hAnsi="Apple Color Emoji" w:cs="Apple Color Emoji" w:hint="eastAsia"/>
        </w:rPr>
        <w:t>。那麼</w:t>
      </w:r>
      <w:r w:rsidR="00660B27">
        <w:rPr>
          <w:rFonts w:hint="eastAsia"/>
        </w:rPr>
        <w:t>錢先生如何界定漢初政府的性質呢？</w:t>
      </w:r>
    </w:p>
    <w:p w14:paraId="2B0FEA56" w14:textId="05772B43" w:rsidR="004D6F78" w:rsidRDefault="00660B27" w:rsidP="002C2386">
      <w:pPr>
        <w:pStyle w:val="13"/>
      </w:pPr>
      <w:r w:rsidRPr="00AC74D0">
        <w:t>《國史大綱》</w:t>
      </w:r>
      <w:r>
        <w:rPr>
          <w:rFonts w:hint="eastAsia"/>
        </w:rPr>
        <w:t>在此再次巧妙化用了一個史學常識，那就是</w:t>
      </w:r>
      <w:r w:rsidR="0019109A">
        <w:rPr>
          <w:rFonts w:hint="eastAsia"/>
        </w:rPr>
        <w:t>清人趙翼</w:t>
      </w:r>
      <w:r w:rsidR="00DC55B6" w:rsidRPr="003F05C5">
        <w:rPr>
          <w:rFonts w:hint="eastAsia"/>
        </w:rPr>
        <w:t>（</w:t>
      </w:r>
      <w:r w:rsidR="0025709C" w:rsidRPr="003F05C5">
        <w:rPr>
          <w:rFonts w:hint="eastAsia"/>
        </w:rPr>
        <w:t>1727-1814</w:t>
      </w:r>
      <w:r w:rsidR="00DC55B6" w:rsidRPr="003F05C5">
        <w:rPr>
          <w:rFonts w:hint="eastAsia"/>
        </w:rPr>
        <w:t>）</w:t>
      </w:r>
      <w:r w:rsidR="0019109A" w:rsidRPr="003F05C5">
        <w:rPr>
          <w:rFonts w:hint="eastAsia"/>
        </w:rPr>
        <w:t>在《</w:t>
      </w:r>
      <w:r w:rsidR="00856C8A" w:rsidRPr="003F05C5">
        <w:rPr>
          <w:rFonts w:ascii="Arial" w:hAnsi="Arial" w:cs="Arial" w:hint="eastAsia"/>
          <w:color w:val="202124"/>
          <w:shd w:val="clear" w:color="auto" w:fill="FFFFFF"/>
        </w:rPr>
        <w:t>廿二</w:t>
      </w:r>
      <w:r w:rsidR="0019109A" w:rsidRPr="003F05C5">
        <w:rPr>
          <w:rFonts w:ascii="Arial" w:hAnsi="Arial" w:cs="Arial"/>
          <w:color w:val="202124"/>
          <w:shd w:val="clear" w:color="auto" w:fill="FFFFFF"/>
        </w:rPr>
        <w:t>史劄記</w:t>
      </w:r>
      <w:r w:rsidR="0019109A" w:rsidRPr="003F05C5">
        <w:rPr>
          <w:rFonts w:hint="eastAsia"/>
        </w:rPr>
        <w:t>》</w:t>
      </w:r>
      <w:r w:rsidR="00856C8A" w:rsidRPr="003F05C5">
        <w:rPr>
          <w:rFonts w:hint="eastAsia"/>
        </w:rPr>
        <w:t>裡</w:t>
      </w:r>
      <w:r w:rsidR="0019109A" w:rsidRPr="003F05C5">
        <w:rPr>
          <w:rFonts w:hint="eastAsia"/>
        </w:rPr>
        <w:t>強調</w:t>
      </w:r>
      <w:r w:rsidR="00856C8A" w:rsidRPr="003F05C5">
        <w:rPr>
          <w:rFonts w:hint="eastAsia"/>
        </w:rPr>
        <w:t>的「</w:t>
      </w:r>
      <w:r w:rsidR="0019109A" w:rsidRPr="003F05C5">
        <w:rPr>
          <w:rFonts w:hint="eastAsia"/>
        </w:rPr>
        <w:t>漢初布衣卿相</w:t>
      </w:r>
      <w:r w:rsidR="00856C8A" w:rsidRPr="003F05C5">
        <w:rPr>
          <w:rFonts w:hint="eastAsia"/>
        </w:rPr>
        <w:t>之局」</w:t>
      </w:r>
      <w:r w:rsidR="0073173E" w:rsidRPr="003F05C5">
        <w:rPr>
          <w:rFonts w:hint="eastAsia"/>
        </w:rPr>
        <w:t>。</w:t>
      </w:r>
      <w:r w:rsidR="0073173E" w:rsidRPr="003F05C5">
        <w:rPr>
          <w:rStyle w:val="ac"/>
        </w:rPr>
        <w:footnoteReference w:id="47"/>
      </w:r>
      <w:r w:rsidR="003E6C41" w:rsidRPr="003F05C5">
        <w:rPr>
          <w:rFonts w:hint="eastAsia"/>
        </w:rPr>
        <w:t>春秋戰國以來貴族沒落、平民崛起</w:t>
      </w:r>
      <w:r w:rsidR="004F52E6" w:rsidRPr="003F05C5">
        <w:rPr>
          <w:rFonts w:hint="eastAsia"/>
        </w:rPr>
        <w:t>的重大社會史脈絡</w:t>
      </w:r>
      <w:r w:rsidR="003E6C41" w:rsidRPr="003F05C5">
        <w:rPr>
          <w:rFonts w:hint="eastAsia"/>
        </w:rPr>
        <w:t>，</w:t>
      </w:r>
      <w:r w:rsidR="004F52E6" w:rsidRPr="003F05C5">
        <w:rPr>
          <w:rStyle w:val="ac"/>
        </w:rPr>
        <w:footnoteReference w:id="48"/>
      </w:r>
      <w:r w:rsidR="004F52E6" w:rsidRPr="003F05C5">
        <w:rPr>
          <w:rFonts w:hint="eastAsia"/>
        </w:rPr>
        <w:t>到了</w:t>
      </w:r>
      <w:r w:rsidR="003E6C41" w:rsidRPr="003F05C5">
        <w:rPr>
          <w:rFonts w:hint="eastAsia"/>
        </w:rPr>
        <w:t>漢初</w:t>
      </w:r>
      <w:r w:rsidR="004F52E6" w:rsidRPr="003F05C5">
        <w:rPr>
          <w:rFonts w:hint="eastAsia"/>
        </w:rPr>
        <w:t>發展成平民天子、布衣卿相的重大政治史脈絡。</w:t>
      </w:r>
      <w:r w:rsidR="002C2386" w:rsidRPr="003F05C5">
        <w:rPr>
          <w:rFonts w:hint="eastAsia"/>
        </w:rPr>
        <w:t>然而錢先生以這一史學常識為基礎，發展出「平民政府」的學說，其實也是大膽的一家之言，論述頗有必要分疏。因為趙翼「漢初布衣卿相之局」只是強調漢初帝王將相的「出身」。我們不能循此論述劉邦</w:t>
      </w:r>
      <w:r w:rsidR="002C2386">
        <w:rPr>
          <w:rFonts w:hint="eastAsia"/>
        </w:rPr>
        <w:t>當了皇帝以後還是平民，功臣裂土封侯後也還是平民，否則二十一世紀的中共政權也還是無產階級專政。</w:t>
      </w:r>
    </w:p>
    <w:p w14:paraId="799678ED" w14:textId="77777777" w:rsidR="005C318A" w:rsidRDefault="002C2386" w:rsidP="002C2386">
      <w:pPr>
        <w:pStyle w:val="13"/>
      </w:pPr>
      <w:r>
        <w:rPr>
          <w:rFonts w:hint="eastAsia"/>
        </w:rPr>
        <w:t>既然平定天下後的漢高祖與眾功臣已不再是平民，</w:t>
      </w:r>
      <w:r w:rsidRPr="00AC74D0">
        <w:t>《國史大綱》</w:t>
      </w:r>
      <w:r>
        <w:rPr>
          <w:rFonts w:hint="eastAsia"/>
        </w:rPr>
        <w:t>「平民政府」之說何以可能？</w:t>
      </w:r>
      <w:r w:rsidR="00AE5BA5" w:rsidRPr="00AC74D0">
        <w:t>《國史大綱》</w:t>
      </w:r>
      <w:r>
        <w:rPr>
          <w:rFonts w:hint="eastAsia"/>
        </w:rPr>
        <w:t>「漢初政府純粹代表一種農民素樸的精神」</w:t>
      </w:r>
      <w:r w:rsidR="00AE5BA5">
        <w:rPr>
          <w:rFonts w:hint="eastAsia"/>
        </w:rPr>
        <w:t>等論述</w:t>
      </w:r>
      <w:r>
        <w:rPr>
          <w:rFonts w:hint="eastAsia"/>
        </w:rPr>
        <w:t>，</w:t>
      </w:r>
      <w:r>
        <w:rPr>
          <w:rStyle w:val="ac"/>
        </w:rPr>
        <w:footnoteReference w:id="49"/>
      </w:r>
      <w:r w:rsidR="00AE5BA5">
        <w:rPr>
          <w:rFonts w:hint="eastAsia"/>
        </w:rPr>
        <w:t>反映錢先生對</w:t>
      </w:r>
      <w:r w:rsidR="00AB74BE">
        <w:rPr>
          <w:rFonts w:hint="eastAsia"/>
        </w:rPr>
        <w:t>漢初政府</w:t>
      </w:r>
      <w:r w:rsidR="00933B0F">
        <w:rPr>
          <w:rFonts w:hint="eastAsia"/>
        </w:rPr>
        <w:t>執政</w:t>
      </w:r>
      <w:r w:rsidR="00AE5BA5">
        <w:rPr>
          <w:rFonts w:hint="eastAsia"/>
        </w:rPr>
        <w:t>精神的推重，似乎</w:t>
      </w:r>
      <w:r>
        <w:rPr>
          <w:rFonts w:hint="eastAsia"/>
        </w:rPr>
        <w:t>透露出政府主要</w:t>
      </w:r>
      <w:r w:rsidRPr="00334995">
        <w:t>組成者的</w:t>
      </w:r>
      <w:r>
        <w:rPr>
          <w:rFonts w:hint="eastAsia"/>
        </w:rPr>
        <w:t>出身只是錢先生論述政府性質的基礎，</w:t>
      </w:r>
      <w:r w:rsidR="00AE5BA5">
        <w:rPr>
          <w:rFonts w:hint="eastAsia"/>
        </w:rPr>
        <w:t>他</w:t>
      </w:r>
      <w:r>
        <w:rPr>
          <w:rFonts w:hint="eastAsia"/>
        </w:rPr>
        <w:t>其實更看重</w:t>
      </w:r>
      <w:r w:rsidR="00AE5BA5">
        <w:rPr>
          <w:rFonts w:hint="eastAsia"/>
        </w:rPr>
        <w:t>政府主要</w:t>
      </w:r>
      <w:r w:rsidR="00AE5BA5" w:rsidRPr="00334995">
        <w:t>組成者的</w:t>
      </w:r>
      <w:r w:rsidR="009220FE" w:rsidRPr="00334995">
        <w:t>精神</w:t>
      </w:r>
      <w:r>
        <w:rPr>
          <w:rFonts w:hint="eastAsia"/>
        </w:rPr>
        <w:t>與</w:t>
      </w:r>
      <w:r w:rsidR="009220FE" w:rsidRPr="00334995">
        <w:t>性格</w:t>
      </w:r>
      <w:r>
        <w:rPr>
          <w:rFonts w:hint="eastAsia"/>
        </w:rPr>
        <w:t>。正因漢初政府主要</w:t>
      </w:r>
      <w:r w:rsidRPr="00334995">
        <w:t>組成者的</w:t>
      </w:r>
      <w:r w:rsidR="009220FE" w:rsidRPr="00334995">
        <w:t>精神</w:t>
      </w:r>
      <w:r w:rsidR="009220FE">
        <w:rPr>
          <w:rFonts w:hint="eastAsia"/>
        </w:rPr>
        <w:t>與</w:t>
      </w:r>
      <w:r w:rsidR="009220FE" w:rsidRPr="00334995">
        <w:t>性格</w:t>
      </w:r>
      <w:r>
        <w:rPr>
          <w:rFonts w:hint="eastAsia"/>
        </w:rPr>
        <w:t>尚未擺脫平民出身的習</w:t>
      </w:r>
      <w:r w:rsidR="00AB74BE">
        <w:rPr>
          <w:rFonts w:hint="eastAsia"/>
        </w:rPr>
        <w:t>性</w:t>
      </w:r>
      <w:r>
        <w:rPr>
          <w:rFonts w:hint="eastAsia"/>
        </w:rPr>
        <w:t>，</w:t>
      </w:r>
      <w:r w:rsidRPr="00AC74D0">
        <w:t>《國史大綱》</w:t>
      </w:r>
      <w:r>
        <w:rPr>
          <w:rFonts w:hint="eastAsia"/>
        </w:rPr>
        <w:t>才將漢初政府</w:t>
      </w:r>
      <w:r w:rsidRPr="00334995">
        <w:t>界定</w:t>
      </w:r>
      <w:r>
        <w:rPr>
          <w:rFonts w:hint="eastAsia"/>
        </w:rPr>
        <w:t>為「平民政府」。</w:t>
      </w:r>
      <w:r w:rsidR="00933B0F">
        <w:rPr>
          <w:rFonts w:hint="eastAsia"/>
        </w:rPr>
        <w:t>論述至此，讀者或有一種熟悉感：</w:t>
      </w:r>
      <w:r w:rsidR="009220FE" w:rsidRPr="00AC74D0">
        <w:t>《國史大綱》</w:t>
      </w:r>
      <w:r w:rsidR="00933B0F">
        <w:rPr>
          <w:rFonts w:hint="eastAsia"/>
        </w:rPr>
        <w:t>不根據外在形式，而</w:t>
      </w:r>
      <w:r w:rsidR="009220FE">
        <w:rPr>
          <w:rFonts w:hint="eastAsia"/>
        </w:rPr>
        <w:t>是</w:t>
      </w:r>
      <w:r w:rsidR="00933B0F">
        <w:rPr>
          <w:rFonts w:hint="eastAsia"/>
        </w:rPr>
        <w:t>根據內在精神</w:t>
      </w:r>
      <w:r w:rsidR="009220FE" w:rsidRPr="00334995">
        <w:t>界定</w:t>
      </w:r>
      <w:r w:rsidR="009220FE">
        <w:rPr>
          <w:rFonts w:hint="eastAsia"/>
        </w:rPr>
        <w:t>「平民政府」</w:t>
      </w:r>
      <w:r w:rsidR="00933B0F">
        <w:rPr>
          <w:rFonts w:hint="eastAsia"/>
        </w:rPr>
        <w:t>，恰恰</w:t>
      </w:r>
      <w:r w:rsidR="009220FE">
        <w:rPr>
          <w:rFonts w:hint="eastAsia"/>
        </w:rPr>
        <w:t>也</w:t>
      </w:r>
      <w:r w:rsidR="00933B0F" w:rsidRPr="00334995">
        <w:t>是錢先生論述「中國式民主」的</w:t>
      </w:r>
      <w:r w:rsidR="009220FE">
        <w:rPr>
          <w:rFonts w:hint="eastAsia"/>
        </w:rPr>
        <w:t>方式</w:t>
      </w:r>
      <w:r w:rsidR="00933B0F" w:rsidRPr="00334995">
        <w:t>。</w:t>
      </w:r>
      <w:r w:rsidR="004D6F78">
        <w:rPr>
          <w:rFonts w:hint="eastAsia"/>
        </w:rPr>
        <w:t>推而廣之，像「</w:t>
      </w:r>
      <w:r w:rsidR="004D6F78" w:rsidRPr="004D6F78">
        <w:t>貴族氣味</w:t>
      </w:r>
      <w:r w:rsidR="004D6F78">
        <w:rPr>
          <w:rFonts w:hint="eastAsia"/>
        </w:rPr>
        <w:t>」、「自覺精神」等</w:t>
      </w:r>
      <w:r w:rsidR="004D6F78" w:rsidRPr="00AC74D0">
        <w:t>《國史大綱》</w:t>
      </w:r>
      <w:r w:rsidR="004D6F78">
        <w:rPr>
          <w:rFonts w:hint="eastAsia"/>
        </w:rPr>
        <w:t>常用於「</w:t>
      </w:r>
      <w:r w:rsidR="004D6F78" w:rsidRPr="00AD5173">
        <w:t>貴族政府</w:t>
      </w:r>
      <w:r w:rsidR="004D6F78">
        <w:rPr>
          <w:rFonts w:hint="eastAsia"/>
        </w:rPr>
        <w:t>」與</w:t>
      </w:r>
      <w:r w:rsidR="004D6F78" w:rsidRPr="00AC74D0">
        <w:t>「士人政府」</w:t>
      </w:r>
      <w:r w:rsidR="004D6F78">
        <w:rPr>
          <w:rFonts w:hint="eastAsia"/>
        </w:rPr>
        <w:t>的概念，也都著重於政府組成者的內在精神，而非政府組織的外在形式。</w:t>
      </w:r>
      <w:r w:rsidR="00B75575">
        <w:rPr>
          <w:rFonts w:hint="eastAsia"/>
        </w:rPr>
        <w:t>雖然政府組成者的精神與性格必然深受其出身環境的影響，但</w:t>
      </w:r>
      <w:r w:rsidR="00B75575" w:rsidRPr="00334995">
        <w:t>錢先生</w:t>
      </w:r>
      <w:r w:rsidR="00B75575">
        <w:rPr>
          <w:rFonts w:hint="eastAsia"/>
        </w:rPr>
        <w:t>顯然不認為出身可以決定一切：貴族的出身再好，若不善加涵護，也會腐化墮落；平民的環境再差，若有足夠的精神自覺，也能不斷昇華進步。</w:t>
      </w:r>
      <w:r w:rsidR="00B75575" w:rsidRPr="00AC74D0">
        <w:t>《國史大綱》</w:t>
      </w:r>
      <w:r w:rsidR="00B75575">
        <w:rPr>
          <w:rFonts w:hint="eastAsia"/>
        </w:rPr>
        <w:t>將傳統中國政府分成「</w:t>
      </w:r>
      <w:r w:rsidR="00B75575" w:rsidRPr="00AD5173">
        <w:t>貴族政府</w:t>
      </w:r>
      <w:r w:rsidR="00B75575">
        <w:rPr>
          <w:rFonts w:hint="eastAsia"/>
        </w:rPr>
        <w:t>」、「平民政府」及</w:t>
      </w:r>
      <w:r w:rsidR="00B75575" w:rsidRPr="00AC74D0">
        <w:t>「士人政府」</w:t>
      </w:r>
      <w:r w:rsidR="00B75575">
        <w:rPr>
          <w:rFonts w:hint="eastAsia"/>
        </w:rPr>
        <w:t>，大抵均著眼於內在精神，而非外在形式。</w:t>
      </w:r>
      <w:r w:rsidR="005C318A">
        <w:rPr>
          <w:rStyle w:val="ac"/>
        </w:rPr>
        <w:footnoteReference w:id="50"/>
      </w:r>
    </w:p>
    <w:p w14:paraId="5BD0B7B0" w14:textId="10D8A14F" w:rsidR="005C318A" w:rsidRDefault="005C318A" w:rsidP="005C318A">
      <w:pPr>
        <w:pStyle w:val="13"/>
      </w:pPr>
      <w:r>
        <w:rPr>
          <w:rFonts w:hint="eastAsia"/>
        </w:rPr>
        <w:lastRenderedPageBreak/>
        <w:t>相較於外在形式，內在精神的推究、論證要困難得多。</w:t>
      </w:r>
      <w:r w:rsidR="00933B0F" w:rsidRPr="00334995">
        <w:t>從《國史大綱》</w:t>
      </w:r>
      <w:r w:rsidR="00933B0F" w:rsidRPr="00334995">
        <w:rPr>
          <w:rFonts w:hint="eastAsia"/>
        </w:rPr>
        <w:t>到</w:t>
      </w:r>
      <w:r w:rsidR="00933B0F" w:rsidRPr="00334995">
        <w:t>〈中國民主精神〉，錢先生的論述方式實一以貫之，但也同樣</w:t>
      </w:r>
      <w:r>
        <w:rPr>
          <w:rFonts w:hint="eastAsia"/>
        </w:rPr>
        <w:t>惹</w:t>
      </w:r>
      <w:r w:rsidR="00933B0F" w:rsidRPr="00334995">
        <w:t>人爭議。</w:t>
      </w:r>
      <w:r>
        <w:rPr>
          <w:rFonts w:hint="eastAsia"/>
        </w:rPr>
        <w:t>或因如此，</w:t>
      </w:r>
      <w:r w:rsidR="001963B8">
        <w:rPr>
          <w:rFonts w:hint="eastAsia"/>
        </w:rPr>
        <w:t>錢先生</w:t>
      </w:r>
      <w:r>
        <w:rPr>
          <w:rFonts w:hint="eastAsia"/>
        </w:rPr>
        <w:t>1</w:t>
      </w:r>
      <w:r>
        <w:t>931-32</w:t>
      </w:r>
      <w:r>
        <w:rPr>
          <w:rFonts w:hint="eastAsia"/>
        </w:rPr>
        <w:t>年在北京大學史學系撰寫初稿、比《國史大綱》更早的《秦漢史》，便是對秦漢諸帝、各時期的史事平鋪直述，並未從政府組成者的精神與性格去論證秦漢政府的性質，也就沒有使用「</w:t>
      </w:r>
      <w:r w:rsidRPr="00AD5173">
        <w:t>貴族政府</w:t>
      </w:r>
      <w:r>
        <w:rPr>
          <w:rFonts w:hint="eastAsia"/>
        </w:rPr>
        <w:t>」、「平民政府」及</w:t>
      </w:r>
      <w:r w:rsidRPr="00AC74D0">
        <w:t>「士人政府」</w:t>
      </w:r>
      <w:r>
        <w:rPr>
          <w:rFonts w:hint="eastAsia"/>
        </w:rPr>
        <w:t>的概念</w:t>
      </w:r>
      <w:r w:rsidR="00804415">
        <w:rPr>
          <w:rFonts w:hint="eastAsia"/>
        </w:rPr>
        <w:t>去敘說秦漢史</w:t>
      </w:r>
      <w:r>
        <w:rPr>
          <w:rFonts w:hint="eastAsia"/>
        </w:rPr>
        <w:t>。</w:t>
      </w:r>
      <w:r>
        <w:rPr>
          <w:rStyle w:val="ac"/>
        </w:rPr>
        <w:footnoteReference w:id="51"/>
      </w:r>
      <w:r>
        <w:rPr>
          <w:rFonts w:hint="eastAsia"/>
        </w:rPr>
        <w:t>此三者顯然</w:t>
      </w:r>
      <w:r w:rsidR="001963B8">
        <w:rPr>
          <w:rFonts w:hint="eastAsia"/>
        </w:rPr>
        <w:t>是</w:t>
      </w:r>
      <w:r>
        <w:rPr>
          <w:rFonts w:hint="eastAsia"/>
        </w:rPr>
        <w:t>錢先生後來抗戰時撰寫《國史大綱》時的自鑄新詞，是為了通貫中國歷史而創生。如果錢先生不寫中國通史，未必會如此</w:t>
      </w:r>
      <w:r w:rsidR="005874C1">
        <w:rPr>
          <w:rFonts w:hint="eastAsia"/>
        </w:rPr>
        <w:t>解析</w:t>
      </w:r>
      <w:r>
        <w:rPr>
          <w:rFonts w:hint="eastAsia"/>
        </w:rPr>
        <w:t>傳統中國政府與社會的關係。</w:t>
      </w:r>
      <w:r w:rsidR="00804415">
        <w:rPr>
          <w:rFonts w:hint="eastAsia"/>
        </w:rPr>
        <w:t>正因如此，這一史論是否與史事、史料密合無間，</w:t>
      </w:r>
      <w:r w:rsidR="005874C1">
        <w:rPr>
          <w:rFonts w:hint="eastAsia"/>
        </w:rPr>
        <w:t>下節將會探討</w:t>
      </w:r>
      <w:r w:rsidR="00804415">
        <w:rPr>
          <w:rFonts w:hint="eastAsia"/>
        </w:rPr>
        <w:t>。</w:t>
      </w:r>
    </w:p>
    <w:p w14:paraId="3054D78A" w14:textId="240F39C9" w:rsidR="005874C1" w:rsidRDefault="005874C1" w:rsidP="005874C1">
      <w:pPr>
        <w:pStyle w:val="a1"/>
      </w:pPr>
      <w:r>
        <w:t>《國史大綱》</w:t>
      </w:r>
      <w:r w:rsidR="00D02244">
        <w:rPr>
          <w:rFonts w:hint="eastAsia"/>
        </w:rPr>
        <w:t>徵引</w:t>
      </w:r>
      <w:r w:rsidRPr="00C615CD">
        <w:rPr>
          <w:rFonts w:hint="eastAsia"/>
        </w:rPr>
        <w:t>的</w:t>
      </w:r>
      <w:r>
        <w:rPr>
          <w:rFonts w:hint="eastAsia"/>
        </w:rPr>
        <w:t>史料</w:t>
      </w:r>
      <w:r w:rsidRPr="005874C1">
        <w:rPr>
          <w:rFonts w:hint="eastAsia"/>
        </w:rPr>
        <w:t>：</w:t>
      </w:r>
      <w:r>
        <w:rPr>
          <w:rFonts w:hint="eastAsia"/>
        </w:rPr>
        <w:t>森</w:t>
      </w:r>
      <w:r w:rsidRPr="005874C1">
        <w:rPr>
          <w:rFonts w:hint="eastAsia"/>
        </w:rPr>
        <w:t>羅萬象的</w:t>
      </w:r>
      <w:r w:rsidR="00D02244">
        <w:rPr>
          <w:rFonts w:hint="eastAsia"/>
        </w:rPr>
        <w:t>傳世</w:t>
      </w:r>
      <w:r w:rsidRPr="005874C1">
        <w:rPr>
          <w:rFonts w:hint="eastAsia"/>
        </w:rPr>
        <w:t>文獻</w:t>
      </w:r>
    </w:p>
    <w:p w14:paraId="6F5A75E3" w14:textId="57C048F3" w:rsidR="00791C26" w:rsidRDefault="004336EB" w:rsidP="00791C26">
      <w:pPr>
        <w:pStyle w:val="13"/>
      </w:pPr>
      <w:r>
        <w:rPr>
          <w:rFonts w:hint="eastAsia"/>
        </w:rPr>
        <w:t>無論是中國通史的經典地位、抑或多元學說的豐厚內涵，都奠基於</w:t>
      </w:r>
      <w:r>
        <w:t>《國史大綱》</w:t>
      </w:r>
      <w:r>
        <w:rPr>
          <w:rFonts w:hint="eastAsia"/>
        </w:rPr>
        <w:t>徵引史料的</w:t>
      </w:r>
      <w:r w:rsidR="00D02244">
        <w:rPr>
          <w:rFonts w:hint="eastAsia"/>
        </w:rPr>
        <w:t>無邊無涯</w:t>
      </w:r>
      <w:r>
        <w:rPr>
          <w:rFonts w:hint="eastAsia"/>
        </w:rPr>
        <w:t>。</w:t>
      </w:r>
      <w:r w:rsidR="005874C1">
        <w:rPr>
          <w:rFonts w:hint="eastAsia"/>
        </w:rPr>
        <w:t>陳寅恪先生</w:t>
      </w:r>
      <w:r w:rsidR="000856B3">
        <w:rPr>
          <w:rFonts w:hint="eastAsia"/>
        </w:rPr>
        <w:t>當年</w:t>
      </w:r>
      <w:r w:rsidR="005874C1">
        <w:rPr>
          <w:rFonts w:hint="eastAsia"/>
        </w:rPr>
        <w:t>讀《國史大綱》時，</w:t>
      </w:r>
      <w:r w:rsidR="000856B3">
        <w:rPr>
          <w:rFonts w:hint="eastAsia"/>
        </w:rPr>
        <w:t>曾</w:t>
      </w:r>
      <w:r w:rsidR="005874C1">
        <w:rPr>
          <w:rFonts w:hint="eastAsia"/>
        </w:rPr>
        <w:t>跟錢先生說，「惟恨書中所引，未詳出處，難以遍檢。」</w:t>
      </w:r>
      <w:r w:rsidR="000856B3">
        <w:rPr>
          <w:rStyle w:val="ac"/>
        </w:rPr>
        <w:footnoteReference w:id="52"/>
      </w:r>
      <w:r w:rsidR="005874C1">
        <w:rPr>
          <w:rFonts w:hint="eastAsia"/>
        </w:rPr>
        <w:t>余</w:t>
      </w:r>
      <w:r w:rsidR="000856B3">
        <w:rPr>
          <w:rFonts w:hint="eastAsia"/>
        </w:rPr>
        <w:t>英時</w:t>
      </w:r>
      <w:r w:rsidR="005874C1">
        <w:rPr>
          <w:rFonts w:hint="eastAsia"/>
        </w:rPr>
        <w:t>先生</w:t>
      </w:r>
      <w:r w:rsidR="000856B3">
        <w:rPr>
          <w:rFonts w:hint="eastAsia"/>
        </w:rPr>
        <w:t>認為此說不宜僅從字面上理解，</w:t>
      </w:r>
      <w:r w:rsidR="005874C1">
        <w:rPr>
          <w:rFonts w:hint="eastAsia"/>
        </w:rPr>
        <w:t>以陳先生的博學</w:t>
      </w:r>
      <w:r w:rsidR="000856B3">
        <w:rPr>
          <w:rFonts w:ascii="Apple Color Emoji" w:hAnsi="Apple Color Emoji" w:cs="Apple Color Emoji" w:hint="eastAsia"/>
        </w:rPr>
        <w:t>尚</w:t>
      </w:r>
      <w:r w:rsidR="000856B3">
        <w:rPr>
          <w:rFonts w:hint="eastAsia"/>
        </w:rPr>
        <w:t>「</w:t>
      </w:r>
      <w:r w:rsidR="005874C1">
        <w:rPr>
          <w:rFonts w:hint="eastAsia"/>
        </w:rPr>
        <w:t>難以遍檢</w:t>
      </w:r>
      <w:r w:rsidR="000856B3">
        <w:rPr>
          <w:rFonts w:hint="eastAsia"/>
        </w:rPr>
        <w:t>」</w:t>
      </w:r>
      <w:r w:rsidR="005874C1">
        <w:rPr>
          <w:rFonts w:hint="eastAsia"/>
        </w:rPr>
        <w:t>，其實是</w:t>
      </w:r>
      <w:r w:rsidR="000856B3">
        <w:rPr>
          <w:rFonts w:hint="eastAsia"/>
        </w:rPr>
        <w:t>陳先生對錢先生一種變相的</w:t>
      </w:r>
      <w:r w:rsidR="005874C1">
        <w:rPr>
          <w:rFonts w:hint="eastAsia"/>
        </w:rPr>
        <w:t>高度稱</w:t>
      </w:r>
      <w:r w:rsidR="008919A0">
        <w:rPr>
          <w:rFonts w:hint="eastAsia"/>
        </w:rPr>
        <w:t>許</w:t>
      </w:r>
      <w:r w:rsidR="00D005FE">
        <w:rPr>
          <w:rFonts w:hint="eastAsia"/>
        </w:rPr>
        <w:t>。</w:t>
      </w:r>
      <w:r w:rsidR="00D02244">
        <w:rPr>
          <w:rStyle w:val="ac"/>
        </w:rPr>
        <w:footnoteReference w:id="53"/>
      </w:r>
      <w:r w:rsidR="00F50E75">
        <w:rPr>
          <w:rFonts w:hint="eastAsia"/>
        </w:rPr>
        <w:t>《國史大綱》引用文獻之豐</w:t>
      </w:r>
      <w:r>
        <w:rPr>
          <w:rFonts w:hint="eastAsia"/>
        </w:rPr>
        <w:t>贍</w:t>
      </w:r>
      <w:r w:rsidR="00F50E75">
        <w:rPr>
          <w:rFonts w:hint="eastAsia"/>
        </w:rPr>
        <w:t>，由此可見一斑。</w:t>
      </w:r>
      <w:r w:rsidR="008919A0">
        <w:rPr>
          <w:rStyle w:val="ac"/>
        </w:rPr>
        <w:footnoteReference w:id="54"/>
      </w:r>
    </w:p>
    <w:p w14:paraId="56C3DCA2" w14:textId="6C725F31" w:rsidR="00C113D1" w:rsidRDefault="00791C26" w:rsidP="00791C26">
      <w:pPr>
        <w:pStyle w:val="13"/>
      </w:pPr>
      <w:r>
        <w:rPr>
          <w:rFonts w:hint="eastAsia"/>
        </w:rPr>
        <w:t>至於嚴耕望先生</w:t>
      </w:r>
      <w:r w:rsidR="005C31BB">
        <w:rPr>
          <w:rFonts w:hint="eastAsia"/>
        </w:rPr>
        <w:t>認為</w:t>
      </w:r>
      <w:r>
        <w:rPr>
          <w:rFonts w:hint="eastAsia"/>
        </w:rPr>
        <w:t>《國史大綱》</w:t>
      </w:r>
      <w:r w:rsidR="005C31BB">
        <w:rPr>
          <w:rFonts w:hint="eastAsia"/>
        </w:rPr>
        <w:t>「只是根據二十四史而已」</w:t>
      </w:r>
      <w:r>
        <w:rPr>
          <w:rFonts w:hint="eastAsia"/>
        </w:rPr>
        <w:t>。</w:t>
      </w:r>
      <w:r w:rsidR="00C113D1">
        <w:rPr>
          <w:rStyle w:val="ac"/>
        </w:rPr>
        <w:footnoteReference w:id="55"/>
      </w:r>
      <w:r>
        <w:rPr>
          <w:rFonts w:hint="eastAsia"/>
        </w:rPr>
        <w:t>余先生</w:t>
      </w:r>
      <w:r w:rsidR="005C31BB">
        <w:rPr>
          <w:rFonts w:hint="eastAsia"/>
        </w:rPr>
        <w:t>指出</w:t>
      </w:r>
      <w:r w:rsidR="00C113D1">
        <w:rPr>
          <w:rFonts w:hint="eastAsia"/>
        </w:rPr>
        <w:t>此說</w:t>
      </w:r>
      <w:r w:rsidR="005C31BB">
        <w:rPr>
          <w:rFonts w:hint="eastAsia"/>
        </w:rPr>
        <w:t>過於極端</w:t>
      </w:r>
      <w:r w:rsidR="00C113D1">
        <w:rPr>
          <w:rFonts w:hint="eastAsia"/>
        </w:rPr>
        <w:t>：</w:t>
      </w:r>
    </w:p>
    <w:p w14:paraId="1077B50F" w14:textId="0B7FF66B" w:rsidR="00C113D1" w:rsidRDefault="00C113D1" w:rsidP="00C113D1">
      <w:pPr>
        <w:pStyle w:val="ad"/>
      </w:pPr>
      <w:r w:rsidRPr="003F05C5">
        <w:lastRenderedPageBreak/>
        <w:t>就我先後閱覽所及的一、二十種通史而言，歷朝正史在《國史大綱》中所占的比重是最低的。</w:t>
      </w:r>
      <w:r w:rsidR="00D02244">
        <w:rPr>
          <w:rStyle w:val="ac"/>
        </w:rPr>
        <w:footnoteReference w:id="56"/>
      </w:r>
    </w:p>
    <w:p w14:paraId="69826D5D" w14:textId="4F266EE4" w:rsidR="002B27CE" w:rsidRDefault="00C113D1" w:rsidP="001C678E">
      <w:pPr>
        <w:pStyle w:val="13"/>
        <w:ind w:firstLine="0"/>
      </w:pPr>
      <w:r>
        <w:rPr>
          <w:rFonts w:hint="eastAsia"/>
        </w:rPr>
        <w:t>根據我們《國史大綱》讀書會對引用史料的整理，正史以外的資料確實非常豐富，絕對不容忽視。然而余先生此說似乎也可能</w:t>
      </w:r>
      <w:r w:rsidR="001C678E">
        <w:rPr>
          <w:rFonts w:hint="eastAsia"/>
        </w:rPr>
        <w:t>導致</w:t>
      </w:r>
      <w:r>
        <w:rPr>
          <w:rFonts w:hint="eastAsia"/>
        </w:rPr>
        <w:t>讀者「</w:t>
      </w:r>
      <w:r w:rsidR="00791C26">
        <w:rPr>
          <w:rFonts w:hint="eastAsia"/>
        </w:rPr>
        <w:t>誤</w:t>
      </w:r>
      <w:r>
        <w:rPr>
          <w:rFonts w:hint="eastAsia"/>
        </w:rPr>
        <w:t>讀」，以為</w:t>
      </w:r>
      <w:r w:rsidR="00791C26">
        <w:rPr>
          <w:rFonts w:hint="eastAsia"/>
        </w:rPr>
        <w:t>《國史大綱》</w:t>
      </w:r>
      <w:r>
        <w:rPr>
          <w:rFonts w:hint="eastAsia"/>
        </w:rPr>
        <w:t>參考</w:t>
      </w:r>
      <w:r w:rsidR="00791C26">
        <w:rPr>
          <w:rFonts w:hint="eastAsia"/>
        </w:rPr>
        <w:t>的正史比例</w:t>
      </w:r>
      <w:r>
        <w:rPr>
          <w:rFonts w:hint="eastAsia"/>
        </w:rPr>
        <w:t>要</w:t>
      </w:r>
      <w:r w:rsidR="00791C26">
        <w:rPr>
          <w:rFonts w:hint="eastAsia"/>
        </w:rPr>
        <w:t>低</w:t>
      </w:r>
      <w:r>
        <w:rPr>
          <w:rFonts w:hint="eastAsia"/>
        </w:rPr>
        <w:t>於其他文獻</w:t>
      </w:r>
      <w:r w:rsidR="001C678E">
        <w:rPr>
          <w:rFonts w:hint="eastAsia"/>
        </w:rPr>
        <w:t>。</w:t>
      </w:r>
      <w:r>
        <w:rPr>
          <w:rFonts w:hint="eastAsia"/>
        </w:rPr>
        <w:t>此亦非是</w:t>
      </w:r>
      <w:r w:rsidR="00791C26">
        <w:rPr>
          <w:rFonts w:hint="eastAsia"/>
        </w:rPr>
        <w:t>。</w:t>
      </w:r>
      <w:r>
        <w:rPr>
          <w:rFonts w:hint="eastAsia"/>
        </w:rPr>
        <w:t>結合兩位先生對《國史大綱》引用史料的看法，</w:t>
      </w:r>
      <w:r w:rsidR="005C31BB">
        <w:rPr>
          <w:rFonts w:hint="eastAsia"/>
        </w:rPr>
        <w:t>並稍加調整措辭，《國史大綱》引用史料的概況</w:t>
      </w:r>
      <w:r>
        <w:rPr>
          <w:rFonts w:hint="eastAsia"/>
        </w:rPr>
        <w:t>大抵</w:t>
      </w:r>
      <w:r w:rsidR="005C31BB">
        <w:rPr>
          <w:rFonts w:hint="eastAsia"/>
        </w:rPr>
        <w:t>是</w:t>
      </w:r>
      <w:r>
        <w:rPr>
          <w:rFonts w:hint="eastAsia"/>
        </w:rPr>
        <w:t>：</w:t>
      </w:r>
      <w:r w:rsidRPr="00C113D1">
        <w:rPr>
          <w:rFonts w:hint="eastAsia"/>
        </w:rPr>
        <w:t>主要依據正史，但也</w:t>
      </w:r>
      <w:r w:rsidR="001C678E" w:rsidRPr="00C113D1">
        <w:rPr>
          <w:rFonts w:hint="eastAsia"/>
        </w:rPr>
        <w:t>大量</w:t>
      </w:r>
      <w:r w:rsidRPr="00C113D1">
        <w:rPr>
          <w:rFonts w:hint="eastAsia"/>
        </w:rPr>
        <w:t>參考了正史以外的文獻。</w:t>
      </w:r>
      <w:r>
        <w:rPr>
          <w:rFonts w:hint="eastAsia"/>
        </w:rPr>
        <w:t>未來學界若能完成「《國史大綱》引用文獻考」的研究，</w:t>
      </w:r>
      <w:r w:rsidR="005C31BB">
        <w:rPr>
          <w:rFonts w:hint="eastAsia"/>
        </w:rPr>
        <w:t>不同史料的比重</w:t>
      </w:r>
      <w:r>
        <w:rPr>
          <w:rFonts w:hint="eastAsia"/>
        </w:rPr>
        <w:t>當可</w:t>
      </w:r>
      <w:r w:rsidR="005C31BB">
        <w:rPr>
          <w:rFonts w:hint="eastAsia"/>
        </w:rPr>
        <w:t>更加</w:t>
      </w:r>
      <w:r w:rsidR="00F656DB">
        <w:rPr>
          <w:rFonts w:hint="eastAsia"/>
        </w:rPr>
        <w:t>明</w:t>
      </w:r>
      <w:r w:rsidR="005C31BB">
        <w:rPr>
          <w:rFonts w:hint="eastAsia"/>
        </w:rPr>
        <w:t>晰</w:t>
      </w:r>
      <w:r>
        <w:rPr>
          <w:rFonts w:hint="eastAsia"/>
        </w:rPr>
        <w:t>。</w:t>
      </w:r>
    </w:p>
    <w:p w14:paraId="4A1657C6" w14:textId="77777777" w:rsidR="002B27CE" w:rsidRDefault="002B27CE" w:rsidP="002B27CE">
      <w:pPr>
        <w:pStyle w:val="a2"/>
      </w:pPr>
      <w:r>
        <w:rPr>
          <w:rFonts w:hint="eastAsia"/>
        </w:rPr>
        <w:t>海上女真與域外史料</w:t>
      </w:r>
      <w:r w:rsidRPr="0050689B">
        <w:rPr>
          <w:rStyle w:val="ac"/>
          <w:rFonts w:ascii="Times New Roman" w:hAnsi="Times New Roman" w:cs="Times New Roman"/>
        </w:rPr>
        <w:footnoteReference w:id="57"/>
      </w:r>
    </w:p>
    <w:p w14:paraId="036AB36D" w14:textId="22D40082" w:rsidR="002B27CE" w:rsidRDefault="009B71DA" w:rsidP="002B27CE">
      <w:pPr>
        <w:pStyle w:val="13"/>
      </w:pPr>
      <w:r>
        <w:rPr>
          <w:rFonts w:hint="eastAsia"/>
        </w:rPr>
        <w:t>關於</w:t>
      </w:r>
      <w:r w:rsidR="002B27CE">
        <w:rPr>
          <w:rFonts w:hint="eastAsia"/>
        </w:rPr>
        <w:t>《國史大綱》</w:t>
      </w:r>
      <w:r w:rsidR="002B27CE" w:rsidRPr="00C113D1">
        <w:rPr>
          <w:rFonts w:hint="eastAsia"/>
        </w:rPr>
        <w:t>大量參考正史以外文獻</w:t>
      </w:r>
      <w:r>
        <w:rPr>
          <w:rFonts w:hint="eastAsia"/>
        </w:rPr>
        <w:t>的原因</w:t>
      </w:r>
      <w:r w:rsidR="00551E19">
        <w:rPr>
          <w:rFonts w:hint="eastAsia"/>
        </w:rPr>
        <w:t>，</w:t>
      </w:r>
      <w:r>
        <w:rPr>
          <w:rFonts w:hint="eastAsia"/>
        </w:rPr>
        <w:t>余先生</w:t>
      </w:r>
      <w:r w:rsidR="00551E19">
        <w:rPr>
          <w:rFonts w:hint="eastAsia"/>
        </w:rPr>
        <w:t>有所</w:t>
      </w:r>
      <w:r w:rsidR="002B27CE">
        <w:rPr>
          <w:rFonts w:hint="eastAsia"/>
        </w:rPr>
        <w:t>解釋：</w:t>
      </w:r>
    </w:p>
    <w:p w14:paraId="2F7219F7" w14:textId="77777777" w:rsidR="002B27CE" w:rsidRPr="003F05C5" w:rsidRDefault="002B27CE" w:rsidP="002B27CE">
      <w:pPr>
        <w:pStyle w:val="ad"/>
      </w:pPr>
      <w:r w:rsidRPr="003F05C5">
        <w:rPr>
          <w:rFonts w:hint="eastAsia"/>
        </w:rPr>
        <w:t>此書有它獨特的構想，因此所需要的資料往往超出正史之外。</w:t>
      </w:r>
      <w:r w:rsidRPr="003F05C5">
        <w:rPr>
          <w:rStyle w:val="ac"/>
        </w:rPr>
        <w:footnoteReference w:id="58"/>
      </w:r>
    </w:p>
    <w:p w14:paraId="563231B4" w14:textId="2B4EB349" w:rsidR="002B27CE" w:rsidRPr="003F05C5" w:rsidRDefault="00551E19" w:rsidP="00551E19">
      <w:pPr>
        <w:pStyle w:val="13"/>
        <w:ind w:firstLine="0"/>
      </w:pPr>
      <w:r w:rsidRPr="003F05C5">
        <w:rPr>
          <w:rFonts w:hint="eastAsia"/>
        </w:rPr>
        <w:t>本節想進一步指出《國史大綱》的參考資料不僅「超出正史之外」，甚至還超出中國之外</w:t>
      </w:r>
      <w:r w:rsidR="008B0426" w:rsidRPr="003F05C5">
        <w:rPr>
          <w:rFonts w:hint="eastAsia"/>
        </w:rPr>
        <w:t>，其</w:t>
      </w:r>
      <w:r w:rsidR="009B71DA" w:rsidRPr="003F05C5">
        <w:rPr>
          <w:rFonts w:hint="eastAsia"/>
        </w:rPr>
        <w:t>構想自然也就更加</w:t>
      </w:r>
      <w:r w:rsidR="008B0426" w:rsidRPr="003F05C5">
        <w:rPr>
          <w:rFonts w:hint="eastAsia"/>
        </w:rPr>
        <w:t>獨特</w:t>
      </w:r>
      <w:r w:rsidRPr="003F05C5">
        <w:rPr>
          <w:rFonts w:hint="eastAsia"/>
        </w:rPr>
        <w:t>。</w:t>
      </w:r>
      <w:r w:rsidR="009B71DA" w:rsidRPr="003F05C5">
        <w:rPr>
          <w:rFonts w:hint="eastAsia"/>
        </w:rPr>
        <w:t>我們可以說，</w:t>
      </w:r>
      <w:r w:rsidRPr="003F05C5">
        <w:rPr>
          <w:rFonts w:hint="eastAsia"/>
        </w:rPr>
        <w:t>當代著名學者葛兆光</w:t>
      </w:r>
      <w:r w:rsidR="00CE4021" w:rsidRPr="003F05C5">
        <w:rPr>
          <w:rFonts w:hint="eastAsia"/>
        </w:rPr>
        <w:t>（</w:t>
      </w:r>
      <w:r w:rsidR="0025709C" w:rsidRPr="003F05C5">
        <w:rPr>
          <w:rFonts w:hint="eastAsia"/>
        </w:rPr>
        <w:t>1950-</w:t>
      </w:r>
      <w:r w:rsidR="00CE4021" w:rsidRPr="003F05C5">
        <w:rPr>
          <w:rFonts w:hint="eastAsia"/>
        </w:rPr>
        <w:t>）</w:t>
      </w:r>
      <w:r w:rsidRPr="003F05C5">
        <w:rPr>
          <w:rFonts w:hint="eastAsia"/>
        </w:rPr>
        <w:t>極力推動的「從周邊看中國」</w:t>
      </w:r>
      <w:r w:rsidR="008B0426" w:rsidRPr="003F05C5">
        <w:rPr>
          <w:rFonts w:hint="eastAsia"/>
        </w:rPr>
        <w:t>理念</w:t>
      </w:r>
      <w:r w:rsidRPr="003F05C5">
        <w:rPr>
          <w:rFonts w:hint="eastAsia"/>
        </w:rPr>
        <w:t>，</w:t>
      </w:r>
      <w:r w:rsidRPr="003F05C5">
        <w:rPr>
          <w:rStyle w:val="ac"/>
        </w:rPr>
        <w:footnoteReference w:id="59"/>
      </w:r>
      <w:r w:rsidR="008B0426" w:rsidRPr="003F05C5">
        <w:rPr>
          <w:rFonts w:hint="eastAsia"/>
        </w:rPr>
        <w:t>錢先生</w:t>
      </w:r>
      <w:r w:rsidRPr="003F05C5">
        <w:rPr>
          <w:rFonts w:hint="eastAsia"/>
        </w:rPr>
        <w:t>在數十年前業已實踐，而且融入</w:t>
      </w:r>
      <w:r w:rsidR="008B0426" w:rsidRPr="003F05C5">
        <w:rPr>
          <w:rFonts w:hint="eastAsia"/>
        </w:rPr>
        <w:t>了</w:t>
      </w:r>
      <w:r w:rsidRPr="003F05C5">
        <w:rPr>
          <w:rFonts w:hint="eastAsia"/>
        </w:rPr>
        <w:t>中國通史的寫作之中。</w:t>
      </w:r>
    </w:p>
    <w:p w14:paraId="19F553D5" w14:textId="57F24B09" w:rsidR="006B1EE6" w:rsidRPr="003F05C5" w:rsidRDefault="006B1EE6" w:rsidP="006B1EE6">
      <w:pPr>
        <w:pStyle w:val="13"/>
      </w:pPr>
      <w:r w:rsidRPr="003F05C5">
        <w:rPr>
          <w:rFonts w:hint="eastAsia"/>
        </w:rPr>
        <w:t>《國史大綱》在當代臺灣最通行的版本應是</w:t>
      </w:r>
      <w:r w:rsidRPr="003F05C5">
        <w:t>1995</w:t>
      </w:r>
      <w:r w:rsidRPr="003F05C5">
        <w:rPr>
          <w:rFonts w:hint="eastAsia"/>
        </w:rPr>
        <w:t>年的臺灣商務印書館修訂版，其三十四章第一節〈金起滅遼〉有一句話值得</w:t>
      </w:r>
      <w:r w:rsidR="00EC2843" w:rsidRPr="003F05C5">
        <w:rPr>
          <w:rFonts w:hint="eastAsia"/>
        </w:rPr>
        <w:t>關注</w:t>
      </w:r>
      <w:r w:rsidRPr="003F05C5">
        <w:rPr>
          <w:rFonts w:hint="eastAsia"/>
        </w:rPr>
        <w:t>：</w:t>
      </w:r>
    </w:p>
    <w:p w14:paraId="4C863835" w14:textId="1BC6AD8D" w:rsidR="006B1EE6" w:rsidRDefault="006B1EE6" w:rsidP="006B1EE6">
      <w:pPr>
        <w:pStyle w:val="ad"/>
      </w:pPr>
      <w:r w:rsidRPr="003F05C5">
        <w:rPr>
          <w:rFonts w:hint="eastAsia"/>
        </w:rPr>
        <w:t>（女真）其先常以航海攻略高麗、日本。</w:t>
      </w:r>
    </w:p>
    <w:p w14:paraId="1B4F6177" w14:textId="14CB9BB1" w:rsidR="00C821F1" w:rsidRDefault="006B1EE6" w:rsidP="00C821F1">
      <w:pPr>
        <w:pStyle w:val="13"/>
        <w:ind w:firstLine="0"/>
      </w:pPr>
      <w:r>
        <w:rPr>
          <w:rFonts w:hint="eastAsia"/>
        </w:rPr>
        <w:t>這是女真史、中日關係史、中韓關係史的</w:t>
      </w:r>
      <w:r w:rsidR="00EC2843">
        <w:rPr>
          <w:rFonts w:hint="eastAsia"/>
        </w:rPr>
        <w:t>研究課題</w:t>
      </w:r>
      <w:r>
        <w:rPr>
          <w:rFonts w:hint="eastAsia"/>
        </w:rPr>
        <w:t>，</w:t>
      </w:r>
      <w:r w:rsidR="00A823FB">
        <w:rPr>
          <w:rStyle w:val="ac"/>
        </w:rPr>
        <w:footnoteReference w:id="60"/>
      </w:r>
      <w:r>
        <w:rPr>
          <w:rFonts w:hint="eastAsia"/>
        </w:rPr>
        <w:t>一般中國通史乃至宋遼金斷代史通常不會述及</w:t>
      </w:r>
      <w:r w:rsidR="00C63B3E">
        <w:rPr>
          <w:rFonts w:hint="eastAsia"/>
        </w:rPr>
        <w:t>此事</w:t>
      </w:r>
      <w:r w:rsidR="00C821F1">
        <w:rPr>
          <w:rFonts w:hint="eastAsia"/>
        </w:rPr>
        <w:t>，《國史大綱》</w:t>
      </w:r>
      <w:r w:rsidR="00C63B3E">
        <w:rPr>
          <w:rFonts w:hint="eastAsia"/>
        </w:rPr>
        <w:t>的</w:t>
      </w:r>
      <w:r w:rsidR="00C821F1">
        <w:rPr>
          <w:rFonts w:hint="eastAsia"/>
        </w:rPr>
        <w:t>書寫</w:t>
      </w:r>
      <w:r w:rsidR="00C63B3E">
        <w:rPr>
          <w:rFonts w:hint="eastAsia"/>
        </w:rPr>
        <w:t>有其特殊性</w:t>
      </w:r>
      <w:r>
        <w:rPr>
          <w:rFonts w:hint="eastAsia"/>
        </w:rPr>
        <w:t>。</w:t>
      </w:r>
      <w:r w:rsidR="00C821F1">
        <w:rPr>
          <w:rFonts w:hint="eastAsia"/>
        </w:rPr>
        <w:t>錢先生</w:t>
      </w:r>
      <w:r w:rsidR="00C63B3E" w:rsidRPr="006B1EE6">
        <w:rPr>
          <w:rFonts w:hint="eastAsia"/>
        </w:rPr>
        <w:t>更</w:t>
      </w:r>
      <w:r w:rsidR="00C821F1">
        <w:rPr>
          <w:rFonts w:hint="eastAsia"/>
        </w:rPr>
        <w:t>在</w:t>
      </w:r>
      <w:r w:rsidR="00C821F1" w:rsidRPr="006B1EE6">
        <w:rPr>
          <w:rFonts w:hint="eastAsia"/>
        </w:rPr>
        <w:t>其下</w:t>
      </w:r>
      <w:r w:rsidR="00C63B3E">
        <w:rPr>
          <w:rFonts w:hint="eastAsia"/>
        </w:rPr>
        <w:t>以</w:t>
      </w:r>
      <w:r w:rsidR="00C821F1" w:rsidRPr="006B1EE6">
        <w:rPr>
          <w:rFonts w:hint="eastAsia"/>
        </w:rPr>
        <w:t>小字</w:t>
      </w:r>
      <w:r w:rsidR="00C821F1">
        <w:rPr>
          <w:rFonts w:hint="eastAsia"/>
        </w:rPr>
        <w:t>詳細</w:t>
      </w:r>
      <w:r w:rsidR="00C821F1" w:rsidRPr="006B1EE6">
        <w:rPr>
          <w:rFonts w:hint="eastAsia"/>
        </w:rPr>
        <w:t>注曰</w:t>
      </w:r>
      <w:r w:rsidR="00C821F1">
        <w:rPr>
          <w:rFonts w:hint="eastAsia"/>
        </w:rPr>
        <w:t>：</w:t>
      </w:r>
    </w:p>
    <w:p w14:paraId="4F5AD571" w14:textId="3476952A" w:rsidR="00C821F1" w:rsidRPr="007B774B" w:rsidRDefault="00C821F1" w:rsidP="00C821F1">
      <w:pPr>
        <w:pStyle w:val="ad"/>
      </w:pPr>
      <w:r w:rsidRPr="003F05C5">
        <w:rPr>
          <w:rFonts w:hint="eastAsia"/>
        </w:rPr>
        <w:lastRenderedPageBreak/>
        <w:t>真宗天禧三年，遼聖宗開泰八年，女真曾以巨艦五十艘由圖們江口泛海南航。其船長九十餘丈，或六、七十丈不等；一船之</w:t>
      </w:r>
      <w:r w:rsidRPr="003F05C5">
        <w:rPr>
          <w:rFonts w:ascii="楷體-繁" w:eastAsia="楷體-繁" w:hAnsi="楷體-繁" w:hint="eastAsia"/>
        </w:rPr>
        <w:t>檝</w:t>
      </w:r>
      <w:r w:rsidRPr="003F05C5">
        <w:rPr>
          <w:rFonts w:hint="eastAsia"/>
        </w:rPr>
        <w:t>三、四十，載人五、六十。越高麗東岸，抵日本對馬島、壹歧島，並攻入福岡灣，虜殺甚大。事見日本記載。並類此者不只一次。據史載，遠自宋太祖建隆年間，即曾泛海至宋賣馬。蓋女真與渤海同族，據日史記載，渤海盛時，與日交通見記錄者不下五十餘次。</w:t>
      </w:r>
    </w:p>
    <w:p w14:paraId="2B2CC3E3" w14:textId="51B1F208" w:rsidR="00EC2843" w:rsidRDefault="00D2476C" w:rsidP="00D2476C">
      <w:pPr>
        <w:pStyle w:val="13"/>
        <w:ind w:firstLine="0"/>
      </w:pPr>
      <w:r>
        <w:rPr>
          <w:rFonts w:hint="eastAsia"/>
        </w:rPr>
        <w:t>雖然《國史大綱》引用史料並非盡皆「未詳出處，難以遍檢」，但其比例確實不低，故</w:t>
      </w:r>
      <w:r w:rsidR="006B1EE6">
        <w:rPr>
          <w:rFonts w:hint="eastAsia"/>
        </w:rPr>
        <w:t>錢先生</w:t>
      </w:r>
      <w:r>
        <w:rPr>
          <w:rFonts w:hint="eastAsia"/>
        </w:rPr>
        <w:t>此處寫下</w:t>
      </w:r>
      <w:r w:rsidR="006B1EE6">
        <w:rPr>
          <w:rFonts w:hint="eastAsia"/>
        </w:rPr>
        <w:t>「事見日本記載」</w:t>
      </w:r>
      <w:r>
        <w:rPr>
          <w:rFonts w:hint="eastAsia"/>
        </w:rPr>
        <w:t>、「據日史記載」</w:t>
      </w:r>
      <w:r w:rsidR="006B1EE6">
        <w:rPr>
          <w:rFonts w:hint="eastAsia"/>
        </w:rPr>
        <w:t>，</w:t>
      </w:r>
      <w:r w:rsidR="00EC2843">
        <w:rPr>
          <w:rFonts w:hint="eastAsia"/>
        </w:rPr>
        <w:t>不僅揭示了《國史大綱》的引用史料有超出中國之外者，更有提醒讀者進一步關注史料出處的寓意。</w:t>
      </w:r>
    </w:p>
    <w:p w14:paraId="695DB6C5" w14:textId="0839BC23" w:rsidR="00FD2E5B" w:rsidRDefault="00946156" w:rsidP="00FD2E5B">
      <w:pPr>
        <w:pStyle w:val="afff"/>
      </w:pPr>
      <w:r>
        <w:rPr>
          <w:rFonts w:hint="eastAsia"/>
        </w:rPr>
        <w:t>首先我們可以注意到《國史大綱》這段論述僅見於</w:t>
      </w:r>
      <w:r>
        <w:t>1995</w:t>
      </w:r>
      <w:r>
        <w:rPr>
          <w:rFonts w:hint="eastAsia"/>
        </w:rPr>
        <w:t>年修訂版，之前的初版《國史大綱》並未記載。</w:t>
      </w:r>
      <w:r>
        <w:rPr>
          <w:rStyle w:val="ac"/>
        </w:rPr>
        <w:footnoteReference w:id="61"/>
      </w:r>
      <w:r>
        <w:rPr>
          <w:rFonts w:hint="eastAsia"/>
        </w:rPr>
        <w:t>原來</w:t>
      </w:r>
      <w:r w:rsidR="00FD2E5B">
        <w:rPr>
          <w:rFonts w:hint="eastAsia"/>
        </w:rPr>
        <w:t>錢先生曾在自己</w:t>
      </w:r>
      <w:r w:rsidR="00FE49E5">
        <w:rPr>
          <w:rFonts w:hint="eastAsia"/>
        </w:rPr>
        <w:t>手裡</w:t>
      </w:r>
      <w:r w:rsidR="00FD2E5B">
        <w:rPr>
          <w:rFonts w:hint="eastAsia"/>
        </w:rPr>
        <w:t>的《國史大綱》上貼</w:t>
      </w:r>
      <w:r w:rsidR="00FE49E5">
        <w:rPr>
          <w:rFonts w:hint="eastAsia"/>
        </w:rPr>
        <w:t>了</w:t>
      </w:r>
      <w:r w:rsidR="00FD2E5B">
        <w:rPr>
          <w:rFonts w:hint="eastAsia"/>
        </w:rPr>
        <w:t>不少便條紙，註</w:t>
      </w:r>
      <w:r w:rsidR="00FE49E5">
        <w:rPr>
          <w:rFonts w:hint="eastAsia"/>
        </w:rPr>
        <w:t>記</w:t>
      </w:r>
      <w:r w:rsidR="00FD2E5B">
        <w:rPr>
          <w:rFonts w:hint="eastAsia"/>
        </w:rPr>
        <w:t>日後應如何修改</w:t>
      </w:r>
      <w:r w:rsidR="00FE49E5">
        <w:rPr>
          <w:rFonts w:hint="eastAsia"/>
        </w:rPr>
        <w:t>內容</w:t>
      </w:r>
      <w:r w:rsidR="00FD2E5B">
        <w:rPr>
          <w:rFonts w:hint="eastAsia"/>
        </w:rPr>
        <w:t>，「海上女真」的論述正寫在其中一張便條紙上，是</w:t>
      </w:r>
      <w:r w:rsidR="00FD2E5B">
        <w:t>1995</w:t>
      </w:r>
      <w:r w:rsidR="00FD2E5B">
        <w:rPr>
          <w:rFonts w:hint="eastAsia"/>
        </w:rPr>
        <w:t>年修訂版的整理者何澤恆老師據此將其補入《國史大綱》之中。</w:t>
      </w:r>
    </w:p>
    <w:p w14:paraId="2C93E0BA" w14:textId="68BCD883" w:rsidR="006B1EE6" w:rsidRPr="003F05C5" w:rsidRDefault="0084674E" w:rsidP="00690B65">
      <w:pPr>
        <w:pStyle w:val="afff"/>
      </w:pPr>
      <w:r>
        <w:rPr>
          <w:rFonts w:hint="eastAsia"/>
        </w:rPr>
        <w:t>再者「海上女真」這段史料的原始出處為日本平安時代的史籍《朝野群載》〈擊取刀伊國賊徒狀〉</w:t>
      </w:r>
      <w:r w:rsidR="00326E2F">
        <w:rPr>
          <w:rFonts w:hint="eastAsia"/>
        </w:rPr>
        <w:t>。</w:t>
      </w:r>
      <w:r>
        <w:rPr>
          <w:rStyle w:val="ac"/>
        </w:rPr>
        <w:footnoteReference w:id="62"/>
      </w:r>
      <w:r w:rsidR="00326E2F">
        <w:rPr>
          <w:rFonts w:hint="eastAsia"/>
        </w:rPr>
        <w:t>錢先生固然博學多聞，熟讀傳統中國典籍，</w:t>
      </w:r>
      <w:r>
        <w:rPr>
          <w:rFonts w:hint="eastAsia"/>
        </w:rPr>
        <w:t>但我們很難想像</w:t>
      </w:r>
      <w:r w:rsidR="00326E2F">
        <w:rPr>
          <w:rFonts w:hint="eastAsia"/>
        </w:rPr>
        <w:t>錢先生連原始的日本史籍都廣泛涉獵。</w:t>
      </w:r>
      <w:r w:rsidR="006B1EE6">
        <w:rPr>
          <w:rFonts w:hint="eastAsia"/>
        </w:rPr>
        <w:t>陶晉生</w:t>
      </w:r>
      <w:r w:rsidR="001E25F2" w:rsidRPr="003F05C5">
        <w:rPr>
          <w:rFonts w:hint="eastAsia"/>
        </w:rPr>
        <w:t>（</w:t>
      </w:r>
      <w:r w:rsidR="0025709C" w:rsidRPr="003F05C5">
        <w:rPr>
          <w:rFonts w:hint="eastAsia"/>
        </w:rPr>
        <w:t>1933-</w:t>
      </w:r>
      <w:r w:rsidR="001E25F2" w:rsidRPr="003F05C5">
        <w:rPr>
          <w:rFonts w:hint="eastAsia"/>
        </w:rPr>
        <w:t>）</w:t>
      </w:r>
      <w:r w:rsidR="006B1EE6" w:rsidRPr="003F05C5">
        <w:rPr>
          <w:rFonts w:hint="eastAsia"/>
        </w:rPr>
        <w:t>先生</w:t>
      </w:r>
      <w:r w:rsidR="00690B65" w:rsidRPr="003F05C5">
        <w:rPr>
          <w:rFonts w:hint="eastAsia"/>
        </w:rPr>
        <w:t>便</w:t>
      </w:r>
      <w:r w:rsidR="006B1EE6" w:rsidRPr="003F05C5">
        <w:rPr>
          <w:rFonts w:hint="eastAsia"/>
        </w:rPr>
        <w:t>指出</w:t>
      </w:r>
      <w:r w:rsidR="004D0495" w:rsidRPr="003F05C5">
        <w:rPr>
          <w:rFonts w:hint="eastAsia"/>
        </w:rPr>
        <w:t>錢先生</w:t>
      </w:r>
      <w:r w:rsidR="006B1EE6" w:rsidRPr="003F05C5">
        <w:rPr>
          <w:rFonts w:hint="eastAsia"/>
        </w:rPr>
        <w:t>應</w:t>
      </w:r>
      <w:r w:rsidR="004D0495" w:rsidRPr="003F05C5">
        <w:rPr>
          <w:rFonts w:hint="eastAsia"/>
        </w:rPr>
        <w:t>參考</w:t>
      </w:r>
      <w:r w:rsidR="00236B98" w:rsidRPr="003F05C5">
        <w:rPr>
          <w:rFonts w:hint="eastAsia"/>
        </w:rPr>
        <w:t>自</w:t>
      </w:r>
      <w:r w:rsidR="006B1EE6" w:rsidRPr="003F05C5">
        <w:rPr>
          <w:rFonts w:hint="eastAsia"/>
        </w:rPr>
        <w:t>藍文徵</w:t>
      </w:r>
      <w:r w:rsidR="004D0495" w:rsidRPr="003F05C5">
        <w:rPr>
          <w:rFonts w:hint="eastAsia"/>
        </w:rPr>
        <w:t>〈海上的女真〉</w:t>
      </w:r>
      <w:r w:rsidR="00236B98" w:rsidRPr="003F05C5">
        <w:rPr>
          <w:rFonts w:hint="eastAsia"/>
        </w:rPr>
        <w:t>一文</w:t>
      </w:r>
      <w:r w:rsidR="006B1EE6" w:rsidRPr="003F05C5">
        <w:rPr>
          <w:rFonts w:hint="eastAsia"/>
        </w:rPr>
        <w:t>，</w:t>
      </w:r>
      <w:r w:rsidR="00236B98" w:rsidRPr="003F05C5">
        <w:rPr>
          <w:rStyle w:val="ac"/>
        </w:rPr>
        <w:footnoteReference w:id="63"/>
      </w:r>
      <w:r w:rsidR="00236B98" w:rsidRPr="003F05C5">
        <w:rPr>
          <w:rFonts w:hint="eastAsia"/>
        </w:rPr>
        <w:t>我進而比對前引《國史大綱》小字注的結語：</w:t>
      </w:r>
    </w:p>
    <w:p w14:paraId="009EA56C" w14:textId="77777777" w:rsidR="00236B98" w:rsidRPr="003F05C5" w:rsidRDefault="00236B98" w:rsidP="00236B98">
      <w:pPr>
        <w:pStyle w:val="ad"/>
      </w:pPr>
      <w:r w:rsidRPr="003F05C5">
        <w:rPr>
          <w:rFonts w:hint="eastAsia"/>
        </w:rPr>
        <w:t>渤海覆亡不久，女真崛起，遂變和平之商路為征伐之航程。及其海上之活躍漸歇，乃轉而為陸地之侵擾。</w:t>
      </w:r>
    </w:p>
    <w:p w14:paraId="5788BC82" w14:textId="6882F00B" w:rsidR="0056715E" w:rsidRPr="003F05C5" w:rsidRDefault="00236B98" w:rsidP="0056715E">
      <w:pPr>
        <w:pStyle w:val="afb"/>
      </w:pPr>
      <w:r w:rsidRPr="003F05C5">
        <w:rPr>
          <w:rFonts w:hint="eastAsia"/>
        </w:rPr>
        <w:t>與</w:t>
      </w:r>
      <w:r w:rsidR="0056715E" w:rsidRPr="003F05C5">
        <w:rPr>
          <w:rFonts w:hint="eastAsia"/>
        </w:rPr>
        <w:t>藍文徵</w:t>
      </w:r>
      <w:r w:rsidRPr="003F05C5">
        <w:rPr>
          <w:rFonts w:hint="eastAsia"/>
        </w:rPr>
        <w:t>〈海上的女真〉之</w:t>
      </w:r>
      <w:r w:rsidR="0056715E" w:rsidRPr="003F05C5">
        <w:rPr>
          <w:rFonts w:hint="eastAsia"/>
        </w:rPr>
        <w:t>論斷：</w:t>
      </w:r>
    </w:p>
    <w:p w14:paraId="33B4BDD7" w14:textId="0C1D45B1" w:rsidR="0056715E" w:rsidRDefault="0056715E" w:rsidP="0056715E">
      <w:pPr>
        <w:pStyle w:val="ad"/>
      </w:pPr>
      <w:r w:rsidRPr="003F05C5">
        <w:rPr>
          <w:rFonts w:hint="eastAsia"/>
        </w:rPr>
        <w:t>渤海覆亡不久，女真部落漸強……變和平商路，為征伐的航線……女真之海上活動漸歇，轉用其力量於陸上</w:t>
      </w:r>
      <w:r w:rsidR="00A8200B" w:rsidRPr="003F05C5">
        <w:rPr>
          <w:rFonts w:hint="eastAsia"/>
        </w:rPr>
        <w:t>。</w:t>
      </w:r>
    </w:p>
    <w:p w14:paraId="37E3A930" w14:textId="62A11A2A" w:rsidR="0056715E" w:rsidRPr="003510A4" w:rsidRDefault="0056715E" w:rsidP="0056715E">
      <w:pPr>
        <w:pStyle w:val="afb"/>
      </w:pPr>
      <w:r>
        <w:rPr>
          <w:rFonts w:hint="eastAsia"/>
        </w:rPr>
        <w:t>兩人</w:t>
      </w:r>
      <w:r w:rsidR="00D17CCE">
        <w:rPr>
          <w:rFonts w:hint="eastAsia"/>
        </w:rPr>
        <w:t>對</w:t>
      </w:r>
      <w:r w:rsidR="00D17CCE" w:rsidRPr="00012CED">
        <w:t>女真驟興</w:t>
      </w:r>
      <w:r w:rsidR="00D17CCE">
        <w:rPr>
          <w:rFonts w:hint="eastAsia"/>
        </w:rPr>
        <w:t>及</w:t>
      </w:r>
      <w:r w:rsidR="00D17CCE" w:rsidRPr="00012CED">
        <w:t>立國形勢</w:t>
      </w:r>
      <w:r w:rsidR="00B2758B">
        <w:rPr>
          <w:rFonts w:hint="eastAsia"/>
        </w:rPr>
        <w:t>的</w:t>
      </w:r>
      <w:r>
        <w:rPr>
          <w:rFonts w:hint="eastAsia"/>
        </w:rPr>
        <w:t>史論如出一轍，</w:t>
      </w:r>
      <w:r w:rsidR="00B2758B">
        <w:rPr>
          <w:rFonts w:hint="eastAsia"/>
        </w:rPr>
        <w:t>可以證明</w:t>
      </w:r>
      <w:r>
        <w:rPr>
          <w:rFonts w:hint="eastAsia"/>
        </w:rPr>
        <w:t>《國史大綱》「</w:t>
      </w:r>
      <w:r w:rsidR="00B2758B">
        <w:rPr>
          <w:rFonts w:hint="eastAsia"/>
        </w:rPr>
        <w:t>海上</w:t>
      </w:r>
      <w:r>
        <w:rPr>
          <w:rFonts w:hint="eastAsia"/>
        </w:rPr>
        <w:t>女真」</w:t>
      </w:r>
      <w:r w:rsidR="00B2758B">
        <w:rPr>
          <w:rFonts w:hint="eastAsia"/>
        </w:rPr>
        <w:t>論述的</w:t>
      </w:r>
      <w:r>
        <w:rPr>
          <w:rFonts w:hint="eastAsia"/>
        </w:rPr>
        <w:t>出處</w:t>
      </w:r>
      <w:r w:rsidR="00B2758B">
        <w:rPr>
          <w:rFonts w:hint="eastAsia"/>
        </w:rPr>
        <w:t>確實</w:t>
      </w:r>
      <w:r>
        <w:rPr>
          <w:rFonts w:hint="eastAsia"/>
        </w:rPr>
        <w:t>是藍文徵〈海上的女真〉</w:t>
      </w:r>
      <w:r w:rsidR="00B2758B">
        <w:rPr>
          <w:rFonts w:hint="eastAsia"/>
        </w:rPr>
        <w:t>。</w:t>
      </w:r>
    </w:p>
    <w:p w14:paraId="7BBF960F" w14:textId="46666380" w:rsidR="00802137" w:rsidRDefault="00F80F0B" w:rsidP="00802137">
      <w:pPr>
        <w:pStyle w:val="afff"/>
        <w:rPr>
          <w:lang w:eastAsia="ja-JP"/>
        </w:rPr>
      </w:pPr>
      <w:r>
        <w:rPr>
          <w:rFonts w:hint="eastAsia"/>
        </w:rPr>
        <w:t>至於</w:t>
      </w:r>
      <w:r w:rsidR="00802137">
        <w:rPr>
          <w:rFonts w:hint="eastAsia"/>
        </w:rPr>
        <w:t>藍文徵</w:t>
      </w:r>
      <w:r w:rsidR="00B05B27">
        <w:rPr>
          <w:rFonts w:hint="eastAsia"/>
        </w:rPr>
        <w:t>研究「海上女真」</w:t>
      </w:r>
      <w:r w:rsidR="00EC2843">
        <w:rPr>
          <w:rFonts w:hint="eastAsia"/>
        </w:rPr>
        <w:t>，亦非無源之水、無根之木。藍文徵</w:t>
      </w:r>
      <w:r w:rsidR="00802137">
        <w:rPr>
          <w:rFonts w:hint="eastAsia"/>
        </w:rPr>
        <w:t>為東北人，</w:t>
      </w:r>
      <w:r w:rsidR="00EC2843">
        <w:rPr>
          <w:rFonts w:hint="eastAsia"/>
        </w:rPr>
        <w:t xml:space="preserve"> </w:t>
      </w:r>
      <w:r w:rsidR="00802137">
        <w:rPr>
          <w:rFonts w:hint="eastAsia"/>
        </w:rPr>
        <w:t>1931</w:t>
      </w:r>
      <w:r w:rsidR="00802137">
        <w:rPr>
          <w:rFonts w:hint="eastAsia"/>
        </w:rPr>
        <w:t>年九一八事變後，赴日於早稻田大學研究院留學四年，藉以「多理解敵情與接運東北愛國青年」。</w:t>
      </w:r>
      <w:r w:rsidR="00802137">
        <w:rPr>
          <w:rStyle w:val="ac"/>
        </w:rPr>
        <w:footnoteReference w:id="64"/>
      </w:r>
      <w:r w:rsidR="00802137">
        <w:rPr>
          <w:rFonts w:hint="eastAsia"/>
          <w:lang w:eastAsia="ja-JP"/>
        </w:rPr>
        <w:t>〈海上的女真〉徵引的唯一一篇</w:t>
      </w:r>
      <w:r w:rsidR="00EC2843">
        <w:rPr>
          <w:rFonts w:hint="eastAsia"/>
          <w:lang w:eastAsia="ja-JP"/>
        </w:rPr>
        <w:t>學術</w:t>
      </w:r>
      <w:r w:rsidR="00802137">
        <w:rPr>
          <w:rFonts w:hint="eastAsia"/>
          <w:lang w:eastAsia="ja-JP"/>
        </w:rPr>
        <w:t>論文為日本學者池內宏</w:t>
      </w:r>
      <w:r w:rsidR="001E25F2" w:rsidRPr="003F05C5">
        <w:rPr>
          <w:rFonts w:hint="eastAsia"/>
          <w:lang w:eastAsia="ja-JP"/>
        </w:rPr>
        <w:lastRenderedPageBreak/>
        <w:t>（</w:t>
      </w:r>
      <w:r w:rsidR="0025709C" w:rsidRPr="003F05C5">
        <w:rPr>
          <w:rFonts w:hint="eastAsia"/>
          <w:lang w:eastAsia="ja-JP"/>
        </w:rPr>
        <w:t>1878-1952</w:t>
      </w:r>
      <w:r w:rsidR="001E25F2" w:rsidRPr="003F05C5">
        <w:rPr>
          <w:rFonts w:hint="eastAsia"/>
          <w:lang w:eastAsia="ja-JP"/>
        </w:rPr>
        <w:t>）</w:t>
      </w:r>
      <w:r w:rsidR="00802137">
        <w:rPr>
          <w:rFonts w:hint="eastAsia"/>
          <w:lang w:eastAsia="ja-JP"/>
        </w:rPr>
        <w:t>的〈刀伊</w:t>
      </w:r>
      <w:r w:rsidR="00802137">
        <w:rPr>
          <w:rFonts w:eastAsia="MS Mincho" w:hint="eastAsia"/>
          <w:lang w:eastAsia="ja-JP"/>
        </w:rPr>
        <w:t>の</w:t>
      </w:r>
      <w:r w:rsidR="00802137" w:rsidRPr="00487D3E">
        <w:rPr>
          <w:rFonts w:hint="eastAsia"/>
          <w:lang w:eastAsia="ja-JP"/>
        </w:rPr>
        <w:t>賊</w:t>
      </w:r>
      <w:r w:rsidR="00802137">
        <w:rPr>
          <w:rFonts w:hint="eastAsia"/>
          <w:lang w:eastAsia="ja-JP"/>
        </w:rPr>
        <w:t>〉，</w:t>
      </w:r>
      <w:r w:rsidR="00802137">
        <w:rPr>
          <w:rStyle w:val="ac"/>
          <w:lang w:eastAsia="ja-JP"/>
        </w:rPr>
        <w:footnoteReference w:id="65"/>
      </w:r>
      <w:r w:rsidR="00802137">
        <w:rPr>
          <w:rFonts w:hint="eastAsia"/>
          <w:lang w:eastAsia="ja-JP"/>
        </w:rPr>
        <w:t>藍文徵</w:t>
      </w:r>
      <w:r w:rsidR="00EC2843">
        <w:rPr>
          <w:rFonts w:hint="eastAsia"/>
          <w:lang w:eastAsia="ja-JP"/>
        </w:rPr>
        <w:t>顯然</w:t>
      </w:r>
      <w:r w:rsidR="00802137">
        <w:rPr>
          <w:rFonts w:hint="eastAsia"/>
          <w:lang w:eastAsia="ja-JP"/>
        </w:rPr>
        <w:t>是</w:t>
      </w:r>
      <w:r w:rsidR="00EC2843">
        <w:rPr>
          <w:rFonts w:hint="eastAsia"/>
          <w:lang w:eastAsia="ja-JP"/>
        </w:rPr>
        <w:t>留</w:t>
      </w:r>
      <w:r>
        <w:rPr>
          <w:rFonts w:hint="eastAsia"/>
          <w:lang w:eastAsia="ja-JP"/>
        </w:rPr>
        <w:t>日</w:t>
      </w:r>
      <w:r w:rsidR="00EC2843">
        <w:rPr>
          <w:rFonts w:hint="eastAsia"/>
          <w:lang w:eastAsia="ja-JP"/>
        </w:rPr>
        <w:t>時</w:t>
      </w:r>
      <w:r w:rsidR="00802137">
        <w:rPr>
          <w:rFonts w:hint="eastAsia"/>
          <w:lang w:eastAsia="ja-JP"/>
        </w:rPr>
        <w:t>受到</w:t>
      </w:r>
      <w:r>
        <w:rPr>
          <w:rFonts w:hint="eastAsia"/>
          <w:lang w:eastAsia="ja-JP"/>
        </w:rPr>
        <w:t>日本學界</w:t>
      </w:r>
      <w:r w:rsidR="00802137">
        <w:rPr>
          <w:rFonts w:hint="eastAsia"/>
          <w:lang w:eastAsia="ja-JP"/>
        </w:rPr>
        <w:t>的影響，才注意到海上女真的</w:t>
      </w:r>
      <w:r>
        <w:rPr>
          <w:rFonts w:hint="eastAsia"/>
          <w:lang w:eastAsia="ja-JP"/>
        </w:rPr>
        <w:t>相關記載</w:t>
      </w:r>
      <w:r w:rsidR="00802137">
        <w:rPr>
          <w:rFonts w:hint="eastAsia"/>
          <w:lang w:eastAsia="ja-JP"/>
        </w:rPr>
        <w:t>。</w:t>
      </w:r>
    </w:p>
    <w:p w14:paraId="0BE271E8" w14:textId="040F475F" w:rsidR="00012CED" w:rsidRDefault="00EC2843" w:rsidP="00012CED">
      <w:pPr>
        <w:pStyle w:val="afff"/>
      </w:pPr>
      <w:r>
        <w:rPr>
          <w:rFonts w:hint="eastAsia"/>
        </w:rPr>
        <w:t>綜上所述，</w:t>
      </w:r>
      <w:r w:rsidR="00F80F0B">
        <w:rPr>
          <w:rFonts w:hint="eastAsia"/>
        </w:rPr>
        <w:t>《國史大綱》「海上女真」論述裡的</w:t>
      </w:r>
      <w:r>
        <w:rPr>
          <w:rFonts w:hint="eastAsia"/>
        </w:rPr>
        <w:t>「事見日本記載」、「據日史記載」，</w:t>
      </w:r>
      <w:r w:rsidR="00F80F0B">
        <w:rPr>
          <w:rFonts w:hint="eastAsia"/>
        </w:rPr>
        <w:t>背後蘊</w:t>
      </w:r>
      <w:r w:rsidR="00012CED">
        <w:rPr>
          <w:rFonts w:hint="eastAsia"/>
        </w:rPr>
        <w:t>含</w:t>
      </w:r>
      <w:r w:rsidR="00F80F0B">
        <w:rPr>
          <w:rFonts w:hint="eastAsia"/>
        </w:rPr>
        <w:t>豐富的史源學</w:t>
      </w:r>
      <w:r w:rsidR="00012CED">
        <w:rPr>
          <w:rFonts w:hint="eastAsia"/>
        </w:rPr>
        <w:t>線索</w:t>
      </w:r>
      <w:r w:rsidR="00F80F0B">
        <w:rPr>
          <w:rFonts w:hint="eastAsia"/>
        </w:rPr>
        <w:t>，「《國史大綱》引用文獻考」的</w:t>
      </w:r>
      <w:r w:rsidR="005B0D7C">
        <w:rPr>
          <w:rFonts w:hint="eastAsia"/>
        </w:rPr>
        <w:t>研究課題</w:t>
      </w:r>
      <w:r w:rsidR="00F80F0B">
        <w:rPr>
          <w:rFonts w:hint="eastAsia"/>
        </w:rPr>
        <w:t>值得</w:t>
      </w:r>
      <w:r w:rsidR="005B0D7C">
        <w:rPr>
          <w:rFonts w:hint="eastAsia"/>
        </w:rPr>
        <w:t>進一步</w:t>
      </w:r>
      <w:r w:rsidR="002E2E28">
        <w:rPr>
          <w:rFonts w:hint="eastAsia"/>
        </w:rPr>
        <w:t>投入</w:t>
      </w:r>
      <w:r w:rsidR="00012CED">
        <w:rPr>
          <w:rFonts w:hint="eastAsia"/>
        </w:rPr>
        <w:t>。</w:t>
      </w:r>
    </w:p>
    <w:p w14:paraId="746981B9" w14:textId="654F084A" w:rsidR="002E2E28" w:rsidRDefault="00012CED" w:rsidP="00723D1D">
      <w:pPr>
        <w:pStyle w:val="afff"/>
      </w:pPr>
      <w:r>
        <w:rPr>
          <w:rFonts w:hint="eastAsia"/>
        </w:rPr>
        <w:t>還應指出《國史大綱》的「海上女真」論述，不僅</w:t>
      </w:r>
      <w:r w:rsidR="002E2E28">
        <w:rPr>
          <w:rFonts w:hint="eastAsia"/>
        </w:rPr>
        <w:t>是</w:t>
      </w:r>
      <w:r>
        <w:rPr>
          <w:rFonts w:hint="eastAsia"/>
        </w:rPr>
        <w:t>史料的域外來源值得我們重視，</w:t>
      </w:r>
      <w:r w:rsidR="00723D1D">
        <w:rPr>
          <w:rFonts w:hint="eastAsia"/>
        </w:rPr>
        <w:t>其史論</w:t>
      </w:r>
      <w:r>
        <w:rPr>
          <w:rFonts w:hint="eastAsia"/>
        </w:rPr>
        <w:t>藉此</w:t>
      </w:r>
      <w:r w:rsidRPr="00012CED">
        <w:t>解釋</w:t>
      </w:r>
      <w:r w:rsidR="00723D1D">
        <w:rPr>
          <w:rFonts w:hint="eastAsia"/>
        </w:rPr>
        <w:t>女真</w:t>
      </w:r>
      <w:r w:rsidRPr="00012CED">
        <w:rPr>
          <w:rFonts w:hint="eastAsia"/>
        </w:rPr>
        <w:t>的</w:t>
      </w:r>
      <w:r w:rsidRPr="00012CED">
        <w:t>驟興，</w:t>
      </w:r>
      <w:r w:rsidR="00D17CCE">
        <w:rPr>
          <w:rFonts w:hint="eastAsia"/>
        </w:rPr>
        <w:t>進而</w:t>
      </w:r>
      <w:r>
        <w:rPr>
          <w:rFonts w:hint="eastAsia"/>
        </w:rPr>
        <w:t>說明</w:t>
      </w:r>
      <w:r w:rsidR="00723D1D">
        <w:rPr>
          <w:rFonts w:hint="eastAsia"/>
        </w:rPr>
        <w:t>金朝的</w:t>
      </w:r>
      <w:r w:rsidRPr="00012CED">
        <w:t>立國形勢，</w:t>
      </w:r>
      <w:r w:rsidR="00D17CCE">
        <w:rPr>
          <w:rFonts w:hint="eastAsia"/>
        </w:rPr>
        <w:t>顯得</w:t>
      </w:r>
      <w:r w:rsidR="002E2E28">
        <w:rPr>
          <w:rFonts w:hint="eastAsia"/>
        </w:rPr>
        <w:t>更加重要。</w:t>
      </w:r>
      <w:r w:rsidRPr="00012CED">
        <w:t>但海上女真終究與完顏女真有別，不能堅實解釋</w:t>
      </w:r>
      <w:r w:rsidR="00D17CCE">
        <w:rPr>
          <w:rFonts w:hint="eastAsia"/>
        </w:rPr>
        <w:t>金朝</w:t>
      </w:r>
      <w:r w:rsidRPr="00012CED">
        <w:t>的驟興。</w:t>
      </w:r>
      <w:r w:rsidR="00723D1D">
        <w:rPr>
          <w:rStyle w:val="ac"/>
        </w:rPr>
        <w:footnoteReference w:id="66"/>
      </w:r>
      <w:r w:rsidRPr="00012CED">
        <w:t>錢</w:t>
      </w:r>
      <w:r w:rsidR="00723D1D">
        <w:rPr>
          <w:rFonts w:hint="eastAsia"/>
        </w:rPr>
        <w:t>先生</w:t>
      </w:r>
      <w:r w:rsidRPr="00012CED">
        <w:t>勇於採納海上女真的史事，似乎有學理之外的理由。</w:t>
      </w:r>
      <w:r w:rsidR="00723D1D">
        <w:rPr>
          <w:rFonts w:hint="eastAsia"/>
        </w:rPr>
        <w:t>此時</w:t>
      </w:r>
      <w:r w:rsidR="00723D1D" w:rsidRPr="00012CED">
        <w:t>〈海上的女真〉</w:t>
      </w:r>
      <w:r w:rsidR="00723D1D">
        <w:rPr>
          <w:rFonts w:hint="eastAsia"/>
        </w:rPr>
        <w:t>被</w:t>
      </w:r>
      <w:r w:rsidR="00723D1D" w:rsidRPr="00012CED">
        <w:t>錢</w:t>
      </w:r>
      <w:r w:rsidR="00723D1D">
        <w:rPr>
          <w:rFonts w:hint="eastAsia"/>
        </w:rPr>
        <w:t>先生刪去未加引用之語</w:t>
      </w:r>
      <w:r w:rsidR="002E2E28">
        <w:rPr>
          <w:rFonts w:hint="eastAsia"/>
        </w:rPr>
        <w:t>：</w:t>
      </w:r>
    </w:p>
    <w:p w14:paraId="0EA29A3C" w14:textId="77777777" w:rsidR="002E2E28" w:rsidRPr="003F05C5" w:rsidRDefault="002E2E28" w:rsidP="002E2E28">
      <w:pPr>
        <w:pStyle w:val="ad"/>
      </w:pPr>
      <w:r w:rsidRPr="003F05C5">
        <w:rPr>
          <w:rFonts w:hint="eastAsia"/>
        </w:rPr>
        <w:t>（女真人）實為中國人第一次攻至日本，也是日本第一次遭受來自北方的攻擊，可為東亞史上一件大事。</w:t>
      </w:r>
    </w:p>
    <w:p w14:paraId="080A3428" w14:textId="2866EF2B" w:rsidR="002E2E28" w:rsidRPr="003F05C5" w:rsidRDefault="00723D1D" w:rsidP="00AA2613">
      <w:pPr>
        <w:pStyle w:val="afff"/>
        <w:ind w:firstLine="0"/>
      </w:pPr>
      <w:r w:rsidRPr="003F05C5">
        <w:rPr>
          <w:rFonts w:hint="eastAsia"/>
        </w:rPr>
        <w:t>或許仍可說明《國史大綱》</w:t>
      </w:r>
      <w:r w:rsidR="00AA2613" w:rsidRPr="003F05C5">
        <w:rPr>
          <w:rFonts w:hint="eastAsia"/>
        </w:rPr>
        <w:t>承載的</w:t>
      </w:r>
      <w:r w:rsidRPr="003F05C5">
        <w:rPr>
          <w:rFonts w:hint="eastAsia"/>
        </w:rPr>
        <w:t>心曲</w:t>
      </w:r>
      <w:r w:rsidR="00AA2613" w:rsidRPr="003F05C5">
        <w:rPr>
          <w:rFonts w:hint="eastAsia"/>
        </w:rPr>
        <w:t>。</w:t>
      </w:r>
      <w:r w:rsidRPr="003F05C5">
        <w:t>錢</w:t>
      </w:r>
      <w:r w:rsidR="00AA2613" w:rsidRPr="003F05C5">
        <w:rPr>
          <w:rFonts w:hint="eastAsia"/>
        </w:rPr>
        <w:t>先生</w:t>
      </w:r>
      <w:r w:rsidRPr="003F05C5">
        <w:t>閱讀〈海上的女真〉時心中可能多少洶湧著民族自豪感，因而不忍割捨，將之摘錄進《國史大綱》之中。</w:t>
      </w:r>
    </w:p>
    <w:p w14:paraId="6AAFA2EE" w14:textId="4F3AAAFA" w:rsidR="00013DFC" w:rsidRPr="003F05C5" w:rsidRDefault="00013DFC" w:rsidP="00013DFC">
      <w:pPr>
        <w:pStyle w:val="a2"/>
      </w:pPr>
      <w:r w:rsidRPr="003F05C5">
        <w:rPr>
          <w:rFonts w:hint="eastAsia"/>
        </w:rPr>
        <w:t>貴族氣味與出土秦簡</w:t>
      </w:r>
      <w:r w:rsidR="00D35B1D" w:rsidRPr="003F05C5">
        <w:rPr>
          <w:rStyle w:val="ac"/>
        </w:rPr>
        <w:footnoteReference w:id="67"/>
      </w:r>
    </w:p>
    <w:p w14:paraId="0178D29B" w14:textId="0C7A2CD7" w:rsidR="001C678E" w:rsidRPr="003F05C5" w:rsidRDefault="00AA2613" w:rsidP="001C678E">
      <w:pPr>
        <w:pStyle w:val="13"/>
      </w:pPr>
      <w:r w:rsidRPr="003F05C5">
        <w:rPr>
          <w:rFonts w:hint="eastAsia"/>
        </w:rPr>
        <w:t>再次</w:t>
      </w:r>
      <w:r w:rsidR="001C678E" w:rsidRPr="003F05C5">
        <w:rPr>
          <w:rFonts w:hint="eastAsia"/>
        </w:rPr>
        <w:t>回到余先生對《國史大綱》大量參考正史以外文獻的解釋：</w:t>
      </w:r>
    </w:p>
    <w:p w14:paraId="4FBDDF8F" w14:textId="68D59135" w:rsidR="00CE41E1" w:rsidRPr="003F05C5" w:rsidRDefault="00CE41E1" w:rsidP="001C678E">
      <w:pPr>
        <w:pStyle w:val="ad"/>
      </w:pPr>
      <w:r w:rsidRPr="003F05C5">
        <w:rPr>
          <w:rFonts w:hint="eastAsia"/>
        </w:rPr>
        <w:t>此書有它獨特的構想，因此所需要的資料往往超出正史之外。</w:t>
      </w:r>
      <w:r w:rsidR="00D02244" w:rsidRPr="003F05C5">
        <w:rPr>
          <w:rStyle w:val="ac"/>
        </w:rPr>
        <w:footnoteReference w:id="68"/>
      </w:r>
    </w:p>
    <w:p w14:paraId="682A7590" w14:textId="549F4A75" w:rsidR="0031203E" w:rsidRPr="003F05C5" w:rsidRDefault="00160822" w:rsidP="0031203E">
      <w:pPr>
        <w:pStyle w:val="afb"/>
      </w:pPr>
      <w:r w:rsidRPr="003F05C5">
        <w:rPr>
          <w:rFonts w:hint="eastAsia"/>
        </w:rPr>
        <w:t>此說誠是。但我不禁</w:t>
      </w:r>
      <w:r w:rsidR="0031203E" w:rsidRPr="003F05C5">
        <w:rPr>
          <w:rFonts w:hint="eastAsia"/>
        </w:rPr>
        <w:t>大膽</w:t>
      </w:r>
      <w:r w:rsidR="00FE3170" w:rsidRPr="003F05C5">
        <w:rPr>
          <w:rFonts w:hint="eastAsia"/>
        </w:rPr>
        <w:t>懷疑</w:t>
      </w:r>
      <w:r w:rsidRPr="003F05C5">
        <w:rPr>
          <w:rFonts w:hint="eastAsia"/>
        </w:rPr>
        <w:t>：《國史大綱》的獨特構想，會否可能超出史料之外呢？</w:t>
      </w:r>
      <w:r w:rsidR="002004BC" w:rsidRPr="003F05C5">
        <w:rPr>
          <w:rFonts w:hint="eastAsia"/>
        </w:rPr>
        <w:t>上節指出</w:t>
      </w:r>
      <w:r w:rsidR="0031203E" w:rsidRPr="003F05C5">
        <w:rPr>
          <w:rFonts w:hint="eastAsia"/>
        </w:rPr>
        <w:t>錢先生著重從</w:t>
      </w:r>
      <w:r w:rsidR="002004BC" w:rsidRPr="003F05C5">
        <w:rPr>
          <w:rFonts w:hint="eastAsia"/>
        </w:rPr>
        <w:t>組成者的精神與性格去論證</w:t>
      </w:r>
      <w:r w:rsidR="0031203E" w:rsidRPr="003F05C5">
        <w:rPr>
          <w:rFonts w:hint="eastAsia"/>
        </w:rPr>
        <w:t>秦朝是</w:t>
      </w:r>
      <w:r w:rsidR="002004BC" w:rsidRPr="003F05C5">
        <w:rPr>
          <w:rFonts w:hint="eastAsia"/>
        </w:rPr>
        <w:t>「</w:t>
      </w:r>
      <w:r w:rsidR="002004BC" w:rsidRPr="003F05C5">
        <w:t>貴族政府</w:t>
      </w:r>
      <w:r w:rsidR="002004BC" w:rsidRPr="003F05C5">
        <w:rPr>
          <w:rFonts w:hint="eastAsia"/>
        </w:rPr>
        <w:t>」</w:t>
      </w:r>
      <w:r w:rsidR="00FE3170" w:rsidRPr="003F05C5">
        <w:rPr>
          <w:rFonts w:hint="eastAsia"/>
        </w:rPr>
        <w:t>，如</w:t>
      </w:r>
      <w:r w:rsidR="000B32AF" w:rsidRPr="003F05C5">
        <w:rPr>
          <w:rFonts w:hint="eastAsia"/>
        </w:rPr>
        <w:t>：</w:t>
      </w:r>
    </w:p>
    <w:p w14:paraId="706A5DAA" w14:textId="4534786B" w:rsidR="000B32AF" w:rsidRPr="003F05C5" w:rsidRDefault="001B7029" w:rsidP="00FE3170">
      <w:pPr>
        <w:pStyle w:val="ad"/>
      </w:pPr>
      <w:r w:rsidRPr="003F05C5">
        <w:rPr>
          <w:rFonts w:hint="eastAsia"/>
        </w:rPr>
        <w:t>秦代政治的失敗，最主要的在其役使民力之逾量</w:t>
      </w:r>
      <w:r w:rsidR="0019196F" w:rsidRPr="003F05C5">
        <w:rPr>
          <w:rFonts w:ascii="Cambria Math" w:hAnsi="Cambria Math" w:cs="Cambria Math" w:hint="eastAsia"/>
        </w:rPr>
        <w:t>⋯⋯</w:t>
      </w:r>
      <w:r w:rsidRPr="003F05C5">
        <w:rPr>
          <w:rFonts w:hint="eastAsia"/>
        </w:rPr>
        <w:t>秦室本是上古遺留下來的最後一個貴族政府，依然在其不脫貴族階級的氣味下失敗</w:t>
      </w:r>
      <w:r w:rsidR="00D02244" w:rsidRPr="003F05C5">
        <w:rPr>
          <w:rFonts w:hint="eastAsia"/>
        </w:rPr>
        <w:t>，依然失敗在平民階級的手裡。</w:t>
      </w:r>
    </w:p>
    <w:p w14:paraId="575136F3" w14:textId="0D66EBCB" w:rsidR="000B32AF" w:rsidRDefault="000B32AF" w:rsidP="000B32AF">
      <w:pPr>
        <w:pStyle w:val="afb"/>
      </w:pPr>
      <w:r w:rsidRPr="003F05C5">
        <w:rPr>
          <w:rFonts w:hint="eastAsia"/>
        </w:rPr>
        <w:t>雙行夾注：</w:t>
      </w:r>
    </w:p>
    <w:p w14:paraId="6BBC0CA9" w14:textId="2A7E24BC" w:rsidR="001B7029" w:rsidRPr="003F05C5" w:rsidRDefault="001B7029" w:rsidP="00FE3170">
      <w:pPr>
        <w:pStyle w:val="ad"/>
      </w:pPr>
      <w:r w:rsidRPr="003F05C5">
        <w:rPr>
          <w:rFonts w:hint="eastAsia"/>
        </w:rPr>
        <w:lastRenderedPageBreak/>
        <w:t>役使民力逾量，即是氏族的貴族氣味。</w:t>
      </w:r>
      <w:r w:rsidR="00B80608" w:rsidRPr="003F05C5">
        <w:rPr>
          <w:rStyle w:val="ac"/>
        </w:rPr>
        <w:footnoteReference w:id="69"/>
      </w:r>
    </w:p>
    <w:p w14:paraId="7BEAB2BF" w14:textId="57CFA108" w:rsidR="00056714" w:rsidRPr="003F05C5" w:rsidRDefault="00836958" w:rsidP="00056714">
      <w:pPr>
        <w:pStyle w:val="13"/>
        <w:ind w:firstLine="0"/>
      </w:pPr>
      <w:r w:rsidRPr="003F05C5">
        <w:rPr>
          <w:rFonts w:hint="eastAsia"/>
        </w:rPr>
        <w:t>錢先生認為貴族易於不知民間疾苦，無法對平民感同身受，進而就會過度役使民力，不把平民當人看。該</w:t>
      </w:r>
      <w:r w:rsidR="00023C00" w:rsidRPr="003F05C5">
        <w:rPr>
          <w:rFonts w:hint="eastAsia"/>
        </w:rPr>
        <w:t>史論清晰合理，但</w:t>
      </w:r>
      <w:r w:rsidRPr="003F05C5">
        <w:rPr>
          <w:rFonts w:hint="eastAsia"/>
        </w:rPr>
        <w:t>若想找到可證明的</w:t>
      </w:r>
      <w:r w:rsidR="00023C00" w:rsidRPr="003F05C5">
        <w:rPr>
          <w:rFonts w:hint="eastAsia"/>
        </w:rPr>
        <w:t>史料</w:t>
      </w:r>
      <w:r w:rsidRPr="003F05C5">
        <w:rPr>
          <w:rFonts w:hint="eastAsia"/>
        </w:rPr>
        <w:t>，似乎並不容易。</w:t>
      </w:r>
      <w:r w:rsidR="00D02244" w:rsidRPr="003F05C5">
        <w:rPr>
          <w:rFonts w:hint="eastAsia"/>
        </w:rPr>
        <w:t>《國史大綱》</w:t>
      </w:r>
      <w:r w:rsidR="00056714" w:rsidRPr="003F05C5">
        <w:rPr>
          <w:rFonts w:hint="eastAsia"/>
        </w:rPr>
        <w:t>嘗試</w:t>
      </w:r>
      <w:r w:rsidR="001B7029" w:rsidRPr="003F05C5">
        <w:rPr>
          <w:rFonts w:hint="eastAsia"/>
        </w:rPr>
        <w:t>舉</w:t>
      </w:r>
      <w:r w:rsidR="00056714" w:rsidRPr="003F05C5">
        <w:rPr>
          <w:rFonts w:hint="eastAsia"/>
        </w:rPr>
        <w:t>出</w:t>
      </w:r>
      <w:r w:rsidR="00056714" w:rsidRPr="003F05C5">
        <w:rPr>
          <w:rFonts w:ascii="Apple Color Emoji" w:hAnsi="Apple Color Emoji" w:cs="Apple Color Emoji" w:hint="eastAsia"/>
        </w:rPr>
        <w:t>實</w:t>
      </w:r>
      <w:r w:rsidR="00056714" w:rsidRPr="003F05C5">
        <w:rPr>
          <w:rFonts w:hint="eastAsia"/>
        </w:rPr>
        <w:t>例</w:t>
      </w:r>
      <w:r w:rsidR="001B7029" w:rsidRPr="003F05C5">
        <w:rPr>
          <w:rFonts w:hint="eastAsia"/>
        </w:rPr>
        <w:t>：</w:t>
      </w:r>
    </w:p>
    <w:p w14:paraId="6B07BDA2" w14:textId="005056E1" w:rsidR="00056714" w:rsidRPr="003F05C5" w:rsidRDefault="001B7029" w:rsidP="00056714">
      <w:pPr>
        <w:pStyle w:val="ad"/>
      </w:pPr>
      <w:r w:rsidRPr="003F05C5">
        <w:rPr>
          <w:rFonts w:hint="eastAsia"/>
        </w:rPr>
        <w:t>古代封建小國，四境農民行程相距最遠不出三、四日，每冬農隙，為貴族封君服力役三日，往返不過旬日，其事易勝。秦得天下，尚沿舊制，如以會稽戍漁陽，民間遂為一大苦事</w:t>
      </w:r>
      <w:r w:rsidR="0019196F" w:rsidRPr="003F05C5">
        <w:rPr>
          <w:rFonts w:hint="eastAsia"/>
        </w:rPr>
        <w:t>。又有「七科謫」與「閭左戍」，陳勝、吳廣即由此起。</w:t>
      </w:r>
    </w:p>
    <w:p w14:paraId="18ACD079" w14:textId="49C09EF0" w:rsidR="00C03477" w:rsidRDefault="001B7029" w:rsidP="000C778B">
      <w:pPr>
        <w:pStyle w:val="13"/>
        <w:ind w:firstLine="0"/>
      </w:pPr>
      <w:r w:rsidRPr="003F05C5">
        <w:rPr>
          <w:rFonts w:hint="eastAsia"/>
        </w:rPr>
        <w:t>「以會稽戍漁陽」</w:t>
      </w:r>
      <w:r w:rsidR="004A7F90" w:rsidRPr="003F05C5">
        <w:rPr>
          <w:rFonts w:hint="eastAsia"/>
        </w:rPr>
        <w:t>（從</w:t>
      </w:r>
      <w:r w:rsidR="004A7F90" w:rsidRPr="008D3EA7">
        <w:rPr>
          <w:rFonts w:hint="eastAsia"/>
        </w:rPr>
        <w:t>今天的江南到</w:t>
      </w:r>
      <w:r w:rsidR="0019196F">
        <w:rPr>
          <w:rFonts w:hint="eastAsia"/>
        </w:rPr>
        <w:t>河</w:t>
      </w:r>
      <w:r w:rsidR="004A7F90" w:rsidRPr="008D3EA7">
        <w:rPr>
          <w:rFonts w:hint="eastAsia"/>
        </w:rPr>
        <w:t>北去</w:t>
      </w:r>
      <w:r w:rsidR="00192480">
        <w:rPr>
          <w:rFonts w:hint="eastAsia"/>
        </w:rPr>
        <w:t>當兵</w:t>
      </w:r>
      <w:r w:rsidR="004A7F90" w:rsidRPr="008D3EA7">
        <w:rPr>
          <w:rFonts w:hint="eastAsia"/>
        </w:rPr>
        <w:t>）</w:t>
      </w:r>
      <w:r w:rsidR="0019196F">
        <w:rPr>
          <w:rFonts w:hint="eastAsia"/>
        </w:rPr>
        <w:t>固為</w:t>
      </w:r>
      <w:r w:rsidR="000C778B">
        <w:rPr>
          <w:rFonts w:hint="eastAsia"/>
        </w:rPr>
        <w:t>事實</w:t>
      </w:r>
      <w:r w:rsidR="004A7F90" w:rsidRPr="008D3EA7">
        <w:rPr>
          <w:rFonts w:hint="eastAsia"/>
        </w:rPr>
        <w:t>，</w:t>
      </w:r>
      <w:r w:rsidR="000C778B">
        <w:rPr>
          <w:rFonts w:hint="eastAsia"/>
        </w:rPr>
        <w:t>但</w:t>
      </w:r>
      <w:r w:rsidR="0019196F" w:rsidRPr="008D3EA7">
        <w:rPr>
          <w:rFonts w:hint="eastAsia"/>
        </w:rPr>
        <w:t>陳勝</w:t>
      </w:r>
      <w:r w:rsidR="0019196F">
        <w:rPr>
          <w:rFonts w:hint="eastAsia"/>
        </w:rPr>
        <w:t>、</w:t>
      </w:r>
      <w:r w:rsidR="0019196F" w:rsidRPr="008D3EA7">
        <w:rPr>
          <w:rFonts w:hint="eastAsia"/>
        </w:rPr>
        <w:t>吳廣</w:t>
      </w:r>
      <w:r w:rsidR="004A7F90" w:rsidRPr="008D3EA7">
        <w:rPr>
          <w:rFonts w:hint="eastAsia"/>
        </w:rPr>
        <w:t>走到半路就起義造反了，</w:t>
      </w:r>
      <w:r w:rsidR="00E264E4">
        <w:rPr>
          <w:rStyle w:val="ac"/>
        </w:rPr>
        <w:footnoteReference w:id="70"/>
      </w:r>
      <w:r w:rsidR="004A7F90" w:rsidRPr="008D3EA7">
        <w:rPr>
          <w:rFonts w:hint="eastAsia"/>
        </w:rPr>
        <w:t>我們</w:t>
      </w:r>
      <w:r w:rsidRPr="001B7029">
        <w:rPr>
          <w:rFonts w:hint="eastAsia"/>
        </w:rPr>
        <w:t>並</w:t>
      </w:r>
      <w:r w:rsidR="004A7F90" w:rsidRPr="008D3EA7">
        <w:rPr>
          <w:rFonts w:hint="eastAsia"/>
        </w:rPr>
        <w:t>不清楚他們</w:t>
      </w:r>
      <w:r w:rsidR="000C778B">
        <w:rPr>
          <w:rFonts w:hint="eastAsia"/>
        </w:rPr>
        <w:t>是否只</w:t>
      </w:r>
      <w:r w:rsidR="004A7F90" w:rsidRPr="008D3EA7">
        <w:rPr>
          <w:rFonts w:hint="eastAsia"/>
        </w:rPr>
        <w:t>要</w:t>
      </w:r>
      <w:r w:rsidR="000C778B">
        <w:rPr>
          <w:rFonts w:hint="eastAsia"/>
        </w:rPr>
        <w:t>到</w:t>
      </w:r>
      <w:r w:rsidR="000C778B" w:rsidRPr="000C778B">
        <w:rPr>
          <w:rFonts w:hint="eastAsia"/>
        </w:rPr>
        <w:t>漁陽戍邊</w:t>
      </w:r>
      <w:r w:rsidR="000C778B">
        <w:rPr>
          <w:rFonts w:hint="eastAsia"/>
        </w:rPr>
        <w:t>三日，</w:t>
      </w:r>
      <w:r w:rsidR="000453BD" w:rsidRPr="008D3EA7">
        <w:rPr>
          <w:rFonts w:hint="eastAsia"/>
        </w:rPr>
        <w:t>此事</w:t>
      </w:r>
      <w:r w:rsidR="00056714" w:rsidRPr="008D3EA7">
        <w:rPr>
          <w:rFonts w:hint="eastAsia"/>
        </w:rPr>
        <w:t>不</w:t>
      </w:r>
      <w:r w:rsidR="0019196F">
        <w:rPr>
          <w:rFonts w:hint="eastAsia"/>
        </w:rPr>
        <w:t>可</w:t>
      </w:r>
      <w:r w:rsidR="00056714" w:rsidRPr="008D3EA7">
        <w:rPr>
          <w:rFonts w:hint="eastAsia"/>
        </w:rPr>
        <w:t>為證。事實上傳世文獻並</w:t>
      </w:r>
      <w:r w:rsidR="000453BD" w:rsidRPr="008D3EA7">
        <w:rPr>
          <w:rFonts w:hint="eastAsia"/>
        </w:rPr>
        <w:t>未見到</w:t>
      </w:r>
      <w:r w:rsidRPr="001B7029">
        <w:rPr>
          <w:rFonts w:hint="eastAsia"/>
        </w:rPr>
        <w:t>實例</w:t>
      </w:r>
      <w:r w:rsidR="000453BD" w:rsidRPr="008D3EA7">
        <w:rPr>
          <w:rFonts w:hint="eastAsia"/>
        </w:rPr>
        <w:t>去</w:t>
      </w:r>
      <w:r w:rsidRPr="001B7029">
        <w:rPr>
          <w:rFonts w:hint="eastAsia"/>
        </w:rPr>
        <w:t>佐證</w:t>
      </w:r>
      <w:r w:rsidR="00056714" w:rsidRPr="008D3EA7">
        <w:rPr>
          <w:rFonts w:hint="eastAsia"/>
        </w:rPr>
        <w:t>秦朝</w:t>
      </w:r>
      <w:r w:rsidR="00056714" w:rsidRPr="008D3EA7">
        <w:t>尚沿</w:t>
      </w:r>
      <w:r w:rsidR="00056714" w:rsidRPr="008D3EA7">
        <w:rPr>
          <w:rFonts w:hint="eastAsia"/>
        </w:rPr>
        <w:t>「</w:t>
      </w:r>
      <w:r w:rsidR="00056714" w:rsidRPr="008D3EA7">
        <w:t>古代封建小國</w:t>
      </w:r>
      <w:r w:rsidR="00056714" w:rsidRPr="008D3EA7">
        <w:rPr>
          <w:rFonts w:hint="eastAsia"/>
        </w:rPr>
        <w:t>」</w:t>
      </w:r>
      <w:r w:rsidR="00056714" w:rsidRPr="008D3EA7">
        <w:t>舊制</w:t>
      </w:r>
      <w:r w:rsidR="00056714" w:rsidRPr="008D3EA7">
        <w:rPr>
          <w:rFonts w:hint="eastAsia"/>
        </w:rPr>
        <w:t>。</w:t>
      </w:r>
      <w:r w:rsidR="000453BD" w:rsidRPr="008D3EA7">
        <w:rPr>
          <w:rFonts w:hint="eastAsia"/>
        </w:rPr>
        <w:t>正因如此，</w:t>
      </w:r>
      <w:r w:rsidR="00056714" w:rsidRPr="008D3EA7">
        <w:rPr>
          <w:rFonts w:hint="eastAsia"/>
        </w:rPr>
        <w:t>我們</w:t>
      </w:r>
      <w:r w:rsidR="00C03477" w:rsidRPr="008D3EA7">
        <w:rPr>
          <w:rFonts w:hint="eastAsia"/>
        </w:rPr>
        <w:t>應注意到</w:t>
      </w:r>
      <w:r w:rsidR="000C778B">
        <w:rPr>
          <w:rFonts w:hint="eastAsia"/>
        </w:rPr>
        <w:t>錢先生</w:t>
      </w:r>
      <w:r w:rsidR="00C03477" w:rsidRPr="008D3EA7">
        <w:rPr>
          <w:rFonts w:hint="eastAsia"/>
        </w:rPr>
        <w:t>這一論述的不合理之處：身為最後的貴族，秦始皇當然可能</w:t>
      </w:r>
      <w:r w:rsidR="00C03477" w:rsidRPr="008D3EA7">
        <w:t>不脫貴族氣味</w:t>
      </w:r>
      <w:r w:rsidR="00C03477" w:rsidRPr="008D3EA7">
        <w:rPr>
          <w:rFonts w:hint="eastAsia"/>
        </w:rPr>
        <w:t>，</w:t>
      </w:r>
      <w:r w:rsidR="00C03477" w:rsidRPr="008D3EA7">
        <w:t>役使民力逾量</w:t>
      </w:r>
      <w:r w:rsidR="00C03477" w:rsidRPr="008D3EA7">
        <w:rPr>
          <w:rFonts w:hint="eastAsia"/>
        </w:rPr>
        <w:t>。但他</w:t>
      </w:r>
      <w:r w:rsidR="0039183D" w:rsidRPr="008D3EA7">
        <w:rPr>
          <w:rFonts w:hint="eastAsia"/>
        </w:rPr>
        <w:t>真的那麼傻、</w:t>
      </w:r>
      <w:r w:rsidR="00C03477" w:rsidRPr="008D3EA7">
        <w:rPr>
          <w:rFonts w:hint="eastAsia"/>
        </w:rPr>
        <w:t>對人民的剝削真的那麼</w:t>
      </w:r>
      <w:r w:rsidR="00C03477">
        <w:rPr>
          <w:rFonts w:hint="eastAsia"/>
        </w:rPr>
        <w:t>沒有效益嗎？為了役使農民幾天，就讓農民在路上奔波</w:t>
      </w:r>
      <w:r w:rsidR="004F7F97">
        <w:rPr>
          <w:rFonts w:hint="eastAsia"/>
        </w:rPr>
        <w:t>十倍</w:t>
      </w:r>
      <w:r w:rsidR="00C03477">
        <w:rPr>
          <w:rFonts w:hint="eastAsia"/>
        </w:rPr>
        <w:t>、甚至</w:t>
      </w:r>
      <w:r w:rsidR="004F7F97">
        <w:rPr>
          <w:rFonts w:hint="eastAsia"/>
        </w:rPr>
        <w:t>百倍的時間</w:t>
      </w:r>
      <w:r w:rsidR="00C03477">
        <w:rPr>
          <w:rFonts w:hint="eastAsia"/>
        </w:rPr>
        <w:t>？秦政府理應捨棄不合時宜的</w:t>
      </w:r>
      <w:r w:rsidR="0039183D">
        <w:rPr>
          <w:rFonts w:hint="eastAsia"/>
        </w:rPr>
        <w:t>周代城邦舊</w:t>
      </w:r>
      <w:r w:rsidR="00C03477">
        <w:rPr>
          <w:rFonts w:hint="eastAsia"/>
        </w:rPr>
        <w:t>制，</w:t>
      </w:r>
      <w:r w:rsidR="0039183D">
        <w:rPr>
          <w:rFonts w:hint="eastAsia"/>
        </w:rPr>
        <w:t>以更有效的帝國新制，省下</w:t>
      </w:r>
      <w:r w:rsidR="00C03477">
        <w:rPr>
          <w:rFonts w:hint="eastAsia"/>
        </w:rPr>
        <w:t>農民在路上奔波</w:t>
      </w:r>
      <w:r w:rsidR="0039183D">
        <w:rPr>
          <w:rFonts w:hint="eastAsia"/>
        </w:rPr>
        <w:t>的時間，十倍甚至百倍地壓榨農民。這樣的秦朝看似不傻，但同樣符合</w:t>
      </w:r>
      <w:r w:rsidR="0039183D">
        <w:t>不脫貴族氣味</w:t>
      </w:r>
      <w:r w:rsidR="0039183D">
        <w:rPr>
          <w:rFonts w:hint="eastAsia"/>
        </w:rPr>
        <w:t>，</w:t>
      </w:r>
      <w:r w:rsidR="0039183D">
        <w:t>役使民力逾量</w:t>
      </w:r>
      <w:r w:rsidR="0039183D">
        <w:rPr>
          <w:rFonts w:hint="eastAsia"/>
        </w:rPr>
        <w:t>，最終斷送</w:t>
      </w:r>
      <w:r w:rsidR="0052204C">
        <w:rPr>
          <w:rFonts w:hint="eastAsia"/>
        </w:rPr>
        <w:t>國祚</w:t>
      </w:r>
      <w:r w:rsidR="0039183D">
        <w:rPr>
          <w:rFonts w:hint="eastAsia"/>
        </w:rPr>
        <w:t>的人設。</w:t>
      </w:r>
    </w:p>
    <w:p w14:paraId="400B2BD4" w14:textId="448B7B2B" w:rsidR="008D3EA7" w:rsidRDefault="0052204C" w:rsidP="0052204C">
      <w:pPr>
        <w:pStyle w:val="13"/>
      </w:pPr>
      <w:r w:rsidRPr="008D3EA7">
        <w:rPr>
          <w:rFonts w:hint="eastAsia"/>
        </w:rPr>
        <w:t>以上是我的小小推論，</w:t>
      </w:r>
      <w:r w:rsidR="003E6397">
        <w:rPr>
          <w:rFonts w:hint="eastAsia"/>
        </w:rPr>
        <w:t>似乎</w:t>
      </w:r>
      <w:r w:rsidRPr="008D3EA7">
        <w:rPr>
          <w:rFonts w:hint="eastAsia"/>
        </w:rPr>
        <w:t>比</w:t>
      </w:r>
      <w:r w:rsidR="000C778B">
        <w:rPr>
          <w:rFonts w:hint="eastAsia"/>
        </w:rPr>
        <w:t>錢先生</w:t>
      </w:r>
      <w:r>
        <w:rPr>
          <w:rFonts w:hint="eastAsia"/>
        </w:rPr>
        <w:t>的論述更</w:t>
      </w:r>
      <w:r w:rsidR="008D3EA7">
        <w:rPr>
          <w:rFonts w:hint="eastAsia"/>
        </w:rPr>
        <w:t>加</w:t>
      </w:r>
      <w:r>
        <w:rPr>
          <w:rFonts w:hint="eastAsia"/>
        </w:rPr>
        <w:t>合理</w:t>
      </w:r>
      <w:r w:rsidR="003E6397">
        <w:rPr>
          <w:rFonts w:hint="eastAsia"/>
        </w:rPr>
        <w:t>，然而</w:t>
      </w:r>
      <w:r w:rsidR="00494F2F">
        <w:rPr>
          <w:rFonts w:hint="eastAsia"/>
        </w:rPr>
        <w:t>傳世文獻裡同樣沒有實例佐證</w:t>
      </w:r>
      <w:r w:rsidR="008D3EA7">
        <w:rPr>
          <w:rFonts w:hint="eastAsia"/>
        </w:rPr>
        <w:t>我的說法</w:t>
      </w:r>
      <w:r w:rsidR="003E6397">
        <w:rPr>
          <w:rFonts w:hint="eastAsia"/>
        </w:rPr>
        <w:t>。</w:t>
      </w:r>
      <w:r w:rsidR="002E149C">
        <w:rPr>
          <w:rFonts w:hint="eastAsia"/>
        </w:rPr>
        <w:t>《國史大綱》</w:t>
      </w:r>
      <w:r w:rsidR="000C778B">
        <w:rPr>
          <w:rFonts w:hint="eastAsia"/>
        </w:rPr>
        <w:t>曾</w:t>
      </w:r>
      <w:r w:rsidR="008D3EA7">
        <w:rPr>
          <w:rFonts w:hint="eastAsia"/>
        </w:rPr>
        <w:t>敘述西</w:t>
      </w:r>
      <w:r w:rsidR="00494F2F">
        <w:rPr>
          <w:rFonts w:hint="eastAsia"/>
        </w:rPr>
        <w:t>漢</w:t>
      </w:r>
      <w:r w:rsidR="00B80608">
        <w:rPr>
          <w:rFonts w:hint="eastAsia"/>
        </w:rPr>
        <w:t>的「過更」</w:t>
      </w:r>
      <w:r w:rsidR="008D3EA7">
        <w:rPr>
          <w:rFonts w:hint="eastAsia"/>
        </w:rPr>
        <w:t>兵</w:t>
      </w:r>
      <w:r w:rsidR="00494F2F">
        <w:rPr>
          <w:rFonts w:hint="eastAsia"/>
        </w:rPr>
        <w:t>制</w:t>
      </w:r>
      <w:r w:rsidR="008D3EA7" w:rsidRPr="008D3EA7">
        <w:rPr>
          <w:rFonts w:hint="eastAsia"/>
        </w:rPr>
        <w:t>：</w:t>
      </w:r>
    </w:p>
    <w:p w14:paraId="67992454" w14:textId="77777777" w:rsidR="00B80608" w:rsidRPr="003F05C5" w:rsidRDefault="00B80608" w:rsidP="0052204C">
      <w:pPr>
        <w:pStyle w:val="13"/>
        <w:rPr>
          <w:rFonts w:ascii="標楷體" w:eastAsia="標楷體" w:hAnsi="標楷體"/>
          <w:szCs w:val="21"/>
        </w:rPr>
      </w:pPr>
      <w:r w:rsidRPr="003F05C5">
        <w:rPr>
          <w:rFonts w:ascii="標楷體" w:eastAsia="標楷體" w:hAnsi="標楷體" w:hint="eastAsia"/>
          <w:szCs w:val="21"/>
        </w:rPr>
        <w:t>天下人皆直戍邊三天。不行者出錢三百入官，官以給戍者；是為「過更」。</w:t>
      </w:r>
    </w:p>
    <w:p w14:paraId="5E6FAD77" w14:textId="77777777" w:rsidR="00B80608" w:rsidRPr="003F05C5" w:rsidRDefault="00B80608" w:rsidP="00B80608">
      <w:pPr>
        <w:pStyle w:val="afb"/>
      </w:pPr>
      <w:r w:rsidRPr="003F05C5">
        <w:rPr>
          <w:rFonts w:hint="eastAsia"/>
        </w:rPr>
        <w:t>雙行夾注：</w:t>
      </w:r>
    </w:p>
    <w:p w14:paraId="33BA2A7E" w14:textId="59727848" w:rsidR="008D3EA7" w:rsidRDefault="00B80608" w:rsidP="00B80608">
      <w:pPr>
        <w:pStyle w:val="ad"/>
      </w:pPr>
      <w:r w:rsidRPr="003F05C5">
        <w:rPr>
          <w:rFonts w:hint="eastAsia"/>
        </w:rPr>
        <w:t>戍邊以三日者，古代封建侯國，四境相距不甚遠，故國人得輪值三日以均勞佚。秦既一統，乃謫會稽戍漁陽，陳勝、吳廣遂以揭竿而起。漢人變通其制，許有過更則可無秦禍。</w:t>
      </w:r>
      <w:r w:rsidRPr="003F05C5">
        <w:rPr>
          <w:rStyle w:val="ac"/>
        </w:rPr>
        <w:footnoteReference w:id="71"/>
      </w:r>
    </w:p>
    <w:p w14:paraId="06841E0C" w14:textId="50820356" w:rsidR="0035464A" w:rsidRPr="005C41A2" w:rsidRDefault="000C778B" w:rsidP="008D3EA7">
      <w:pPr>
        <w:pStyle w:val="13"/>
        <w:ind w:firstLine="0"/>
      </w:pPr>
      <w:r>
        <w:rPr>
          <w:rFonts w:hint="eastAsia"/>
        </w:rPr>
        <w:t>「過更」兵制</w:t>
      </w:r>
      <w:r w:rsidR="008D3EA7" w:rsidRPr="005C41A2">
        <w:rPr>
          <w:rFonts w:hint="eastAsia"/>
        </w:rPr>
        <w:t>當然就能以更有效</w:t>
      </w:r>
      <w:r w:rsidRPr="005C41A2">
        <w:rPr>
          <w:rFonts w:hint="eastAsia"/>
        </w:rPr>
        <w:t>率</w:t>
      </w:r>
      <w:r w:rsidR="008D3EA7" w:rsidRPr="005C41A2">
        <w:rPr>
          <w:rFonts w:hint="eastAsia"/>
        </w:rPr>
        <w:t>的運作方式，省下農民在路上奔波的大量時間。</w:t>
      </w:r>
      <w:r w:rsidRPr="005C41A2">
        <w:rPr>
          <w:rFonts w:hint="eastAsia"/>
        </w:rPr>
        <w:t>秦朝真的沒有想到兵役可以如此運作嗎？從「</w:t>
      </w:r>
      <w:r w:rsidR="00D02244" w:rsidRPr="005C41A2">
        <w:rPr>
          <w:rFonts w:hint="eastAsia"/>
        </w:rPr>
        <w:t>漢承秦制</w:t>
      </w:r>
      <w:r w:rsidRPr="005C41A2">
        <w:rPr>
          <w:rFonts w:hint="eastAsia"/>
        </w:rPr>
        <w:t>」的脈絡來說</w:t>
      </w:r>
      <w:r w:rsidR="00D02244" w:rsidRPr="005C41A2">
        <w:rPr>
          <w:rFonts w:hint="eastAsia"/>
        </w:rPr>
        <w:t>，</w:t>
      </w:r>
      <w:r w:rsidRPr="005C41A2">
        <w:rPr>
          <w:rFonts w:hint="eastAsia"/>
        </w:rPr>
        <w:t>西漢的「過更」兵制，未必不可能沿襲秦制。</w:t>
      </w:r>
    </w:p>
    <w:p w14:paraId="29AAC592" w14:textId="4E1DED8A" w:rsidR="00BE2A03" w:rsidRDefault="000C778B" w:rsidP="00EE4F94">
      <w:pPr>
        <w:pStyle w:val="13"/>
        <w:rPr>
          <w:rFonts w:ascii="SimSun" w:hAnsi="SimSun"/>
        </w:rPr>
      </w:pPr>
      <w:r w:rsidRPr="005C41A2">
        <w:rPr>
          <w:rFonts w:hint="eastAsia"/>
        </w:rPr>
        <w:t>無論如何，</w:t>
      </w:r>
      <w:r w:rsidR="00D02244" w:rsidRPr="005C41A2">
        <w:rPr>
          <w:rFonts w:hint="eastAsia"/>
        </w:rPr>
        <w:t>此問題需要更直接的證據</w:t>
      </w:r>
      <w:r w:rsidRPr="005C41A2">
        <w:rPr>
          <w:rFonts w:hint="eastAsia"/>
        </w:rPr>
        <w:t>。我們比錢先生更幸運地是，二十一世紀</w:t>
      </w:r>
      <w:r w:rsidR="0035464A" w:rsidRPr="005C41A2">
        <w:rPr>
          <w:rFonts w:hint="eastAsia"/>
        </w:rPr>
        <w:t>的</w:t>
      </w:r>
      <w:r w:rsidRPr="005C41A2">
        <w:rPr>
          <w:rFonts w:hint="eastAsia"/>
        </w:rPr>
        <w:t>出土</w:t>
      </w:r>
      <w:r w:rsidR="0035464A" w:rsidRPr="005C41A2">
        <w:rPr>
          <w:rFonts w:hint="eastAsia"/>
        </w:rPr>
        <w:t>文獻</w:t>
      </w:r>
      <w:r w:rsidRPr="005C41A2">
        <w:rPr>
          <w:rFonts w:hint="eastAsia"/>
        </w:rPr>
        <w:t>，</w:t>
      </w:r>
      <w:r w:rsidR="0035464A" w:rsidRPr="005C41A2">
        <w:rPr>
          <w:rFonts w:hint="eastAsia"/>
        </w:rPr>
        <w:t>比傳世文獻</w:t>
      </w:r>
      <w:r w:rsidRPr="005C41A2">
        <w:rPr>
          <w:rFonts w:hint="eastAsia"/>
        </w:rPr>
        <w:t>提供了</w:t>
      </w:r>
      <w:r w:rsidR="0035464A" w:rsidRPr="005C41A2">
        <w:rPr>
          <w:rFonts w:hint="eastAsia"/>
        </w:rPr>
        <w:t>更多</w:t>
      </w:r>
      <w:r w:rsidRPr="005C41A2">
        <w:rPr>
          <w:rFonts w:hint="eastAsia"/>
        </w:rPr>
        <w:t>線索</w:t>
      </w:r>
      <w:r w:rsidR="0035464A" w:rsidRPr="005C41A2">
        <w:rPr>
          <w:rFonts w:hint="eastAsia"/>
        </w:rPr>
        <w:t>。</w:t>
      </w:r>
      <w:r w:rsidR="008211BB">
        <w:rPr>
          <w:rFonts w:hint="eastAsia"/>
        </w:rPr>
        <w:t>嶽麓書院收藏的秦簡裡有一條〈</w:t>
      </w:r>
      <w:r w:rsidR="00A233DC" w:rsidRPr="00207198">
        <w:rPr>
          <w:rFonts w:ascii="SimSun" w:hAnsi="SimSun" w:hint="eastAsia"/>
        </w:rPr>
        <w:t>戍律</w:t>
      </w:r>
      <w:r w:rsidR="008211BB">
        <w:rPr>
          <w:rFonts w:ascii="Cambria Math" w:hAnsi="Cambria Math" w:cs="Cambria Math" w:hint="eastAsia"/>
        </w:rPr>
        <w:t>〉</w:t>
      </w:r>
      <w:r w:rsidR="008211BB">
        <w:rPr>
          <w:rFonts w:ascii="SimSun" w:hAnsi="SimSun" w:hint="eastAsia"/>
        </w:rPr>
        <w:t>記載了「</w:t>
      </w:r>
      <w:r w:rsidR="00A233DC" w:rsidRPr="00207198">
        <w:rPr>
          <w:rFonts w:ascii="SimSun" w:hAnsi="SimSun" w:hint="eastAsia"/>
        </w:rPr>
        <w:t>戍者月更</w:t>
      </w:r>
      <w:r w:rsidR="008211BB">
        <w:rPr>
          <w:rFonts w:ascii="SimSun" w:hAnsi="SimSun" w:hint="eastAsia"/>
        </w:rPr>
        <w:t>」，</w:t>
      </w:r>
      <w:r w:rsidR="008211BB" w:rsidRPr="008A2D66">
        <w:rPr>
          <w:rStyle w:val="ac"/>
        </w:rPr>
        <w:footnoteReference w:id="72"/>
      </w:r>
      <w:r w:rsidR="009B4CBE">
        <w:rPr>
          <w:rFonts w:ascii="SimSun" w:hAnsi="SimSun" w:hint="eastAsia"/>
        </w:rPr>
        <w:t>似乎</w:t>
      </w:r>
      <w:r w:rsidR="008211BB">
        <w:rPr>
          <w:rFonts w:ascii="SimSun" w:hAnsi="SimSun" w:hint="eastAsia"/>
        </w:rPr>
        <w:t>規定</w:t>
      </w:r>
      <w:r w:rsidR="009B4CBE">
        <w:rPr>
          <w:rFonts w:ascii="SimSun" w:hAnsi="SimSun" w:hint="eastAsia"/>
        </w:rPr>
        <w:t>了</w:t>
      </w:r>
      <w:r w:rsidR="008211BB">
        <w:rPr>
          <w:rFonts w:ascii="SimSun" w:hAnsi="SimSun" w:hint="eastAsia"/>
        </w:rPr>
        <w:t>秦朝</w:t>
      </w:r>
      <w:r w:rsidR="001B3F14">
        <w:rPr>
          <w:rFonts w:ascii="SimSun" w:hAnsi="SimSun" w:hint="eastAsia"/>
        </w:rPr>
        <w:t>人</w:t>
      </w:r>
      <w:r w:rsidR="008211BB">
        <w:rPr>
          <w:rFonts w:ascii="SimSun" w:hAnsi="SimSun" w:hint="eastAsia"/>
        </w:rPr>
        <w:t>民每月都要輪流服兵役</w:t>
      </w:r>
      <w:r w:rsidR="009B4CBE">
        <w:rPr>
          <w:rFonts w:ascii="SimSun" w:hAnsi="SimSun" w:hint="eastAsia"/>
        </w:rPr>
        <w:t>。</w:t>
      </w:r>
      <w:r w:rsidR="008211BB">
        <w:rPr>
          <w:rFonts w:ascii="SimSun" w:hAnsi="SimSun" w:hint="eastAsia"/>
        </w:rPr>
        <w:t>雖然服兵役的具體天</w:t>
      </w:r>
      <w:r w:rsidR="008211BB">
        <w:rPr>
          <w:rFonts w:ascii="SimSun" w:hAnsi="SimSun" w:hint="eastAsia"/>
        </w:rPr>
        <w:lastRenderedPageBreak/>
        <w:t>數依舊不明，但不</w:t>
      </w:r>
      <w:r w:rsidR="009B4CBE">
        <w:rPr>
          <w:rFonts w:ascii="SimSun" w:hAnsi="SimSun" w:hint="eastAsia"/>
        </w:rPr>
        <w:t>應</w:t>
      </w:r>
      <w:r w:rsidR="008211BB">
        <w:rPr>
          <w:rFonts w:ascii="SimSun" w:hAnsi="SimSun" w:hint="eastAsia"/>
        </w:rPr>
        <w:t>太長</w:t>
      </w:r>
      <w:r w:rsidR="00BE2A03">
        <w:rPr>
          <w:rFonts w:ascii="SimSun" w:hAnsi="SimSun" w:hint="eastAsia"/>
        </w:rPr>
        <w:t>，</w:t>
      </w:r>
      <w:r w:rsidR="007E213C">
        <w:rPr>
          <w:rFonts w:ascii="SimSun" w:hAnsi="SimSun" w:hint="eastAsia"/>
        </w:rPr>
        <w:t>一定程度上</w:t>
      </w:r>
      <w:r w:rsidR="00B35356">
        <w:rPr>
          <w:rFonts w:ascii="SimSun" w:hAnsi="SimSun" w:hint="eastAsia"/>
        </w:rPr>
        <w:t>印</w:t>
      </w:r>
      <w:r w:rsidR="00BE2A03">
        <w:rPr>
          <w:rFonts w:ascii="SimSun" w:hAnsi="SimSun" w:hint="eastAsia"/>
        </w:rPr>
        <w:t>證了</w:t>
      </w:r>
      <w:r w:rsidR="00E72CB1">
        <w:rPr>
          <w:rFonts w:hint="eastAsia"/>
        </w:rPr>
        <w:t>《國史大綱》</w:t>
      </w:r>
      <w:r w:rsidR="008A2D66" w:rsidRPr="005C41A2">
        <w:rPr>
          <w:rFonts w:hint="eastAsia"/>
        </w:rPr>
        <w:t>「戍邊三</w:t>
      </w:r>
      <w:r w:rsidR="008A2D66">
        <w:rPr>
          <w:rFonts w:hint="eastAsia"/>
        </w:rPr>
        <w:t>天</w:t>
      </w:r>
      <w:r w:rsidR="008A2D66" w:rsidRPr="005C41A2">
        <w:rPr>
          <w:rFonts w:hint="eastAsia"/>
        </w:rPr>
        <w:t>」</w:t>
      </w:r>
      <w:r w:rsidR="007E213C">
        <w:rPr>
          <w:rFonts w:hint="eastAsia"/>
        </w:rPr>
        <w:t>的主張</w:t>
      </w:r>
      <w:r w:rsidR="00E72CB1">
        <w:rPr>
          <w:rFonts w:hint="eastAsia"/>
        </w:rPr>
        <w:t>。</w:t>
      </w:r>
    </w:p>
    <w:p w14:paraId="52234DEB" w14:textId="46518540" w:rsidR="00A233DC" w:rsidRDefault="00B71E35" w:rsidP="00B40171">
      <w:pPr>
        <w:pStyle w:val="13"/>
        <w:rPr>
          <w:rFonts w:ascii="SimSun" w:hAnsi="SimSun" w:cs="宋体-方正超大字符集"/>
          <w:szCs w:val="21"/>
        </w:rPr>
      </w:pPr>
      <w:r>
        <w:rPr>
          <w:rFonts w:hint="eastAsia"/>
        </w:rPr>
        <w:t>然而</w:t>
      </w:r>
      <w:r w:rsidR="0035464A" w:rsidRPr="005C41A2">
        <w:rPr>
          <w:rFonts w:hint="eastAsia"/>
        </w:rPr>
        <w:t>出土</w:t>
      </w:r>
      <w:r w:rsidR="00D32C95" w:rsidRPr="005C41A2">
        <w:rPr>
          <w:rFonts w:hint="eastAsia"/>
        </w:rPr>
        <w:t>於</w:t>
      </w:r>
      <w:r w:rsidR="005C41A2">
        <w:rPr>
          <w:rFonts w:hint="eastAsia"/>
        </w:rPr>
        <w:t>湘西邊陲</w:t>
      </w:r>
      <w:r w:rsidR="0035464A" w:rsidRPr="005C41A2">
        <w:rPr>
          <w:rFonts w:hint="eastAsia"/>
        </w:rPr>
        <w:t>、適足改寫秦史的里耶秦簡，裡頭有十二塊木牘（編號</w:t>
      </w:r>
      <w:r w:rsidR="0035464A" w:rsidRPr="005C41A2">
        <w:rPr>
          <w:rFonts w:hint="eastAsia"/>
        </w:rPr>
        <w:t>9</w:t>
      </w:r>
      <w:r w:rsidR="0035464A" w:rsidRPr="005C41A2">
        <w:t>-1~12</w:t>
      </w:r>
      <w:r w:rsidR="0035464A" w:rsidRPr="005C41A2">
        <w:rPr>
          <w:rFonts w:hint="eastAsia"/>
        </w:rPr>
        <w:t>）</w:t>
      </w:r>
      <w:r w:rsidR="00D32C95" w:rsidRPr="005C41A2">
        <w:rPr>
          <w:rFonts w:hint="eastAsia"/>
        </w:rPr>
        <w:t>，內容大同小異，記載了</w:t>
      </w:r>
      <w:r w:rsidR="002E149C" w:rsidRPr="002E149C">
        <w:rPr>
          <w:rFonts w:hint="eastAsia"/>
        </w:rPr>
        <w:t>陽陵縣政府向十二</w:t>
      </w:r>
      <w:r w:rsidR="0014412F" w:rsidRPr="005C41A2">
        <w:rPr>
          <w:rFonts w:hint="eastAsia"/>
        </w:rPr>
        <w:t>名</w:t>
      </w:r>
      <w:r w:rsidR="002E149C" w:rsidRPr="002E149C">
        <w:rPr>
          <w:rFonts w:hint="eastAsia"/>
        </w:rPr>
        <w:t>籍貫陽陵的洞庭郡戍卒追討</w:t>
      </w:r>
      <w:r w:rsidR="0014412F" w:rsidRPr="005C41A2">
        <w:rPr>
          <w:rFonts w:hint="eastAsia"/>
        </w:rPr>
        <w:t>債務</w:t>
      </w:r>
      <w:r w:rsidR="00D32C95" w:rsidRPr="005C41A2">
        <w:rPr>
          <w:rFonts w:hint="eastAsia"/>
        </w:rPr>
        <w:t>的</w:t>
      </w:r>
      <w:r w:rsidR="0014412F" w:rsidRPr="005C41A2">
        <w:rPr>
          <w:rFonts w:hint="eastAsia"/>
        </w:rPr>
        <w:t>行政流程</w:t>
      </w:r>
      <w:r w:rsidR="00D32C95" w:rsidRPr="005C41A2">
        <w:rPr>
          <w:rFonts w:hint="eastAsia"/>
        </w:rPr>
        <w:t>。</w:t>
      </w:r>
      <w:r w:rsidR="0014412F" w:rsidRPr="005C41A2">
        <w:rPr>
          <w:rStyle w:val="ac"/>
        </w:rPr>
        <w:footnoteReference w:id="73"/>
      </w:r>
      <w:r w:rsidR="0014412F" w:rsidRPr="005C41A2">
        <w:rPr>
          <w:rFonts w:hint="eastAsia"/>
        </w:rPr>
        <w:t>值得注意的是，這十二件文書全部是從秦始皇三十三年三月或四月自</w:t>
      </w:r>
      <w:r w:rsidR="002E149C" w:rsidRPr="002E149C">
        <w:rPr>
          <w:rFonts w:hint="eastAsia"/>
        </w:rPr>
        <w:t>陽陵縣</w:t>
      </w:r>
      <w:r w:rsidR="0014412F" w:rsidRPr="005C41A2">
        <w:rPr>
          <w:rFonts w:hint="eastAsia"/>
        </w:rPr>
        <w:t>發出，直到秦始皇三十五年四月洞庭郡仍在向當事人討債的文書。換句話說，這十二</w:t>
      </w:r>
      <w:r w:rsidR="00D5034F">
        <w:rPr>
          <w:rFonts w:hint="eastAsia"/>
        </w:rPr>
        <w:t>名</w:t>
      </w:r>
      <w:r w:rsidR="0014412F" w:rsidRPr="005C41A2">
        <w:rPr>
          <w:rFonts w:hint="eastAsia"/>
        </w:rPr>
        <w:t>欠債未還的戍卒</w:t>
      </w:r>
      <w:r w:rsidR="002E149C" w:rsidRPr="002E149C">
        <w:rPr>
          <w:rFonts w:hint="eastAsia"/>
        </w:rPr>
        <w:t>均</w:t>
      </w:r>
      <w:r w:rsidR="0014412F" w:rsidRPr="005C41A2">
        <w:rPr>
          <w:rFonts w:hint="eastAsia"/>
        </w:rPr>
        <w:t>在</w:t>
      </w:r>
      <w:r w:rsidR="002E149C" w:rsidRPr="002E149C">
        <w:rPr>
          <w:rFonts w:hint="eastAsia"/>
        </w:rPr>
        <w:t>洞庭郡</w:t>
      </w:r>
      <w:r w:rsidR="0014412F" w:rsidRPr="005C41A2">
        <w:rPr>
          <w:rFonts w:hint="eastAsia"/>
        </w:rPr>
        <w:t>當地</w:t>
      </w:r>
      <w:r w:rsidR="002E149C" w:rsidRPr="002E149C">
        <w:rPr>
          <w:rFonts w:hint="eastAsia"/>
        </w:rPr>
        <w:t>拖延</w:t>
      </w:r>
      <w:r w:rsidR="0014412F" w:rsidRPr="005C41A2">
        <w:rPr>
          <w:rFonts w:hint="eastAsia"/>
        </w:rPr>
        <w:t>了</w:t>
      </w:r>
      <w:r w:rsidR="002E149C" w:rsidRPr="002E149C">
        <w:rPr>
          <w:rFonts w:hint="eastAsia"/>
        </w:rPr>
        <w:t>兩年以上，反映這些陽陵縣</w:t>
      </w:r>
      <w:r w:rsidR="0014412F" w:rsidRPr="005C41A2">
        <w:rPr>
          <w:rFonts w:hint="eastAsia"/>
        </w:rPr>
        <w:t>人</w:t>
      </w:r>
      <w:r w:rsidR="002E149C" w:rsidRPr="002E149C">
        <w:rPr>
          <w:rFonts w:hint="eastAsia"/>
        </w:rPr>
        <w:t>均長期在外地服兵役</w:t>
      </w:r>
      <w:r w:rsidR="0014412F" w:rsidRPr="005C41A2">
        <w:rPr>
          <w:rFonts w:hint="eastAsia"/>
        </w:rPr>
        <w:t>，並非「戍邊以三日」</w:t>
      </w:r>
      <w:r w:rsidR="002E149C" w:rsidRPr="002E149C">
        <w:rPr>
          <w:rFonts w:hint="eastAsia"/>
        </w:rPr>
        <w:t>。</w:t>
      </w:r>
      <w:r w:rsidR="00D5034F" w:rsidRPr="005C41A2">
        <w:rPr>
          <w:rFonts w:hint="eastAsia"/>
        </w:rPr>
        <w:t>里耶秦簡</w:t>
      </w:r>
      <w:r w:rsidR="00D5034F">
        <w:rPr>
          <w:rFonts w:hint="eastAsia"/>
        </w:rPr>
        <w:t>所見</w:t>
      </w:r>
      <w:r w:rsidR="00A233DC">
        <w:rPr>
          <w:rFonts w:hint="eastAsia"/>
        </w:rPr>
        <w:t>雖然</w:t>
      </w:r>
      <w:r w:rsidR="00D5034F">
        <w:rPr>
          <w:rFonts w:hint="eastAsia"/>
        </w:rPr>
        <w:t>僅</w:t>
      </w:r>
      <w:r w:rsidR="0014412F" w:rsidRPr="005C41A2">
        <w:rPr>
          <w:rFonts w:hint="eastAsia"/>
        </w:rPr>
        <w:t>是偌大</w:t>
      </w:r>
      <w:r w:rsidR="00A233DC">
        <w:rPr>
          <w:rFonts w:hint="eastAsia"/>
        </w:rPr>
        <w:t>秦朝</w:t>
      </w:r>
      <w:r w:rsidR="0014412F" w:rsidRPr="003420DC">
        <w:rPr>
          <w:rFonts w:hint="eastAsia"/>
        </w:rPr>
        <w:t>天下</w:t>
      </w:r>
      <w:r w:rsidR="002A7224" w:rsidRPr="003420DC">
        <w:rPr>
          <w:rFonts w:hint="eastAsia"/>
        </w:rPr>
        <w:t>中</w:t>
      </w:r>
      <w:r w:rsidR="0014412F" w:rsidRPr="003420DC">
        <w:rPr>
          <w:rFonts w:hint="eastAsia"/>
        </w:rPr>
        <w:t>的十二人</w:t>
      </w:r>
      <w:r w:rsidR="002A7224" w:rsidRPr="003420DC">
        <w:rPr>
          <w:rFonts w:hint="eastAsia"/>
        </w:rPr>
        <w:t>，</w:t>
      </w:r>
      <w:r w:rsidR="00A233DC" w:rsidRPr="003420DC">
        <w:rPr>
          <w:rFonts w:hint="eastAsia"/>
        </w:rPr>
        <w:t>但以管窺天、由小見大，未必不能得秦兵役之情實。事實上秦代法律裡常見「一歲」、「二歲」、「</w:t>
      </w:r>
      <w:r w:rsidR="00A233DC" w:rsidRPr="003420DC">
        <w:t>三歲</w:t>
      </w:r>
      <w:r w:rsidR="00A233DC" w:rsidRPr="003420DC">
        <w:rPr>
          <w:rFonts w:hint="eastAsia"/>
        </w:rPr>
        <w:t>」、「</w:t>
      </w:r>
      <w:r w:rsidR="00A233DC" w:rsidRPr="003420DC">
        <w:rPr>
          <w:rFonts w:ascii="SimSun" w:hAnsi="SimSun" w:cs="宋体-方正超大字符集"/>
          <w:szCs w:val="21"/>
        </w:rPr>
        <w:t>四歲</w:t>
      </w:r>
      <w:r w:rsidR="00A233DC" w:rsidRPr="003420DC">
        <w:rPr>
          <w:rFonts w:ascii="SimSun" w:hAnsi="SimSun" w:cs="宋体-方正超大字符集" w:hint="eastAsia"/>
          <w:szCs w:val="21"/>
        </w:rPr>
        <w:t>」等</w:t>
      </w:r>
      <w:r w:rsidR="00A233DC" w:rsidRPr="003420DC">
        <w:rPr>
          <w:rFonts w:hint="eastAsia"/>
        </w:rPr>
        <w:t>長期戍邊的懲罰規定</w:t>
      </w:r>
      <w:r w:rsidR="00A233DC" w:rsidRPr="003420DC">
        <w:rPr>
          <w:rFonts w:ascii="SimSun" w:hAnsi="SimSun" w:cs="宋体-方正超大字符集" w:hint="eastAsia"/>
          <w:szCs w:val="21"/>
        </w:rPr>
        <w:t>，</w:t>
      </w:r>
      <w:r w:rsidR="00A233DC" w:rsidRPr="003420DC">
        <w:rPr>
          <w:rStyle w:val="ac"/>
        </w:rPr>
        <w:footnoteReference w:id="74"/>
      </w:r>
      <w:r w:rsidR="009B4CBE">
        <w:rPr>
          <w:rFonts w:ascii="SimSun" w:hAnsi="SimSun" w:cs="宋体-方正超大字符集" w:hint="eastAsia"/>
          <w:szCs w:val="21"/>
        </w:rPr>
        <w:t>當時因故長期在外地服兵役的人民數量肯定不少</w:t>
      </w:r>
      <w:r w:rsidR="003420DC">
        <w:rPr>
          <w:rFonts w:ascii="SimSun" w:hAnsi="SimSun" w:cs="宋体-方正超大字符集" w:hint="eastAsia"/>
          <w:szCs w:val="21"/>
        </w:rPr>
        <w:t>，全天下人民皆為短期兵役奔波於道路上的場景恐不存在</w:t>
      </w:r>
      <w:r w:rsidR="009B4CBE">
        <w:rPr>
          <w:rFonts w:ascii="SimSun" w:hAnsi="SimSun" w:cs="宋体-方正超大字符集" w:hint="eastAsia"/>
          <w:szCs w:val="21"/>
        </w:rPr>
        <w:t>。</w:t>
      </w:r>
    </w:p>
    <w:p w14:paraId="61690CA4" w14:textId="77777777" w:rsidR="007B69BE" w:rsidRDefault="00FA4086" w:rsidP="007B69BE">
      <w:pPr>
        <w:pStyle w:val="13"/>
        <w:rPr>
          <w:rFonts w:ascii="SimSun" w:hAnsi="SimSun"/>
        </w:rPr>
      </w:pPr>
      <w:r>
        <w:rPr>
          <w:rFonts w:ascii="SimSun" w:hAnsi="SimSun" w:hint="eastAsia"/>
        </w:rPr>
        <w:t>進而言之，</w:t>
      </w:r>
      <w:r w:rsidR="00856D2A">
        <w:rPr>
          <w:rFonts w:ascii="SimSun" w:hAnsi="SimSun" w:hint="eastAsia"/>
        </w:rPr>
        <w:t>秦朝政府未必沒有注意到戍邊人民的交通距離問題。</w:t>
      </w:r>
      <w:r w:rsidR="001F5309" w:rsidRPr="00443F2E">
        <w:rPr>
          <w:rFonts w:hint="eastAsia"/>
          <w:color w:val="000000"/>
        </w:rPr>
        <w:t>岳麓秦</w:t>
      </w:r>
      <w:r w:rsidR="001F5309">
        <w:rPr>
          <w:rFonts w:hint="eastAsia"/>
          <w:color w:val="000000"/>
        </w:rPr>
        <w:t>律裡</w:t>
      </w:r>
      <w:r>
        <w:rPr>
          <w:rFonts w:ascii="SimSun" w:hAnsi="SimSun" w:hint="eastAsia"/>
        </w:rPr>
        <w:t>有</w:t>
      </w:r>
      <w:r w:rsidR="001F5309">
        <w:rPr>
          <w:rFonts w:ascii="SimSun" w:hAnsi="SimSun" w:hint="eastAsia"/>
        </w:rPr>
        <w:t>數</w:t>
      </w:r>
      <w:r w:rsidR="00B71E35">
        <w:rPr>
          <w:rFonts w:ascii="SimSun" w:hAnsi="SimSun" w:hint="eastAsia"/>
        </w:rPr>
        <w:t>條</w:t>
      </w:r>
      <w:r w:rsidR="00B71E35">
        <w:rPr>
          <w:rFonts w:hint="eastAsia"/>
          <w:color w:val="000000"/>
        </w:rPr>
        <w:t>具體規定了</w:t>
      </w:r>
      <w:r w:rsidR="00B71E35">
        <w:rPr>
          <w:rFonts w:ascii="SimSun" w:hAnsi="SimSun" w:hint="eastAsia"/>
        </w:rPr>
        <w:t>秦朝</w:t>
      </w:r>
      <w:r w:rsidR="001F5309">
        <w:rPr>
          <w:rFonts w:ascii="SimSun" w:hAnsi="SimSun" w:hint="eastAsia"/>
        </w:rPr>
        <w:t>不同籍貫的罪犯</w:t>
      </w:r>
      <w:r w:rsidR="00B71E35">
        <w:rPr>
          <w:rFonts w:ascii="SimSun" w:hAnsi="SimSun" w:hint="eastAsia"/>
        </w:rPr>
        <w:t>服兵役</w:t>
      </w:r>
      <w:r w:rsidR="001F5309">
        <w:rPr>
          <w:rFonts w:ascii="SimSun" w:hAnsi="SimSun" w:hint="eastAsia"/>
        </w:rPr>
        <w:t>的</w:t>
      </w:r>
      <w:r w:rsidR="00B71E35">
        <w:rPr>
          <w:rFonts w:ascii="SimSun" w:hAnsi="SimSun" w:hint="eastAsia"/>
        </w:rPr>
        <w:t>不同地點</w:t>
      </w:r>
      <w:r w:rsidR="001366EC">
        <w:rPr>
          <w:rFonts w:ascii="SimSun" w:hAnsi="SimSun" w:hint="eastAsia"/>
        </w:rPr>
        <w:t>，</w:t>
      </w:r>
      <w:r w:rsidR="00B71E35">
        <w:rPr>
          <w:rFonts w:ascii="SimSun" w:hAnsi="SimSun" w:hint="eastAsia"/>
        </w:rPr>
        <w:t>均以郡為單位各自對應</w:t>
      </w:r>
      <w:r w:rsidR="001366EC">
        <w:rPr>
          <w:rFonts w:ascii="SimSun" w:hAnsi="SimSun" w:hint="eastAsia"/>
        </w:rPr>
        <w:t>，遠近不一，甚至還有通姦雙方不可在同郡服刑的規定。</w:t>
      </w:r>
      <w:r w:rsidR="001366EC" w:rsidRPr="001366EC">
        <w:rPr>
          <w:rStyle w:val="ac"/>
        </w:rPr>
        <w:footnoteReference w:id="75"/>
      </w:r>
      <w:r w:rsidR="001366EC">
        <w:rPr>
          <w:rFonts w:ascii="SimSun" w:hAnsi="SimSun" w:hint="eastAsia"/>
        </w:rPr>
        <w:t>對</w:t>
      </w:r>
      <w:r w:rsidR="001366EC" w:rsidRPr="003420DC">
        <w:rPr>
          <w:rFonts w:hint="eastAsia"/>
        </w:rPr>
        <w:t>長期戍邊</w:t>
      </w:r>
      <w:r w:rsidR="001366EC">
        <w:rPr>
          <w:rFonts w:hint="eastAsia"/>
        </w:rPr>
        <w:t>的罪犯</w:t>
      </w:r>
      <w:r w:rsidR="001366EC">
        <w:rPr>
          <w:rFonts w:ascii="Apple Color Emoji" w:hAnsi="Apple Color Emoji" w:cs="Apple Color Emoji" w:hint="eastAsia"/>
        </w:rPr>
        <w:t>尚如此周密考慮</w:t>
      </w:r>
      <w:r w:rsidR="007B69BE">
        <w:rPr>
          <w:rFonts w:ascii="Apple Color Emoji" w:hAnsi="Apple Color Emoji" w:cs="Apple Color Emoji" w:hint="eastAsia"/>
        </w:rPr>
        <w:t>、頒布新法</w:t>
      </w:r>
      <w:r w:rsidR="001366EC">
        <w:rPr>
          <w:rFonts w:ascii="Apple Color Emoji" w:hAnsi="Apple Color Emoji" w:cs="Apple Color Emoji" w:hint="eastAsia"/>
        </w:rPr>
        <w:t>，對短期服兵役的人民又怎會過於輕忽</w:t>
      </w:r>
      <w:r w:rsidR="007B69BE">
        <w:rPr>
          <w:rFonts w:ascii="Apple Color Emoji" w:hAnsi="Apple Color Emoji" w:cs="Apple Color Emoji" w:hint="eastAsia"/>
        </w:rPr>
        <w:t>地「尚沿舊制」</w:t>
      </w:r>
      <w:r w:rsidR="001366EC">
        <w:rPr>
          <w:rFonts w:ascii="Apple Color Emoji" w:hAnsi="Apple Color Emoji" w:cs="Apple Color Emoji" w:hint="eastAsia"/>
        </w:rPr>
        <w:t>？</w:t>
      </w:r>
    </w:p>
    <w:p w14:paraId="7370452B" w14:textId="77777777" w:rsidR="00A730D3" w:rsidRDefault="007B69BE" w:rsidP="003C286F">
      <w:pPr>
        <w:pStyle w:val="13"/>
      </w:pPr>
      <w:r>
        <w:rPr>
          <w:rFonts w:ascii="SimSun" w:hAnsi="SimSun" w:hint="eastAsia"/>
        </w:rPr>
        <w:t>根據上文對新出秦簡的綜合分析</w:t>
      </w:r>
      <w:r w:rsidR="00B35356">
        <w:rPr>
          <w:rFonts w:ascii="SimSun" w:hAnsi="SimSun" w:hint="eastAsia"/>
        </w:rPr>
        <w:t>，秦二世元年「</w:t>
      </w:r>
      <w:r w:rsidR="00025C47" w:rsidRPr="00025C47">
        <w:rPr>
          <w:rFonts w:ascii="SimSun" w:hAnsi="SimSun"/>
        </w:rPr>
        <w:t>發閭左適戍漁陽</w:t>
      </w:r>
      <w:r w:rsidR="00B35356">
        <w:rPr>
          <w:rFonts w:ascii="SimSun" w:hAnsi="SimSun" w:hint="eastAsia"/>
        </w:rPr>
        <w:t>」</w:t>
      </w:r>
      <w:r w:rsidR="00013DFC">
        <w:rPr>
          <w:rStyle w:val="ac"/>
          <w:rFonts w:ascii="SimSun" w:hAnsi="SimSun"/>
        </w:rPr>
        <w:footnoteReference w:id="76"/>
      </w:r>
      <w:r w:rsidR="00B35356">
        <w:rPr>
          <w:rFonts w:ascii="SimSun" w:hAnsi="SimSun" w:hint="eastAsia"/>
        </w:rPr>
        <w:t>的詔令</w:t>
      </w:r>
      <w:r w:rsidR="007B76F7">
        <w:rPr>
          <w:rFonts w:ascii="SimSun" w:hAnsi="SimSun" w:hint="eastAsia"/>
        </w:rPr>
        <w:t>既非一般人民的兵役，亦非罪犯的懲罰，只能視為</w:t>
      </w:r>
      <w:r w:rsidR="00B35356">
        <w:rPr>
          <w:rFonts w:ascii="SimSun" w:hAnsi="SimSun" w:hint="eastAsia"/>
        </w:rPr>
        <w:t>特例，而非常態。</w:t>
      </w:r>
      <w:r w:rsidR="003166AF" w:rsidRPr="00101132">
        <w:rPr>
          <w:rFonts w:ascii="SimSun" w:hAnsi="SimSun" w:hint="eastAsia"/>
        </w:rPr>
        <w:t>錢先生據</w:t>
      </w:r>
      <w:r w:rsidR="0099537A" w:rsidRPr="00101132">
        <w:rPr>
          <w:rFonts w:ascii="SimSun" w:hAnsi="SimSun" w:hint="eastAsia"/>
        </w:rPr>
        <w:t>此</w:t>
      </w:r>
      <w:r w:rsidR="003166AF" w:rsidRPr="00101132">
        <w:rPr>
          <w:rFonts w:ascii="SimSun" w:hAnsi="SimSun" w:hint="eastAsia"/>
        </w:rPr>
        <w:t>推論</w:t>
      </w:r>
      <w:r w:rsidR="0099537A" w:rsidRPr="00101132">
        <w:rPr>
          <w:rFonts w:ascii="SimSun" w:hAnsi="SimSun" w:hint="eastAsia"/>
        </w:rPr>
        <w:t>整體秦</w:t>
      </w:r>
      <w:r w:rsidR="003166AF" w:rsidRPr="00101132">
        <w:rPr>
          <w:rFonts w:ascii="SimSun" w:hAnsi="SimSun" w:hint="eastAsia"/>
        </w:rPr>
        <w:t>制，並不妥當。</w:t>
      </w:r>
      <w:r w:rsidR="002E149C" w:rsidRPr="00101132">
        <w:rPr>
          <w:rFonts w:hint="eastAsia"/>
        </w:rPr>
        <w:t>秦朝役使民力逾量</w:t>
      </w:r>
      <w:r w:rsidR="00D54129" w:rsidRPr="00101132">
        <w:rPr>
          <w:rFonts w:hint="eastAsia"/>
        </w:rPr>
        <w:t>大抵</w:t>
      </w:r>
      <w:r w:rsidR="003C286F" w:rsidRPr="00101132">
        <w:rPr>
          <w:rFonts w:hint="eastAsia"/>
        </w:rPr>
        <w:t>無可置疑</w:t>
      </w:r>
      <w:r w:rsidR="002E149C" w:rsidRPr="00101132">
        <w:rPr>
          <w:rFonts w:hint="eastAsia"/>
        </w:rPr>
        <w:t>，但</w:t>
      </w:r>
      <w:r w:rsidR="003C286F" w:rsidRPr="00101132">
        <w:rPr>
          <w:rFonts w:hint="eastAsia"/>
        </w:rPr>
        <w:t>箇中原因</w:t>
      </w:r>
      <w:r w:rsidR="00101132" w:rsidRPr="00101132">
        <w:rPr>
          <w:rFonts w:hint="eastAsia"/>
        </w:rPr>
        <w:t>不應簡單歸結至</w:t>
      </w:r>
      <w:r w:rsidR="002E149C" w:rsidRPr="00101132">
        <w:rPr>
          <w:rFonts w:hint="eastAsia"/>
        </w:rPr>
        <w:t>貴族氣味，</w:t>
      </w:r>
      <w:r w:rsidR="00101132" w:rsidRPr="00101132">
        <w:rPr>
          <w:rFonts w:hint="eastAsia"/>
        </w:rPr>
        <w:t>尚須考慮</w:t>
      </w:r>
      <w:r w:rsidR="002E149C" w:rsidRPr="00101132">
        <w:rPr>
          <w:rFonts w:hint="eastAsia"/>
        </w:rPr>
        <w:t>法家思想</w:t>
      </w:r>
      <w:r w:rsidR="00101132" w:rsidRPr="00101132">
        <w:rPr>
          <w:rFonts w:hint="eastAsia"/>
        </w:rPr>
        <w:t>的影響</w:t>
      </w:r>
      <w:r w:rsidR="002E149C" w:rsidRPr="00101132">
        <w:rPr>
          <w:rFonts w:hint="eastAsia"/>
        </w:rPr>
        <w:t>。</w:t>
      </w:r>
      <w:r w:rsidR="00101132" w:rsidRPr="00101132">
        <w:rPr>
          <w:rFonts w:hint="eastAsia"/>
        </w:rPr>
        <w:t>貴族氣味只會導致秦政府相對輕忽人民，是秦朝役使民力逾量的消極因素；法家思想的指導才會導致秦朝政府積極壓榨、奴役人民，是秦朝役使民力逾量的積極因素。</w:t>
      </w:r>
      <w:r w:rsidR="001D35C2" w:rsidRPr="00101132">
        <w:rPr>
          <w:rStyle w:val="ac"/>
        </w:rPr>
        <w:footnoteReference w:id="77"/>
      </w:r>
      <w:r w:rsidR="003C286F" w:rsidRPr="00101132">
        <w:rPr>
          <w:rFonts w:hint="eastAsia"/>
        </w:rPr>
        <w:t>《國史大綱》</w:t>
      </w:r>
      <w:r w:rsidR="002E149C" w:rsidRPr="00101132">
        <w:rPr>
          <w:rFonts w:hint="eastAsia"/>
        </w:rPr>
        <w:t>將秦朝視為貴族政府</w:t>
      </w:r>
      <w:r w:rsidR="003C286F" w:rsidRPr="00101132">
        <w:rPr>
          <w:rFonts w:hint="eastAsia"/>
        </w:rPr>
        <w:t>的論述</w:t>
      </w:r>
      <w:r w:rsidR="00101132" w:rsidRPr="00101132">
        <w:rPr>
          <w:rFonts w:hint="eastAsia"/>
        </w:rPr>
        <w:t>固可成立</w:t>
      </w:r>
      <w:r w:rsidR="002E149C" w:rsidRPr="00101132">
        <w:rPr>
          <w:rFonts w:hint="eastAsia"/>
        </w:rPr>
        <w:t>，但</w:t>
      </w:r>
      <w:r w:rsidR="00101132" w:rsidRPr="00101132">
        <w:rPr>
          <w:rFonts w:hint="eastAsia"/>
        </w:rPr>
        <w:t>貴族政府與秦朝滅亡的因果關係，</w:t>
      </w:r>
      <w:r w:rsidR="002E149C" w:rsidRPr="00101132">
        <w:rPr>
          <w:rFonts w:hint="eastAsia"/>
        </w:rPr>
        <w:t>需要更多</w:t>
      </w:r>
      <w:r w:rsidR="003C286F" w:rsidRPr="00101132">
        <w:rPr>
          <w:rFonts w:hint="eastAsia"/>
        </w:rPr>
        <w:t>的</w:t>
      </w:r>
      <w:r w:rsidR="002E149C" w:rsidRPr="00101132">
        <w:rPr>
          <w:rFonts w:hint="eastAsia"/>
        </w:rPr>
        <w:t>證據</w:t>
      </w:r>
      <w:r w:rsidR="00D54129" w:rsidRPr="00101132">
        <w:rPr>
          <w:rFonts w:hint="eastAsia"/>
        </w:rPr>
        <w:t>才</w:t>
      </w:r>
      <w:r w:rsidR="00101132">
        <w:rPr>
          <w:rFonts w:hint="eastAsia"/>
        </w:rPr>
        <w:t>有說服力</w:t>
      </w:r>
      <w:r w:rsidR="002E149C" w:rsidRPr="00101132">
        <w:rPr>
          <w:rFonts w:hint="eastAsia"/>
        </w:rPr>
        <w:t>。</w:t>
      </w:r>
    </w:p>
    <w:p w14:paraId="5622BAC5" w14:textId="26EBC7CE" w:rsidR="002E149C" w:rsidRPr="002E149C" w:rsidRDefault="00A730D3" w:rsidP="003C286F">
      <w:pPr>
        <w:pStyle w:val="13"/>
        <w:rPr>
          <w:highlight w:val="yellow"/>
        </w:rPr>
      </w:pPr>
      <w:r>
        <w:rPr>
          <w:rFonts w:hint="eastAsia"/>
        </w:rPr>
        <w:lastRenderedPageBreak/>
        <w:t>無論如何，</w:t>
      </w:r>
      <w:r w:rsidRPr="00101132">
        <w:rPr>
          <w:rFonts w:hint="eastAsia"/>
        </w:rPr>
        <w:t>《國史大綱》</w:t>
      </w:r>
      <w:r>
        <w:rPr>
          <w:rFonts w:hint="eastAsia"/>
        </w:rPr>
        <w:t>初版不可能參考出土</w:t>
      </w:r>
      <w:r>
        <w:rPr>
          <w:rFonts w:ascii="SimSun" w:hAnsi="SimSun" w:hint="eastAsia"/>
        </w:rPr>
        <w:t>秦簡，本節的討論甚至不是求全責備，而是企圖展現當代最新史學研究與</w:t>
      </w:r>
      <w:r w:rsidRPr="00101132">
        <w:rPr>
          <w:rFonts w:hint="eastAsia"/>
        </w:rPr>
        <w:t>《國史大綱》</w:t>
      </w:r>
      <w:r>
        <w:rPr>
          <w:rFonts w:hint="eastAsia"/>
        </w:rPr>
        <w:t>之間的</w:t>
      </w:r>
      <w:r w:rsidR="00BF02CA">
        <w:rPr>
          <w:rFonts w:hint="eastAsia"/>
        </w:rPr>
        <w:t>辯證</w:t>
      </w:r>
      <w:r>
        <w:rPr>
          <w:rFonts w:hint="eastAsia"/>
        </w:rPr>
        <w:t>關係。</w:t>
      </w:r>
      <w:r w:rsidR="00BF02CA" w:rsidRPr="00101132">
        <w:rPr>
          <w:rFonts w:hint="eastAsia"/>
        </w:rPr>
        <w:t>《國史大綱》</w:t>
      </w:r>
      <w:r w:rsidR="00BF02CA">
        <w:rPr>
          <w:rFonts w:hint="eastAsia"/>
        </w:rPr>
        <w:t>的部分論述固然會被最新研究修正，但最新研究並不能取代</w:t>
      </w:r>
      <w:r w:rsidR="00BF02CA" w:rsidRPr="00101132">
        <w:rPr>
          <w:rFonts w:hint="eastAsia"/>
        </w:rPr>
        <w:t>《國史大綱》</w:t>
      </w:r>
      <w:r w:rsidR="00BF02CA">
        <w:rPr>
          <w:rFonts w:hint="eastAsia"/>
        </w:rPr>
        <w:t>的整體視野。</w:t>
      </w:r>
    </w:p>
    <w:p w14:paraId="03BD9585" w14:textId="74095DE7" w:rsidR="001963B8" w:rsidRDefault="00AA2613" w:rsidP="00AA2613">
      <w:pPr>
        <w:pStyle w:val="a1"/>
        <w:numPr>
          <w:ilvl w:val="0"/>
          <w:numId w:val="0"/>
        </w:numPr>
        <w:ind w:left="465"/>
      </w:pPr>
      <w:r>
        <w:rPr>
          <w:rFonts w:hint="eastAsia"/>
        </w:rPr>
        <w:t>結語</w:t>
      </w:r>
    </w:p>
    <w:p w14:paraId="6CD53AEB" w14:textId="77777777" w:rsidR="003D6D9B" w:rsidRDefault="00C52A82" w:rsidP="003D6D9B">
      <w:pPr>
        <w:pStyle w:val="afff"/>
      </w:pPr>
      <w:r>
        <w:rPr>
          <w:rFonts w:hint="eastAsia"/>
        </w:rPr>
        <w:t>本文</w:t>
      </w:r>
      <w:r w:rsidR="00A730D3">
        <w:rPr>
          <w:rFonts w:hint="eastAsia"/>
        </w:rPr>
        <w:t>先</w:t>
      </w:r>
      <w:r>
        <w:rPr>
          <w:rFonts w:hint="eastAsia"/>
        </w:rPr>
        <w:t>從</w:t>
      </w:r>
      <w:r w:rsidR="00A730D3">
        <w:rPr>
          <w:rFonts w:hint="eastAsia"/>
        </w:rPr>
        <w:t>「</w:t>
      </w:r>
      <w:r w:rsidR="00A730D3">
        <w:t>中國通史</w:t>
      </w:r>
      <w:r w:rsidR="00A730D3">
        <w:rPr>
          <w:rFonts w:hint="eastAsia"/>
        </w:rPr>
        <w:t>」著述及課程</w:t>
      </w:r>
      <w:r w:rsidR="00A730D3">
        <w:t>的典範</w:t>
      </w:r>
      <w:r w:rsidR="00A730D3">
        <w:rPr>
          <w:rFonts w:hint="eastAsia"/>
        </w:rPr>
        <w:t>地位，說明</w:t>
      </w:r>
      <w:r>
        <w:t>《國史大綱》</w:t>
      </w:r>
      <w:r w:rsidR="00A730D3">
        <w:rPr>
          <w:rFonts w:hint="eastAsia"/>
        </w:rPr>
        <w:t>的</w:t>
      </w:r>
      <w:r>
        <w:t>經典</w:t>
      </w:r>
      <w:r w:rsidR="00A730D3">
        <w:rPr>
          <w:rFonts w:hint="eastAsia"/>
        </w:rPr>
        <w:t>性質；再從</w:t>
      </w:r>
      <w:r>
        <w:tab/>
      </w:r>
      <w:r w:rsidR="00A730D3">
        <w:t>西周帝國</w:t>
      </w:r>
      <w:r w:rsidR="00A730D3">
        <w:rPr>
          <w:rFonts w:hint="eastAsia"/>
        </w:rPr>
        <w:t>、</w:t>
      </w:r>
      <w:r w:rsidR="00A730D3">
        <w:t>中國式民主</w:t>
      </w:r>
      <w:r w:rsidR="00A730D3">
        <w:rPr>
          <w:rFonts w:hint="eastAsia"/>
        </w:rPr>
        <w:t>與傳統中國</w:t>
      </w:r>
      <w:r w:rsidR="00A730D3">
        <w:t>政府</w:t>
      </w:r>
      <w:r w:rsidR="00A730D3">
        <w:rPr>
          <w:rFonts w:hint="eastAsia"/>
        </w:rPr>
        <w:t>屬性等錢先生的一家之言，解析</w:t>
      </w:r>
      <w:r>
        <w:t>《國史大綱》</w:t>
      </w:r>
      <w:r w:rsidR="00A730D3">
        <w:rPr>
          <w:rFonts w:hint="eastAsia"/>
        </w:rPr>
        <w:t>裡</w:t>
      </w:r>
      <w:r>
        <w:t>的</w:t>
      </w:r>
      <w:r w:rsidR="00A730D3">
        <w:rPr>
          <w:rFonts w:hint="eastAsia"/>
        </w:rPr>
        <w:t>獨特</w:t>
      </w:r>
      <w:r w:rsidR="00BF02CA">
        <w:rPr>
          <w:rFonts w:hint="eastAsia"/>
        </w:rPr>
        <w:t>學說</w:t>
      </w:r>
      <w:r>
        <w:tab/>
      </w:r>
      <w:r w:rsidR="00A730D3">
        <w:rPr>
          <w:rFonts w:hint="eastAsia"/>
        </w:rPr>
        <w:t>；最後揭示</w:t>
      </w:r>
      <w:r>
        <w:tab/>
      </w:r>
      <w:r>
        <w:t>《國史大綱》徵引的</w:t>
      </w:r>
      <w:r w:rsidR="00A730D3">
        <w:t>域外史料</w:t>
      </w:r>
      <w:r w:rsidR="00A730D3">
        <w:rPr>
          <w:rFonts w:hint="eastAsia"/>
        </w:rPr>
        <w:t>與未及徵引的</w:t>
      </w:r>
      <w:r w:rsidR="00A730D3">
        <w:t>出土</w:t>
      </w:r>
      <w:r w:rsidR="00A730D3">
        <w:rPr>
          <w:rFonts w:hint="eastAsia"/>
        </w:rPr>
        <w:t>文獻，並探討史料與</w:t>
      </w:r>
      <w:r w:rsidR="00BF02CA">
        <w:rPr>
          <w:rFonts w:hint="eastAsia"/>
        </w:rPr>
        <w:t>史論</w:t>
      </w:r>
      <w:r w:rsidR="00A730D3">
        <w:rPr>
          <w:rFonts w:hint="eastAsia"/>
        </w:rPr>
        <w:t>之間的關聯。</w:t>
      </w:r>
      <w:r w:rsidR="00BF02CA">
        <w:rPr>
          <w:rFonts w:hint="eastAsia"/>
        </w:rPr>
        <w:t>我希望能透過</w:t>
      </w:r>
      <w:r w:rsidR="00BF02CA">
        <w:t>經典</w:t>
      </w:r>
      <w:r w:rsidR="00BF02CA">
        <w:rPr>
          <w:rFonts w:hint="eastAsia"/>
        </w:rPr>
        <w:t>、學說與</w:t>
      </w:r>
      <w:r w:rsidR="00BF02CA">
        <w:t>史料</w:t>
      </w:r>
      <w:r w:rsidR="00BF02CA">
        <w:rPr>
          <w:rFonts w:hint="eastAsia"/>
        </w:rPr>
        <w:t>的不同角度，說明《</w:t>
      </w:r>
      <w:r w:rsidR="00BF02CA">
        <w:t>國史大綱》</w:t>
      </w:r>
      <w:r w:rsidR="00BF02CA">
        <w:rPr>
          <w:rFonts w:hint="eastAsia"/>
        </w:rPr>
        <w:t>可以如何閱讀。《</w:t>
      </w:r>
      <w:r w:rsidR="00BF02CA">
        <w:t>國史大綱》</w:t>
      </w:r>
      <w:r w:rsidR="00BF02CA">
        <w:rPr>
          <w:rFonts w:hint="eastAsia"/>
        </w:rPr>
        <w:t>不是一本一般的中國通史，它在史學史上佔有極高地位，值得我們深入研究。</w:t>
      </w:r>
    </w:p>
    <w:p w14:paraId="4B37F454" w14:textId="55276A84" w:rsidR="003D6D9B" w:rsidRPr="003D6D9B" w:rsidRDefault="003D6D9B" w:rsidP="00BF02CA">
      <w:pPr>
        <w:pStyle w:val="afff"/>
      </w:pPr>
      <w:r w:rsidRPr="00A8200B">
        <w:rPr>
          <w:rFonts w:hint="eastAsia"/>
        </w:rPr>
        <w:t>但</w:t>
      </w:r>
      <w:r w:rsidRPr="00A8200B">
        <w:t>《國史大綱》</w:t>
      </w:r>
      <w:r w:rsidR="005571DF" w:rsidRPr="00A8200B">
        <w:rPr>
          <w:rFonts w:hint="eastAsia"/>
        </w:rPr>
        <w:t>的</w:t>
      </w:r>
      <w:r w:rsidRPr="00A8200B">
        <w:rPr>
          <w:rFonts w:hint="eastAsia"/>
        </w:rPr>
        <w:t>地位之高、價值之大，</w:t>
      </w:r>
      <w:r w:rsidRPr="00A8200B">
        <w:t>並不意味我們</w:t>
      </w:r>
      <w:r w:rsidRPr="00A8200B">
        <w:rPr>
          <w:rFonts w:hint="eastAsia"/>
        </w:rPr>
        <w:t>閱讀</w:t>
      </w:r>
      <w:r w:rsidRPr="00A8200B">
        <w:t>《國史大綱》</w:t>
      </w:r>
      <w:r w:rsidRPr="00A8200B">
        <w:rPr>
          <w:rFonts w:hint="eastAsia"/>
        </w:rPr>
        <w:t>便能將整部中國歷史盡置於指掌之間。如此偷懶的想法，必不免於</w:t>
      </w:r>
      <w:r w:rsidRPr="00A8200B">
        <w:t>食古不化、抱殘守缺</w:t>
      </w:r>
      <w:r w:rsidRPr="00A8200B">
        <w:rPr>
          <w:rFonts w:hint="eastAsia"/>
        </w:rPr>
        <w:t>之譏</w:t>
      </w:r>
      <w:r w:rsidRPr="00A8200B">
        <w:t>。《國史大綱》</w:t>
      </w:r>
      <w:r w:rsidRPr="00A8200B">
        <w:rPr>
          <w:rFonts w:hint="eastAsia"/>
        </w:rPr>
        <w:t>之所以能成為經典，是因為它成功地面對並解決它的時代議題</w:t>
      </w:r>
      <w:r w:rsidR="005571DF" w:rsidRPr="00A8200B">
        <w:rPr>
          <w:rFonts w:hint="eastAsia"/>
        </w:rPr>
        <w:t>，而且其有效性可以維持數十年乃至百年之久。但隨著時間的流逝，時代議題不斷更新，</w:t>
      </w:r>
      <w:r w:rsidR="005571DF" w:rsidRPr="00A8200B">
        <w:t>《國史大綱》</w:t>
      </w:r>
      <w:r w:rsidR="005571DF" w:rsidRPr="00A8200B">
        <w:rPr>
          <w:rFonts w:hint="eastAsia"/>
        </w:rPr>
        <w:t>終究不是萬靈丹，</w:t>
      </w:r>
      <w:r w:rsidR="005571DF" w:rsidRPr="00A8200B">
        <w:t>不可能</w:t>
      </w:r>
      <w:r w:rsidR="005571DF" w:rsidRPr="00A8200B">
        <w:rPr>
          <w:rFonts w:hint="eastAsia"/>
        </w:rPr>
        <w:t>永遠全面協助新一代的讀者面對並解決自己的時代議題</w:t>
      </w:r>
      <w:r w:rsidR="003625E7" w:rsidRPr="00A8200B">
        <w:rPr>
          <w:rFonts w:hint="eastAsia"/>
        </w:rPr>
        <w:t>，</w:t>
      </w:r>
      <w:r w:rsidR="005571DF" w:rsidRPr="00A8200B">
        <w:rPr>
          <w:rFonts w:hint="eastAsia"/>
        </w:rPr>
        <w:t>因此</w:t>
      </w:r>
      <w:r w:rsidRPr="00A8200B">
        <w:rPr>
          <w:rFonts w:hint="eastAsia"/>
        </w:rPr>
        <w:t>新一代的中國史研究者</w:t>
      </w:r>
      <w:r w:rsidR="005571DF" w:rsidRPr="00A8200B">
        <w:rPr>
          <w:rFonts w:hint="eastAsia"/>
        </w:rPr>
        <w:t>必須寫出</w:t>
      </w:r>
      <w:r w:rsidR="005571DF" w:rsidRPr="00A8200B">
        <w:t>新的</w:t>
      </w:r>
      <w:r w:rsidR="005571DF" w:rsidRPr="00A8200B">
        <w:rPr>
          <w:rFonts w:hint="eastAsia"/>
        </w:rPr>
        <w:t>中國通史</w:t>
      </w:r>
      <w:r w:rsidR="003625E7" w:rsidRPr="00A8200B">
        <w:rPr>
          <w:rFonts w:hint="eastAsia"/>
        </w:rPr>
        <w:t>。</w:t>
      </w:r>
      <w:r w:rsidR="005571DF" w:rsidRPr="00A8200B">
        <w:t>新的</w:t>
      </w:r>
      <w:r w:rsidR="005571DF" w:rsidRPr="00A8200B">
        <w:rPr>
          <w:rFonts w:hint="eastAsia"/>
        </w:rPr>
        <w:t>中國通史不可能</w:t>
      </w:r>
      <w:r w:rsidR="005571DF" w:rsidRPr="00A8200B">
        <w:t>全面</w:t>
      </w:r>
      <w:r w:rsidR="005571DF" w:rsidRPr="00A8200B">
        <w:rPr>
          <w:rFonts w:hint="eastAsia"/>
        </w:rPr>
        <w:t>超越</w:t>
      </w:r>
      <w:r w:rsidR="005571DF" w:rsidRPr="00A8200B">
        <w:t>《國史大綱》，但一定更適合新時代</w:t>
      </w:r>
      <w:r w:rsidR="003625E7" w:rsidRPr="00A8200B">
        <w:rPr>
          <w:rFonts w:hint="eastAsia"/>
        </w:rPr>
        <w:t>，於焉成為新的</w:t>
      </w:r>
      <w:r w:rsidRPr="00A8200B">
        <w:t>經典</w:t>
      </w:r>
      <w:r w:rsidR="003625E7" w:rsidRPr="00A8200B">
        <w:rPr>
          <w:rFonts w:hint="eastAsia"/>
        </w:rPr>
        <w:t>。</w:t>
      </w:r>
      <w:r w:rsidR="003625E7" w:rsidRPr="00A8200B">
        <w:t>新的</w:t>
      </w:r>
      <w:r w:rsidR="003625E7" w:rsidRPr="00A8200B">
        <w:rPr>
          <w:rFonts w:hint="eastAsia"/>
        </w:rPr>
        <w:t>中國通史</w:t>
      </w:r>
      <w:r w:rsidR="003625E7" w:rsidRPr="00A8200B">
        <w:t>經典</w:t>
      </w:r>
      <w:r w:rsidR="003625E7" w:rsidRPr="00A8200B">
        <w:rPr>
          <w:rFonts w:hint="eastAsia"/>
        </w:rPr>
        <w:t>的寫作不可能無所憑藉，</w:t>
      </w:r>
      <w:r w:rsidR="003625E7" w:rsidRPr="00A8200B">
        <w:t>《國史大綱》</w:t>
      </w:r>
      <w:r w:rsidR="003625E7" w:rsidRPr="00A8200B">
        <w:rPr>
          <w:rFonts w:hint="eastAsia"/>
        </w:rPr>
        <w:t>之所以能成為經典，還因為它適足</w:t>
      </w:r>
      <w:r w:rsidRPr="00A8200B">
        <w:t>引導今人如何開新</w:t>
      </w:r>
      <w:r w:rsidR="003625E7" w:rsidRPr="00A8200B">
        <w:rPr>
          <w:rFonts w:hint="eastAsia"/>
        </w:rPr>
        <w:t>，創造</w:t>
      </w:r>
      <w:r w:rsidR="003625E7" w:rsidRPr="00A8200B">
        <w:t>新的</w:t>
      </w:r>
      <w:r w:rsidR="003625E7" w:rsidRPr="00A8200B">
        <w:rPr>
          <w:rFonts w:hint="eastAsia"/>
        </w:rPr>
        <w:t>中國通史</w:t>
      </w:r>
      <w:r w:rsidR="003625E7" w:rsidRPr="00A8200B">
        <w:t>經典</w:t>
      </w:r>
      <w:r w:rsidR="003625E7" w:rsidRPr="00A8200B">
        <w:rPr>
          <w:rFonts w:hint="eastAsia"/>
        </w:rPr>
        <w:t>。</w:t>
      </w:r>
    </w:p>
    <w:p w14:paraId="1AF1A40B" w14:textId="64667F8B" w:rsidR="00BF02CA" w:rsidRPr="00BF02CA" w:rsidRDefault="00BF02CA" w:rsidP="00BF02CA">
      <w:pPr>
        <w:pStyle w:val="afff"/>
      </w:pPr>
      <w:r>
        <w:rPr>
          <w:rFonts w:hint="eastAsia"/>
        </w:rPr>
        <w:t>本文最後想援引余英時先生的話來為新一代讀者繼續投入</w:t>
      </w:r>
      <w:r w:rsidRPr="00BF02CA">
        <w:rPr>
          <w:rFonts w:hint="eastAsia"/>
        </w:rPr>
        <w:t>《國史大綱》</w:t>
      </w:r>
      <w:r>
        <w:rPr>
          <w:rFonts w:hint="eastAsia"/>
        </w:rPr>
        <w:t>的研讀打氣：</w:t>
      </w:r>
    </w:p>
    <w:p w14:paraId="432EEFB8" w14:textId="77777777" w:rsidR="00BF02CA" w:rsidRPr="00BF02CA" w:rsidRDefault="00BF02CA" w:rsidP="00BF02CA">
      <w:pPr>
        <w:pStyle w:val="ad"/>
      </w:pPr>
      <w:r w:rsidRPr="00BF02CA">
        <w:rPr>
          <w:rFonts w:hint="eastAsia"/>
        </w:rPr>
        <w:t>對於一般讀者而言，這部「圓而神」的經典之作體現了中國史的主要特色及其整體動態。</w:t>
      </w:r>
    </w:p>
    <w:p w14:paraId="7AAF48BF" w14:textId="77777777" w:rsidR="00BF02CA" w:rsidRPr="00BF02CA" w:rsidRDefault="00BF02CA" w:rsidP="00BF02CA">
      <w:pPr>
        <w:pStyle w:val="ad"/>
      </w:pPr>
      <w:r w:rsidRPr="00BF02CA">
        <w:rPr>
          <w:rFonts w:hint="eastAsia"/>
        </w:rPr>
        <w:t>對於各種層次的研究者而言，《國史大綱》中潛藏著數不清的睿識和創見，處處都可以引人入勝。</w:t>
      </w:r>
    </w:p>
    <w:p w14:paraId="463DE48C" w14:textId="32436772" w:rsidR="004558E3" w:rsidRDefault="00BF02CA" w:rsidP="005366AC">
      <w:pPr>
        <w:pStyle w:val="ad"/>
      </w:pPr>
      <w:r w:rsidRPr="00BF02CA">
        <w:rPr>
          <w:rFonts w:hint="eastAsia"/>
        </w:rPr>
        <w:t>這是一部應該人手一編的中國史學無盡藏！</w:t>
      </w:r>
      <w:r w:rsidR="00D95DDD" w:rsidRPr="00352D72">
        <w:rPr>
          <w:rStyle w:val="ac"/>
          <w:rFonts w:ascii="Times New Roman" w:hAnsi="Times New Roman" w:cs="Times New Roman"/>
        </w:rPr>
        <w:footnoteReference w:id="78"/>
      </w:r>
    </w:p>
    <w:sectPr w:rsidR="004558E3" w:rsidSect="004E08F8">
      <w:headerReference w:type="even" r:id="rId8"/>
      <w:footerReference w:type="even" r:id="rId9"/>
      <w:footerReference w:type="default" r:id="rId10"/>
      <w:footerReference w:type="first" r:id="rId11"/>
      <w:pgSz w:w="11907" w:h="16840" w:code="9"/>
      <w:pgMar w:top="1440" w:right="1797" w:bottom="1440" w:left="1797" w:header="1531"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E7C60" w14:textId="77777777" w:rsidR="00FE54C6" w:rsidRDefault="00FE54C6" w:rsidP="006A6075">
      <w:r>
        <w:separator/>
      </w:r>
    </w:p>
  </w:endnote>
  <w:endnote w:type="continuationSeparator" w:id="0">
    <w:p w14:paraId="65FB0D12" w14:textId="77777777" w:rsidR="00FE54C6" w:rsidRDefault="00FE54C6" w:rsidP="006A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標楷體">
    <w:panose1 w:val="02010601000101010101"/>
    <w:charset w:val="88"/>
    <w:family w:val="script"/>
    <w:pitch w:val="fixed"/>
    <w:sig w:usb0="00000001" w:usb1="08080000" w:usb2="00000010"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楷書體W5">
    <w:altName w:val="微軟正黑體"/>
    <w:panose1 w:val="020B0604020202020204"/>
    <w:charset w:val="88"/>
    <w:family w:val="script"/>
    <w:pitch w:val="fixed"/>
    <w:sig w:usb0="00000000" w:usb1="29FFFFFF" w:usb2="00000037" w:usb3="00000000" w:csb0="003F00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中黑體">
    <w:altName w:val="微軟正黑體"/>
    <w:panose1 w:val="020B0604020202020204"/>
    <w:charset w:val="88"/>
    <w:family w:val="modern"/>
    <w:pitch w:val="fixed"/>
    <w:sig w:usb0="00000000"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PingFang TC">
    <w:altName w:val="新細明體"/>
    <w:panose1 w:val="020B0400000000000000"/>
    <w:charset w:val="88"/>
    <w:family w:val="swiss"/>
    <w:pitch w:val="variable"/>
    <w:sig w:usb0="A00002FF" w:usb1="7ACFFDFB" w:usb2="00000017" w:usb3="00000000" w:csb0="00100001" w:csb1="00000000"/>
  </w:font>
  <w:font w:name="楷體-繁">
    <w:panose1 w:val="02010600040101010101"/>
    <w:charset w:val="88"/>
    <w:family w:val="auto"/>
    <w:pitch w:val="variable"/>
    <w:sig w:usb0="80000287" w:usb1="280F3C52" w:usb2="00000016" w:usb3="00000000" w:csb0="0014001F" w:csb1="00000000"/>
  </w:font>
  <w:font w:name="MS Mincho">
    <w:altName w:val="ＭＳ 明朝"/>
    <w:panose1 w:val="02020609040205080304"/>
    <w:charset w:val="80"/>
    <w:family w:val="modern"/>
    <w:pitch w:val="fixed"/>
    <w:sig w:usb0="E00002FF" w:usb1="6AC7FDFB" w:usb2="08000012" w:usb3="00000000" w:csb0="0002009F" w:csb1="00000000"/>
  </w:font>
  <w:font w:name="宋体-方正超大字符集">
    <w:altName w:val="SimSun"/>
    <w:panose1 w:val="020B0604020202020204"/>
    <w:charset w:val="86"/>
    <w:family w:val="script"/>
    <w:pitch w:val="fixed"/>
    <w:sig w:usb0="00000000"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D0698" w14:textId="77777777" w:rsidR="008F2AF5" w:rsidRDefault="008F2AF5" w:rsidP="004E08F8">
    <w:pPr>
      <w:pStyle w:val="af2"/>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noProof/>
      </w:rPr>
      <w:t>2</w:t>
    </w:r>
    <w:r>
      <w:rPr>
        <w:rStyle w:val="af1"/>
      </w:rPr>
      <w:fldChar w:fldCharType="end"/>
    </w:r>
  </w:p>
  <w:p w14:paraId="1732DFEB" w14:textId="77777777" w:rsidR="008F2AF5" w:rsidRDefault="008F2AF5">
    <w:pPr>
      <w:pStyle w:val="af2"/>
      <w:framePr w:wrap="around" w:vAnchor="text" w:hAnchor="margin" w:xAlign="right" w:y="1"/>
      <w:rPr>
        <w:rStyle w:val="af1"/>
      </w:rPr>
    </w:pPr>
  </w:p>
  <w:p w14:paraId="15C50707" w14:textId="77777777" w:rsidR="008F2AF5" w:rsidRDefault="008F2AF5" w:rsidP="004E08F8">
    <w:pPr>
      <w:pStyle w:val="af2"/>
      <w:ind w:right="360"/>
      <w:jc w:val="both"/>
    </w:pPr>
    <w:r>
      <w:tab/>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E7C84" w14:textId="74C57FC9" w:rsidR="008F2AF5" w:rsidRDefault="008F2AF5" w:rsidP="004E08F8">
    <w:pPr>
      <w:pStyle w:val="af2"/>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sidR="000767C9">
      <w:rPr>
        <w:rStyle w:val="af1"/>
        <w:noProof/>
      </w:rPr>
      <w:t>3</w:t>
    </w:r>
    <w:r>
      <w:rPr>
        <w:rStyle w:val="af1"/>
      </w:rPr>
      <w:fldChar w:fldCharType="end"/>
    </w:r>
  </w:p>
  <w:p w14:paraId="26DBACF8" w14:textId="77777777" w:rsidR="008F2AF5" w:rsidRDefault="008F2AF5">
    <w:pPr>
      <w:pStyle w:val="af2"/>
      <w:framePr w:wrap="around" w:vAnchor="text" w:hAnchor="margin" w:xAlign="right" w:y="1"/>
      <w:rPr>
        <w:rStyle w:val="af1"/>
      </w:rPr>
    </w:pPr>
  </w:p>
  <w:p w14:paraId="548777D7" w14:textId="77777777" w:rsidR="008F2AF5" w:rsidRDefault="008F2AF5">
    <w:pPr>
      <w:pStyle w:val="af2"/>
      <w:ind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7C655" w14:textId="68500B12" w:rsidR="008F2AF5" w:rsidRDefault="008F2AF5" w:rsidP="004E08F8">
    <w:pPr>
      <w:pStyle w:val="af2"/>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sidR="000767C9">
      <w:rPr>
        <w:rStyle w:val="af1"/>
        <w:noProof/>
      </w:rPr>
      <w:t>1</w:t>
    </w:r>
    <w:r>
      <w:rPr>
        <w:rStyle w:val="af1"/>
      </w:rPr>
      <w:fldChar w:fldCharType="end"/>
    </w:r>
  </w:p>
  <w:p w14:paraId="1A909D72" w14:textId="77777777" w:rsidR="008F2AF5" w:rsidRDefault="008F2AF5">
    <w:pPr>
      <w:pStyle w:val="af2"/>
    </w:pPr>
    <w:r w:rsidRPr="00A32403">
      <w:tab/>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12449" w14:textId="77777777" w:rsidR="00FE54C6" w:rsidRDefault="00FE54C6" w:rsidP="006A6075">
      <w:r>
        <w:separator/>
      </w:r>
    </w:p>
  </w:footnote>
  <w:footnote w:type="continuationSeparator" w:id="0">
    <w:p w14:paraId="017BFCC2" w14:textId="77777777" w:rsidR="00FE54C6" w:rsidRDefault="00FE54C6" w:rsidP="006A6075">
      <w:r>
        <w:continuationSeparator/>
      </w:r>
    </w:p>
  </w:footnote>
  <w:footnote w:id="1">
    <w:p w14:paraId="1A82D0F0" w14:textId="6B7DBF2C" w:rsidR="007845A0" w:rsidRPr="00F02579" w:rsidRDefault="008F2AF5" w:rsidP="00F02579">
      <w:pPr>
        <w:pStyle w:val="14"/>
      </w:pPr>
      <w:r w:rsidRPr="00A11D02">
        <w:rPr>
          <w:rStyle w:val="ac"/>
          <w:rFonts w:hint="eastAsia"/>
          <w:kern w:val="2"/>
          <w:szCs w:val="18"/>
        </w:rPr>
        <w:t>＊</w:t>
      </w:r>
      <w:r w:rsidRPr="00A11D02">
        <w:rPr>
          <w:rFonts w:hint="eastAsia"/>
          <w:szCs w:val="18"/>
        </w:rPr>
        <w:t xml:space="preserve"> </w:t>
      </w:r>
      <w:r w:rsidR="001963B8">
        <w:rPr>
          <w:rFonts w:hint="eastAsia"/>
          <w:szCs w:val="18"/>
        </w:rPr>
        <w:t>本文的</w:t>
      </w:r>
      <w:r w:rsidR="006D7A8C">
        <w:rPr>
          <w:rFonts w:hint="eastAsia"/>
        </w:rPr>
        <w:t>校對承陳星瑀協助，在此致謝。</w:t>
      </w:r>
      <w:r w:rsidR="001963B8">
        <w:rPr>
          <w:rFonts w:hint="eastAsia"/>
          <w:szCs w:val="18"/>
        </w:rPr>
        <w:t>寫作</w:t>
      </w:r>
      <w:r w:rsidR="008B6A63">
        <w:rPr>
          <w:rFonts w:hint="eastAsia"/>
          <w:szCs w:val="18"/>
        </w:rPr>
        <w:t>遠因肇</w:t>
      </w:r>
      <w:r w:rsidR="001963B8">
        <w:rPr>
          <w:rFonts w:hint="eastAsia"/>
          <w:szCs w:val="18"/>
        </w:rPr>
        <w:t>於</w:t>
      </w:r>
      <w:r w:rsidR="008B6A63">
        <w:rPr>
          <w:rFonts w:hint="eastAsia"/>
          <w:szCs w:val="18"/>
        </w:rPr>
        <w:t>我就讀臺</w:t>
      </w:r>
      <w:r w:rsidR="00F02579">
        <w:rPr>
          <w:rFonts w:hint="eastAsia"/>
          <w:szCs w:val="18"/>
        </w:rPr>
        <w:t>灣</w:t>
      </w:r>
      <w:r w:rsidR="008B6A63">
        <w:rPr>
          <w:rFonts w:hint="eastAsia"/>
          <w:szCs w:val="18"/>
        </w:rPr>
        <w:t>大</w:t>
      </w:r>
      <w:r w:rsidR="00F02579">
        <w:rPr>
          <w:rFonts w:hint="eastAsia"/>
          <w:szCs w:val="18"/>
        </w:rPr>
        <w:t>學</w:t>
      </w:r>
      <w:r w:rsidR="008B6A63">
        <w:rPr>
          <w:rFonts w:hint="eastAsia"/>
          <w:szCs w:val="18"/>
        </w:rPr>
        <w:t>歷史系大學部、碩士班與博士班時組織的</w:t>
      </w:r>
      <w:r w:rsidR="001963B8">
        <w:rPr>
          <w:rFonts w:hint="eastAsia"/>
          <w:szCs w:val="18"/>
        </w:rPr>
        <w:t>「</w:t>
      </w:r>
      <w:r w:rsidR="00CF57D8">
        <w:t>《國史大綱》</w:t>
      </w:r>
      <w:r w:rsidR="001963B8">
        <w:rPr>
          <w:rFonts w:hint="eastAsia"/>
          <w:szCs w:val="18"/>
        </w:rPr>
        <w:t>讀書會」</w:t>
      </w:r>
      <w:r w:rsidR="008B6A63">
        <w:rPr>
          <w:rFonts w:hint="eastAsia"/>
          <w:szCs w:val="18"/>
        </w:rPr>
        <w:t>（</w:t>
      </w:r>
      <w:r w:rsidR="007D0783">
        <w:rPr>
          <w:rFonts w:hint="eastAsia"/>
          <w:szCs w:val="18"/>
        </w:rPr>
        <w:t>2005</w:t>
      </w:r>
      <w:r w:rsidR="007D0783" w:rsidRPr="007D0783">
        <w:rPr>
          <w:rFonts w:hint="eastAsia"/>
        </w:rPr>
        <w:t>-</w:t>
      </w:r>
      <w:r w:rsidR="007D0783">
        <w:rPr>
          <w:rFonts w:hint="eastAsia"/>
          <w:szCs w:val="18"/>
        </w:rPr>
        <w:t>2011</w:t>
      </w:r>
      <w:r w:rsidR="008B6A63">
        <w:rPr>
          <w:rFonts w:hint="eastAsia"/>
          <w:szCs w:val="18"/>
        </w:rPr>
        <w:t>）</w:t>
      </w:r>
      <w:r w:rsidR="001963B8">
        <w:rPr>
          <w:rFonts w:hint="eastAsia"/>
          <w:szCs w:val="18"/>
        </w:rPr>
        <w:t>，</w:t>
      </w:r>
      <w:r w:rsidR="00F02579">
        <w:rPr>
          <w:rFonts w:hint="eastAsia"/>
          <w:szCs w:val="18"/>
        </w:rPr>
        <w:t>但也受到我</w:t>
      </w:r>
      <w:r w:rsidR="00572312">
        <w:rPr>
          <w:rFonts w:hint="eastAsia"/>
          <w:szCs w:val="18"/>
        </w:rPr>
        <w:t>後來對</w:t>
      </w:r>
      <w:r w:rsidR="00F02352">
        <w:rPr>
          <w:rFonts w:hint="eastAsia"/>
        </w:rPr>
        <w:t>秦漢簡</w:t>
      </w:r>
      <w:r w:rsidR="00572312">
        <w:rPr>
          <w:rFonts w:hint="eastAsia"/>
        </w:rPr>
        <w:t>牘</w:t>
      </w:r>
      <w:r w:rsidR="00F02352">
        <w:rPr>
          <w:rFonts w:hint="eastAsia"/>
        </w:rPr>
        <w:t>的</w:t>
      </w:r>
      <w:r w:rsidR="00572312">
        <w:rPr>
          <w:rFonts w:hint="eastAsia"/>
        </w:rPr>
        <w:t>研究以及近年承擔</w:t>
      </w:r>
      <w:r w:rsidR="00F02352">
        <w:rPr>
          <w:rFonts w:hint="eastAsia"/>
        </w:rPr>
        <w:t>中國通史</w:t>
      </w:r>
      <w:r w:rsidR="00572312">
        <w:rPr>
          <w:rFonts w:hint="eastAsia"/>
        </w:rPr>
        <w:t>必修課教學</w:t>
      </w:r>
      <w:r w:rsidR="00F02579">
        <w:rPr>
          <w:rFonts w:hint="eastAsia"/>
        </w:rPr>
        <w:t>的影響。當年曾經設想的「</w:t>
      </w:r>
      <w:r w:rsidR="00F02579">
        <w:t>《國史大</w:t>
      </w:r>
      <w:r w:rsidR="00F02579" w:rsidRPr="00AC598E">
        <w:t>綱》</w:t>
      </w:r>
      <w:r w:rsidR="00F02579">
        <w:rPr>
          <w:rFonts w:hint="eastAsia"/>
        </w:rPr>
        <w:t>注」工作，至今仍未實踐。近年吳展良老師亦指出：「對今日很多文言文基礎不佳的年輕人而言，本書有一些閱讀上困難。因其文字與內涵都比較深，或許將來也應出個註釋本。」見</w:t>
      </w:r>
      <w:r w:rsidR="00F02579" w:rsidRPr="00636304">
        <w:rPr>
          <w:rFonts w:hint="eastAsia"/>
        </w:rPr>
        <w:t>吳展良〈不朽經典</w:t>
      </w:r>
      <w:r w:rsidR="00F02579" w:rsidRPr="00636304">
        <w:t>——</w:t>
      </w:r>
      <w:r w:rsidR="00F02579" w:rsidRPr="00636304">
        <w:rPr>
          <w:rFonts w:hint="eastAsia"/>
        </w:rPr>
        <w:t>在傳統學術基礎上誕生的《國史大綱》〉，收於李帆、黃兆強、區志堅編，《重訪錢穆》下冊</w:t>
      </w:r>
      <w:r w:rsidR="00F02579">
        <w:rPr>
          <w:rFonts w:hint="eastAsia"/>
        </w:rPr>
        <w:t>（</w:t>
      </w:r>
      <w:r w:rsidR="00F02579" w:rsidRPr="00636304">
        <w:rPr>
          <w:rFonts w:hint="eastAsia"/>
        </w:rPr>
        <w:t>臺北：秀威資訊，</w:t>
      </w:r>
      <w:r w:rsidR="007D0783">
        <w:rPr>
          <w:rFonts w:hint="eastAsia"/>
          <w:szCs w:val="18"/>
        </w:rPr>
        <w:t>2021</w:t>
      </w:r>
      <w:r w:rsidR="00F02579">
        <w:rPr>
          <w:rFonts w:hint="eastAsia"/>
        </w:rPr>
        <w:t>）</w:t>
      </w:r>
      <w:r w:rsidR="00F02579" w:rsidRPr="00636304">
        <w:rPr>
          <w:rFonts w:hint="eastAsia"/>
        </w:rPr>
        <w:t>，頁</w:t>
      </w:r>
      <w:r w:rsidR="007D0783">
        <w:rPr>
          <w:rFonts w:hint="eastAsia"/>
          <w:szCs w:val="18"/>
        </w:rPr>
        <w:t>292</w:t>
      </w:r>
      <w:r w:rsidR="00F02579">
        <w:rPr>
          <w:rFonts w:hint="eastAsia"/>
        </w:rPr>
        <w:t>。</w:t>
      </w:r>
    </w:p>
  </w:footnote>
  <w:footnote w:id="2">
    <w:p w14:paraId="72CFF28A" w14:textId="6C5C9991" w:rsidR="008F2AF5" w:rsidRPr="00A0357C" w:rsidRDefault="008F2AF5" w:rsidP="004E4849">
      <w:pPr>
        <w:pStyle w:val="14"/>
        <w:rPr>
          <w:szCs w:val="18"/>
        </w:rPr>
      </w:pPr>
      <w:r w:rsidRPr="00A0357C">
        <w:rPr>
          <w:rStyle w:val="ac"/>
          <w:rFonts w:hint="eastAsia"/>
          <w:kern w:val="2"/>
          <w:szCs w:val="18"/>
        </w:rPr>
        <w:t>＊＊</w:t>
      </w:r>
      <w:r w:rsidRPr="00A0357C">
        <w:rPr>
          <w:rFonts w:hint="eastAsia"/>
          <w:szCs w:val="18"/>
        </w:rPr>
        <w:t xml:space="preserve"> </w:t>
      </w:r>
      <w:r>
        <w:rPr>
          <w:rFonts w:hint="eastAsia"/>
          <w:szCs w:val="18"/>
        </w:rPr>
        <w:t>中興</w:t>
      </w:r>
      <w:r w:rsidRPr="00A0357C">
        <w:rPr>
          <w:rFonts w:hint="eastAsia"/>
          <w:szCs w:val="18"/>
        </w:rPr>
        <w:t>大學歷史</w:t>
      </w:r>
      <w:r>
        <w:rPr>
          <w:rFonts w:hint="eastAsia"/>
          <w:szCs w:val="18"/>
        </w:rPr>
        <w:t>系</w:t>
      </w:r>
      <w:r w:rsidR="0071460C">
        <w:rPr>
          <w:rFonts w:hint="eastAsia"/>
          <w:szCs w:val="18"/>
        </w:rPr>
        <w:t>副</w:t>
      </w:r>
      <w:r>
        <w:rPr>
          <w:rFonts w:hint="eastAsia"/>
          <w:szCs w:val="18"/>
        </w:rPr>
        <w:t>教授</w:t>
      </w:r>
    </w:p>
  </w:footnote>
  <w:footnote w:id="3">
    <w:p w14:paraId="163E395D" w14:textId="1B0DF41A" w:rsidR="0071460C" w:rsidRPr="008A296D" w:rsidRDefault="0071460C" w:rsidP="00636304">
      <w:pPr>
        <w:pStyle w:val="14"/>
      </w:pPr>
      <w:r>
        <w:rPr>
          <w:rStyle w:val="ac"/>
        </w:rPr>
        <w:footnoteRef/>
      </w:r>
      <w:r>
        <w:t xml:space="preserve"> </w:t>
      </w:r>
      <w:r>
        <w:rPr>
          <w:rFonts w:hint="eastAsia"/>
        </w:rPr>
        <w:t>關於錢穆先生的</w:t>
      </w:r>
      <w:r w:rsidR="00834D74">
        <w:rPr>
          <w:rFonts w:hint="eastAsia"/>
        </w:rPr>
        <w:t>專題</w:t>
      </w:r>
      <w:r>
        <w:rPr>
          <w:rFonts w:hint="eastAsia"/>
        </w:rPr>
        <w:t>研究汗牛充棟，</w:t>
      </w:r>
      <w:r w:rsidR="007845A0">
        <w:rPr>
          <w:rFonts w:hint="eastAsia"/>
        </w:rPr>
        <w:t>裏頭</w:t>
      </w:r>
      <w:r>
        <w:t>《國史大</w:t>
      </w:r>
      <w:r w:rsidRPr="00AC598E">
        <w:t>綱》</w:t>
      </w:r>
      <w:r w:rsidRPr="00AC598E">
        <w:rPr>
          <w:rFonts w:hint="eastAsia"/>
        </w:rPr>
        <w:t>的</w:t>
      </w:r>
      <w:r w:rsidR="00834D74">
        <w:rPr>
          <w:rFonts w:hint="eastAsia"/>
        </w:rPr>
        <w:t>專題</w:t>
      </w:r>
      <w:r w:rsidRPr="00AC598E">
        <w:rPr>
          <w:rFonts w:hint="eastAsia"/>
        </w:rPr>
        <w:t>研究尚</w:t>
      </w:r>
      <w:r w:rsidR="00F0213B">
        <w:rPr>
          <w:rFonts w:hint="eastAsia"/>
        </w:rPr>
        <w:t>未蔚為主流</w:t>
      </w:r>
      <w:r w:rsidR="00834D74">
        <w:rPr>
          <w:rFonts w:hint="eastAsia"/>
        </w:rPr>
        <w:t>。</w:t>
      </w:r>
      <w:r w:rsidRPr="00AC598E">
        <w:t>《國史大綱》</w:t>
      </w:r>
      <w:r w:rsidRPr="00AC598E">
        <w:rPr>
          <w:rFonts w:hint="eastAsia"/>
        </w:rPr>
        <w:t>出版後，史學界</w:t>
      </w:r>
      <w:r w:rsidR="007845A0">
        <w:rPr>
          <w:rFonts w:hint="eastAsia"/>
        </w:rPr>
        <w:t>當時</w:t>
      </w:r>
      <w:r w:rsidRPr="00AC598E">
        <w:rPr>
          <w:rFonts w:hint="eastAsia"/>
        </w:rPr>
        <w:t>頗有書評，如童書業，〈讀錢著國史大綱〉，《正言報》〈史地〉</w:t>
      </w:r>
      <w:r w:rsidR="007D0783">
        <w:rPr>
          <w:rFonts w:hint="eastAsia"/>
        </w:rPr>
        <w:t>1941</w:t>
      </w:r>
      <w:r w:rsidRPr="00AC598E">
        <w:rPr>
          <w:rFonts w:hint="eastAsia"/>
        </w:rPr>
        <w:t>年</w:t>
      </w:r>
      <w:r w:rsidR="007D0783">
        <w:rPr>
          <w:rFonts w:hint="eastAsia"/>
        </w:rPr>
        <w:t>9</w:t>
      </w:r>
      <w:r w:rsidRPr="00AC598E">
        <w:rPr>
          <w:rFonts w:hint="eastAsia"/>
        </w:rPr>
        <w:t>月</w:t>
      </w:r>
      <w:r w:rsidR="007D0783">
        <w:rPr>
          <w:rFonts w:hint="eastAsia"/>
        </w:rPr>
        <w:t>17</w:t>
      </w:r>
      <w:r w:rsidRPr="00AC598E">
        <w:rPr>
          <w:rFonts w:hint="eastAsia"/>
        </w:rPr>
        <w:t>日，後收入氏著，《童書業史籍考證論集》（北京：中華書局，</w:t>
      </w:r>
      <w:r w:rsidR="007D0783">
        <w:rPr>
          <w:rFonts w:hint="eastAsia"/>
          <w:szCs w:val="18"/>
        </w:rPr>
        <w:t>2005</w:t>
      </w:r>
      <w:r w:rsidRPr="00AC598E">
        <w:rPr>
          <w:rFonts w:hint="eastAsia"/>
        </w:rPr>
        <w:t>），頁</w:t>
      </w:r>
      <w:r w:rsidR="007D0783">
        <w:rPr>
          <w:rFonts w:hint="eastAsia"/>
        </w:rPr>
        <w:t>738</w:t>
      </w:r>
      <w:r w:rsidR="007D0783" w:rsidRPr="007D0783">
        <w:rPr>
          <w:rFonts w:hint="eastAsia"/>
        </w:rPr>
        <w:t>-</w:t>
      </w:r>
      <w:r w:rsidR="007D0783">
        <w:rPr>
          <w:rFonts w:hint="eastAsia"/>
        </w:rPr>
        <w:t>744</w:t>
      </w:r>
      <w:r w:rsidRPr="00AC598E">
        <w:rPr>
          <w:rFonts w:hint="eastAsia"/>
        </w:rPr>
        <w:t>。</w:t>
      </w:r>
      <w:r w:rsidR="00834D74">
        <w:rPr>
          <w:rFonts w:hint="eastAsia"/>
        </w:rPr>
        <w:t>中國大陸「解放」後，</w:t>
      </w:r>
      <w:r w:rsidR="00834D74" w:rsidRPr="00AC598E">
        <w:t>《國史大綱》</w:t>
      </w:r>
      <w:r w:rsidR="00834D74">
        <w:rPr>
          <w:rFonts w:hint="eastAsia"/>
        </w:rPr>
        <w:t>成為當朝史學的批判對象之一，如</w:t>
      </w:r>
      <w:r w:rsidR="00834D74" w:rsidRPr="00834D74">
        <w:t>天津</w:t>
      </w:r>
      <w:r w:rsidR="00834D74">
        <w:rPr>
          <w:rFonts w:hint="eastAsia"/>
        </w:rPr>
        <w:t>師</w:t>
      </w:r>
      <w:r w:rsidR="00834D74" w:rsidRPr="00834D74">
        <w:t>大</w:t>
      </w:r>
      <w:r w:rsidR="00834D74">
        <w:rPr>
          <w:rFonts w:hint="eastAsia"/>
        </w:rPr>
        <w:t>歷史</w:t>
      </w:r>
      <w:r w:rsidR="00834D74" w:rsidRPr="00834D74">
        <w:t>系中</w:t>
      </w:r>
      <w:r w:rsidR="00834D74">
        <w:rPr>
          <w:rFonts w:hint="eastAsia"/>
        </w:rPr>
        <w:t>國</w:t>
      </w:r>
      <w:r w:rsidR="00834D74" w:rsidRPr="00834D74">
        <w:t>古代、中世</w:t>
      </w:r>
      <w:r w:rsidR="00834D74">
        <w:rPr>
          <w:rFonts w:hint="eastAsia"/>
        </w:rPr>
        <w:t>紀</w:t>
      </w:r>
      <w:r w:rsidR="00834D74" w:rsidRPr="00834D74">
        <w:t>史教研</w:t>
      </w:r>
      <w:r w:rsidR="00834D74">
        <w:rPr>
          <w:rFonts w:hint="eastAsia"/>
        </w:rPr>
        <w:t>組，</w:t>
      </w:r>
      <w:r w:rsidR="00834D74" w:rsidRPr="00834D74">
        <w:t>〈批判錢穆的「國史大綱」〉，《歷史研究》</w:t>
      </w:r>
      <w:r w:rsidR="007D0783">
        <w:rPr>
          <w:rFonts w:hint="eastAsia"/>
        </w:rPr>
        <w:t>1959</w:t>
      </w:r>
      <w:r w:rsidR="00834D74" w:rsidRPr="00834D74">
        <w:t>年第</w:t>
      </w:r>
      <w:r w:rsidR="007D0783">
        <w:rPr>
          <w:rFonts w:hint="eastAsia"/>
        </w:rPr>
        <w:t>2</w:t>
      </w:r>
      <w:r w:rsidR="00834D74" w:rsidRPr="00834D74">
        <w:t>期</w:t>
      </w:r>
      <w:r w:rsidR="00834D74">
        <w:rPr>
          <w:rFonts w:hint="eastAsia"/>
        </w:rPr>
        <w:t>（北京）</w:t>
      </w:r>
      <w:r w:rsidR="00834D74" w:rsidRPr="00834D74">
        <w:t>，頁</w:t>
      </w:r>
      <w:r w:rsidR="007D0783">
        <w:rPr>
          <w:rFonts w:hint="eastAsia"/>
        </w:rPr>
        <w:t>85</w:t>
      </w:r>
      <w:r w:rsidR="007D0783" w:rsidRPr="007D0783">
        <w:rPr>
          <w:rFonts w:hint="eastAsia"/>
        </w:rPr>
        <w:t>-94</w:t>
      </w:r>
      <w:r w:rsidR="00834D74" w:rsidRPr="00834D74">
        <w:t>。</w:t>
      </w:r>
      <w:r w:rsidR="00EE5FA1">
        <w:rPr>
          <w:rFonts w:hint="eastAsia"/>
        </w:rPr>
        <w:t>無論如何</w:t>
      </w:r>
      <w:r w:rsidR="007845A0">
        <w:rPr>
          <w:rFonts w:hint="eastAsia"/>
        </w:rPr>
        <w:t>，</w:t>
      </w:r>
      <w:r w:rsidR="007845A0" w:rsidRPr="00AC598E">
        <w:t>《國史大綱》</w:t>
      </w:r>
      <w:r w:rsidR="009455E7">
        <w:rPr>
          <w:rFonts w:hint="eastAsia"/>
        </w:rPr>
        <w:t>整體的</w:t>
      </w:r>
      <w:r w:rsidR="00636304">
        <w:rPr>
          <w:rFonts w:hint="eastAsia"/>
        </w:rPr>
        <w:t>寫作</w:t>
      </w:r>
      <w:r w:rsidR="00EE5FA1">
        <w:rPr>
          <w:rFonts w:hint="eastAsia"/>
        </w:rPr>
        <w:t>方式</w:t>
      </w:r>
      <w:r w:rsidR="009455E7">
        <w:rPr>
          <w:rFonts w:hint="eastAsia"/>
        </w:rPr>
        <w:t>與</w:t>
      </w:r>
      <w:r w:rsidR="00636304">
        <w:rPr>
          <w:rFonts w:hint="eastAsia"/>
        </w:rPr>
        <w:t>著述</w:t>
      </w:r>
      <w:r w:rsidR="009455E7">
        <w:rPr>
          <w:rFonts w:hint="eastAsia"/>
        </w:rPr>
        <w:t>精神</w:t>
      </w:r>
      <w:r w:rsidR="007845A0">
        <w:rPr>
          <w:rFonts w:hint="eastAsia"/>
        </w:rPr>
        <w:t>一直是學者探索分析的重點，</w:t>
      </w:r>
      <w:r w:rsidR="00EE5FA1">
        <w:rPr>
          <w:rFonts w:hint="eastAsia"/>
        </w:rPr>
        <w:t>代表作於二十世紀末由</w:t>
      </w:r>
      <w:r w:rsidR="00EE5FA1" w:rsidRPr="00EE5FA1">
        <w:t>胡昌智</w:t>
      </w:r>
      <w:r w:rsidR="00EE5FA1">
        <w:rPr>
          <w:rFonts w:hint="eastAsia"/>
        </w:rPr>
        <w:t>先生發其端</w:t>
      </w:r>
      <w:r w:rsidR="00EB44AA">
        <w:rPr>
          <w:rFonts w:hint="eastAsia"/>
        </w:rPr>
        <w:t>，</w:t>
      </w:r>
      <w:r w:rsidR="00EB44AA" w:rsidRPr="00120EF5">
        <w:rPr>
          <w:rFonts w:hint="eastAsia"/>
        </w:rPr>
        <w:t>二十一世紀初</w:t>
      </w:r>
      <w:r w:rsidR="00EB44AA">
        <w:rPr>
          <w:rFonts w:hint="eastAsia"/>
        </w:rPr>
        <w:t>仍有王健文、吳展良老師振其緒，而</w:t>
      </w:r>
      <w:r w:rsidR="00EB44AA" w:rsidRPr="00120EF5">
        <w:rPr>
          <w:rFonts w:hint="eastAsia"/>
        </w:rPr>
        <w:t>余英時先生的大作適足與《國史大綱》共垂不朽，參</w:t>
      </w:r>
      <w:r w:rsidR="00EB44AA" w:rsidRPr="00EE5FA1">
        <w:t>胡昌智</w:t>
      </w:r>
      <w:r w:rsidR="00EB44AA">
        <w:rPr>
          <w:rFonts w:hint="eastAsia"/>
        </w:rPr>
        <w:t>，</w:t>
      </w:r>
      <w:r w:rsidR="00EE5FA1" w:rsidRPr="00EE5FA1">
        <w:t>〈錢穆的《國史大綱》與德國歷史主義〉，《史學評論》第</w:t>
      </w:r>
      <w:r w:rsidR="007D0783">
        <w:rPr>
          <w:rFonts w:hint="eastAsia"/>
        </w:rPr>
        <w:t>6</w:t>
      </w:r>
      <w:r w:rsidR="00EE5FA1" w:rsidRPr="00EE5FA1">
        <w:t>期</w:t>
      </w:r>
      <w:r w:rsidR="00EE5FA1">
        <w:rPr>
          <w:rFonts w:hint="eastAsia"/>
        </w:rPr>
        <w:t>（</w:t>
      </w:r>
      <w:r w:rsidR="007D0783">
        <w:rPr>
          <w:rFonts w:hint="eastAsia"/>
        </w:rPr>
        <w:t>1983</w:t>
      </w:r>
      <w:r w:rsidR="00EE5FA1" w:rsidRPr="00EE5FA1">
        <w:t>，臺北</w:t>
      </w:r>
      <w:r w:rsidR="00EE5FA1">
        <w:rPr>
          <w:rFonts w:hint="eastAsia"/>
        </w:rPr>
        <w:t>）</w:t>
      </w:r>
      <w:r w:rsidR="00EE5FA1" w:rsidRPr="00EE5FA1">
        <w:t>，頁</w:t>
      </w:r>
      <w:r w:rsidR="007D0783">
        <w:rPr>
          <w:rFonts w:hint="eastAsia"/>
        </w:rPr>
        <w:t>15-38</w:t>
      </w:r>
      <w:r w:rsidR="00EE5FA1">
        <w:rPr>
          <w:rFonts w:hint="eastAsia"/>
        </w:rPr>
        <w:t>；</w:t>
      </w:r>
      <w:r w:rsidR="00EB44AA" w:rsidRPr="00EE5FA1">
        <w:t>胡昌智</w:t>
      </w:r>
      <w:r w:rsidR="00EB44AA">
        <w:rPr>
          <w:rFonts w:hint="eastAsia"/>
        </w:rPr>
        <w:t>，</w:t>
      </w:r>
      <w:r w:rsidRPr="00AC598E">
        <w:rPr>
          <w:rFonts w:hint="eastAsia"/>
        </w:rPr>
        <w:t>〈說明認同的新史學：錢穆「國史大綱」的史學功能〉，《東海學報》第</w:t>
      </w:r>
      <w:r w:rsidR="007D0783">
        <w:rPr>
          <w:rFonts w:hint="eastAsia"/>
        </w:rPr>
        <w:t>27</w:t>
      </w:r>
      <w:r w:rsidRPr="00AC598E">
        <w:rPr>
          <w:rFonts w:hint="eastAsia"/>
        </w:rPr>
        <w:t>期</w:t>
      </w:r>
      <w:r w:rsidR="00AC598E">
        <w:rPr>
          <w:rFonts w:hint="eastAsia"/>
        </w:rPr>
        <w:t>（</w:t>
      </w:r>
      <w:r w:rsidR="007D0783">
        <w:rPr>
          <w:rFonts w:hint="eastAsia"/>
        </w:rPr>
        <w:t>1986</w:t>
      </w:r>
      <w:r w:rsidRPr="00AC598E">
        <w:rPr>
          <w:rFonts w:hint="eastAsia"/>
        </w:rPr>
        <w:t>，臺中</w:t>
      </w:r>
      <w:r w:rsidR="00AC598E">
        <w:rPr>
          <w:rFonts w:hint="eastAsia"/>
        </w:rPr>
        <w:t>）</w:t>
      </w:r>
      <w:r w:rsidRPr="00AC598E">
        <w:rPr>
          <w:rFonts w:hint="eastAsia"/>
        </w:rPr>
        <w:t>，頁</w:t>
      </w:r>
      <w:r w:rsidR="007D0783">
        <w:rPr>
          <w:rFonts w:hint="eastAsia"/>
        </w:rPr>
        <w:t>25-34</w:t>
      </w:r>
      <w:r w:rsidRPr="00AC598E">
        <w:rPr>
          <w:rFonts w:hint="eastAsia"/>
        </w:rPr>
        <w:t>；</w:t>
      </w:r>
      <w:r w:rsidR="00EB44AA" w:rsidRPr="00EE5FA1">
        <w:t>胡昌智</w:t>
      </w:r>
      <w:r w:rsidR="00EB44AA">
        <w:rPr>
          <w:rFonts w:hint="eastAsia"/>
        </w:rPr>
        <w:t>，</w:t>
      </w:r>
      <w:r w:rsidRPr="00AC598E">
        <w:rPr>
          <w:rFonts w:hint="eastAsia"/>
        </w:rPr>
        <w:t>〈怎樣看《國史大綱》？〉，《錢穆先生紀念館館刊》第</w:t>
      </w:r>
      <w:r w:rsidR="007D0783">
        <w:rPr>
          <w:rFonts w:hint="eastAsia"/>
        </w:rPr>
        <w:t>1</w:t>
      </w:r>
      <w:r w:rsidRPr="00AC598E">
        <w:rPr>
          <w:rFonts w:hint="eastAsia"/>
        </w:rPr>
        <w:t>期</w:t>
      </w:r>
      <w:r w:rsidR="00AC598E" w:rsidRPr="00636304">
        <w:rPr>
          <w:rFonts w:hint="eastAsia"/>
        </w:rPr>
        <w:t>（</w:t>
      </w:r>
      <w:r w:rsidR="007D0783">
        <w:rPr>
          <w:rFonts w:hint="eastAsia"/>
        </w:rPr>
        <w:t>1993</w:t>
      </w:r>
      <w:r w:rsidRPr="00636304">
        <w:rPr>
          <w:rFonts w:hint="eastAsia"/>
        </w:rPr>
        <w:t>，臺北</w:t>
      </w:r>
      <w:r w:rsidR="00AC598E" w:rsidRPr="00636304">
        <w:rPr>
          <w:rFonts w:hint="eastAsia"/>
        </w:rPr>
        <w:t>）</w:t>
      </w:r>
      <w:r w:rsidRPr="00636304">
        <w:rPr>
          <w:rFonts w:hint="eastAsia"/>
        </w:rPr>
        <w:t>，頁</w:t>
      </w:r>
      <w:r w:rsidR="007D0783">
        <w:rPr>
          <w:rFonts w:hint="eastAsia"/>
        </w:rPr>
        <w:t>32-35</w:t>
      </w:r>
      <w:r w:rsidR="00EE5FA1" w:rsidRPr="00636304">
        <w:rPr>
          <w:rFonts w:hint="eastAsia"/>
        </w:rPr>
        <w:t>；</w:t>
      </w:r>
      <w:r w:rsidR="00636304" w:rsidRPr="00636304">
        <w:rPr>
          <w:rFonts w:hint="eastAsia"/>
        </w:rPr>
        <w:t>吳展良，〈不朽經典</w:t>
      </w:r>
      <w:r w:rsidR="00636304" w:rsidRPr="00636304">
        <w:t>——</w:t>
      </w:r>
      <w:r w:rsidR="00636304" w:rsidRPr="00636304">
        <w:rPr>
          <w:rFonts w:hint="eastAsia"/>
        </w:rPr>
        <w:t>在傳統學術基礎上誕生的《國史大綱》〉</w:t>
      </w:r>
      <w:r w:rsidR="00946156">
        <w:rPr>
          <w:rFonts w:hint="eastAsia"/>
        </w:rPr>
        <w:t>、</w:t>
      </w:r>
      <w:r w:rsidR="00946156" w:rsidRPr="00636304">
        <w:rPr>
          <w:rFonts w:hint="eastAsia"/>
        </w:rPr>
        <w:t>王健文，〈需要一種新的國史</w:t>
      </w:r>
      <w:r w:rsidR="00946156" w:rsidRPr="00636304">
        <w:t>——</w:t>
      </w:r>
      <w:r w:rsidR="00946156" w:rsidRPr="00636304">
        <w:rPr>
          <w:rFonts w:hint="eastAsia"/>
        </w:rPr>
        <w:t>錢穆與《國史大綱》〉</w:t>
      </w:r>
      <w:r w:rsidR="00636304" w:rsidRPr="00636304">
        <w:rPr>
          <w:rFonts w:hint="eastAsia"/>
        </w:rPr>
        <w:t>，</w:t>
      </w:r>
      <w:r w:rsidR="00946156">
        <w:rPr>
          <w:rFonts w:hint="eastAsia"/>
        </w:rPr>
        <w:t>均</w:t>
      </w:r>
      <w:r w:rsidR="00636304" w:rsidRPr="00636304">
        <w:rPr>
          <w:rFonts w:hint="eastAsia"/>
        </w:rPr>
        <w:t>收於李帆、黃兆強、區志堅編，《重訪錢穆》下冊，頁</w:t>
      </w:r>
      <w:r w:rsidR="007D0783">
        <w:rPr>
          <w:rFonts w:hint="eastAsia"/>
        </w:rPr>
        <w:t>282-292</w:t>
      </w:r>
      <w:r w:rsidR="00946156">
        <w:rPr>
          <w:rFonts w:hint="eastAsia"/>
        </w:rPr>
        <w:t>、</w:t>
      </w:r>
      <w:r w:rsidR="007D0783">
        <w:rPr>
          <w:rFonts w:hint="eastAsia"/>
        </w:rPr>
        <w:t>308</w:t>
      </w:r>
      <w:r w:rsidR="007D0783" w:rsidRPr="007D0783">
        <w:rPr>
          <w:rFonts w:hint="eastAsia"/>
        </w:rPr>
        <w:t>-357</w:t>
      </w:r>
      <w:r w:rsidR="00636304" w:rsidRPr="00636304">
        <w:rPr>
          <w:rFonts w:hint="eastAsia"/>
        </w:rPr>
        <w:t>；</w:t>
      </w:r>
      <w:r w:rsidRPr="00636304">
        <w:rPr>
          <w:rFonts w:hint="eastAsia"/>
        </w:rPr>
        <w:t>余英時，〈導讀：《國史大綱》發微</w:t>
      </w:r>
      <w:r w:rsidRPr="00636304">
        <w:t>——</w:t>
      </w:r>
      <w:r w:rsidRPr="00636304">
        <w:rPr>
          <w:rFonts w:hint="eastAsia"/>
        </w:rPr>
        <w:t>從內在結構到外在影響〉，</w:t>
      </w:r>
      <w:r w:rsidRPr="00931D43">
        <w:rPr>
          <w:rFonts w:hint="eastAsia"/>
        </w:rPr>
        <w:t>收於錢穆，《國史大綱》</w:t>
      </w:r>
      <w:r w:rsidR="00FA49BA" w:rsidRPr="00931D43">
        <w:rPr>
          <w:rFonts w:hint="eastAsia"/>
        </w:rPr>
        <w:t>【出版83週年紀念版】</w:t>
      </w:r>
      <w:r w:rsidR="00AC598E" w:rsidRPr="00931D43">
        <w:rPr>
          <w:rFonts w:hint="eastAsia"/>
        </w:rPr>
        <w:t>（</w:t>
      </w:r>
      <w:r w:rsidR="00FA49BA" w:rsidRPr="00931D43">
        <w:rPr>
          <w:rFonts w:hint="eastAsia"/>
        </w:rPr>
        <w:t>新北</w:t>
      </w:r>
      <w:r w:rsidRPr="00931D43">
        <w:rPr>
          <w:rFonts w:hint="eastAsia"/>
        </w:rPr>
        <w:t>：臺灣商務</w:t>
      </w:r>
      <w:r w:rsidR="00FA49BA" w:rsidRPr="00931D43">
        <w:rPr>
          <w:rFonts w:hint="eastAsia"/>
        </w:rPr>
        <w:t>印書館</w:t>
      </w:r>
      <w:r w:rsidRPr="00931D43">
        <w:rPr>
          <w:rFonts w:hint="eastAsia"/>
        </w:rPr>
        <w:t>，</w:t>
      </w:r>
      <w:r w:rsidR="007D0783" w:rsidRPr="00931D43">
        <w:rPr>
          <w:rFonts w:hint="eastAsia"/>
        </w:rPr>
        <w:t>20</w:t>
      </w:r>
      <w:r w:rsidR="00FA49BA" w:rsidRPr="00931D43">
        <w:rPr>
          <w:rFonts w:hint="eastAsia"/>
        </w:rPr>
        <w:t>23</w:t>
      </w:r>
      <w:r w:rsidR="00AC598E" w:rsidRPr="00931D43">
        <w:rPr>
          <w:rFonts w:hint="eastAsia"/>
        </w:rPr>
        <w:t>）</w:t>
      </w:r>
      <w:r w:rsidRPr="00931D43">
        <w:rPr>
          <w:rFonts w:hint="eastAsia"/>
        </w:rPr>
        <w:t>，頁</w:t>
      </w:r>
      <w:r w:rsidR="00FA49BA" w:rsidRPr="00931D43">
        <w:rPr>
          <w:rFonts w:hint="eastAsia"/>
        </w:rPr>
        <w:t>11-35</w:t>
      </w:r>
      <w:r w:rsidRPr="00931D43">
        <w:rPr>
          <w:rFonts w:hint="eastAsia"/>
        </w:rPr>
        <w:t>。</w:t>
      </w:r>
      <w:r w:rsidR="009455E7" w:rsidRPr="00636304">
        <w:rPr>
          <w:rFonts w:hint="eastAsia"/>
        </w:rPr>
        <w:t>近年</w:t>
      </w:r>
      <w:r w:rsidR="009455E7" w:rsidRPr="00636304">
        <w:t>《國史大綱》</w:t>
      </w:r>
      <w:r w:rsidR="009455E7" w:rsidRPr="00636304">
        <w:rPr>
          <w:rFonts w:hint="eastAsia"/>
        </w:rPr>
        <w:t>局部</w:t>
      </w:r>
      <w:r w:rsidR="00F937D8" w:rsidRPr="00636304">
        <w:rPr>
          <w:rFonts w:hint="eastAsia"/>
        </w:rPr>
        <w:t>內容的</w:t>
      </w:r>
      <w:r w:rsidR="00891C39" w:rsidRPr="00636304">
        <w:rPr>
          <w:rFonts w:hint="eastAsia"/>
        </w:rPr>
        <w:t>考證</w:t>
      </w:r>
      <w:r w:rsidR="00F937D8" w:rsidRPr="00636304">
        <w:rPr>
          <w:rFonts w:hint="eastAsia"/>
        </w:rPr>
        <w:t>解析已漸獲學者重視</w:t>
      </w:r>
      <w:r w:rsidR="00F937D8" w:rsidRPr="00D83AAE">
        <w:rPr>
          <w:rFonts w:hint="eastAsia"/>
        </w:rPr>
        <w:t>，</w:t>
      </w:r>
      <w:r w:rsidR="002811E7" w:rsidRPr="00D83AAE">
        <w:rPr>
          <w:rFonts w:hint="eastAsia"/>
        </w:rPr>
        <w:t>或</w:t>
      </w:r>
      <w:r w:rsidR="003C7D75" w:rsidRPr="00D83AAE">
        <w:rPr>
          <w:rFonts w:hint="eastAsia"/>
        </w:rPr>
        <w:t>考證《國史大綱》的史源，參游逸飛，〈海上女真</w:t>
      </w:r>
      <w:r w:rsidR="003C7D75" w:rsidRPr="00D83AAE">
        <w:t>──</w:t>
      </w:r>
      <w:r w:rsidR="003C7D75" w:rsidRPr="00D83AAE">
        <w:rPr>
          <w:rFonts w:hint="eastAsia"/>
        </w:rPr>
        <w:t>錢穆《國史大綱》史源考之一〉，《史原》復刊第</w:t>
      </w:r>
      <w:r w:rsidR="007D0783">
        <w:rPr>
          <w:rFonts w:hint="eastAsia"/>
        </w:rPr>
        <w:t>3</w:t>
      </w:r>
      <w:r w:rsidR="003C7D75" w:rsidRPr="00D83AAE">
        <w:rPr>
          <w:rFonts w:hint="eastAsia"/>
        </w:rPr>
        <w:t>期（總第</w:t>
      </w:r>
      <w:r w:rsidR="007D0783">
        <w:rPr>
          <w:rFonts w:hint="eastAsia"/>
        </w:rPr>
        <w:t>24</w:t>
      </w:r>
      <w:r w:rsidR="003C7D75" w:rsidRPr="00D83AAE">
        <w:rPr>
          <w:rFonts w:hint="eastAsia"/>
        </w:rPr>
        <w:t>期，</w:t>
      </w:r>
      <w:r w:rsidR="007D0783">
        <w:rPr>
          <w:rFonts w:hint="eastAsia"/>
        </w:rPr>
        <w:t>2012</w:t>
      </w:r>
      <w:r w:rsidR="003C7D75" w:rsidRPr="00D83AAE">
        <w:rPr>
          <w:rFonts w:hint="eastAsia"/>
        </w:rPr>
        <w:t>，臺北），頁</w:t>
      </w:r>
      <w:r w:rsidR="007D0783">
        <w:rPr>
          <w:rFonts w:hint="eastAsia"/>
        </w:rPr>
        <w:t>197</w:t>
      </w:r>
      <w:r w:rsidR="007D0783" w:rsidRPr="007D0783">
        <w:rPr>
          <w:rFonts w:hint="eastAsia"/>
        </w:rPr>
        <w:t>-</w:t>
      </w:r>
      <w:r w:rsidR="007D0783">
        <w:rPr>
          <w:rFonts w:hint="eastAsia"/>
        </w:rPr>
        <w:t>212</w:t>
      </w:r>
      <w:r w:rsidR="003C7D75" w:rsidRPr="00D83AAE">
        <w:rPr>
          <w:rFonts w:hint="eastAsia"/>
        </w:rPr>
        <w:t>；</w:t>
      </w:r>
      <w:r w:rsidR="003C7D75" w:rsidRPr="00D83AAE">
        <w:t>單磊，〈錢穆《國史大綱》承襲趙翼著作考述〉，《史學理論與史學史學刊（</w:t>
      </w:r>
      <w:r w:rsidR="007D0783">
        <w:rPr>
          <w:rFonts w:hint="eastAsia"/>
        </w:rPr>
        <w:t>2015</w:t>
      </w:r>
      <w:r w:rsidR="003C7D75" w:rsidRPr="00D83AAE">
        <w:t>年卷）》</w:t>
      </w:r>
      <w:r w:rsidR="003C7D75" w:rsidRPr="00D83AAE">
        <w:rPr>
          <w:rFonts w:hint="eastAsia"/>
        </w:rPr>
        <w:t>（</w:t>
      </w:r>
      <w:r w:rsidR="003C7D75" w:rsidRPr="00D83AAE">
        <w:t>北京</w:t>
      </w:r>
      <w:r w:rsidR="003C7D75" w:rsidRPr="00D83AAE">
        <w:rPr>
          <w:rFonts w:hint="eastAsia"/>
        </w:rPr>
        <w:t>：社會科學文獻出版社，</w:t>
      </w:r>
      <w:r w:rsidR="007D0783">
        <w:rPr>
          <w:rFonts w:hint="eastAsia"/>
        </w:rPr>
        <w:t>2016</w:t>
      </w:r>
      <w:r w:rsidR="003C7D75" w:rsidRPr="00D83AAE">
        <w:rPr>
          <w:rFonts w:hint="eastAsia"/>
        </w:rPr>
        <w:t>）</w:t>
      </w:r>
      <w:r w:rsidR="003C7D75" w:rsidRPr="00D83AAE">
        <w:t>，頁</w:t>
      </w:r>
      <w:r w:rsidR="007D0783">
        <w:rPr>
          <w:rFonts w:hint="eastAsia"/>
        </w:rPr>
        <w:t>220</w:t>
      </w:r>
      <w:r w:rsidR="007D0783" w:rsidRPr="007D0783">
        <w:rPr>
          <w:rFonts w:hint="eastAsia"/>
        </w:rPr>
        <w:t>-</w:t>
      </w:r>
      <w:r w:rsidR="007D0783">
        <w:rPr>
          <w:rFonts w:hint="eastAsia"/>
        </w:rPr>
        <w:t>242</w:t>
      </w:r>
      <w:r w:rsidR="003C7D75" w:rsidRPr="00D83AAE">
        <w:rPr>
          <w:rFonts w:hint="eastAsia"/>
        </w:rPr>
        <w:t>；</w:t>
      </w:r>
      <w:r w:rsidR="002811E7" w:rsidRPr="00D83AAE">
        <w:rPr>
          <w:rFonts w:hint="eastAsia"/>
        </w:rPr>
        <w:t>或</w:t>
      </w:r>
      <w:r w:rsidR="008A296D" w:rsidRPr="00D83AAE">
        <w:rPr>
          <w:rFonts w:hint="eastAsia"/>
        </w:rPr>
        <w:t>關注《國史大綱》的斷代史</w:t>
      </w:r>
      <w:r w:rsidR="00EB44AA" w:rsidRPr="00D83AAE">
        <w:rPr>
          <w:rFonts w:hint="eastAsia"/>
        </w:rPr>
        <w:t>、專題史</w:t>
      </w:r>
      <w:r w:rsidR="008A296D" w:rsidRPr="00D83AAE">
        <w:rPr>
          <w:rFonts w:hint="eastAsia"/>
        </w:rPr>
        <w:t>書寫</w:t>
      </w:r>
      <w:r w:rsidR="008A296D">
        <w:rPr>
          <w:rFonts w:hint="eastAsia"/>
        </w:rPr>
        <w:t>，參</w:t>
      </w:r>
      <w:r w:rsidR="009F2220" w:rsidRPr="00120EF5">
        <w:t>張偉國，〈錢穆《國史大綱》之「新通史」視野——以上古秦漢為例〉，《宜賓學院學報》</w:t>
      </w:r>
      <w:r w:rsidR="007D0783">
        <w:rPr>
          <w:rFonts w:hint="eastAsia"/>
        </w:rPr>
        <w:t>2012</w:t>
      </w:r>
      <w:r w:rsidR="009F2220" w:rsidRPr="00120EF5">
        <w:t>年第</w:t>
      </w:r>
      <w:r w:rsidR="007D0783">
        <w:rPr>
          <w:rFonts w:hint="eastAsia"/>
        </w:rPr>
        <w:t>5</w:t>
      </w:r>
      <w:r w:rsidR="009F2220" w:rsidRPr="00120EF5">
        <w:t>期</w:t>
      </w:r>
      <w:r w:rsidR="00120EF5" w:rsidRPr="00120EF5">
        <w:rPr>
          <w:rFonts w:hint="eastAsia"/>
        </w:rPr>
        <w:t>（宜賓）</w:t>
      </w:r>
      <w:r w:rsidR="009F2220" w:rsidRPr="00120EF5">
        <w:rPr>
          <w:rFonts w:hint="eastAsia"/>
        </w:rPr>
        <w:t>，</w:t>
      </w:r>
      <w:r w:rsidR="009F2220" w:rsidRPr="00120EF5">
        <w:t>頁</w:t>
      </w:r>
      <w:r w:rsidR="007D0783">
        <w:rPr>
          <w:rFonts w:hint="eastAsia"/>
        </w:rPr>
        <w:t>17</w:t>
      </w:r>
      <w:r w:rsidR="007D0783" w:rsidRPr="007D0783">
        <w:rPr>
          <w:rFonts w:hint="eastAsia"/>
        </w:rPr>
        <w:t>-</w:t>
      </w:r>
      <w:r w:rsidR="007D0783">
        <w:rPr>
          <w:rFonts w:hint="eastAsia"/>
        </w:rPr>
        <w:t>21</w:t>
      </w:r>
      <w:r w:rsidR="00120EF5" w:rsidRPr="00120EF5">
        <w:rPr>
          <w:rFonts w:hint="eastAsia"/>
        </w:rPr>
        <w:t>；</w:t>
      </w:r>
      <w:r w:rsidR="009F2220" w:rsidRPr="00120EF5">
        <w:t>張耕華，〈解構歷史書寫的一種</w:t>
      </w:r>
      <w:r w:rsidR="009F2220" w:rsidRPr="00F71C91">
        <w:t>嘗試——以錢穆「士人政府」為例〉，《史學史研究》</w:t>
      </w:r>
      <w:r w:rsidR="007D0783">
        <w:rPr>
          <w:rFonts w:hint="eastAsia"/>
        </w:rPr>
        <w:t>2014</w:t>
      </w:r>
      <w:r w:rsidR="009F2220" w:rsidRPr="00F71C91">
        <w:t>年第</w:t>
      </w:r>
      <w:r w:rsidR="007D0783">
        <w:rPr>
          <w:rFonts w:hint="eastAsia"/>
        </w:rPr>
        <w:t>3</w:t>
      </w:r>
      <w:r w:rsidR="009F2220" w:rsidRPr="00F71C91">
        <w:t>期</w:t>
      </w:r>
      <w:r w:rsidR="00120EF5" w:rsidRPr="00F71C91">
        <w:rPr>
          <w:rFonts w:hint="eastAsia"/>
        </w:rPr>
        <w:t>（北京）</w:t>
      </w:r>
      <w:r w:rsidR="009F2220" w:rsidRPr="00F71C91">
        <w:t>，頁</w:t>
      </w:r>
      <w:r w:rsidR="007D0783">
        <w:rPr>
          <w:rFonts w:hint="eastAsia"/>
        </w:rPr>
        <w:t>60-66</w:t>
      </w:r>
      <w:r w:rsidR="009F2220" w:rsidRPr="00F71C91">
        <w:rPr>
          <w:rFonts w:hint="eastAsia"/>
        </w:rPr>
        <w:t>；</w:t>
      </w:r>
      <w:r w:rsidR="00120EF5" w:rsidRPr="00F71C91">
        <w:t>張耕華、朱偉明，〈呂思勉、錢穆治史觀念與風格異同之比較——以「西漢政制」及相關問題為例〉，《清華大學學報》</w:t>
      </w:r>
      <w:r w:rsidR="007D0783">
        <w:rPr>
          <w:rFonts w:hint="eastAsia"/>
        </w:rPr>
        <w:t>2016</w:t>
      </w:r>
      <w:r w:rsidR="00120EF5" w:rsidRPr="00F71C91">
        <w:t>年第</w:t>
      </w:r>
      <w:r w:rsidR="007D0783">
        <w:rPr>
          <w:rFonts w:hint="eastAsia"/>
        </w:rPr>
        <w:t>1</w:t>
      </w:r>
      <w:r w:rsidR="00120EF5" w:rsidRPr="00F71C91">
        <w:t>期</w:t>
      </w:r>
      <w:r w:rsidR="00120EF5" w:rsidRPr="00F71C91">
        <w:rPr>
          <w:rFonts w:hint="eastAsia"/>
        </w:rPr>
        <w:t>（北京）</w:t>
      </w:r>
      <w:r w:rsidR="00120EF5" w:rsidRPr="00F71C91">
        <w:t>，頁</w:t>
      </w:r>
      <w:r w:rsidR="007D0783">
        <w:rPr>
          <w:rFonts w:hint="eastAsia"/>
        </w:rPr>
        <w:t>115</w:t>
      </w:r>
      <w:r w:rsidR="007D0783" w:rsidRPr="007D0783">
        <w:rPr>
          <w:rFonts w:hint="eastAsia"/>
        </w:rPr>
        <w:t>-124</w:t>
      </w:r>
      <w:r w:rsidR="00120EF5" w:rsidRPr="00F71C91">
        <w:rPr>
          <w:rFonts w:hint="eastAsia"/>
        </w:rPr>
        <w:t>、</w:t>
      </w:r>
      <w:r w:rsidR="007D0783">
        <w:rPr>
          <w:rFonts w:hint="eastAsia"/>
        </w:rPr>
        <w:t>191</w:t>
      </w:r>
      <w:r w:rsidR="00120EF5" w:rsidRPr="00F71C91">
        <w:rPr>
          <w:rFonts w:hint="eastAsia"/>
        </w:rPr>
        <w:t>；</w:t>
      </w:r>
      <w:r w:rsidR="00F71C91" w:rsidRPr="00F71C91">
        <w:rPr>
          <w:rFonts w:hint="eastAsia"/>
        </w:rPr>
        <w:t>賴國峯，《《國史大綱》的「士人政治論」》</w:t>
      </w:r>
      <w:r w:rsidR="00F71C91">
        <w:rPr>
          <w:rFonts w:hint="eastAsia"/>
        </w:rPr>
        <w:t>（</w:t>
      </w:r>
      <w:r w:rsidR="00F71C91" w:rsidRPr="00F71C91">
        <w:rPr>
          <w:rFonts w:hint="eastAsia"/>
        </w:rPr>
        <w:t>臺北：國立臺灣大學歷史學研究所碩士論文，</w:t>
      </w:r>
      <w:r w:rsidR="007D0783">
        <w:rPr>
          <w:rFonts w:hint="eastAsia"/>
        </w:rPr>
        <w:t>2017</w:t>
      </w:r>
      <w:r w:rsidR="00F71C91">
        <w:rPr>
          <w:rFonts w:hint="eastAsia"/>
        </w:rPr>
        <w:t>）；</w:t>
      </w:r>
      <w:r w:rsidR="00120EF5" w:rsidRPr="00120EF5">
        <w:t>王珺杰，〈《國史大綱》秦漢部分史事書寫探析〉</w:t>
      </w:r>
      <w:r w:rsidR="00120EF5" w:rsidRPr="00120EF5">
        <w:rPr>
          <w:rFonts w:hint="eastAsia"/>
        </w:rPr>
        <w:t>（</w:t>
      </w:r>
      <w:r w:rsidR="00120EF5" w:rsidRPr="00120EF5">
        <w:t>新鄉：河南師範大學碩士學位論文，</w:t>
      </w:r>
      <w:r w:rsidR="00D8605B">
        <w:rPr>
          <w:rFonts w:hint="eastAsia"/>
        </w:rPr>
        <w:t>2020</w:t>
      </w:r>
      <w:r w:rsidR="00120EF5" w:rsidRPr="00120EF5">
        <w:rPr>
          <w:rFonts w:hint="eastAsia"/>
        </w:rPr>
        <w:t>）</w:t>
      </w:r>
      <w:r w:rsidR="00120EF5" w:rsidRPr="00120EF5">
        <w:t>。</w:t>
      </w:r>
      <w:r w:rsidR="006D7A8C">
        <w:rPr>
          <w:rFonts w:hint="eastAsia"/>
        </w:rPr>
        <w:t>上述資料多承施羽純協助蒐集，在此致謝。</w:t>
      </w:r>
    </w:p>
  </w:footnote>
  <w:footnote w:id="4">
    <w:p w14:paraId="7D4B01F1" w14:textId="6BC17043" w:rsidR="0071460C" w:rsidRPr="00B34187" w:rsidRDefault="0071460C" w:rsidP="0071460C">
      <w:pPr>
        <w:pStyle w:val="14"/>
      </w:pPr>
      <w:r>
        <w:rPr>
          <w:rStyle w:val="ac"/>
        </w:rPr>
        <w:footnoteRef/>
      </w:r>
      <w:r w:rsidRPr="00B152D6">
        <w:t xml:space="preserve"> </w:t>
      </w:r>
      <w:r w:rsidRPr="00B152D6">
        <w:rPr>
          <w:rFonts w:hint="eastAsia"/>
        </w:rPr>
        <w:t>參</w:t>
      </w:r>
      <w:r w:rsidRPr="00B152D6">
        <w:t>劉浦江，〈正視陳寅恪〉，《讀書》</w:t>
      </w:r>
      <w:r w:rsidR="007D0783">
        <w:rPr>
          <w:rFonts w:hint="eastAsia"/>
        </w:rPr>
        <w:t>2004</w:t>
      </w:r>
      <w:r w:rsidRPr="00B152D6">
        <w:rPr>
          <w:rFonts w:hint="eastAsia"/>
        </w:rPr>
        <w:t>年第</w:t>
      </w:r>
      <w:r w:rsidR="007D0783">
        <w:rPr>
          <w:rFonts w:hint="eastAsia"/>
        </w:rPr>
        <w:t>2</w:t>
      </w:r>
      <w:r w:rsidRPr="00B152D6">
        <w:rPr>
          <w:rFonts w:hint="eastAsia"/>
        </w:rPr>
        <w:t>期（北京）</w:t>
      </w:r>
      <w:r w:rsidRPr="00B152D6">
        <w:t>，頁</w:t>
      </w:r>
      <w:r w:rsidR="007D0783">
        <w:rPr>
          <w:rFonts w:hint="eastAsia"/>
        </w:rPr>
        <w:t>91</w:t>
      </w:r>
      <w:r w:rsidR="007D0783">
        <w:rPr>
          <w:rFonts w:ascii="Helvetica" w:cs="Helvetica"/>
        </w:rPr>
        <w:t>—</w:t>
      </w:r>
      <w:r w:rsidR="007D0783">
        <w:rPr>
          <w:rFonts w:hint="eastAsia"/>
        </w:rPr>
        <w:t>99</w:t>
      </w:r>
      <w:r w:rsidRPr="00B152D6">
        <w:t>。</w:t>
      </w:r>
    </w:p>
  </w:footnote>
  <w:footnote w:id="5">
    <w:p w14:paraId="7EF56DC0" w14:textId="0198D29B" w:rsidR="00602969" w:rsidRPr="00B34187" w:rsidRDefault="00602969" w:rsidP="00602969">
      <w:pPr>
        <w:pStyle w:val="14"/>
      </w:pPr>
      <w:r>
        <w:rPr>
          <w:rStyle w:val="ac"/>
        </w:rPr>
        <w:footnoteRef/>
      </w:r>
      <w:r w:rsidRPr="00B152D6">
        <w:t xml:space="preserve"> </w:t>
      </w:r>
      <w:r w:rsidR="00C07C76">
        <w:rPr>
          <w:rFonts w:hint="eastAsia"/>
        </w:rPr>
        <w:t>見</w:t>
      </w:r>
      <w:r w:rsidR="00C07C76">
        <w:rPr>
          <w:rFonts w:hAnsi="Calibri" w:hint="eastAsia"/>
        </w:rPr>
        <w:t>余英時，〈導讀：《國史大綱》發微</w:t>
      </w:r>
      <w:r w:rsidR="00C07C76">
        <w:rPr>
          <w:rFonts w:ascii="Helvetica" w:cs="Helvetica"/>
        </w:rPr>
        <w:t>——</w:t>
      </w:r>
      <w:r w:rsidR="00C07C76" w:rsidRPr="00C07C76">
        <w:rPr>
          <w:rFonts w:hint="eastAsia"/>
        </w:rPr>
        <w:t>從內在結構到外在影響〉，收於</w:t>
      </w:r>
      <w:r w:rsidR="007E7F51">
        <w:rPr>
          <w:rFonts w:hint="eastAsia"/>
        </w:rPr>
        <w:t>錢穆</w:t>
      </w:r>
      <w:r w:rsidR="00C07C76" w:rsidRPr="00C07C76">
        <w:rPr>
          <w:rFonts w:hint="eastAsia"/>
        </w:rPr>
        <w:t>，《國史大綱》修訂四版（臺北：臺灣商務，</w:t>
      </w:r>
      <w:r w:rsidR="007D0783">
        <w:rPr>
          <w:rFonts w:hint="eastAsia"/>
        </w:rPr>
        <w:t>2017</w:t>
      </w:r>
      <w:r w:rsidR="00C07C76" w:rsidRPr="00C07C76">
        <w:rPr>
          <w:rFonts w:hint="eastAsia"/>
        </w:rPr>
        <w:t>），頁</w:t>
      </w:r>
      <w:r w:rsidR="007D0783">
        <w:rPr>
          <w:rFonts w:hint="eastAsia"/>
        </w:rPr>
        <w:t>2</w:t>
      </w:r>
      <w:r w:rsidR="00FB5DD4">
        <w:rPr>
          <w:rFonts w:hint="eastAsia"/>
        </w:rPr>
        <w:t>、</w:t>
      </w:r>
      <w:r w:rsidR="007D0783">
        <w:rPr>
          <w:rFonts w:hint="eastAsia"/>
        </w:rPr>
        <w:t>4</w:t>
      </w:r>
      <w:r w:rsidR="00C07C76" w:rsidRPr="00C07C76">
        <w:rPr>
          <w:rFonts w:hint="eastAsia"/>
        </w:rPr>
        <w:t>。</w:t>
      </w:r>
      <w:r>
        <w:rPr>
          <w:rFonts w:hint="eastAsia"/>
        </w:rPr>
        <w:t>但這並不是說《國史大綱》在現代中國史學具有唯我獨尊的地位。余先生同時指出錢先生的老師呂思勉便寫出了「方以智」的典範之作。而「圓而神」與「方以智」並駕齊驅，並無「圓」壓倒「方」或「方」壓倒「圓」的關係。</w:t>
      </w:r>
    </w:p>
  </w:footnote>
  <w:footnote w:id="6">
    <w:p w14:paraId="6AD248F7" w14:textId="0B4700AB" w:rsidR="003C75E9" w:rsidRDefault="003C75E9" w:rsidP="003C75E9">
      <w:pPr>
        <w:pStyle w:val="14"/>
      </w:pPr>
      <w:r>
        <w:rPr>
          <w:rStyle w:val="ac"/>
        </w:rPr>
        <w:footnoteRef/>
      </w:r>
      <w:r>
        <w:t xml:space="preserve"> </w:t>
      </w:r>
      <w:r>
        <w:rPr>
          <w:rFonts w:hint="eastAsia"/>
        </w:rPr>
        <w:t>其中「北方之長期紛亂與南方王朝之消沈」該講名稱即《國史大綱》第十五、十六章的名稱。將兩章合併為一講的原因應是為了配合臺灣的十八周大學學期。</w:t>
      </w:r>
    </w:p>
  </w:footnote>
  <w:footnote w:id="7">
    <w:p w14:paraId="271CE2B2" w14:textId="16876B2B" w:rsidR="00A602C7" w:rsidRDefault="00A602C7" w:rsidP="00F82C26">
      <w:pPr>
        <w:pStyle w:val="14"/>
      </w:pPr>
      <w:r>
        <w:rPr>
          <w:rStyle w:val="ac"/>
        </w:rPr>
        <w:footnoteRef/>
      </w:r>
      <w:r>
        <w:t xml:space="preserve"> </w:t>
      </w:r>
      <w:r w:rsidR="00F82C26">
        <w:rPr>
          <w:rFonts w:hint="eastAsia"/>
        </w:rPr>
        <w:t>見嚴耕望，《錢穆賓四先生與我》（臺北：臺</w:t>
      </w:r>
      <w:r w:rsidR="00F82C26" w:rsidRPr="00F82C26">
        <w:rPr>
          <w:rFonts w:hint="eastAsia"/>
        </w:rPr>
        <w:t>灣商務，</w:t>
      </w:r>
      <w:r w:rsidR="00F82C26" w:rsidRPr="00F82C26">
        <w:t>1992</w:t>
      </w:r>
      <w:r w:rsidR="00F82C26" w:rsidRPr="00F82C26">
        <w:rPr>
          <w:rFonts w:hint="eastAsia"/>
        </w:rPr>
        <w:t>）</w:t>
      </w:r>
      <w:r w:rsidR="00F82C26" w:rsidRPr="00C07C76">
        <w:rPr>
          <w:rFonts w:hint="eastAsia"/>
        </w:rPr>
        <w:t>，頁</w:t>
      </w:r>
      <w:r w:rsidR="00F82C26">
        <w:t>102</w:t>
      </w:r>
      <w:r w:rsidR="00F82C26" w:rsidRPr="00C07C76">
        <w:rPr>
          <w:rFonts w:hint="eastAsia"/>
        </w:rPr>
        <w:t>。</w:t>
      </w:r>
    </w:p>
  </w:footnote>
  <w:footnote w:id="8">
    <w:p w14:paraId="3928D343" w14:textId="5907635F" w:rsidR="00F82C26" w:rsidRPr="00F82C26" w:rsidRDefault="00F82C26" w:rsidP="009E3938">
      <w:pPr>
        <w:pStyle w:val="14"/>
      </w:pPr>
      <w:r>
        <w:rPr>
          <w:rStyle w:val="ac"/>
        </w:rPr>
        <w:footnoteRef/>
      </w:r>
      <w:r>
        <w:t xml:space="preserve"> </w:t>
      </w:r>
      <w:r>
        <w:rPr>
          <w:rFonts w:hint="eastAsia"/>
        </w:rPr>
        <w:t>見顧頡剛，《當代中國史學》</w:t>
      </w:r>
      <w:r w:rsidR="009E3938">
        <w:rPr>
          <w:rFonts w:hint="eastAsia"/>
        </w:rPr>
        <w:t>（</w:t>
      </w:r>
      <w:r>
        <w:rPr>
          <w:rFonts w:hint="eastAsia"/>
        </w:rPr>
        <w:t>瀋陽</w:t>
      </w:r>
      <w:r w:rsidRPr="00F82C26">
        <w:rPr>
          <w:rFonts w:hint="eastAsia"/>
        </w:rPr>
        <w:t>：遼寧教育，</w:t>
      </w:r>
      <w:r w:rsidRPr="00F82C26">
        <w:t>1998</w:t>
      </w:r>
      <w:r w:rsidR="009E3938">
        <w:rPr>
          <w:rFonts w:hint="eastAsia"/>
        </w:rPr>
        <w:t>）</w:t>
      </w:r>
      <w:r w:rsidRPr="00F82C26">
        <w:rPr>
          <w:rFonts w:hint="eastAsia"/>
        </w:rPr>
        <w:t>，頁</w:t>
      </w:r>
      <w:r w:rsidR="009E3938">
        <w:t>81</w:t>
      </w:r>
      <w:r w:rsidR="009E3938">
        <w:rPr>
          <w:rFonts w:hint="eastAsia"/>
        </w:rPr>
        <w:t>。</w:t>
      </w:r>
    </w:p>
  </w:footnote>
  <w:footnote w:id="9">
    <w:p w14:paraId="01663D52" w14:textId="6AE1E25C" w:rsidR="00517217" w:rsidRPr="00517217" w:rsidRDefault="00517217" w:rsidP="00517217">
      <w:pPr>
        <w:pStyle w:val="14"/>
      </w:pPr>
      <w:r>
        <w:rPr>
          <w:rStyle w:val="ac"/>
        </w:rPr>
        <w:footnoteRef/>
      </w:r>
      <w:r>
        <w:t xml:space="preserve"> </w:t>
      </w:r>
      <w:r>
        <w:rPr>
          <w:rFonts w:hint="eastAsia"/>
        </w:rPr>
        <w:t>參</w:t>
      </w:r>
      <w:r w:rsidRPr="00517217">
        <w:t>中國社會科學院歷史研究所編</w:t>
      </w:r>
      <w:r>
        <w:rPr>
          <w:rFonts w:hint="eastAsia"/>
        </w:rPr>
        <w:t>，</w:t>
      </w:r>
      <w:r w:rsidRPr="00517217">
        <w:t>《八十年來史學書目》</w:t>
      </w:r>
      <w:r>
        <w:rPr>
          <w:rFonts w:hint="eastAsia"/>
        </w:rPr>
        <w:t>（</w:t>
      </w:r>
      <w:r w:rsidR="00D2213C">
        <w:rPr>
          <w:rFonts w:hint="eastAsia"/>
        </w:rPr>
        <w:t>北京：</w:t>
      </w:r>
      <w:r w:rsidR="00D2213C" w:rsidRPr="00D2213C">
        <w:t>中</w:t>
      </w:r>
      <w:r w:rsidR="00D2213C">
        <w:rPr>
          <w:rFonts w:hint="eastAsia"/>
        </w:rPr>
        <w:t>國</w:t>
      </w:r>
      <w:r w:rsidR="00D2213C" w:rsidRPr="00D2213C">
        <w:rPr>
          <w:rFonts w:hint="eastAsia"/>
        </w:rPr>
        <w:t>社</w:t>
      </w:r>
      <w:r w:rsidR="00D2213C">
        <w:rPr>
          <w:rFonts w:hint="eastAsia"/>
        </w:rPr>
        <w:t>會</w:t>
      </w:r>
      <w:r w:rsidR="00D2213C" w:rsidRPr="00D2213C">
        <w:rPr>
          <w:rFonts w:hint="eastAsia"/>
        </w:rPr>
        <w:t>科</w:t>
      </w:r>
      <w:r w:rsidR="00D2213C">
        <w:rPr>
          <w:rFonts w:hint="eastAsia"/>
        </w:rPr>
        <w:t>學</w:t>
      </w:r>
      <w:r w:rsidR="00D2213C" w:rsidRPr="00D2213C">
        <w:rPr>
          <w:rFonts w:hint="eastAsia"/>
        </w:rPr>
        <w:t>出版社</w:t>
      </w:r>
      <w:r w:rsidR="00D2213C">
        <w:rPr>
          <w:rFonts w:hint="eastAsia"/>
        </w:rPr>
        <w:t>，</w:t>
      </w:r>
      <w:r w:rsidR="00D2213C" w:rsidRPr="00D2213C">
        <w:t>1984</w:t>
      </w:r>
      <w:r>
        <w:rPr>
          <w:rFonts w:hint="eastAsia"/>
        </w:rPr>
        <w:t>）。</w:t>
      </w:r>
    </w:p>
  </w:footnote>
  <w:footnote w:id="10">
    <w:p w14:paraId="6C223369" w14:textId="03657489" w:rsidR="00517217" w:rsidRPr="00517217" w:rsidRDefault="00517217" w:rsidP="00517217">
      <w:pPr>
        <w:pStyle w:val="14"/>
      </w:pPr>
      <w:r>
        <w:rPr>
          <w:rStyle w:val="ac"/>
        </w:rPr>
        <w:footnoteRef/>
      </w:r>
      <w:r>
        <w:t xml:space="preserve"> </w:t>
      </w:r>
      <w:r>
        <w:rPr>
          <w:rFonts w:hint="eastAsia"/>
        </w:rPr>
        <w:t>參李淑珍，〈二十世紀「中國通史」寫作的創造與轉化〉，《新史學》</w:t>
      </w:r>
      <w:r w:rsidRPr="00517217">
        <w:rPr>
          <w:rFonts w:hint="eastAsia"/>
        </w:rPr>
        <w:t>第</w:t>
      </w:r>
      <w:r w:rsidRPr="00517217">
        <w:t>19</w:t>
      </w:r>
      <w:r w:rsidRPr="00517217">
        <w:rPr>
          <w:rFonts w:hint="eastAsia"/>
        </w:rPr>
        <w:t>卷第</w:t>
      </w:r>
      <w:r w:rsidRPr="00517217">
        <w:t>2</w:t>
      </w:r>
      <w:r w:rsidRPr="00517217">
        <w:rPr>
          <w:rFonts w:hint="eastAsia"/>
        </w:rPr>
        <w:t>期</w:t>
      </w:r>
      <w:r>
        <w:rPr>
          <w:rFonts w:hint="eastAsia"/>
        </w:rPr>
        <w:t>（</w:t>
      </w:r>
      <w:r w:rsidRPr="00517217">
        <w:t>2008</w:t>
      </w:r>
      <w:r w:rsidRPr="00517217">
        <w:rPr>
          <w:rFonts w:hint="eastAsia"/>
        </w:rPr>
        <w:t>，臺北</w:t>
      </w:r>
      <w:r>
        <w:rPr>
          <w:rFonts w:hint="eastAsia"/>
        </w:rPr>
        <w:t>）</w:t>
      </w:r>
      <w:r w:rsidRPr="00517217">
        <w:rPr>
          <w:rFonts w:hint="eastAsia"/>
        </w:rPr>
        <w:t>，頁</w:t>
      </w:r>
      <w:r w:rsidRPr="00517217">
        <w:t>85-149</w:t>
      </w:r>
      <w:r w:rsidR="00522D5A">
        <w:rPr>
          <w:rFonts w:hint="eastAsia"/>
        </w:rPr>
        <w:t>；還可參考</w:t>
      </w:r>
      <w:r w:rsidR="00522D5A" w:rsidRPr="00522D5A">
        <w:rPr>
          <w:rFonts w:hint="eastAsia"/>
        </w:rPr>
        <w:t>趙梅春，《二十世紀中國通史編纂研究》</w:t>
      </w:r>
      <w:r w:rsidR="00522D5A">
        <w:rPr>
          <w:rFonts w:hint="eastAsia"/>
        </w:rPr>
        <w:t>（</w:t>
      </w:r>
      <w:r w:rsidR="00522D5A" w:rsidRPr="00522D5A">
        <w:rPr>
          <w:rFonts w:hint="eastAsia"/>
        </w:rPr>
        <w:t>北京：中國社會科學出版社，</w:t>
      </w:r>
      <w:r w:rsidR="00522D5A" w:rsidRPr="00522D5A">
        <w:t>2007</w:t>
      </w:r>
      <w:r w:rsidR="00522D5A">
        <w:rPr>
          <w:rFonts w:hint="eastAsia"/>
        </w:rPr>
        <w:t>）</w:t>
      </w:r>
      <w:r w:rsidR="00522D5A" w:rsidRPr="00522D5A">
        <w:rPr>
          <w:rFonts w:hint="eastAsia"/>
        </w:rPr>
        <w:t>。</w:t>
      </w:r>
    </w:p>
  </w:footnote>
  <w:footnote w:id="11">
    <w:p w14:paraId="7D629149" w14:textId="22875CDB" w:rsidR="00DE4FBE" w:rsidRPr="00B80F60" w:rsidRDefault="00DE4FBE" w:rsidP="00B80F60">
      <w:pPr>
        <w:pStyle w:val="14"/>
      </w:pPr>
      <w:r>
        <w:rPr>
          <w:rStyle w:val="ac"/>
        </w:rPr>
        <w:footnoteRef/>
      </w:r>
      <w:r>
        <w:t xml:space="preserve"> </w:t>
      </w:r>
      <w:r w:rsidR="00B80F60">
        <w:rPr>
          <w:rFonts w:hint="eastAsia"/>
        </w:rPr>
        <w:t>參柳詒徵，《中國文化史》</w:t>
      </w:r>
      <w:r w:rsidR="00B80F60" w:rsidRPr="00B80F60">
        <w:rPr>
          <w:rFonts w:hint="eastAsia"/>
        </w:rPr>
        <w:t>（上海：上海古籍出版社，</w:t>
      </w:r>
      <w:r w:rsidR="00B80F60" w:rsidRPr="00B80F60">
        <w:t>2001</w:t>
      </w:r>
      <w:r w:rsidR="00B80F60" w:rsidRPr="00B80F60">
        <w:rPr>
          <w:rFonts w:hint="eastAsia"/>
        </w:rPr>
        <w:t>）</w:t>
      </w:r>
      <w:r w:rsidR="00B80F60">
        <w:rPr>
          <w:rFonts w:hAnsi="Helvetica" w:hint="eastAsia"/>
        </w:rPr>
        <w:t>。</w:t>
      </w:r>
    </w:p>
  </w:footnote>
  <w:footnote w:id="12">
    <w:p w14:paraId="68922104" w14:textId="4A0DE01A" w:rsidR="00DE4FBE" w:rsidRPr="00DE4FBE" w:rsidRDefault="00DE4FBE" w:rsidP="00B80F60">
      <w:pPr>
        <w:pStyle w:val="14"/>
      </w:pPr>
      <w:r>
        <w:rPr>
          <w:rStyle w:val="ac"/>
        </w:rPr>
        <w:footnoteRef/>
      </w:r>
      <w:r>
        <w:t xml:space="preserve"> </w:t>
      </w:r>
      <w:r w:rsidR="00B80F60">
        <w:rPr>
          <w:rFonts w:hint="eastAsia"/>
        </w:rPr>
        <w:t>參雷海宗，《中國文化與中國的兵》（臺北：里仁</w:t>
      </w:r>
      <w:r w:rsidR="00B80F60" w:rsidRPr="00B80F60">
        <w:rPr>
          <w:rFonts w:hint="eastAsia"/>
        </w:rPr>
        <w:t>書局，</w:t>
      </w:r>
      <w:r w:rsidR="00B80F60" w:rsidRPr="00B80F60">
        <w:t>1984</w:t>
      </w:r>
      <w:r w:rsidR="00B80F60" w:rsidRPr="00B80F60">
        <w:rPr>
          <w:rFonts w:hint="eastAsia"/>
        </w:rPr>
        <w:t>）。</w:t>
      </w:r>
    </w:p>
  </w:footnote>
  <w:footnote w:id="13">
    <w:p w14:paraId="0279CF4C" w14:textId="343C6B33" w:rsidR="00DE4FBE" w:rsidRPr="00DE4FBE" w:rsidRDefault="00DE4FBE" w:rsidP="00B80F60">
      <w:pPr>
        <w:pStyle w:val="14"/>
      </w:pPr>
      <w:r>
        <w:rPr>
          <w:rStyle w:val="ac"/>
        </w:rPr>
        <w:footnoteRef/>
      </w:r>
      <w:r>
        <w:t xml:space="preserve"> </w:t>
      </w:r>
      <w:r w:rsidR="00B80F60">
        <w:rPr>
          <w:rFonts w:hint="eastAsia"/>
        </w:rPr>
        <w:t>參蕭一山，《清代通史》（臺北：臺灣商務印書館</w:t>
      </w:r>
      <w:r w:rsidR="00B80F60" w:rsidRPr="00B80F60">
        <w:rPr>
          <w:rFonts w:hint="eastAsia"/>
        </w:rPr>
        <w:t>，</w:t>
      </w:r>
      <w:r w:rsidR="00B80F60" w:rsidRPr="00B80F60">
        <w:t>1963</w:t>
      </w:r>
      <w:r w:rsidR="00B80F60" w:rsidRPr="00B80F60">
        <w:rPr>
          <w:rFonts w:hint="eastAsia"/>
        </w:rPr>
        <w:t>）</w:t>
      </w:r>
      <w:r w:rsidR="00B80F60">
        <w:rPr>
          <w:rFonts w:hAnsi="Helvetica" w:hint="eastAsia"/>
        </w:rPr>
        <w:t>。</w:t>
      </w:r>
    </w:p>
  </w:footnote>
  <w:footnote w:id="14">
    <w:p w14:paraId="0D5EB9CE" w14:textId="4A0509C3" w:rsidR="00DE4FBE" w:rsidRPr="00DE4FBE" w:rsidRDefault="00DE4FBE" w:rsidP="00B80F60">
      <w:pPr>
        <w:pStyle w:val="14"/>
      </w:pPr>
      <w:r>
        <w:rPr>
          <w:rStyle w:val="ac"/>
        </w:rPr>
        <w:footnoteRef/>
      </w:r>
      <w:r>
        <w:t xml:space="preserve"> </w:t>
      </w:r>
      <w:r w:rsidR="00B80F60">
        <w:rPr>
          <w:rFonts w:hint="eastAsia"/>
        </w:rPr>
        <w:t>參羅香林，《客家研究導論》（臺北：南天書局，</w:t>
      </w:r>
      <w:r w:rsidR="00B80F60" w:rsidRPr="00B80F60">
        <w:t>1992</w:t>
      </w:r>
      <w:r w:rsidR="00B80F60" w:rsidRPr="00B80F60">
        <w:rPr>
          <w:rFonts w:hint="eastAsia"/>
        </w:rPr>
        <w:t>）</w:t>
      </w:r>
      <w:r w:rsidR="00B80F60">
        <w:rPr>
          <w:rFonts w:hAnsi="Helvetica" w:hint="eastAsia"/>
        </w:rPr>
        <w:t>。</w:t>
      </w:r>
    </w:p>
  </w:footnote>
  <w:footnote w:id="15">
    <w:p w14:paraId="6775EF42" w14:textId="362EAF70" w:rsidR="00DE4FBE" w:rsidRPr="00DE4FBE" w:rsidRDefault="00DE4FBE" w:rsidP="00B80F60">
      <w:pPr>
        <w:pStyle w:val="14"/>
      </w:pPr>
      <w:r>
        <w:rPr>
          <w:rStyle w:val="ac"/>
        </w:rPr>
        <w:footnoteRef/>
      </w:r>
      <w:r>
        <w:t xml:space="preserve"> </w:t>
      </w:r>
      <w:r w:rsidR="00B80F60">
        <w:rPr>
          <w:rFonts w:hint="eastAsia"/>
        </w:rPr>
        <w:t>參周谷城，《世界通史》（上海：上海書</w:t>
      </w:r>
      <w:r w:rsidR="00B80F60" w:rsidRPr="00B80F60">
        <w:rPr>
          <w:rFonts w:hint="eastAsia"/>
        </w:rPr>
        <w:t>店，</w:t>
      </w:r>
      <w:r w:rsidR="00B80F60" w:rsidRPr="00B80F60">
        <w:t>1989</w:t>
      </w:r>
      <w:r w:rsidR="00B80F60" w:rsidRPr="00B80F60">
        <w:rPr>
          <w:rFonts w:hint="eastAsia"/>
        </w:rPr>
        <w:t>）。</w:t>
      </w:r>
    </w:p>
  </w:footnote>
  <w:footnote w:id="16">
    <w:p w14:paraId="722F0095" w14:textId="0C790113" w:rsidR="00DE4FBE" w:rsidRPr="00B80F60" w:rsidRDefault="00DE4FBE" w:rsidP="00B80F60">
      <w:pPr>
        <w:pStyle w:val="14"/>
        <w:rPr>
          <w:rFonts w:ascii="Helvetica" w:hAnsi="Helvetica" w:cs="Helvetica"/>
        </w:rPr>
      </w:pPr>
      <w:r>
        <w:rPr>
          <w:rStyle w:val="ac"/>
        </w:rPr>
        <w:footnoteRef/>
      </w:r>
      <w:r>
        <w:t xml:space="preserve"> </w:t>
      </w:r>
      <w:r w:rsidR="00B80F60">
        <w:rPr>
          <w:rFonts w:hint="eastAsia"/>
        </w:rPr>
        <w:t>參呂思勉，《先秦史》（上海：上海</w:t>
      </w:r>
      <w:r w:rsidR="00B80F60" w:rsidRPr="00B80F60">
        <w:rPr>
          <w:rFonts w:hint="eastAsia"/>
        </w:rPr>
        <w:t>古籍出版社，</w:t>
      </w:r>
      <w:r w:rsidR="00B80F60" w:rsidRPr="00B80F60">
        <w:t>2005</w:t>
      </w:r>
      <w:r w:rsidR="00B80F60">
        <w:rPr>
          <w:rFonts w:hint="eastAsia"/>
        </w:rPr>
        <w:t>）；</w:t>
      </w:r>
      <w:r w:rsidR="00B80F60" w:rsidRPr="00B80F60">
        <w:rPr>
          <w:rFonts w:hint="eastAsia"/>
        </w:rPr>
        <w:t>呂思勉，《秦漢史》</w:t>
      </w:r>
      <w:r w:rsidR="00B80F60">
        <w:rPr>
          <w:rFonts w:hint="eastAsia"/>
        </w:rPr>
        <w:t>（</w:t>
      </w:r>
      <w:r w:rsidR="00B80F60" w:rsidRPr="00B80F60">
        <w:rPr>
          <w:rFonts w:hint="eastAsia"/>
        </w:rPr>
        <w:t>上海：上海古籍出版社，</w:t>
      </w:r>
      <w:r w:rsidR="00B80F60" w:rsidRPr="00B80F60">
        <w:t>2005</w:t>
      </w:r>
      <w:r w:rsidR="00B80F60">
        <w:rPr>
          <w:rFonts w:hint="eastAsia"/>
        </w:rPr>
        <w:t>）；</w:t>
      </w:r>
      <w:r w:rsidR="00B80F60" w:rsidRPr="00B80F60">
        <w:rPr>
          <w:rFonts w:hint="eastAsia"/>
        </w:rPr>
        <w:t>呂思勉，《兩晉南北朝史》</w:t>
      </w:r>
      <w:r w:rsidR="00B80F60">
        <w:rPr>
          <w:rFonts w:hint="eastAsia"/>
        </w:rPr>
        <w:t>（</w:t>
      </w:r>
      <w:r w:rsidR="00B80F60" w:rsidRPr="00B80F60">
        <w:rPr>
          <w:rFonts w:hint="eastAsia"/>
        </w:rPr>
        <w:t>上海：上海古籍出版社，</w:t>
      </w:r>
      <w:r w:rsidR="00B80F60" w:rsidRPr="00B80F60">
        <w:t>2005</w:t>
      </w:r>
      <w:r w:rsidR="00B80F60">
        <w:rPr>
          <w:rFonts w:hint="eastAsia"/>
        </w:rPr>
        <w:t>）；</w:t>
      </w:r>
      <w:r w:rsidR="00B80F60" w:rsidRPr="00B80F60">
        <w:rPr>
          <w:rFonts w:hint="eastAsia"/>
        </w:rPr>
        <w:t>呂思勉，《隋唐五代史》</w:t>
      </w:r>
      <w:r w:rsidR="00B80F60">
        <w:rPr>
          <w:rFonts w:hint="eastAsia"/>
        </w:rPr>
        <w:t>（</w:t>
      </w:r>
      <w:r w:rsidR="00B80F60" w:rsidRPr="00B80F60">
        <w:rPr>
          <w:rFonts w:hint="eastAsia"/>
        </w:rPr>
        <w:t>上海：上海古籍出版社，</w:t>
      </w:r>
      <w:r w:rsidR="00B80F60" w:rsidRPr="00B80F60">
        <w:t>2005</w:t>
      </w:r>
      <w:r w:rsidR="00B80F60">
        <w:rPr>
          <w:rFonts w:hint="eastAsia"/>
        </w:rPr>
        <w:t>）；</w:t>
      </w:r>
      <w:r w:rsidR="00B80F60" w:rsidRPr="00B80F60">
        <w:rPr>
          <w:rFonts w:hint="eastAsia"/>
        </w:rPr>
        <w:t>呂思勉，《中國民族史兩種》</w:t>
      </w:r>
      <w:r w:rsidR="00B80F60">
        <w:rPr>
          <w:rFonts w:hint="eastAsia"/>
        </w:rPr>
        <w:t>（</w:t>
      </w:r>
      <w:r w:rsidR="00B80F60" w:rsidRPr="00B80F60">
        <w:rPr>
          <w:rFonts w:hint="eastAsia"/>
        </w:rPr>
        <w:t>上海：上海古籍出版社，</w:t>
      </w:r>
      <w:r w:rsidR="00B80F60" w:rsidRPr="00B80F60">
        <w:t>2008</w:t>
      </w:r>
      <w:r w:rsidR="00B80F60">
        <w:rPr>
          <w:rFonts w:hint="eastAsia"/>
        </w:rPr>
        <w:t>）；</w:t>
      </w:r>
      <w:r w:rsidR="00B80F60" w:rsidRPr="00B80F60">
        <w:rPr>
          <w:rFonts w:hint="eastAsia"/>
        </w:rPr>
        <w:t>呂思勉，《中國社會史》</w:t>
      </w:r>
      <w:r w:rsidR="00B80F60">
        <w:rPr>
          <w:rFonts w:hint="eastAsia"/>
        </w:rPr>
        <w:t>（</w:t>
      </w:r>
      <w:r w:rsidR="00B80F60" w:rsidRPr="00B80F60">
        <w:rPr>
          <w:rFonts w:hint="eastAsia"/>
        </w:rPr>
        <w:t>上海：上海古籍出版社，</w:t>
      </w:r>
      <w:r w:rsidR="00B80F60" w:rsidRPr="00B80F60">
        <w:t>2007</w:t>
      </w:r>
      <w:r w:rsidR="00B80F60">
        <w:rPr>
          <w:rFonts w:hint="eastAsia"/>
        </w:rPr>
        <w:t>）；</w:t>
      </w:r>
      <w:r w:rsidR="00B80F60" w:rsidRPr="00B80F60">
        <w:rPr>
          <w:rFonts w:hint="eastAsia"/>
        </w:rPr>
        <w:t>呂思勉，《中國文化思想史九種》</w:t>
      </w:r>
      <w:r w:rsidR="00B80F60">
        <w:rPr>
          <w:rFonts w:hint="eastAsia"/>
        </w:rPr>
        <w:t>（</w:t>
      </w:r>
      <w:r w:rsidR="00B80F60" w:rsidRPr="00B80F60">
        <w:rPr>
          <w:rFonts w:hint="eastAsia"/>
        </w:rPr>
        <w:t>上海：上海古籍出版社，</w:t>
      </w:r>
      <w:r w:rsidR="00B80F60" w:rsidRPr="00B80F60">
        <w:t>2009</w:t>
      </w:r>
      <w:r w:rsidR="00B80F60">
        <w:rPr>
          <w:rFonts w:hint="eastAsia"/>
        </w:rPr>
        <w:t>）</w:t>
      </w:r>
      <w:r w:rsidR="00B80F60" w:rsidRPr="00B80F60">
        <w:rPr>
          <w:rFonts w:hint="eastAsia"/>
        </w:rPr>
        <w:t>。</w:t>
      </w:r>
    </w:p>
  </w:footnote>
  <w:footnote w:id="17">
    <w:p w14:paraId="1070657E" w14:textId="1B1FFFCC" w:rsidR="00DE4FBE" w:rsidRPr="00563B69" w:rsidRDefault="00DE4FBE" w:rsidP="00563B69">
      <w:pPr>
        <w:pStyle w:val="14"/>
      </w:pPr>
      <w:r>
        <w:rPr>
          <w:rStyle w:val="ac"/>
        </w:rPr>
        <w:footnoteRef/>
      </w:r>
      <w:r>
        <w:t xml:space="preserve"> </w:t>
      </w:r>
      <w:r w:rsidR="00563B69">
        <w:rPr>
          <w:rFonts w:hint="eastAsia"/>
        </w:rPr>
        <w:t>參劉師培著，陳居淵點校，《經學教科書》（</w:t>
      </w:r>
      <w:r w:rsidR="00563B69" w:rsidRPr="00563B69">
        <w:rPr>
          <w:rFonts w:hint="eastAsia"/>
        </w:rPr>
        <w:t>上海：上海古籍出版社，</w:t>
      </w:r>
      <w:r w:rsidR="00563B69" w:rsidRPr="00563B69">
        <w:t>2006</w:t>
      </w:r>
      <w:r w:rsidR="00563B69">
        <w:rPr>
          <w:rFonts w:hint="eastAsia"/>
        </w:rPr>
        <w:t>）；</w:t>
      </w:r>
      <w:r w:rsidR="00563B69" w:rsidRPr="00563B69">
        <w:rPr>
          <w:rFonts w:hint="eastAsia"/>
        </w:rPr>
        <w:t>朱維錚編，《周予同經學史論著選集》增訂本</w:t>
      </w:r>
      <w:r w:rsidR="00563B69">
        <w:rPr>
          <w:rFonts w:hint="eastAsia"/>
        </w:rPr>
        <w:t>（</w:t>
      </w:r>
      <w:r w:rsidR="00563B69" w:rsidRPr="00563B69">
        <w:rPr>
          <w:rFonts w:hint="eastAsia"/>
        </w:rPr>
        <w:t>上海：上海人民出版社，</w:t>
      </w:r>
      <w:r w:rsidR="00563B69" w:rsidRPr="00563B69">
        <w:t>1996</w:t>
      </w:r>
      <w:r w:rsidR="00563B69">
        <w:rPr>
          <w:rFonts w:hint="eastAsia"/>
        </w:rPr>
        <w:t>）</w:t>
      </w:r>
      <w:r w:rsidR="00563B69" w:rsidRPr="00563B69">
        <w:rPr>
          <w:rFonts w:hint="eastAsia"/>
        </w:rPr>
        <w:t>。</w:t>
      </w:r>
    </w:p>
  </w:footnote>
  <w:footnote w:id="18">
    <w:p w14:paraId="58E3FB2E" w14:textId="41390AF0" w:rsidR="007E7F51" w:rsidRPr="00B34187" w:rsidRDefault="007E7F51" w:rsidP="007E7F51">
      <w:pPr>
        <w:pStyle w:val="14"/>
      </w:pPr>
      <w:r>
        <w:rPr>
          <w:rStyle w:val="ac"/>
        </w:rPr>
        <w:footnoteRef/>
      </w:r>
      <w:r w:rsidRPr="00B152D6">
        <w:t xml:space="preserve"> </w:t>
      </w:r>
      <w:r>
        <w:rPr>
          <w:rFonts w:hint="eastAsia"/>
        </w:rPr>
        <w:t>見</w:t>
      </w:r>
      <w:r>
        <w:rPr>
          <w:rFonts w:hAnsi="Calibri" w:hint="eastAsia"/>
        </w:rPr>
        <w:t>余英時，〈導讀：《國史大綱》發微</w:t>
      </w:r>
      <w:r>
        <w:rPr>
          <w:rFonts w:ascii="Helvetica" w:cs="Helvetica"/>
        </w:rPr>
        <w:t>——</w:t>
      </w:r>
      <w:r w:rsidRPr="00C07C76">
        <w:rPr>
          <w:rFonts w:hint="eastAsia"/>
        </w:rPr>
        <w:t>從內在結構到外在影響〉，收於</w:t>
      </w:r>
      <w:r>
        <w:rPr>
          <w:rFonts w:hint="eastAsia"/>
        </w:rPr>
        <w:t>錢穆</w:t>
      </w:r>
      <w:r w:rsidRPr="00C07C76">
        <w:rPr>
          <w:rFonts w:hint="eastAsia"/>
        </w:rPr>
        <w:t>，《國史大綱》修訂四版，頁</w:t>
      </w:r>
      <w:r>
        <w:t>2</w:t>
      </w:r>
      <w:r w:rsidRPr="00C07C76">
        <w:rPr>
          <w:rFonts w:hint="eastAsia"/>
        </w:rPr>
        <w:t>。</w:t>
      </w:r>
    </w:p>
  </w:footnote>
  <w:footnote w:id="19">
    <w:p w14:paraId="3A27C8B7" w14:textId="1710067E" w:rsidR="0086435C" w:rsidRPr="0086435C" w:rsidRDefault="0086435C" w:rsidP="0086435C">
      <w:pPr>
        <w:pStyle w:val="14"/>
      </w:pPr>
      <w:r>
        <w:rPr>
          <w:rStyle w:val="ac"/>
        </w:rPr>
        <w:footnoteRef/>
      </w:r>
      <w:r>
        <w:t xml:space="preserve"> </w:t>
      </w:r>
      <w:r>
        <w:rPr>
          <w:rFonts w:hint="eastAsia"/>
        </w:rPr>
        <w:t>見余英時，〈猶記風吹水上麟－－敬悼錢賓四師〉，《錢穆先生紀念館館刊</w:t>
      </w:r>
      <w:r w:rsidRPr="0086435C">
        <w:rPr>
          <w:rFonts w:hint="eastAsia"/>
        </w:rPr>
        <w:t>》第</w:t>
      </w:r>
      <w:r w:rsidRPr="0086435C">
        <w:t>8</w:t>
      </w:r>
      <w:r w:rsidRPr="0086435C">
        <w:rPr>
          <w:rFonts w:hint="eastAsia"/>
        </w:rPr>
        <w:t>期，</w:t>
      </w:r>
      <w:r w:rsidRPr="0086435C">
        <w:t>2000</w:t>
      </w:r>
      <w:r w:rsidRPr="0086435C">
        <w:rPr>
          <w:rFonts w:hint="eastAsia"/>
        </w:rPr>
        <w:t>，臺北，頁</w:t>
      </w:r>
      <w:r w:rsidRPr="0086435C">
        <w:t>18-24</w:t>
      </w:r>
      <w:r w:rsidRPr="0086435C">
        <w:rPr>
          <w:rFonts w:hint="eastAsia"/>
        </w:rPr>
        <w:t>。</w:t>
      </w:r>
    </w:p>
  </w:footnote>
  <w:footnote w:id="20">
    <w:p w14:paraId="6C57F7CC" w14:textId="4F7F7436" w:rsidR="0086435C" w:rsidRPr="00B34187" w:rsidRDefault="0086435C" w:rsidP="0086435C">
      <w:pPr>
        <w:pStyle w:val="14"/>
      </w:pPr>
      <w:r>
        <w:rPr>
          <w:rStyle w:val="ac"/>
        </w:rPr>
        <w:footnoteRef/>
      </w:r>
      <w:r w:rsidRPr="00B152D6">
        <w:t xml:space="preserve"> </w:t>
      </w:r>
      <w:r>
        <w:rPr>
          <w:rFonts w:hint="eastAsia"/>
        </w:rPr>
        <w:t>見</w:t>
      </w:r>
      <w:r>
        <w:rPr>
          <w:rFonts w:hAnsi="Calibri" w:hint="eastAsia"/>
        </w:rPr>
        <w:t>余英時，〈導讀：《國史大綱》發微</w:t>
      </w:r>
      <w:r>
        <w:rPr>
          <w:rFonts w:ascii="Helvetica" w:cs="Helvetica"/>
        </w:rPr>
        <w:t>——</w:t>
      </w:r>
      <w:r w:rsidRPr="00C07C76">
        <w:rPr>
          <w:rFonts w:hint="eastAsia"/>
        </w:rPr>
        <w:t>從內在結構到外在影響〉，收於</w:t>
      </w:r>
      <w:r>
        <w:rPr>
          <w:rFonts w:hint="eastAsia"/>
        </w:rPr>
        <w:t>錢穆</w:t>
      </w:r>
      <w:r w:rsidRPr="00C07C76">
        <w:rPr>
          <w:rFonts w:hint="eastAsia"/>
        </w:rPr>
        <w:t>，《國史大綱》修訂四版，頁</w:t>
      </w:r>
      <w:r w:rsidR="001036AD">
        <w:t>10</w:t>
      </w:r>
      <w:r w:rsidRPr="00C07C76">
        <w:rPr>
          <w:rFonts w:hint="eastAsia"/>
        </w:rPr>
        <w:t>。</w:t>
      </w:r>
    </w:p>
  </w:footnote>
  <w:footnote w:id="21">
    <w:p w14:paraId="2D522930" w14:textId="3B272B03" w:rsidR="00F90397" w:rsidRPr="00F90397" w:rsidRDefault="00F90397" w:rsidP="00F90397">
      <w:pPr>
        <w:pStyle w:val="14"/>
      </w:pPr>
      <w:r>
        <w:rPr>
          <w:rStyle w:val="ac"/>
        </w:rPr>
        <w:footnoteRef/>
      </w:r>
      <w:r>
        <w:t xml:space="preserve"> </w:t>
      </w:r>
      <w:r>
        <w:rPr>
          <w:rFonts w:hint="eastAsia"/>
        </w:rPr>
        <w:t>見《國史大綱》第二、三章。</w:t>
      </w:r>
    </w:p>
  </w:footnote>
  <w:footnote w:id="22">
    <w:p w14:paraId="3CB4D93F" w14:textId="78B1F79B" w:rsidR="00DE4FBE" w:rsidRPr="00563B69" w:rsidRDefault="00DE4FBE" w:rsidP="00563B69">
      <w:pPr>
        <w:pStyle w:val="14"/>
      </w:pPr>
      <w:r>
        <w:rPr>
          <w:rStyle w:val="ac"/>
        </w:rPr>
        <w:footnoteRef/>
      </w:r>
      <w:r>
        <w:t xml:space="preserve"> </w:t>
      </w:r>
      <w:r w:rsidR="00563B69">
        <w:rPr>
          <w:rFonts w:hint="eastAsia"/>
        </w:rPr>
        <w:t>參陳寅恪，《隋唐制度淵源略論稿》（臺北：臺灣</w:t>
      </w:r>
      <w:r w:rsidR="00563B69" w:rsidRPr="00563B69">
        <w:rPr>
          <w:rFonts w:hint="eastAsia"/>
        </w:rPr>
        <w:t>商務，</w:t>
      </w:r>
      <w:r w:rsidR="00563B69" w:rsidRPr="00563B69">
        <w:t>1994</w:t>
      </w:r>
      <w:r w:rsidR="00563B69">
        <w:rPr>
          <w:rFonts w:hint="eastAsia"/>
        </w:rPr>
        <w:t>）</w:t>
      </w:r>
      <w:r w:rsidR="00563B69" w:rsidRPr="00563B69">
        <w:rPr>
          <w:rFonts w:hint="eastAsia"/>
        </w:rPr>
        <w:t>。</w:t>
      </w:r>
    </w:p>
  </w:footnote>
  <w:footnote w:id="23">
    <w:p w14:paraId="252DD185" w14:textId="47C8C7EB" w:rsidR="001036AD" w:rsidRPr="00B34187" w:rsidRDefault="001036AD" w:rsidP="001036AD">
      <w:pPr>
        <w:pStyle w:val="14"/>
      </w:pPr>
      <w:r>
        <w:rPr>
          <w:rStyle w:val="ac"/>
        </w:rPr>
        <w:footnoteRef/>
      </w:r>
      <w:r w:rsidRPr="00B152D6">
        <w:t xml:space="preserve"> </w:t>
      </w:r>
      <w:r>
        <w:rPr>
          <w:rFonts w:hint="eastAsia"/>
        </w:rPr>
        <w:t>見</w:t>
      </w:r>
      <w:r>
        <w:rPr>
          <w:rFonts w:hAnsi="Calibri" w:hint="eastAsia"/>
        </w:rPr>
        <w:t>余英時，〈導讀：《國史大綱》發微</w:t>
      </w:r>
      <w:r>
        <w:rPr>
          <w:rFonts w:ascii="Helvetica" w:cs="Helvetica"/>
        </w:rPr>
        <w:t>——</w:t>
      </w:r>
      <w:r w:rsidRPr="00C07C76">
        <w:rPr>
          <w:rFonts w:hint="eastAsia"/>
        </w:rPr>
        <w:t>從內在結構到外在影響〉，收於</w:t>
      </w:r>
      <w:r>
        <w:rPr>
          <w:rFonts w:hint="eastAsia"/>
        </w:rPr>
        <w:t>錢穆</w:t>
      </w:r>
      <w:r w:rsidRPr="00C07C76">
        <w:rPr>
          <w:rFonts w:hint="eastAsia"/>
        </w:rPr>
        <w:t>，《國史大綱》修訂四版，頁</w:t>
      </w:r>
      <w:r>
        <w:t>10-11</w:t>
      </w:r>
      <w:r w:rsidRPr="00C07C76">
        <w:rPr>
          <w:rFonts w:hint="eastAsia"/>
        </w:rPr>
        <w:t>。</w:t>
      </w:r>
    </w:p>
  </w:footnote>
  <w:footnote w:id="24">
    <w:p w14:paraId="0B47AE19" w14:textId="129241F5" w:rsidR="00DE4FBE" w:rsidRPr="00DE4FBE" w:rsidRDefault="00DE4FBE" w:rsidP="00BE3500">
      <w:pPr>
        <w:pStyle w:val="14"/>
      </w:pPr>
      <w:r>
        <w:rPr>
          <w:rStyle w:val="ac"/>
        </w:rPr>
        <w:footnoteRef/>
      </w:r>
      <w:r>
        <w:t xml:space="preserve"> </w:t>
      </w:r>
      <w:r w:rsidR="00BE3500">
        <w:rPr>
          <w:rFonts w:hint="eastAsia"/>
        </w:rPr>
        <w:t>參周一良，〈論宇文周之種族〉，收於氏著，《魏晉南北朝史論集》（北京：北京大學出版社，</w:t>
      </w:r>
      <w:r w:rsidR="00BE3500" w:rsidRPr="00BE3500">
        <w:t>1997</w:t>
      </w:r>
      <w:r w:rsidR="00BE3500" w:rsidRPr="00BE3500">
        <w:rPr>
          <w:rFonts w:hint="eastAsia"/>
        </w:rPr>
        <w:t>），頁</w:t>
      </w:r>
      <w:r w:rsidR="00BE3500" w:rsidRPr="00BE3500">
        <w:t>239-255</w:t>
      </w:r>
      <w:r w:rsidR="00BE3500" w:rsidRPr="00BE3500">
        <w:rPr>
          <w:rFonts w:hint="eastAsia"/>
        </w:rPr>
        <w:t>。</w:t>
      </w:r>
    </w:p>
  </w:footnote>
  <w:footnote w:id="25">
    <w:p w14:paraId="0834589F" w14:textId="122BE97E" w:rsidR="001036AD" w:rsidRPr="00B34187" w:rsidRDefault="001036AD" w:rsidP="001036AD">
      <w:pPr>
        <w:pStyle w:val="14"/>
      </w:pPr>
      <w:r>
        <w:rPr>
          <w:rStyle w:val="ac"/>
        </w:rPr>
        <w:footnoteRef/>
      </w:r>
      <w:r w:rsidRPr="00B152D6">
        <w:t xml:space="preserve"> </w:t>
      </w:r>
      <w:r>
        <w:rPr>
          <w:rFonts w:hint="eastAsia"/>
        </w:rPr>
        <w:t>見</w:t>
      </w:r>
      <w:r>
        <w:rPr>
          <w:rFonts w:hAnsi="Calibri" w:hint="eastAsia"/>
        </w:rPr>
        <w:t>余英時，〈導讀：《國史大綱》發微</w:t>
      </w:r>
      <w:r>
        <w:rPr>
          <w:rFonts w:ascii="Helvetica" w:cs="Helvetica"/>
        </w:rPr>
        <w:t>——</w:t>
      </w:r>
      <w:r w:rsidRPr="00C07C76">
        <w:rPr>
          <w:rFonts w:hint="eastAsia"/>
        </w:rPr>
        <w:t>從內在結構到外在影響〉，收於</w:t>
      </w:r>
      <w:r>
        <w:rPr>
          <w:rFonts w:hint="eastAsia"/>
        </w:rPr>
        <w:t>錢穆</w:t>
      </w:r>
      <w:r w:rsidRPr="00C07C76">
        <w:rPr>
          <w:rFonts w:hint="eastAsia"/>
        </w:rPr>
        <w:t>，《國史大綱》修訂四版，頁</w:t>
      </w:r>
      <w:r>
        <w:t>12-13</w:t>
      </w:r>
      <w:r w:rsidRPr="00C07C76">
        <w:rPr>
          <w:rFonts w:hint="eastAsia"/>
        </w:rPr>
        <w:t>。</w:t>
      </w:r>
    </w:p>
  </w:footnote>
  <w:footnote w:id="26">
    <w:p w14:paraId="2F154DE3" w14:textId="7AECF4A7" w:rsidR="00690B65" w:rsidRPr="008042D7" w:rsidRDefault="00690B65" w:rsidP="00690B65">
      <w:pPr>
        <w:pStyle w:val="14"/>
      </w:pPr>
      <w:r>
        <w:rPr>
          <w:rStyle w:val="ac"/>
        </w:rPr>
        <w:footnoteRef/>
      </w:r>
      <w:r>
        <w:t xml:space="preserve"> </w:t>
      </w:r>
      <w:r>
        <w:rPr>
          <w:rFonts w:hint="eastAsia"/>
        </w:rPr>
        <w:t>參藍文徵，〈海上的女真〉，《民主評論》第</w:t>
      </w:r>
      <w:r>
        <w:t>4</w:t>
      </w:r>
      <w:r>
        <w:rPr>
          <w:rFonts w:hint="eastAsia"/>
        </w:rPr>
        <w:t>卷第</w:t>
      </w:r>
      <w:r>
        <w:t>24</w:t>
      </w:r>
      <w:r>
        <w:rPr>
          <w:rFonts w:hint="eastAsia"/>
        </w:rPr>
        <w:t>期（</w:t>
      </w:r>
      <w:r>
        <w:t>1953</w:t>
      </w:r>
      <w:r>
        <w:rPr>
          <w:rFonts w:hint="eastAsia"/>
        </w:rPr>
        <w:t>，香港），頁</w:t>
      </w:r>
      <w:r>
        <w:t>2-5</w:t>
      </w:r>
      <w:r>
        <w:rPr>
          <w:rFonts w:hint="eastAsia"/>
        </w:rPr>
        <w:t>。</w:t>
      </w:r>
    </w:p>
  </w:footnote>
  <w:footnote w:id="27">
    <w:p w14:paraId="101B0AFB" w14:textId="6BA728E1" w:rsidR="004336EB" w:rsidRPr="008919A0" w:rsidRDefault="004336EB" w:rsidP="004336EB">
      <w:pPr>
        <w:pStyle w:val="14"/>
      </w:pPr>
      <w:r w:rsidRPr="005C31BB">
        <w:rPr>
          <w:rStyle w:val="ac"/>
        </w:rPr>
        <w:footnoteRef/>
      </w:r>
      <w:r w:rsidRPr="005C31BB">
        <w:t xml:space="preserve"> </w:t>
      </w:r>
      <w:r w:rsidR="00B6126F" w:rsidRPr="005C31BB">
        <w:rPr>
          <w:rFonts w:hint="eastAsia"/>
        </w:rPr>
        <w:t>今天已有不少電子資源</w:t>
      </w:r>
      <w:r w:rsidRPr="005C31BB">
        <w:rPr>
          <w:rFonts w:hint="eastAsia"/>
        </w:rPr>
        <w:t>可</w:t>
      </w:r>
      <w:r w:rsidR="00B6126F" w:rsidRPr="005C31BB">
        <w:rPr>
          <w:rFonts w:hint="eastAsia"/>
        </w:rPr>
        <w:t>利用，如「晚清</w:t>
      </w:r>
      <w:r w:rsidRPr="005C31BB">
        <w:rPr>
          <w:rFonts w:hint="eastAsia"/>
        </w:rPr>
        <w:t>民</w:t>
      </w:r>
      <w:r w:rsidR="00B6126F" w:rsidRPr="005C31BB">
        <w:rPr>
          <w:rFonts w:hint="eastAsia"/>
        </w:rPr>
        <w:t>國文獻平台」、「中國歷史文獻總庫．近代</w:t>
      </w:r>
      <w:r w:rsidR="00B6126F" w:rsidRPr="005C31BB">
        <w:t>期刊</w:t>
      </w:r>
      <w:r w:rsidR="00B6126F" w:rsidRPr="005C31BB">
        <w:rPr>
          <w:rFonts w:hint="eastAsia"/>
        </w:rPr>
        <w:t>數據庫」、「</w:t>
      </w:r>
      <w:r w:rsidR="00B6126F" w:rsidRPr="005C31BB">
        <w:t>民</w:t>
      </w:r>
      <w:r w:rsidR="00B6126F" w:rsidRPr="005C31BB">
        <w:rPr>
          <w:rFonts w:hint="eastAsia"/>
        </w:rPr>
        <w:t>國時</w:t>
      </w:r>
      <w:r w:rsidR="00B6126F" w:rsidRPr="005C31BB">
        <w:t>期期刊全文</w:t>
      </w:r>
      <w:r w:rsidR="00B6126F" w:rsidRPr="005C31BB">
        <w:rPr>
          <w:rFonts w:hint="eastAsia"/>
        </w:rPr>
        <w:t>數據庫（</w:t>
      </w:r>
      <w:r w:rsidR="00B6126F" w:rsidRPr="005C31BB">
        <w:t>1911～1949</w:t>
      </w:r>
      <w:r w:rsidR="00B6126F" w:rsidRPr="005C31BB">
        <w:rPr>
          <w:rFonts w:hint="eastAsia"/>
        </w:rPr>
        <w:t>）」、「民初國學集刊資料庫」等</w:t>
      </w:r>
      <w:r w:rsidRPr="005C31BB">
        <w:rPr>
          <w:rFonts w:hint="eastAsia"/>
        </w:rPr>
        <w:t>。</w:t>
      </w:r>
    </w:p>
  </w:footnote>
  <w:footnote w:id="28">
    <w:p w14:paraId="6DA31261" w14:textId="74BB4ADB" w:rsidR="00584F3E" w:rsidRPr="003C1AFF" w:rsidRDefault="00584F3E" w:rsidP="005874C1">
      <w:pPr>
        <w:pStyle w:val="14"/>
      </w:pPr>
      <w:r>
        <w:rPr>
          <w:rStyle w:val="ac"/>
        </w:rPr>
        <w:footnoteRef/>
      </w:r>
      <w:r>
        <w:t xml:space="preserve"> </w:t>
      </w:r>
      <w:r>
        <w:rPr>
          <w:rFonts w:hint="eastAsia"/>
        </w:rPr>
        <w:t>我對此</w:t>
      </w:r>
      <w:r w:rsidR="005874C1">
        <w:rPr>
          <w:rFonts w:hint="eastAsia"/>
        </w:rPr>
        <w:t>問</w:t>
      </w:r>
      <w:r>
        <w:rPr>
          <w:rFonts w:hint="eastAsia"/>
        </w:rPr>
        <w:t>題的看法，頗受</w:t>
      </w:r>
      <w:r w:rsidRPr="004D463A">
        <w:t>閻鴻中</w:t>
      </w:r>
      <w:r>
        <w:rPr>
          <w:rFonts w:hint="eastAsia"/>
        </w:rPr>
        <w:t>老師在臺大授課的潛移默化。</w:t>
      </w:r>
      <w:r w:rsidRPr="004D463A">
        <w:t>閻</w:t>
      </w:r>
      <w:r>
        <w:rPr>
          <w:rFonts w:hint="eastAsia"/>
        </w:rPr>
        <w:t>老師的看法可參</w:t>
      </w:r>
      <w:r w:rsidRPr="004D463A">
        <w:t>閻鴻中，〈職分與制度－－錢賓四與中國政治史研究〉，《臺大歷史學報》第38期</w:t>
      </w:r>
      <w:r>
        <w:rPr>
          <w:rFonts w:hint="eastAsia"/>
        </w:rPr>
        <w:t>（</w:t>
      </w:r>
      <w:r w:rsidRPr="004D463A">
        <w:t>2006，臺北</w:t>
      </w:r>
      <w:r>
        <w:rPr>
          <w:rFonts w:hint="eastAsia"/>
        </w:rPr>
        <w:t>）</w:t>
      </w:r>
      <w:r w:rsidRPr="004D463A">
        <w:t>，頁105-156。</w:t>
      </w:r>
      <w:r w:rsidR="005874C1" w:rsidRPr="005874C1">
        <w:rPr>
          <w:rFonts w:hint="eastAsia"/>
        </w:rPr>
        <w:t>此外張耕華</w:t>
      </w:r>
      <w:r w:rsidR="005874C1">
        <w:rPr>
          <w:rFonts w:hint="eastAsia"/>
        </w:rPr>
        <w:t>先生亦從</w:t>
      </w:r>
      <w:r w:rsidR="005874C1" w:rsidRPr="005874C1">
        <w:rPr>
          <w:rFonts w:hint="eastAsia"/>
        </w:rPr>
        <w:t>「士人政府」</w:t>
      </w:r>
      <w:r w:rsidR="005874C1">
        <w:rPr>
          <w:rFonts w:hint="eastAsia"/>
        </w:rPr>
        <w:t>的角度切入此問題，但論旨與本文頗有不同。參</w:t>
      </w:r>
      <w:r w:rsidR="005874C1" w:rsidRPr="005874C1">
        <w:rPr>
          <w:rFonts w:hint="eastAsia"/>
        </w:rPr>
        <w:t>張耕華，〈解構歷史書寫的一種嘗試</w:t>
      </w:r>
      <w:r w:rsidR="005874C1" w:rsidRPr="005874C1">
        <w:t>——</w:t>
      </w:r>
      <w:r w:rsidR="005874C1" w:rsidRPr="005874C1">
        <w:rPr>
          <w:rFonts w:hint="eastAsia"/>
        </w:rPr>
        <w:t>以錢穆「士人政府」為例〉，《史學史研究》</w:t>
      </w:r>
      <w:r w:rsidR="005874C1" w:rsidRPr="005874C1">
        <w:t>2014</w:t>
      </w:r>
      <w:r w:rsidR="005874C1" w:rsidRPr="005874C1">
        <w:rPr>
          <w:rFonts w:hint="eastAsia"/>
        </w:rPr>
        <w:t>年第</w:t>
      </w:r>
      <w:r w:rsidR="005874C1" w:rsidRPr="005874C1">
        <w:t>3</w:t>
      </w:r>
      <w:r w:rsidR="005874C1" w:rsidRPr="005874C1">
        <w:rPr>
          <w:rFonts w:hint="eastAsia"/>
        </w:rPr>
        <w:t>期，北京，頁</w:t>
      </w:r>
      <w:r w:rsidR="005874C1" w:rsidRPr="005874C1">
        <w:t>60-66</w:t>
      </w:r>
      <w:r w:rsidR="005874C1" w:rsidRPr="005874C1">
        <w:rPr>
          <w:rFonts w:hint="eastAsia"/>
        </w:rPr>
        <w:t>。</w:t>
      </w:r>
    </w:p>
  </w:footnote>
  <w:footnote w:id="29">
    <w:p w14:paraId="60DC8D52" w14:textId="7DDAC519" w:rsidR="00777D69" w:rsidRDefault="00777D69" w:rsidP="00777D69">
      <w:pPr>
        <w:pStyle w:val="14"/>
      </w:pPr>
      <w:r>
        <w:rPr>
          <w:rStyle w:val="ac"/>
        </w:rPr>
        <w:footnoteRef/>
      </w:r>
      <w:r>
        <w:t xml:space="preserve"> </w:t>
      </w:r>
      <w:r>
        <w:rPr>
          <w:rFonts w:hint="eastAsia"/>
        </w:rPr>
        <w:t>戰國七雄的政體與秦漢王朝的同質性甚高，事實上統一天下的秦朝便是</w:t>
      </w:r>
      <w:r w:rsidR="00001FBE">
        <w:rPr>
          <w:rFonts w:hint="eastAsia"/>
        </w:rPr>
        <w:t>自</w:t>
      </w:r>
      <w:r>
        <w:rPr>
          <w:rFonts w:hint="eastAsia"/>
        </w:rPr>
        <w:t>戰國</w:t>
      </w:r>
      <w:r w:rsidR="00001FBE">
        <w:rPr>
          <w:rFonts w:hint="eastAsia"/>
        </w:rPr>
        <w:t>七雄之一的</w:t>
      </w:r>
      <w:r>
        <w:rPr>
          <w:rFonts w:hint="eastAsia"/>
        </w:rPr>
        <w:t>秦國</w:t>
      </w:r>
      <w:r w:rsidR="00001FBE">
        <w:rPr>
          <w:rFonts w:hint="eastAsia"/>
        </w:rPr>
        <w:t>發展</w:t>
      </w:r>
      <w:r>
        <w:rPr>
          <w:rFonts w:hint="eastAsia"/>
        </w:rPr>
        <w:t>而來</w:t>
      </w:r>
      <w:r w:rsidR="00001FBE">
        <w:rPr>
          <w:rFonts w:hint="eastAsia"/>
        </w:rPr>
        <w:t>，</w:t>
      </w:r>
      <w:r w:rsidR="002C0231">
        <w:rPr>
          <w:rFonts w:hint="eastAsia"/>
        </w:rPr>
        <w:t>因此</w:t>
      </w:r>
      <w:r w:rsidR="00001FBE">
        <w:rPr>
          <w:rFonts w:hint="eastAsia"/>
        </w:rPr>
        <w:t>戰國七雄、尤其秦國亦可視為</w:t>
      </w:r>
      <w:r w:rsidR="002C0231">
        <w:rPr>
          <w:rFonts w:hint="eastAsia"/>
        </w:rPr>
        <w:t>面積較小的</w:t>
      </w:r>
      <w:r w:rsidR="00001FBE">
        <w:rPr>
          <w:rFonts w:hint="eastAsia"/>
        </w:rPr>
        <w:t>大一</w:t>
      </w:r>
      <w:r w:rsidR="00001FBE">
        <w:rPr>
          <w:rFonts w:ascii="Apple Color Emoji" w:hAnsi="Apple Color Emoji" w:cs="Apple Color Emoji" w:hint="eastAsia"/>
        </w:rPr>
        <w:t>統</w:t>
      </w:r>
      <w:r w:rsidR="00001FBE">
        <w:rPr>
          <w:rFonts w:hint="eastAsia"/>
        </w:rPr>
        <w:t>中央集權郡縣制</w:t>
      </w:r>
      <w:r w:rsidR="002C0231">
        <w:rPr>
          <w:rFonts w:hint="eastAsia"/>
        </w:rPr>
        <w:t>國家</w:t>
      </w:r>
      <w:r w:rsidR="00001FBE">
        <w:rPr>
          <w:rFonts w:hint="eastAsia"/>
        </w:rPr>
        <w:t>。</w:t>
      </w:r>
    </w:p>
  </w:footnote>
  <w:footnote w:id="30">
    <w:p w14:paraId="56FEAE5B" w14:textId="13306F59" w:rsidR="00001FBE" w:rsidRPr="00001FBE" w:rsidRDefault="00001FBE" w:rsidP="00001FBE">
      <w:pPr>
        <w:pStyle w:val="14"/>
      </w:pPr>
      <w:r>
        <w:rPr>
          <w:rStyle w:val="ac"/>
        </w:rPr>
        <w:footnoteRef/>
      </w:r>
      <w:r>
        <w:t xml:space="preserve"> </w:t>
      </w:r>
      <w:r>
        <w:rPr>
          <w:rFonts w:hint="eastAsia"/>
        </w:rPr>
        <w:t>參拙著游逸飛，《製造「地方政府」－－戰國至漢初郡制新考》（臺北：臺灣大學</w:t>
      </w:r>
      <w:r w:rsidRPr="00001FBE">
        <w:rPr>
          <w:rFonts w:hint="eastAsia"/>
        </w:rPr>
        <w:t>出版中心，</w:t>
      </w:r>
      <w:r w:rsidRPr="00001FBE">
        <w:t>2021</w:t>
      </w:r>
      <w:r w:rsidRPr="00001FBE">
        <w:rPr>
          <w:rFonts w:hint="eastAsia"/>
        </w:rPr>
        <w:t>）</w:t>
      </w:r>
      <w:r>
        <w:rPr>
          <w:rFonts w:hAnsi="Helvetica" w:hint="eastAsia"/>
        </w:rPr>
        <w:t>。</w:t>
      </w:r>
    </w:p>
  </w:footnote>
  <w:footnote w:id="31">
    <w:p w14:paraId="527DFFFC" w14:textId="6803D813" w:rsidR="00001FBE" w:rsidRDefault="00001FBE" w:rsidP="003047FF">
      <w:pPr>
        <w:pStyle w:val="14"/>
      </w:pPr>
      <w:r>
        <w:rPr>
          <w:rStyle w:val="ac"/>
        </w:rPr>
        <w:footnoteRef/>
      </w:r>
      <w:r>
        <w:t xml:space="preserve"> </w:t>
      </w:r>
      <w:r w:rsidR="003047FF">
        <w:rPr>
          <w:rFonts w:hint="eastAsia"/>
        </w:rPr>
        <w:t>但因自秦至清兩千年來，郡縣制與封建制的複雜糾葛，</w:t>
      </w:r>
      <w:r w:rsidR="003047FF">
        <w:t xml:space="preserve"> regional</w:t>
      </w:r>
      <w:r w:rsidR="003047FF">
        <w:rPr>
          <w:rFonts w:hint="eastAsia"/>
        </w:rPr>
        <w:t xml:space="preserve"> </w:t>
      </w:r>
      <w:r w:rsidR="003047FF">
        <w:t>state</w:t>
      </w:r>
      <w:r>
        <w:rPr>
          <w:rFonts w:hint="eastAsia"/>
        </w:rPr>
        <w:t>翻譯成「地方封國」，在中文語境裡則</w:t>
      </w:r>
      <w:r w:rsidR="003047FF">
        <w:rPr>
          <w:rFonts w:hint="eastAsia"/>
        </w:rPr>
        <w:t>沒有矛盾</w:t>
      </w:r>
      <w:r w:rsidR="002C0231">
        <w:rPr>
          <w:rFonts w:hint="eastAsia"/>
        </w:rPr>
        <w:t>之</w:t>
      </w:r>
      <w:r w:rsidR="003047FF">
        <w:rPr>
          <w:rFonts w:hint="eastAsia"/>
        </w:rPr>
        <w:t>感</w:t>
      </w:r>
      <w:r>
        <w:rPr>
          <w:rFonts w:hint="eastAsia"/>
        </w:rPr>
        <w:t>。參李峰著，吳敏娜等譯，〈地方封國及</w:t>
      </w:r>
      <w:r w:rsidRPr="003047FF">
        <w:rPr>
          <w:rFonts w:hint="eastAsia"/>
        </w:rPr>
        <w:t>地方政府〉，收於氏著，《西周的政體：中國早期的官僚制度和國家》第六章</w:t>
      </w:r>
      <w:r w:rsidR="003047FF">
        <w:rPr>
          <w:rFonts w:hint="eastAsia"/>
        </w:rPr>
        <w:t>（</w:t>
      </w:r>
      <w:r w:rsidRPr="003047FF">
        <w:rPr>
          <w:rFonts w:hint="eastAsia"/>
        </w:rPr>
        <w:t>北京：三聯書店，</w:t>
      </w:r>
      <w:r w:rsidRPr="003047FF">
        <w:t>2010</w:t>
      </w:r>
      <w:r w:rsidR="003047FF">
        <w:rPr>
          <w:rFonts w:hint="eastAsia"/>
        </w:rPr>
        <w:t>）</w:t>
      </w:r>
      <w:r w:rsidRPr="003047FF">
        <w:rPr>
          <w:rFonts w:hint="eastAsia"/>
        </w:rPr>
        <w:t>，頁</w:t>
      </w:r>
      <w:r w:rsidRPr="003047FF">
        <w:t>231-268</w:t>
      </w:r>
      <w:r w:rsidRPr="003047FF">
        <w:rPr>
          <w:rFonts w:hint="eastAsia"/>
        </w:rPr>
        <w:t>。</w:t>
      </w:r>
    </w:p>
  </w:footnote>
  <w:footnote w:id="32">
    <w:p w14:paraId="5CA35C1B" w14:textId="2790F0BD" w:rsidR="002C0231" w:rsidRPr="002C0231" w:rsidRDefault="002C0231" w:rsidP="002D6433">
      <w:pPr>
        <w:pStyle w:val="14"/>
      </w:pPr>
      <w:r>
        <w:rPr>
          <w:rStyle w:val="ac"/>
        </w:rPr>
        <w:footnoteRef/>
      </w:r>
      <w:r>
        <w:t xml:space="preserve"> </w:t>
      </w:r>
      <w:r w:rsidR="002D6433">
        <w:rPr>
          <w:rFonts w:hint="eastAsia"/>
        </w:rPr>
        <w:t>參</w:t>
      </w:r>
      <w:r w:rsidR="002D6433" w:rsidRPr="002D6433">
        <w:rPr>
          <w:rFonts w:hint="eastAsia"/>
        </w:rPr>
        <w:t>［以］艾森斯塔特（</w:t>
      </w:r>
      <w:r w:rsidR="002D6433" w:rsidRPr="002D6433">
        <w:t>S</w:t>
      </w:r>
      <w:r w:rsidR="002D6433">
        <w:t xml:space="preserve">. </w:t>
      </w:r>
      <w:r w:rsidR="002D6433" w:rsidRPr="002D6433">
        <w:t>N</w:t>
      </w:r>
      <w:r w:rsidR="002D6433">
        <w:rPr>
          <w:rFonts w:hint="eastAsia"/>
        </w:rPr>
        <w:t>.</w:t>
      </w:r>
      <w:r w:rsidR="002D6433">
        <w:t xml:space="preserve"> </w:t>
      </w:r>
      <w:r w:rsidR="002D6433" w:rsidRPr="002D6433">
        <w:t>Eisenstadt</w:t>
      </w:r>
      <w:r w:rsidR="002D6433" w:rsidRPr="002D6433">
        <w:rPr>
          <w:rFonts w:hint="eastAsia"/>
        </w:rPr>
        <w:t>）著，閻步克譯，《帝國的政治體系》</w:t>
      </w:r>
      <w:r w:rsidR="002D6433">
        <w:rPr>
          <w:rFonts w:hint="eastAsia"/>
        </w:rPr>
        <w:t>（</w:t>
      </w:r>
      <w:r w:rsidR="002D6433" w:rsidRPr="002D6433">
        <w:rPr>
          <w:rFonts w:hint="eastAsia"/>
        </w:rPr>
        <w:t>貴州：貴州人民，</w:t>
      </w:r>
      <w:r w:rsidR="002D6433" w:rsidRPr="002D6433">
        <w:t>1992</w:t>
      </w:r>
      <w:r w:rsidR="002D6433">
        <w:rPr>
          <w:rFonts w:hint="eastAsia"/>
        </w:rPr>
        <w:t>）；</w:t>
      </w:r>
      <w:r w:rsidR="002D6433" w:rsidRPr="004D463A">
        <w:rPr>
          <w:rFonts w:hint="eastAsia"/>
        </w:rPr>
        <w:t>［英］</w:t>
      </w:r>
      <w:r w:rsidRPr="004D463A">
        <w:rPr>
          <w:rFonts w:hint="eastAsia"/>
        </w:rPr>
        <w:t>安東尼．派格登（</w:t>
      </w:r>
      <w:r w:rsidRPr="004D463A">
        <w:t>Anthony</w:t>
      </w:r>
      <w:r w:rsidR="002D6433" w:rsidRPr="004D463A">
        <w:t xml:space="preserve"> </w:t>
      </w:r>
      <w:proofErr w:type="spellStart"/>
      <w:r w:rsidRPr="004D463A">
        <w:t>Pagden</w:t>
      </w:r>
      <w:proofErr w:type="spellEnd"/>
      <w:r w:rsidRPr="004D463A">
        <w:rPr>
          <w:rFonts w:hint="eastAsia"/>
        </w:rPr>
        <w:t>）著，徐鵬博譯，《西方帝國簡史》</w:t>
      </w:r>
      <w:r w:rsidR="002D6433" w:rsidRPr="004D463A">
        <w:rPr>
          <w:rFonts w:hint="eastAsia"/>
        </w:rPr>
        <w:t>（</w:t>
      </w:r>
      <w:r w:rsidRPr="004D463A">
        <w:rPr>
          <w:rFonts w:hint="eastAsia"/>
        </w:rPr>
        <w:t>臺北：左岸文化出版公司，</w:t>
      </w:r>
      <w:r w:rsidRPr="004D463A">
        <w:t>2004</w:t>
      </w:r>
      <w:r w:rsidR="002D6433" w:rsidRPr="004D463A">
        <w:rPr>
          <w:rFonts w:hint="eastAsia"/>
        </w:rPr>
        <w:t>）；［</w:t>
      </w:r>
      <w:r w:rsidR="002D6433" w:rsidRPr="004D463A">
        <w:rPr>
          <w:rFonts w:ascii="Apple Color Emoji" w:hAnsi="Apple Color Emoji" w:cs="Apple Color Emoji" w:hint="eastAsia"/>
        </w:rPr>
        <w:t>德</w:t>
      </w:r>
      <w:r w:rsidR="002D6433" w:rsidRPr="004D463A">
        <w:rPr>
          <w:rFonts w:hint="eastAsia"/>
        </w:rPr>
        <w:t>］</w:t>
      </w:r>
      <w:r w:rsidRPr="002D6433">
        <w:rPr>
          <w:rFonts w:hint="eastAsia"/>
        </w:rPr>
        <w:t>赫爾弗里德．明克勒（</w:t>
      </w:r>
      <w:proofErr w:type="spellStart"/>
      <w:r w:rsidRPr="002D6433">
        <w:t>Herfried</w:t>
      </w:r>
      <w:proofErr w:type="spellEnd"/>
      <w:r w:rsidR="002D6433">
        <w:rPr>
          <w:rFonts w:hint="eastAsia"/>
        </w:rPr>
        <w:t xml:space="preserve"> </w:t>
      </w:r>
      <w:proofErr w:type="spellStart"/>
      <w:r w:rsidRPr="002D6433">
        <w:t>Munkler</w:t>
      </w:r>
      <w:proofErr w:type="spellEnd"/>
      <w:r w:rsidRPr="002D6433">
        <w:rPr>
          <w:rFonts w:hint="eastAsia"/>
        </w:rPr>
        <w:t>）著，閻振江、孟翰譯，《帝國統治世界的邏輯－－從古羅馬到美國》</w:t>
      </w:r>
      <w:r w:rsidR="002D6433">
        <w:rPr>
          <w:rFonts w:hint="eastAsia"/>
        </w:rPr>
        <w:t>（</w:t>
      </w:r>
      <w:r w:rsidRPr="002D6433">
        <w:rPr>
          <w:rFonts w:hint="eastAsia"/>
        </w:rPr>
        <w:t>北京：中央編譯出版社，</w:t>
      </w:r>
      <w:r w:rsidRPr="002D6433">
        <w:t>2008</w:t>
      </w:r>
      <w:r w:rsidR="002D6433">
        <w:rPr>
          <w:rFonts w:hint="eastAsia"/>
        </w:rPr>
        <w:t>）</w:t>
      </w:r>
      <w:r w:rsidRPr="002D6433">
        <w:rPr>
          <w:rFonts w:hint="eastAsia"/>
        </w:rPr>
        <w:t>。</w:t>
      </w:r>
    </w:p>
  </w:footnote>
  <w:footnote w:id="33">
    <w:p w14:paraId="257E8AC2" w14:textId="4F3E9FD0" w:rsidR="005C62A6" w:rsidRPr="002C0231" w:rsidRDefault="005C62A6" w:rsidP="00184426">
      <w:pPr>
        <w:pStyle w:val="14"/>
      </w:pPr>
      <w:r>
        <w:rPr>
          <w:rStyle w:val="ac"/>
        </w:rPr>
        <w:footnoteRef/>
      </w:r>
      <w:r>
        <w:t xml:space="preserve"> </w:t>
      </w:r>
      <w:r w:rsidR="00184426">
        <w:rPr>
          <w:rFonts w:hint="eastAsia"/>
        </w:rPr>
        <w:t>參</w:t>
      </w:r>
      <w:r>
        <w:rPr>
          <w:rFonts w:hint="eastAsia"/>
        </w:rPr>
        <w:t>譚其驤編，《中國歷史地圖集》</w:t>
      </w:r>
      <w:r w:rsidR="00DB59B2">
        <w:rPr>
          <w:rFonts w:hint="eastAsia"/>
        </w:rPr>
        <w:t>（</w:t>
      </w:r>
      <w:r>
        <w:rPr>
          <w:rFonts w:hint="eastAsia"/>
        </w:rPr>
        <w:t>北京：中國地圖出版</w:t>
      </w:r>
      <w:r w:rsidRPr="004D463A">
        <w:rPr>
          <w:rFonts w:hint="eastAsia"/>
        </w:rPr>
        <w:t>社，</w:t>
      </w:r>
      <w:r w:rsidRPr="004D463A">
        <w:t>1982</w:t>
      </w:r>
      <w:r w:rsidR="00DB59B2" w:rsidRPr="004D463A">
        <w:rPr>
          <w:rFonts w:hint="eastAsia"/>
        </w:rPr>
        <w:t>）</w:t>
      </w:r>
      <w:r w:rsidR="008A50C1" w:rsidRPr="004D463A">
        <w:rPr>
          <w:rFonts w:hint="eastAsia"/>
        </w:rPr>
        <w:t>；</w:t>
      </w:r>
      <w:r w:rsidR="00DB59B2" w:rsidRPr="004D463A">
        <w:rPr>
          <w:rFonts w:hint="eastAsia"/>
        </w:rPr>
        <w:t>劉緒</w:t>
      </w:r>
      <w:r w:rsidR="004D463A" w:rsidRPr="004D463A">
        <w:rPr>
          <w:rFonts w:hint="eastAsia"/>
        </w:rPr>
        <w:t>，〈</w:t>
      </w:r>
      <w:r w:rsidR="004D463A" w:rsidRPr="004D463A">
        <w:t>西周疆至的考古學考察</w:t>
      </w:r>
      <w:r w:rsidR="004D463A" w:rsidRPr="004D463A">
        <w:rPr>
          <w:rFonts w:hint="eastAsia"/>
        </w:rPr>
        <w:t>〉，收於氏著，《</w:t>
      </w:r>
      <w:r w:rsidR="004D463A" w:rsidRPr="004D463A">
        <w:t>夏商周考古</w:t>
      </w:r>
      <w:r w:rsidR="004D463A" w:rsidRPr="004D463A">
        <w:rPr>
          <w:rFonts w:hint="eastAsia"/>
        </w:rPr>
        <w:t>》第</w:t>
      </w:r>
      <w:r w:rsidR="004D463A">
        <w:rPr>
          <w:rFonts w:hint="eastAsia"/>
        </w:rPr>
        <w:t>四</w:t>
      </w:r>
      <w:r w:rsidR="004D463A" w:rsidRPr="004D463A">
        <w:rPr>
          <w:rFonts w:hint="eastAsia"/>
        </w:rPr>
        <w:t>講（太原：山西人民出版社，</w:t>
      </w:r>
      <w:r w:rsidR="004D463A" w:rsidRPr="004D463A">
        <w:t>2021</w:t>
      </w:r>
      <w:r w:rsidR="004D463A" w:rsidRPr="004D463A">
        <w:rPr>
          <w:rFonts w:hint="eastAsia"/>
        </w:rPr>
        <w:t>）</w:t>
      </w:r>
      <w:r w:rsidR="0089170C">
        <w:rPr>
          <w:rFonts w:hint="eastAsia"/>
        </w:rPr>
        <w:t>，頁</w:t>
      </w:r>
      <w:r w:rsidR="0089170C">
        <w:t>111-137</w:t>
      </w:r>
      <w:r w:rsidR="004D463A" w:rsidRPr="004D463A">
        <w:rPr>
          <w:rFonts w:hint="eastAsia"/>
        </w:rPr>
        <w:t>；</w:t>
      </w:r>
      <w:r w:rsidR="002C0231" w:rsidRPr="004D463A">
        <w:rPr>
          <w:rFonts w:hint="eastAsia"/>
        </w:rPr>
        <w:t>周振鶴、李曉杰、張莉，《中國行政區劃通史：秦漢卷》（上海：復旦大學出版社，</w:t>
      </w:r>
      <w:r w:rsidR="002C0231" w:rsidRPr="004D463A">
        <w:t>2015</w:t>
      </w:r>
      <w:r w:rsidR="002C0231" w:rsidRPr="004D463A">
        <w:rPr>
          <w:rFonts w:hint="eastAsia"/>
        </w:rPr>
        <w:t>）。</w:t>
      </w:r>
    </w:p>
  </w:footnote>
  <w:footnote w:id="34">
    <w:p w14:paraId="71055974" w14:textId="4929DEE7" w:rsidR="007B471F" w:rsidRDefault="007B471F" w:rsidP="00964E7C">
      <w:pPr>
        <w:pStyle w:val="14"/>
      </w:pPr>
      <w:r>
        <w:rPr>
          <w:rStyle w:val="ac"/>
        </w:rPr>
        <w:footnoteRef/>
      </w:r>
      <w:r>
        <w:t xml:space="preserve"> </w:t>
      </w:r>
      <w:r w:rsidR="00CF57D8">
        <w:rPr>
          <w:rFonts w:hint="eastAsia"/>
        </w:rPr>
        <w:t>參杜正勝，《周代城邦</w:t>
      </w:r>
      <w:r w:rsidR="00CF57D8" w:rsidRPr="00964E7C">
        <w:rPr>
          <w:rFonts w:hint="eastAsia"/>
        </w:rPr>
        <w:t>》（臺北：聯經出版公司，</w:t>
      </w:r>
      <w:r w:rsidR="00CF57D8" w:rsidRPr="00964E7C">
        <w:t>1979</w:t>
      </w:r>
      <w:r w:rsidR="00CF57D8" w:rsidRPr="00964E7C">
        <w:rPr>
          <w:rFonts w:hint="eastAsia"/>
        </w:rPr>
        <w:t>）</w:t>
      </w:r>
      <w:r w:rsidR="004D463A" w:rsidRPr="00964E7C">
        <w:rPr>
          <w:rFonts w:hint="eastAsia"/>
        </w:rPr>
        <w:t>，頁</w:t>
      </w:r>
      <w:r w:rsidR="004D463A" w:rsidRPr="00964E7C">
        <w:t>(14)-(15)</w:t>
      </w:r>
      <w:r w:rsidR="00CF57D8" w:rsidRPr="00964E7C">
        <w:rPr>
          <w:rFonts w:hint="eastAsia"/>
        </w:rPr>
        <w:t>。</w:t>
      </w:r>
      <w:r w:rsidR="001F317A" w:rsidRPr="00964E7C">
        <w:rPr>
          <w:rFonts w:hint="eastAsia"/>
        </w:rPr>
        <w:t>杜老師</w:t>
      </w:r>
      <w:r w:rsidR="009455E7">
        <w:rPr>
          <w:rFonts w:hint="eastAsia"/>
        </w:rPr>
        <w:t>近年</w:t>
      </w:r>
      <w:r w:rsidR="001F317A" w:rsidRPr="00964E7C">
        <w:rPr>
          <w:rFonts w:hint="eastAsia"/>
        </w:rPr>
        <w:t>觀點大致未變，參</w:t>
      </w:r>
      <w:r w:rsidR="00964E7C" w:rsidRPr="00964E7C">
        <w:rPr>
          <w:rFonts w:hint="eastAsia"/>
        </w:rPr>
        <w:t>杜正勝，〈</w:t>
      </w:r>
      <w:r w:rsidR="00964E7C" w:rsidRPr="00964E7C">
        <w:t>中國是怎麼形成的</w:t>
      </w:r>
      <w:r w:rsidR="00964E7C">
        <w:rPr>
          <w:rFonts w:hint="eastAsia"/>
        </w:rPr>
        <w:t>？</w:t>
      </w:r>
      <w:r w:rsidR="00964E7C" w:rsidRPr="00964E7C">
        <w:rPr>
          <w:rFonts w:hint="eastAsia"/>
        </w:rPr>
        <w:t>〉，《古今論衡》第</w:t>
      </w:r>
      <w:r w:rsidR="00964E7C" w:rsidRPr="00964E7C">
        <w:t>39</w:t>
      </w:r>
      <w:r w:rsidR="00964E7C" w:rsidRPr="00964E7C">
        <w:rPr>
          <w:rFonts w:hint="eastAsia"/>
        </w:rPr>
        <w:t>期（</w:t>
      </w:r>
      <w:r w:rsidR="00964E7C" w:rsidRPr="00964E7C">
        <w:t>2022</w:t>
      </w:r>
      <w:r w:rsidR="00964E7C" w:rsidRPr="00964E7C">
        <w:rPr>
          <w:rFonts w:hint="eastAsia"/>
        </w:rPr>
        <w:t>，臺北），頁</w:t>
      </w:r>
      <w:r w:rsidR="00964E7C" w:rsidRPr="00964E7C">
        <w:t>3-59</w:t>
      </w:r>
      <w:r w:rsidR="00964E7C" w:rsidRPr="00964E7C">
        <w:rPr>
          <w:rFonts w:hint="eastAsia"/>
        </w:rPr>
        <w:t>。</w:t>
      </w:r>
      <w:r w:rsidR="003B237D" w:rsidRPr="00893E2F">
        <w:rPr>
          <w:rFonts w:hint="eastAsia"/>
        </w:rPr>
        <w:t>此觀點</w:t>
      </w:r>
      <w:r w:rsidR="003B237D" w:rsidRPr="00893E2F">
        <w:rPr>
          <w:rFonts w:ascii="Apple Color Emoji" w:hAnsi="Apple Color Emoji" w:cs="Apple Color Emoji" w:hint="eastAsia"/>
        </w:rPr>
        <w:t>可引申</w:t>
      </w:r>
      <w:r w:rsidR="003B237D" w:rsidRPr="00893E2F">
        <w:rPr>
          <w:rFonts w:hint="eastAsia"/>
        </w:rPr>
        <w:t>、揮灑的空間甚大：李零主張中國歷史上有兩次大一</w:t>
      </w:r>
      <w:r w:rsidR="003B237D" w:rsidRPr="00893E2F">
        <w:rPr>
          <w:rFonts w:ascii="Apple Color Emoji" w:hAnsi="Apple Color Emoji" w:cs="Apple Color Emoji" w:hint="eastAsia"/>
        </w:rPr>
        <w:t>統階段，一次是西周，一次是秦漢；我則據此論證西周與羅馬政體的相似性，進而重新檢視中西歷史發展的異同。參</w:t>
      </w:r>
      <w:r w:rsidR="003B237D" w:rsidRPr="00893E2F">
        <w:rPr>
          <w:rFonts w:hAnsi="Calibri" w:hint="eastAsia"/>
        </w:rPr>
        <w:t>李零，《我們的中國（第一編）：茫茫禹跡</w:t>
      </w:r>
      <w:r w:rsidR="003B237D" w:rsidRPr="00893E2F">
        <w:rPr>
          <w:rFonts w:ascii="Helvetica" w:cs="Helvetica"/>
        </w:rPr>
        <w:t>——</w:t>
      </w:r>
      <w:r w:rsidR="003B237D" w:rsidRPr="00893E2F">
        <w:rPr>
          <w:rFonts w:hint="eastAsia"/>
        </w:rPr>
        <w:t>中國的兩次大一統》（北京：三聯書店，</w:t>
      </w:r>
      <w:r w:rsidR="003B237D" w:rsidRPr="00893E2F">
        <w:t>2016</w:t>
      </w:r>
      <w:r w:rsidR="003B237D" w:rsidRPr="00893E2F">
        <w:rPr>
          <w:rFonts w:hint="eastAsia"/>
        </w:rPr>
        <w:t>）；游逸飛，〈西周與羅馬——從殖民、分裂與郡縣的發展階段看中西歷史異同〉，宣讀於復旦大學中華文明國際研究中心、法國巴黎高等師範學院主辦，「古代之比較？前帝國時期的發展軌迹：從地中海到中國」（</w:t>
      </w:r>
      <w:r w:rsidR="003B237D" w:rsidRPr="00893E2F">
        <w:t>2022.6.10-11</w:t>
      </w:r>
      <w:r w:rsidR="003B237D" w:rsidRPr="00893E2F">
        <w:rPr>
          <w:rFonts w:hint="eastAsia"/>
        </w:rPr>
        <w:t>，上海、巴黎）。</w:t>
      </w:r>
    </w:p>
  </w:footnote>
  <w:footnote w:id="35">
    <w:p w14:paraId="3820CBEF" w14:textId="055CB721" w:rsidR="00CF57D8" w:rsidRPr="00CF57D8" w:rsidRDefault="00CF57D8" w:rsidP="006738AD">
      <w:pPr>
        <w:pStyle w:val="14"/>
      </w:pPr>
      <w:r>
        <w:rPr>
          <w:rStyle w:val="ac"/>
        </w:rPr>
        <w:footnoteRef/>
      </w:r>
      <w:r>
        <w:t xml:space="preserve"> </w:t>
      </w:r>
      <w:r>
        <w:rPr>
          <w:rFonts w:hint="eastAsia"/>
        </w:rPr>
        <w:t>正因如此，</w:t>
      </w:r>
      <w:bookmarkStart w:id="2" w:name="OLE_LINK3"/>
      <w:r>
        <w:rPr>
          <w:rFonts w:hint="eastAsia"/>
        </w:rPr>
        <w:t>我當年組織</w:t>
      </w:r>
      <w:r>
        <w:t>《國史大綱》</w:t>
      </w:r>
      <w:r>
        <w:rPr>
          <w:rFonts w:hint="eastAsia"/>
        </w:rPr>
        <w:t>讀書會，曾</w:t>
      </w:r>
      <w:r w:rsidR="006738AD">
        <w:rPr>
          <w:rFonts w:hint="eastAsia"/>
        </w:rPr>
        <w:t>陸續</w:t>
      </w:r>
      <w:r>
        <w:rPr>
          <w:rFonts w:hint="eastAsia"/>
        </w:rPr>
        <w:t>邀請閻鴻中、陳昭容、陳弱水、吳展良、梁庚堯、邱澎生、林維紅、周婉窈、陳正國</w:t>
      </w:r>
      <w:r w:rsidR="00092525">
        <w:rPr>
          <w:rFonts w:hint="eastAsia"/>
        </w:rPr>
        <w:t>諸位</w:t>
      </w:r>
      <w:r>
        <w:rPr>
          <w:rFonts w:hint="eastAsia"/>
        </w:rPr>
        <w:t>老師</w:t>
      </w:r>
      <w:bookmarkEnd w:id="2"/>
      <w:r w:rsidR="006738AD">
        <w:rPr>
          <w:rFonts w:hint="eastAsia"/>
        </w:rPr>
        <w:t>前來指導。當時邀請的師長領域兼容並蓄，甚至包含了臺灣史乃至世界史，已屬不易；今日看來，不少師長的政治立場大相逕庭，</w:t>
      </w:r>
      <w:r w:rsidR="00236AD6">
        <w:rPr>
          <w:rFonts w:hint="eastAsia"/>
        </w:rPr>
        <w:t>當時</w:t>
      </w:r>
      <w:r w:rsidR="006738AD">
        <w:rPr>
          <w:rFonts w:hint="eastAsia"/>
        </w:rPr>
        <w:t>願意接受邀請，與學生一同探討</w:t>
      </w:r>
      <w:r w:rsidR="006738AD">
        <w:t>《國史大綱》</w:t>
      </w:r>
      <w:r w:rsidR="006738AD">
        <w:rPr>
          <w:rFonts w:hint="eastAsia"/>
        </w:rPr>
        <w:t>，更是難能。雖然時移境遷，我仍堅決相信學術無分統獨，</w:t>
      </w:r>
      <w:r w:rsidR="00236AD6">
        <w:rPr>
          <w:rFonts w:hint="eastAsia"/>
        </w:rPr>
        <w:t>不同立場的學者在一定程度上可相互理解、</w:t>
      </w:r>
      <w:r w:rsidR="00482F5F">
        <w:rPr>
          <w:rFonts w:hint="eastAsia"/>
        </w:rPr>
        <w:t>彼此</w:t>
      </w:r>
      <w:r w:rsidR="00236AD6">
        <w:rPr>
          <w:rFonts w:hint="eastAsia"/>
        </w:rPr>
        <w:t>商榷。</w:t>
      </w:r>
      <w:r w:rsidR="006738AD">
        <w:t>《國史大綱》</w:t>
      </w:r>
      <w:r w:rsidR="00C44A8A">
        <w:rPr>
          <w:rFonts w:hint="eastAsia"/>
        </w:rPr>
        <w:t>涉及的領域</w:t>
      </w:r>
      <w:r w:rsidR="006738AD">
        <w:rPr>
          <w:rFonts w:hint="eastAsia"/>
        </w:rPr>
        <w:t>雖以中國史為主，臺灣史、日本史、內亞史、全球史等他山之石仍可攻</w:t>
      </w:r>
      <w:r w:rsidR="00C44A8A">
        <w:rPr>
          <w:rFonts w:hint="eastAsia"/>
        </w:rPr>
        <w:t>錯</w:t>
      </w:r>
      <w:r w:rsidR="006738AD">
        <w:rPr>
          <w:rFonts w:hint="eastAsia"/>
        </w:rPr>
        <w:t>。</w:t>
      </w:r>
      <w:r w:rsidR="00236AD6">
        <w:rPr>
          <w:rFonts w:hint="eastAsia"/>
        </w:rPr>
        <w:t>至於</w:t>
      </w:r>
      <w:r w:rsidR="00C44A8A">
        <w:rPr>
          <w:rFonts w:hint="eastAsia"/>
        </w:rPr>
        <w:t>是否存在更合適的史學名著，</w:t>
      </w:r>
      <w:r w:rsidR="00236AD6">
        <w:rPr>
          <w:rFonts w:hint="eastAsia"/>
        </w:rPr>
        <w:t>讓臺灣不同領域</w:t>
      </w:r>
      <w:r w:rsidR="00C44A8A">
        <w:rPr>
          <w:rFonts w:hint="eastAsia"/>
        </w:rPr>
        <w:t>的史學家</w:t>
      </w:r>
      <w:r w:rsidR="00236AD6">
        <w:rPr>
          <w:rFonts w:hint="eastAsia"/>
        </w:rPr>
        <w:t>一起研讀？</w:t>
      </w:r>
      <w:r w:rsidR="00677661">
        <w:rPr>
          <w:rFonts w:hint="eastAsia"/>
        </w:rPr>
        <w:t>當然可能，但已</w:t>
      </w:r>
      <w:r w:rsidR="00C44A8A">
        <w:rPr>
          <w:rFonts w:hint="eastAsia"/>
        </w:rPr>
        <w:t>非本文論旨</w:t>
      </w:r>
      <w:r w:rsidR="00236AD6">
        <w:rPr>
          <w:rFonts w:hint="eastAsia"/>
        </w:rPr>
        <w:t>。</w:t>
      </w:r>
    </w:p>
  </w:footnote>
  <w:footnote w:id="36">
    <w:p w14:paraId="4A14343C" w14:textId="1F754BFE" w:rsidR="003D6610" w:rsidRPr="003D6610" w:rsidRDefault="003D6610" w:rsidP="003D6610">
      <w:pPr>
        <w:pStyle w:val="14"/>
      </w:pPr>
      <w:r>
        <w:rPr>
          <w:rStyle w:val="ac"/>
        </w:rPr>
        <w:footnoteRef/>
      </w:r>
      <w:r>
        <w:t xml:space="preserve"> </w:t>
      </w:r>
      <w:r>
        <w:rPr>
          <w:rFonts w:hint="eastAsia"/>
        </w:rPr>
        <w:t>參余英時，〈「君尊臣卑」下的君權與相權－－「反智論與中國政治傳</w:t>
      </w:r>
      <w:r w:rsidRPr="003D6610">
        <w:rPr>
          <w:rFonts w:hint="eastAsia"/>
        </w:rPr>
        <w:t>統」餘論〉，《歷史與思想》</w:t>
      </w:r>
      <w:r>
        <w:rPr>
          <w:rFonts w:hint="eastAsia"/>
        </w:rPr>
        <w:t>（</w:t>
      </w:r>
      <w:r w:rsidRPr="003D6610">
        <w:rPr>
          <w:rFonts w:hint="eastAsia"/>
        </w:rPr>
        <w:t>臺北：聯經出版公司，</w:t>
      </w:r>
      <w:r w:rsidRPr="003D6610">
        <w:t>1974</w:t>
      </w:r>
      <w:r>
        <w:rPr>
          <w:rFonts w:hint="eastAsia"/>
        </w:rPr>
        <w:t>）</w:t>
      </w:r>
      <w:r w:rsidRPr="003D6610">
        <w:rPr>
          <w:rFonts w:hint="eastAsia"/>
        </w:rPr>
        <w:t>，頁</w:t>
      </w:r>
      <w:r w:rsidRPr="003D6610">
        <w:t>47-75</w:t>
      </w:r>
      <w:r>
        <w:rPr>
          <w:rFonts w:hint="eastAsia"/>
        </w:rPr>
        <w:t>；</w:t>
      </w:r>
      <w:r w:rsidRPr="003D6610">
        <w:rPr>
          <w:rFonts w:hint="eastAsia"/>
        </w:rPr>
        <w:t>甘懷真，〈皇帝制度是否為專制？〉，收於氏著，《皇權、禮儀與經典詮釋：中國古代政治史研究》</w:t>
      </w:r>
      <w:r>
        <w:rPr>
          <w:rFonts w:hint="eastAsia"/>
        </w:rPr>
        <w:t>（</w:t>
      </w:r>
      <w:r w:rsidRPr="003D6610">
        <w:rPr>
          <w:rFonts w:hint="eastAsia"/>
        </w:rPr>
        <w:t>臺北：臺大出版中心，</w:t>
      </w:r>
      <w:r w:rsidRPr="003D6610">
        <w:t>2004</w:t>
      </w:r>
      <w:r>
        <w:rPr>
          <w:rFonts w:hint="eastAsia"/>
        </w:rPr>
        <w:t>）</w:t>
      </w:r>
      <w:r w:rsidRPr="003D6610">
        <w:rPr>
          <w:rFonts w:hint="eastAsia"/>
        </w:rPr>
        <w:t>，頁</w:t>
      </w:r>
      <w:r w:rsidRPr="003D6610">
        <w:t>533-546</w:t>
      </w:r>
      <w:r>
        <w:rPr>
          <w:rFonts w:hint="eastAsia"/>
        </w:rPr>
        <w:t>；</w:t>
      </w:r>
      <w:r w:rsidRPr="003D6610">
        <w:rPr>
          <w:rFonts w:hint="eastAsia"/>
        </w:rPr>
        <w:t>侯旭東，〈中國古代專制說的知識考古〉，《近代史研究》</w:t>
      </w:r>
      <w:r w:rsidRPr="003D6610">
        <w:t>2008</w:t>
      </w:r>
      <w:r w:rsidRPr="003D6610">
        <w:rPr>
          <w:rFonts w:hint="eastAsia"/>
        </w:rPr>
        <w:t>年第</w:t>
      </w:r>
      <w:r w:rsidRPr="003D6610">
        <w:t>4</w:t>
      </w:r>
      <w:r w:rsidRPr="003D6610">
        <w:rPr>
          <w:rFonts w:hint="eastAsia"/>
        </w:rPr>
        <w:t>期</w:t>
      </w:r>
      <w:r>
        <w:rPr>
          <w:rFonts w:hint="eastAsia"/>
        </w:rPr>
        <w:t>（</w:t>
      </w:r>
      <w:r w:rsidRPr="003D6610">
        <w:rPr>
          <w:rFonts w:hint="eastAsia"/>
        </w:rPr>
        <w:t>北京</w:t>
      </w:r>
      <w:r>
        <w:rPr>
          <w:rFonts w:hint="eastAsia"/>
        </w:rPr>
        <w:t>）</w:t>
      </w:r>
      <w:r w:rsidRPr="003D6610">
        <w:rPr>
          <w:rFonts w:hint="eastAsia"/>
        </w:rPr>
        <w:t>，頁</w:t>
      </w:r>
      <w:r w:rsidRPr="003D6610">
        <w:t>4-28</w:t>
      </w:r>
      <w:r>
        <w:rPr>
          <w:rFonts w:hint="eastAsia"/>
        </w:rPr>
        <w:t>；</w:t>
      </w:r>
      <w:r w:rsidRPr="003D6610">
        <w:rPr>
          <w:rFonts w:hint="eastAsia"/>
        </w:rPr>
        <w:t>閻步克，〈政體類型學視角中的「中國專制主義」問題〉，《北京大學學報》</w:t>
      </w:r>
      <w:r w:rsidRPr="003D6610">
        <w:t>2012</w:t>
      </w:r>
      <w:r w:rsidRPr="003D6610">
        <w:rPr>
          <w:rFonts w:hint="eastAsia"/>
        </w:rPr>
        <w:t>年第</w:t>
      </w:r>
      <w:r w:rsidRPr="003D6610">
        <w:t>6</w:t>
      </w:r>
      <w:r w:rsidRPr="003D6610">
        <w:rPr>
          <w:rFonts w:hint="eastAsia"/>
        </w:rPr>
        <w:t>期</w:t>
      </w:r>
      <w:r>
        <w:rPr>
          <w:rFonts w:hint="eastAsia"/>
        </w:rPr>
        <w:t>（</w:t>
      </w:r>
      <w:r w:rsidRPr="003D6610">
        <w:rPr>
          <w:rFonts w:hint="eastAsia"/>
        </w:rPr>
        <w:t>北京</w:t>
      </w:r>
      <w:r>
        <w:rPr>
          <w:rFonts w:hint="eastAsia"/>
        </w:rPr>
        <w:t>）</w:t>
      </w:r>
      <w:r w:rsidRPr="003D6610">
        <w:rPr>
          <w:rFonts w:hint="eastAsia"/>
        </w:rPr>
        <w:t>，頁</w:t>
      </w:r>
      <w:r w:rsidRPr="003D6610">
        <w:t>28-40</w:t>
      </w:r>
      <w:r w:rsidRPr="003D6610">
        <w:rPr>
          <w:rFonts w:hint="eastAsia"/>
        </w:rPr>
        <w:t>。</w:t>
      </w:r>
    </w:p>
  </w:footnote>
  <w:footnote w:id="37">
    <w:p w14:paraId="37FC42D0" w14:textId="57BE442B" w:rsidR="004D463A" w:rsidRDefault="004D463A" w:rsidP="004D463A">
      <w:pPr>
        <w:pStyle w:val="14"/>
      </w:pPr>
      <w:r>
        <w:rPr>
          <w:rStyle w:val="ac"/>
        </w:rPr>
        <w:footnoteRef/>
      </w:r>
      <w:r>
        <w:t xml:space="preserve"> </w:t>
      </w:r>
      <w:r>
        <w:rPr>
          <w:rFonts w:hint="eastAsia"/>
        </w:rPr>
        <w:t>參錢穆</w:t>
      </w:r>
      <w:r w:rsidRPr="004D463A">
        <w:rPr>
          <w:rFonts w:hint="eastAsia"/>
        </w:rPr>
        <w:t>，〈</w:t>
      </w:r>
      <w:r w:rsidRPr="004D463A">
        <w:t>中國民主精神</w:t>
      </w:r>
      <w:r w:rsidRPr="004D463A">
        <w:rPr>
          <w:rFonts w:hint="eastAsia"/>
        </w:rPr>
        <w:t>〉，收於氏著，《</w:t>
      </w:r>
      <w:r>
        <w:rPr>
          <w:rFonts w:hint="eastAsia"/>
        </w:rPr>
        <w:t>錢賓四先生全集．文化與教育</w:t>
      </w:r>
      <w:r w:rsidRPr="004D463A">
        <w:rPr>
          <w:rFonts w:hint="eastAsia"/>
        </w:rPr>
        <w:t>》（</w:t>
      </w:r>
      <w:r>
        <w:rPr>
          <w:rFonts w:hint="eastAsia"/>
        </w:rPr>
        <w:t>臺北</w:t>
      </w:r>
      <w:r w:rsidRPr="004D463A">
        <w:rPr>
          <w:rFonts w:hint="eastAsia"/>
        </w:rPr>
        <w:t>：</w:t>
      </w:r>
      <w:r>
        <w:rPr>
          <w:rFonts w:hint="eastAsia"/>
        </w:rPr>
        <w:t>聯經出版公司</w:t>
      </w:r>
      <w:r w:rsidRPr="004D463A">
        <w:rPr>
          <w:rFonts w:hint="eastAsia"/>
        </w:rPr>
        <w:t>，</w:t>
      </w:r>
      <w:r w:rsidRPr="004D463A">
        <w:t>1</w:t>
      </w:r>
      <w:r>
        <w:t>995</w:t>
      </w:r>
      <w:r w:rsidRPr="004D463A">
        <w:rPr>
          <w:rFonts w:hint="eastAsia"/>
        </w:rPr>
        <w:t>）</w:t>
      </w:r>
      <w:r>
        <w:rPr>
          <w:rFonts w:hint="eastAsia"/>
        </w:rPr>
        <w:t>，頁</w:t>
      </w:r>
      <w:r>
        <w:t>107</w:t>
      </w:r>
      <w:r w:rsidR="00677661">
        <w:t>-120</w:t>
      </w:r>
      <w:r>
        <w:rPr>
          <w:rFonts w:hint="eastAsia"/>
        </w:rPr>
        <w:t>。</w:t>
      </w:r>
    </w:p>
  </w:footnote>
  <w:footnote w:id="38">
    <w:p w14:paraId="7119A992" w14:textId="6DB0AA25" w:rsidR="00C44A8A" w:rsidRDefault="00C44A8A" w:rsidP="00C44A8A">
      <w:pPr>
        <w:pStyle w:val="14"/>
      </w:pPr>
      <w:r>
        <w:rPr>
          <w:rStyle w:val="ac"/>
        </w:rPr>
        <w:footnoteRef/>
      </w:r>
      <w:r>
        <w:t xml:space="preserve"> </w:t>
      </w:r>
      <w:r>
        <w:rPr>
          <w:rFonts w:hint="eastAsia"/>
        </w:rPr>
        <w:t>參蕭公權，</w:t>
      </w:r>
      <w:r w:rsidR="00677661" w:rsidRPr="004D463A">
        <w:rPr>
          <w:rFonts w:hint="eastAsia"/>
        </w:rPr>
        <w:t>〈</w:t>
      </w:r>
      <w:r w:rsidR="00677661" w:rsidRPr="004D463A">
        <w:t>中國</w:t>
      </w:r>
      <w:r w:rsidR="00677661">
        <w:rPr>
          <w:rFonts w:hint="eastAsia"/>
        </w:rPr>
        <w:t>君主政體的實質</w:t>
      </w:r>
      <w:r w:rsidR="00677661" w:rsidRPr="004D463A">
        <w:rPr>
          <w:rFonts w:hint="eastAsia"/>
        </w:rPr>
        <w:t>〉，收於氏著，</w:t>
      </w:r>
      <w:r>
        <w:rPr>
          <w:rFonts w:hint="eastAsia"/>
        </w:rPr>
        <w:t>《憲政與民主》（臺北：聯經</w:t>
      </w:r>
      <w:r w:rsidRPr="00C44A8A">
        <w:rPr>
          <w:rFonts w:hint="eastAsia"/>
        </w:rPr>
        <w:t>出版公司，</w:t>
      </w:r>
      <w:r w:rsidRPr="00C44A8A">
        <w:t>1982</w:t>
      </w:r>
      <w:r>
        <w:rPr>
          <w:rFonts w:hint="eastAsia"/>
        </w:rPr>
        <w:t>）</w:t>
      </w:r>
      <w:r w:rsidR="00677661">
        <w:rPr>
          <w:rFonts w:hint="eastAsia"/>
        </w:rPr>
        <w:t>，頁</w:t>
      </w:r>
      <w:r w:rsidR="00677661">
        <w:t>60-77</w:t>
      </w:r>
      <w:r>
        <w:rPr>
          <w:rFonts w:hAnsi="Helvetica" w:hint="eastAsia"/>
        </w:rPr>
        <w:t>。</w:t>
      </w:r>
    </w:p>
  </w:footnote>
  <w:footnote w:id="39">
    <w:p w14:paraId="26EA0F85" w14:textId="485554BC" w:rsidR="00DE4FBE" w:rsidRDefault="00DE4FBE" w:rsidP="00DE4FBE">
      <w:pPr>
        <w:pStyle w:val="14"/>
      </w:pPr>
      <w:r>
        <w:rPr>
          <w:rStyle w:val="ac"/>
        </w:rPr>
        <w:footnoteRef/>
      </w:r>
      <w:r>
        <w:t xml:space="preserve"> </w:t>
      </w:r>
      <w:r>
        <w:rPr>
          <w:rFonts w:hint="eastAsia"/>
        </w:rPr>
        <w:t>參錢穆</w:t>
      </w:r>
      <w:r w:rsidRPr="004D463A">
        <w:rPr>
          <w:rFonts w:hint="eastAsia"/>
        </w:rPr>
        <w:t>，〈</w:t>
      </w:r>
      <w:r w:rsidRPr="004D463A">
        <w:t>中國民主精神</w:t>
      </w:r>
      <w:r w:rsidRPr="004D463A">
        <w:rPr>
          <w:rFonts w:hint="eastAsia"/>
        </w:rPr>
        <w:t>〉，收於氏著，《</w:t>
      </w:r>
      <w:r>
        <w:rPr>
          <w:rFonts w:hint="eastAsia"/>
        </w:rPr>
        <w:t>錢賓四先生全集．文化與教育</w:t>
      </w:r>
      <w:r w:rsidRPr="004D463A">
        <w:rPr>
          <w:rFonts w:hint="eastAsia"/>
        </w:rPr>
        <w:t>》</w:t>
      </w:r>
      <w:r>
        <w:rPr>
          <w:rFonts w:hint="eastAsia"/>
        </w:rPr>
        <w:t>，頁</w:t>
      </w:r>
      <w:r>
        <w:t>107-120</w:t>
      </w:r>
      <w:r>
        <w:rPr>
          <w:rFonts w:hint="eastAsia"/>
        </w:rPr>
        <w:t>。</w:t>
      </w:r>
      <w:r w:rsidR="00B40171">
        <w:rPr>
          <w:rFonts w:hint="eastAsia"/>
        </w:rPr>
        <w:t>錢先生的</w:t>
      </w:r>
      <w:r w:rsidR="00B40171" w:rsidRPr="00AC74D0">
        <w:t>「中國式民主」</w:t>
      </w:r>
      <w:r w:rsidR="00B40171">
        <w:rPr>
          <w:rFonts w:hint="eastAsia"/>
        </w:rPr>
        <w:t>，與當代中國崛起強調中國特色、中國風格、中國氣派的</w:t>
      </w:r>
      <w:r w:rsidR="00B40171" w:rsidRPr="00AC74D0">
        <w:t>「中國式民主」</w:t>
      </w:r>
      <w:r w:rsidR="00B40171">
        <w:rPr>
          <w:rFonts w:hint="eastAsia"/>
        </w:rPr>
        <w:t>，自有區別，茲不具論。</w:t>
      </w:r>
    </w:p>
  </w:footnote>
  <w:footnote w:id="40">
    <w:p w14:paraId="7355517D" w14:textId="74490DC1" w:rsidR="00C00F4D" w:rsidRPr="00334995" w:rsidRDefault="00C00F4D" w:rsidP="00334995">
      <w:pPr>
        <w:pStyle w:val="14"/>
        <w:rPr>
          <w:rFonts w:ascii="Helvetica" w:eastAsia="PingFang TC" w:hAnsi="Helvetica" w:cs="Helvetica"/>
          <w:sz w:val="28"/>
          <w:szCs w:val="28"/>
        </w:rPr>
      </w:pPr>
      <w:r>
        <w:rPr>
          <w:rStyle w:val="ac"/>
        </w:rPr>
        <w:footnoteRef/>
      </w:r>
      <w:r>
        <w:t xml:space="preserve"> </w:t>
      </w:r>
      <w:r w:rsidR="00306862" w:rsidRPr="00334995">
        <w:rPr>
          <w:rFonts w:hint="eastAsia"/>
        </w:rPr>
        <w:t>參李弘祺著，劉耕荒譯，《宋代官學教育與科舉》（臺北：聯</w:t>
      </w:r>
      <w:r w:rsidR="00306862" w:rsidRPr="00BE3500">
        <w:rPr>
          <w:rFonts w:hint="eastAsia"/>
        </w:rPr>
        <w:t>經出版公司，</w:t>
      </w:r>
      <w:r w:rsidR="00306862" w:rsidRPr="00BE3500">
        <w:t>1993</w:t>
      </w:r>
      <w:r w:rsidR="00306862" w:rsidRPr="00BE3500">
        <w:rPr>
          <w:rFonts w:hint="eastAsia"/>
        </w:rPr>
        <w:t>）；賈志揚（</w:t>
      </w:r>
      <w:r w:rsidR="00306862" w:rsidRPr="00BE3500">
        <w:t>John</w:t>
      </w:r>
      <w:r w:rsidR="00306862" w:rsidRPr="00BE3500">
        <w:rPr>
          <w:rFonts w:hint="eastAsia"/>
        </w:rPr>
        <w:t xml:space="preserve"> </w:t>
      </w:r>
      <w:r w:rsidR="00306862" w:rsidRPr="00BE3500">
        <w:t>W</w:t>
      </w:r>
      <w:r w:rsidR="00306862" w:rsidRPr="00BE3500">
        <w:rPr>
          <w:rFonts w:hint="eastAsia"/>
        </w:rPr>
        <w:t>.</w:t>
      </w:r>
      <w:r w:rsidR="00306862" w:rsidRPr="00BE3500">
        <w:t xml:space="preserve"> Chaffee</w:t>
      </w:r>
      <w:r w:rsidR="00306862" w:rsidRPr="00BE3500">
        <w:rPr>
          <w:rFonts w:hint="eastAsia"/>
        </w:rPr>
        <w:t>），《宋代科舉》（臺北：東大出版公司，</w:t>
      </w:r>
      <w:r w:rsidR="00306862" w:rsidRPr="00BE3500">
        <w:t>1995</w:t>
      </w:r>
      <w:r w:rsidR="00306862" w:rsidRPr="00BE3500">
        <w:rPr>
          <w:rFonts w:hint="eastAsia"/>
        </w:rPr>
        <w:t>）；</w:t>
      </w:r>
      <w:r w:rsidR="001A6910" w:rsidRPr="00BE3500">
        <w:t>包偉民，〈精英們</w:t>
      </w:r>
      <w:r w:rsidR="00306862" w:rsidRPr="00BE3500">
        <w:rPr>
          <w:rFonts w:hint="eastAsia"/>
        </w:rPr>
        <w:t>「</w:t>
      </w:r>
      <w:r w:rsidR="001A6910" w:rsidRPr="00BE3500">
        <w:t>地方化</w:t>
      </w:r>
      <w:r w:rsidR="00306862" w:rsidRPr="00BE3500">
        <w:rPr>
          <w:rFonts w:hint="eastAsia"/>
        </w:rPr>
        <w:t>」</w:t>
      </w:r>
      <w:r w:rsidR="001A6910" w:rsidRPr="00BE3500">
        <w:t>了嗎？</w:t>
      </w:r>
      <w:r w:rsidR="00306862" w:rsidRPr="00BE3500">
        <w:rPr>
          <w:rFonts w:hint="eastAsia"/>
        </w:rPr>
        <w:t>——</w:t>
      </w:r>
      <w:r w:rsidR="001A6910" w:rsidRPr="00BE3500">
        <w:t>試論韓明士《政治家與紳士》與</w:t>
      </w:r>
      <w:r w:rsidR="00306862" w:rsidRPr="00BE3500">
        <w:rPr>
          <w:rFonts w:hint="eastAsia"/>
        </w:rPr>
        <w:t>「</w:t>
      </w:r>
      <w:r w:rsidR="001A6910" w:rsidRPr="00BE3500">
        <w:t>地方史</w:t>
      </w:r>
      <w:r w:rsidR="00306862" w:rsidRPr="00BE3500">
        <w:rPr>
          <w:rFonts w:hint="eastAsia"/>
        </w:rPr>
        <w:t>」</w:t>
      </w:r>
      <w:r w:rsidR="001A6910" w:rsidRPr="00BE3500">
        <w:t>研究方法〉，</w:t>
      </w:r>
      <w:r w:rsidR="00306862" w:rsidRPr="00BE3500">
        <w:rPr>
          <w:rFonts w:hint="eastAsia"/>
        </w:rPr>
        <w:t>收於</w:t>
      </w:r>
      <w:r w:rsidR="00334995" w:rsidRPr="00BE3500">
        <w:rPr>
          <w:rFonts w:hint="eastAsia"/>
        </w:rPr>
        <w:t>鄧小南、</w:t>
      </w:r>
      <w:r w:rsidR="00306862" w:rsidRPr="00BE3500">
        <w:rPr>
          <w:rFonts w:hint="eastAsia"/>
        </w:rPr>
        <w:t>榮新江主編，</w:t>
      </w:r>
      <w:r w:rsidR="001A6910" w:rsidRPr="00BE3500">
        <w:t>《唐研究</w:t>
      </w:r>
      <w:r w:rsidR="00306862" w:rsidRPr="00BE3500">
        <w:rPr>
          <w:rFonts w:hint="eastAsia"/>
        </w:rPr>
        <w:t>（</w:t>
      </w:r>
      <w:r w:rsidR="00306862" w:rsidRPr="00BE3500">
        <w:t>第</w:t>
      </w:r>
      <w:r w:rsidR="00306862" w:rsidRPr="00BE3500">
        <w:rPr>
          <w:rFonts w:hint="eastAsia"/>
        </w:rPr>
        <w:t>1</w:t>
      </w:r>
      <w:r w:rsidR="00306862" w:rsidRPr="00BE3500">
        <w:t>1卷</w:t>
      </w:r>
      <w:r w:rsidR="00306862" w:rsidRPr="00BE3500">
        <w:rPr>
          <w:rFonts w:hint="eastAsia"/>
        </w:rPr>
        <w:t>）</w:t>
      </w:r>
      <w:r w:rsidR="00334995" w:rsidRPr="00BE3500">
        <w:rPr>
          <w:rFonts w:hint="eastAsia"/>
        </w:rPr>
        <w:t>：唐宋時期的社會流動與社會秩序研究專號</w:t>
      </w:r>
      <w:r w:rsidR="001A6910" w:rsidRPr="00BE3500">
        <w:t>》</w:t>
      </w:r>
      <w:r w:rsidR="00306862" w:rsidRPr="00BE3500">
        <w:rPr>
          <w:rFonts w:hint="eastAsia"/>
        </w:rPr>
        <w:t>（北京：北京大學出版社，</w:t>
      </w:r>
      <w:r w:rsidR="00306862" w:rsidRPr="00BE3500">
        <w:t>2005</w:t>
      </w:r>
      <w:r w:rsidR="00306862" w:rsidRPr="00BE3500">
        <w:rPr>
          <w:rFonts w:hint="eastAsia"/>
        </w:rPr>
        <w:t>）</w:t>
      </w:r>
      <w:r w:rsidR="001A6910" w:rsidRPr="00BE3500">
        <w:t>，頁653-671</w:t>
      </w:r>
      <w:r w:rsidR="00306862" w:rsidRPr="00BE3500">
        <w:rPr>
          <w:rFonts w:hint="eastAsia"/>
        </w:rPr>
        <w:t>；</w:t>
      </w:r>
      <w:r w:rsidR="005377F3" w:rsidRPr="00BE3500">
        <w:rPr>
          <w:rFonts w:hint="eastAsia"/>
        </w:rPr>
        <w:t>蕭啟慶，《元代的族群文化與科舉》</w:t>
      </w:r>
      <w:r w:rsidR="00BE3500">
        <w:rPr>
          <w:rFonts w:hint="eastAsia"/>
        </w:rPr>
        <w:t>（</w:t>
      </w:r>
      <w:r w:rsidR="005377F3" w:rsidRPr="00BE3500">
        <w:rPr>
          <w:rFonts w:hint="eastAsia"/>
        </w:rPr>
        <w:t>臺北：聯經出版公司，</w:t>
      </w:r>
      <w:r w:rsidR="005377F3" w:rsidRPr="00BE3500">
        <w:t>2008</w:t>
      </w:r>
      <w:r w:rsidR="00BE3500">
        <w:rPr>
          <w:rFonts w:hint="eastAsia"/>
        </w:rPr>
        <w:t>）；</w:t>
      </w:r>
      <w:r w:rsidR="00306862" w:rsidRPr="00334995">
        <w:rPr>
          <w:rFonts w:hint="eastAsia"/>
        </w:rPr>
        <w:t>何炳棣著，徐泓譯注，《明清社會史論》（臺北：臺灣大學出版中心，</w:t>
      </w:r>
      <w:r w:rsidR="00306862" w:rsidRPr="00334995">
        <w:t>2013</w:t>
      </w:r>
      <w:r w:rsidR="00306862" w:rsidRPr="00334995">
        <w:rPr>
          <w:rFonts w:hint="eastAsia"/>
        </w:rPr>
        <w:t>）；</w:t>
      </w:r>
      <w:r w:rsidR="00334995" w:rsidRPr="00334995">
        <w:rPr>
          <w:rFonts w:hint="eastAsia"/>
        </w:rPr>
        <w:t>［美］本杰明．艾爾曼（</w:t>
      </w:r>
      <w:r w:rsidR="00334995" w:rsidRPr="00334995">
        <w:t>Benjamin</w:t>
      </w:r>
      <w:r w:rsidR="00334995" w:rsidRPr="00334995">
        <w:rPr>
          <w:rFonts w:hint="eastAsia"/>
        </w:rPr>
        <w:t>．</w:t>
      </w:r>
      <w:r w:rsidR="00334995" w:rsidRPr="00334995">
        <w:t>A</w:t>
      </w:r>
      <w:r w:rsidR="00334995" w:rsidRPr="00334995">
        <w:rPr>
          <w:rFonts w:hint="eastAsia"/>
        </w:rPr>
        <w:t>．</w:t>
      </w:r>
      <w:r w:rsidR="00334995" w:rsidRPr="00334995">
        <w:t>Elman</w:t>
      </w:r>
      <w:r w:rsidR="00334995" w:rsidRPr="00334995">
        <w:rPr>
          <w:rFonts w:hint="eastAsia"/>
        </w:rPr>
        <w:t>）著，高遠致、夏麗麗譯，《晚期帝制中國的科舉文化史》（北京：社會科學文獻出版社</w:t>
      </w:r>
      <w:r w:rsidR="00334995" w:rsidRPr="00334995">
        <w:t xml:space="preserve"> </w:t>
      </w:r>
      <w:r w:rsidR="00334995" w:rsidRPr="00334995">
        <w:rPr>
          <w:rFonts w:hint="eastAsia"/>
        </w:rPr>
        <w:t>，</w:t>
      </w:r>
      <w:r w:rsidR="00334995" w:rsidRPr="00334995">
        <w:t>2022</w:t>
      </w:r>
      <w:r w:rsidR="00334995" w:rsidRPr="00334995">
        <w:rPr>
          <w:rFonts w:hint="eastAsia"/>
        </w:rPr>
        <w:t>）。</w:t>
      </w:r>
    </w:p>
  </w:footnote>
  <w:footnote w:id="41">
    <w:p w14:paraId="2416ACED" w14:textId="086CFF0B" w:rsidR="00BE4FE0" w:rsidRPr="00A56006" w:rsidRDefault="00BE4FE0" w:rsidP="00BE4FE0">
      <w:pPr>
        <w:pStyle w:val="14"/>
      </w:pPr>
      <w:r>
        <w:rPr>
          <w:rStyle w:val="ac"/>
        </w:rPr>
        <w:footnoteRef/>
      </w:r>
      <w:r>
        <w:t xml:space="preserve"> </w:t>
      </w:r>
      <w:r w:rsidRPr="00A56006">
        <w:rPr>
          <w:rFonts w:hint="eastAsia"/>
        </w:rPr>
        <w:t>歷史學者往往只關心錢先生的史學作品，其實錢先生當時亦有一些政論，頗成一家之言，可相互發明。</w:t>
      </w:r>
      <w:r w:rsidRPr="00A56006">
        <w:rPr>
          <w:rFonts w:hint="eastAsia"/>
        </w:rPr>
        <w:t>參錢穆，《政學私言》（臺北：臺灣商務印書館，</w:t>
      </w:r>
      <w:r w:rsidRPr="00A56006">
        <w:t>1996</w:t>
      </w:r>
      <w:r w:rsidRPr="00A56006">
        <w:rPr>
          <w:rFonts w:hint="eastAsia"/>
        </w:rPr>
        <w:t>）；錢穆，《中國學術思想史論叢（九）》（臺北：蘭臺，</w:t>
      </w:r>
      <w:r w:rsidRPr="00A56006">
        <w:t>2000</w:t>
      </w:r>
      <w:r w:rsidRPr="00A56006">
        <w:rPr>
          <w:rFonts w:hint="eastAsia"/>
        </w:rPr>
        <w:t>）；</w:t>
      </w:r>
      <w:r w:rsidRPr="008D39DC">
        <w:rPr>
          <w:rFonts w:hint="eastAsia"/>
        </w:rPr>
        <w:t>錢穆，《中國學術思想史論叢（</w:t>
      </w:r>
      <w:r w:rsidR="003625E7" w:rsidRPr="008D39DC">
        <w:rPr>
          <w:rFonts w:hint="eastAsia"/>
        </w:rPr>
        <w:t>十</w:t>
      </w:r>
      <w:r w:rsidRPr="008D39DC">
        <w:rPr>
          <w:rFonts w:hint="eastAsia"/>
        </w:rPr>
        <w:t>）》（臺北：蘭臺，</w:t>
      </w:r>
      <w:r w:rsidRPr="008D39DC">
        <w:t>2000</w:t>
      </w:r>
      <w:r w:rsidRPr="008D39DC">
        <w:rPr>
          <w:rFonts w:hint="eastAsia"/>
        </w:rPr>
        <w:t>）。</w:t>
      </w:r>
      <w:r w:rsidR="00431D70" w:rsidRPr="008D39DC">
        <w:rPr>
          <w:rFonts w:hint="eastAsia"/>
        </w:rPr>
        <w:t>循此我們尚可稍加討論</w:t>
      </w:r>
      <w:r w:rsidR="003625E7" w:rsidRPr="008D39DC">
        <w:rPr>
          <w:rFonts w:hint="eastAsia"/>
        </w:rPr>
        <w:t>錢先生</w:t>
      </w:r>
      <w:r w:rsidR="0027139D" w:rsidRPr="008D39DC">
        <w:rPr>
          <w:rFonts w:hint="eastAsia"/>
        </w:rPr>
        <w:t>在臺灣時</w:t>
      </w:r>
      <w:r w:rsidR="003625E7" w:rsidRPr="008D39DC">
        <w:rPr>
          <w:rFonts w:hint="eastAsia"/>
        </w:rPr>
        <w:t>與蔣介石的良好關係。</w:t>
      </w:r>
      <w:r w:rsidR="00431D70" w:rsidRPr="008D39DC">
        <w:rPr>
          <w:rFonts w:hint="eastAsia"/>
        </w:rPr>
        <w:t>從當今兩岸關係</w:t>
      </w:r>
      <w:r w:rsidR="0027139D" w:rsidRPr="008D39DC">
        <w:rPr>
          <w:rFonts w:hint="eastAsia"/>
        </w:rPr>
        <w:t>由</w:t>
      </w:r>
      <w:r w:rsidR="00431D70" w:rsidRPr="008D39DC">
        <w:rPr>
          <w:rFonts w:hint="eastAsia"/>
        </w:rPr>
        <w:t>後視前，</w:t>
      </w:r>
      <w:r w:rsidR="00067869" w:rsidRPr="008D39DC">
        <w:rPr>
          <w:rFonts w:hint="eastAsia"/>
        </w:rPr>
        <w:t>蔣介石雖然僻處一隅，但終究是可以和毛澤東分庭抗禮的政治強人；若</w:t>
      </w:r>
      <w:r w:rsidR="00431D70" w:rsidRPr="008D39DC">
        <w:rPr>
          <w:rFonts w:hint="eastAsia"/>
        </w:rPr>
        <w:t>回到民初</w:t>
      </w:r>
      <w:r w:rsidR="00067869" w:rsidRPr="008D39DC">
        <w:rPr>
          <w:rFonts w:hint="eastAsia"/>
        </w:rPr>
        <w:t>動盪的</w:t>
      </w:r>
      <w:r w:rsidR="00431D70" w:rsidRPr="008D39DC">
        <w:rPr>
          <w:rFonts w:hint="eastAsia"/>
        </w:rPr>
        <w:t>國民政府，</w:t>
      </w:r>
      <w:r w:rsidR="00067869" w:rsidRPr="008D39DC">
        <w:rPr>
          <w:rFonts w:hint="eastAsia"/>
        </w:rPr>
        <w:t>蔣介石</w:t>
      </w:r>
      <w:r w:rsidR="0027139D" w:rsidRPr="008D39DC">
        <w:rPr>
          <w:rFonts w:hint="eastAsia"/>
        </w:rPr>
        <w:t>強勢</w:t>
      </w:r>
      <w:r w:rsidR="00431D70" w:rsidRPr="008D39DC">
        <w:rPr>
          <w:rFonts w:hint="eastAsia"/>
        </w:rPr>
        <w:t>的</w:t>
      </w:r>
      <w:r w:rsidR="00067869" w:rsidRPr="008D39DC">
        <w:rPr>
          <w:rFonts w:hint="eastAsia"/>
        </w:rPr>
        <w:t>獨裁</w:t>
      </w:r>
      <w:r w:rsidR="00431D70" w:rsidRPr="008D39DC">
        <w:rPr>
          <w:rFonts w:hint="eastAsia"/>
        </w:rPr>
        <w:t>形象</w:t>
      </w:r>
      <w:r w:rsidR="00067869" w:rsidRPr="008D39DC">
        <w:rPr>
          <w:rFonts w:hint="eastAsia"/>
        </w:rPr>
        <w:t>便更加鮮明。這</w:t>
      </w:r>
      <w:r w:rsidR="0027139D" w:rsidRPr="008D39DC">
        <w:rPr>
          <w:rFonts w:hint="eastAsia"/>
        </w:rPr>
        <w:t>些都容易</w:t>
      </w:r>
      <w:r w:rsidR="00067869" w:rsidRPr="008D39DC">
        <w:rPr>
          <w:rFonts w:hint="eastAsia"/>
        </w:rPr>
        <w:t>讓我們忘卻</w:t>
      </w:r>
      <w:r w:rsidR="0027139D" w:rsidRPr="008D39DC">
        <w:t>1949</w:t>
      </w:r>
      <w:r w:rsidR="0027139D" w:rsidRPr="008D39DC">
        <w:rPr>
          <w:rFonts w:hint="eastAsia"/>
        </w:rPr>
        <w:t>年國民政府遷臺前後，蔣介石僅是一個風雨飄搖的偏安政權領導人，其地位隨時可能終結。錢先生於抗戰勝利</w:t>
      </w:r>
      <w:r w:rsidR="00A56006" w:rsidRPr="008D39DC">
        <w:rPr>
          <w:rFonts w:hint="eastAsia"/>
        </w:rPr>
        <w:t>之際</w:t>
      </w:r>
      <w:r w:rsidR="0027139D" w:rsidRPr="008D39DC">
        <w:rPr>
          <w:rFonts w:hint="eastAsia"/>
        </w:rPr>
        <w:t>勸</w:t>
      </w:r>
      <w:r w:rsidR="00A56006" w:rsidRPr="008D39DC">
        <w:rPr>
          <w:rFonts w:hint="eastAsia"/>
        </w:rPr>
        <w:t>蔣介石下野，於國之將亡時分勸蔣介石堅守，其建議是否實際另當別論，無論如何不可視為「</w:t>
      </w:r>
      <w:r w:rsidR="00A56006" w:rsidRPr="008D39DC">
        <w:t>懦弱卑屈</w:t>
      </w:r>
      <w:r w:rsidR="00A56006" w:rsidRPr="008D39DC">
        <w:rPr>
          <w:rFonts w:hint="eastAsia"/>
        </w:rPr>
        <w:t>」。</w:t>
      </w:r>
      <w:r w:rsidR="002270C6" w:rsidRPr="008D39DC">
        <w:rPr>
          <w:rFonts w:hint="eastAsia"/>
        </w:rPr>
        <w:t>在當時嚴峻的國際局勢下，錢先生將蔣介石視為「士人政府」與「中華民族與文化」的守護者，並不足怪。</w:t>
      </w:r>
      <w:r w:rsidR="00A56006" w:rsidRPr="008D39DC">
        <w:rPr>
          <w:rFonts w:hint="eastAsia"/>
        </w:rPr>
        <w:t>參關千里，〈讀錢穆《中國學術思想史論叢》第十卷〉，上海東方報業，「澎湃新聞．私家歷史」（</w:t>
      </w:r>
      <w:r w:rsidR="00A56006" w:rsidRPr="008D39DC">
        <w:t>2023.5.7</w:t>
      </w:r>
      <w:r w:rsidR="00A56006" w:rsidRPr="008D39DC">
        <w:rPr>
          <w:rFonts w:hint="eastAsia"/>
        </w:rPr>
        <w:t>），</w:t>
      </w:r>
      <w:r w:rsidR="00A56006" w:rsidRPr="008D39DC">
        <w:t>https://mp.weixin.qq.com/s/fqUEwGMRQCqqS-HappVxmA</w:t>
      </w:r>
      <w:r w:rsidR="00A56006" w:rsidRPr="008D39DC">
        <w:rPr>
          <w:rFonts w:hint="eastAsia"/>
        </w:rPr>
        <w:t>。</w:t>
      </w:r>
    </w:p>
  </w:footnote>
  <w:footnote w:id="42">
    <w:p w14:paraId="46DE6127" w14:textId="08E6156B" w:rsidR="0067643C" w:rsidRPr="00F90397" w:rsidRDefault="0067643C" w:rsidP="0067643C">
      <w:pPr>
        <w:pStyle w:val="14"/>
      </w:pPr>
      <w:r>
        <w:rPr>
          <w:rStyle w:val="ac"/>
        </w:rPr>
        <w:footnoteRef/>
      </w:r>
      <w:r>
        <w:t xml:space="preserve"> </w:t>
      </w:r>
      <w:r>
        <w:rPr>
          <w:rFonts w:hint="eastAsia"/>
        </w:rPr>
        <w:t>見《國史大綱》第七章。</w:t>
      </w:r>
    </w:p>
  </w:footnote>
  <w:footnote w:id="43">
    <w:p w14:paraId="1531DA74" w14:textId="43A66669" w:rsidR="000845C5" w:rsidRPr="00D24288" w:rsidRDefault="000845C5" w:rsidP="00D24288">
      <w:pPr>
        <w:pStyle w:val="14"/>
      </w:pPr>
      <w:r>
        <w:rPr>
          <w:rStyle w:val="ac"/>
        </w:rPr>
        <w:footnoteRef/>
      </w:r>
      <w:r>
        <w:t xml:space="preserve"> </w:t>
      </w:r>
      <w:r w:rsidR="00D24288">
        <w:rPr>
          <w:rFonts w:hint="eastAsia"/>
        </w:rPr>
        <w:t>參</w:t>
      </w:r>
      <w:r w:rsidR="00D24288" w:rsidRPr="00D24288">
        <w:rPr>
          <w:rFonts w:hint="eastAsia"/>
        </w:rPr>
        <w:t>張光直著，印群譯，《古代中國考古學》</w:t>
      </w:r>
      <w:r w:rsidR="00D24288">
        <w:rPr>
          <w:rFonts w:hint="eastAsia"/>
        </w:rPr>
        <w:t>（</w:t>
      </w:r>
      <w:r w:rsidR="00D24288" w:rsidRPr="00D24288">
        <w:rPr>
          <w:rFonts w:hint="eastAsia"/>
        </w:rPr>
        <w:t>瀋陽：遼寧教育，</w:t>
      </w:r>
      <w:r w:rsidR="00D24288" w:rsidRPr="00D24288">
        <w:t>2002</w:t>
      </w:r>
      <w:r w:rsidR="00D24288">
        <w:rPr>
          <w:rFonts w:hint="eastAsia"/>
        </w:rPr>
        <w:t>）；</w:t>
      </w:r>
      <w:r w:rsidR="00D24288" w:rsidRPr="00D24288">
        <w:rPr>
          <w:rFonts w:hint="eastAsia"/>
        </w:rPr>
        <w:t>中國社會科學院考古研究所編，《中國考古學：新石器時代卷》</w:t>
      </w:r>
      <w:r w:rsidR="00D24288">
        <w:rPr>
          <w:rFonts w:hint="eastAsia"/>
        </w:rPr>
        <w:t>（</w:t>
      </w:r>
      <w:r w:rsidR="00D24288" w:rsidRPr="00D24288">
        <w:rPr>
          <w:rFonts w:hint="eastAsia"/>
        </w:rPr>
        <w:t>北京：中國社會科學出版社，</w:t>
      </w:r>
      <w:r w:rsidR="00D24288" w:rsidRPr="00D24288">
        <w:t>2010</w:t>
      </w:r>
      <w:r w:rsidR="00D24288">
        <w:rPr>
          <w:rFonts w:hint="eastAsia"/>
        </w:rPr>
        <w:t>）；</w:t>
      </w:r>
      <w:r w:rsidR="00D24288" w:rsidRPr="00D24288">
        <w:rPr>
          <w:rFonts w:hint="eastAsia"/>
        </w:rPr>
        <w:t>劉莉、陳星燦著，</w:t>
      </w:r>
      <w:r w:rsidR="00D24288">
        <w:rPr>
          <w:rFonts w:hint="eastAsia"/>
        </w:rPr>
        <w:t>陳</w:t>
      </w:r>
      <w:r w:rsidR="00D24288" w:rsidRPr="00D24288">
        <w:t>洪波</w:t>
      </w:r>
      <w:r w:rsidR="00D24288">
        <w:rPr>
          <w:rFonts w:hint="eastAsia"/>
        </w:rPr>
        <w:t>、喬</w:t>
      </w:r>
      <w:r w:rsidR="00D24288" w:rsidRPr="00D24288">
        <w:t>玉</w:t>
      </w:r>
      <w:r w:rsidR="00D24288">
        <w:rPr>
          <w:rFonts w:hint="eastAsia"/>
        </w:rPr>
        <w:t>、</w:t>
      </w:r>
      <w:r w:rsidR="00D24288" w:rsidRPr="00D24288">
        <w:t>余</w:t>
      </w:r>
      <w:r w:rsidR="00D24288">
        <w:rPr>
          <w:rFonts w:hint="eastAsia"/>
        </w:rPr>
        <w:t>靜、</w:t>
      </w:r>
      <w:r w:rsidR="00D24288" w:rsidRPr="00D24288">
        <w:t>付永旭</w:t>
      </w:r>
      <w:r w:rsidR="00D24288">
        <w:rPr>
          <w:rFonts w:hint="eastAsia"/>
        </w:rPr>
        <w:t>、</w:t>
      </w:r>
      <w:r w:rsidR="00D24288" w:rsidRPr="00D24288">
        <w:t>翟少</w:t>
      </w:r>
      <w:r w:rsidR="00D24288">
        <w:rPr>
          <w:rFonts w:hint="eastAsia"/>
        </w:rPr>
        <w:t>東、</w:t>
      </w:r>
      <w:r w:rsidR="00D24288" w:rsidRPr="00D24288">
        <w:t>李新</w:t>
      </w:r>
      <w:r w:rsidR="00D24288">
        <w:rPr>
          <w:rFonts w:hint="eastAsia"/>
        </w:rPr>
        <w:t>偉</w:t>
      </w:r>
      <w:r w:rsidR="00D24288" w:rsidRPr="00D24288">
        <w:rPr>
          <w:rFonts w:hint="eastAsia"/>
        </w:rPr>
        <w:t>譯，《</w:t>
      </w:r>
      <w:r w:rsidR="00D24288" w:rsidRPr="00D24288">
        <w:t>中國考古學：舊石器時代晚期到早期青銅時代</w:t>
      </w:r>
      <w:r w:rsidR="00D24288" w:rsidRPr="00D24288">
        <w:rPr>
          <w:rFonts w:hint="eastAsia"/>
        </w:rPr>
        <w:t>》</w:t>
      </w:r>
      <w:r w:rsidR="00D24288">
        <w:rPr>
          <w:rFonts w:hint="eastAsia"/>
        </w:rPr>
        <w:t>（</w:t>
      </w:r>
      <w:r w:rsidR="00D24288" w:rsidRPr="00D24288">
        <w:rPr>
          <w:rFonts w:hint="eastAsia"/>
        </w:rPr>
        <w:t>北京：三聯書店，</w:t>
      </w:r>
      <w:r w:rsidR="00D24288" w:rsidRPr="00D24288">
        <w:t>2017</w:t>
      </w:r>
      <w:r w:rsidR="00D24288">
        <w:rPr>
          <w:rFonts w:hint="eastAsia"/>
        </w:rPr>
        <w:t>）</w:t>
      </w:r>
      <w:r w:rsidR="00D24288" w:rsidRPr="00D24288">
        <w:rPr>
          <w:rFonts w:hint="eastAsia"/>
        </w:rPr>
        <w:t>。</w:t>
      </w:r>
    </w:p>
  </w:footnote>
  <w:footnote w:id="44">
    <w:p w14:paraId="3F2957A1" w14:textId="5A9120C6" w:rsidR="00DE4FBE" w:rsidRPr="005377F3" w:rsidRDefault="00DE4FBE" w:rsidP="00394537">
      <w:pPr>
        <w:pStyle w:val="14"/>
      </w:pPr>
      <w:r>
        <w:rPr>
          <w:rStyle w:val="ac"/>
        </w:rPr>
        <w:footnoteRef/>
      </w:r>
      <w:r>
        <w:t xml:space="preserve"> </w:t>
      </w:r>
      <w:r w:rsidR="00394537">
        <w:rPr>
          <w:rFonts w:hint="eastAsia"/>
        </w:rPr>
        <w:t>參</w:t>
      </w:r>
      <w:r w:rsidR="00394537" w:rsidRPr="00394537">
        <w:rPr>
          <w:rFonts w:hint="eastAsia"/>
        </w:rPr>
        <w:t>［日］西嶋定生著，杜正勝譯，〈中國古代統一國家的特質－－皇帝統治之出現〉，收於杜正勝編，《中國上古史論文選集》（臺北：華世，</w:t>
      </w:r>
      <w:r w:rsidR="00394537" w:rsidRPr="00394537">
        <w:t>1979</w:t>
      </w:r>
      <w:r w:rsidR="00394537" w:rsidRPr="00394537">
        <w:rPr>
          <w:rFonts w:hint="eastAsia"/>
        </w:rPr>
        <w:t>），頁</w:t>
      </w:r>
      <w:r w:rsidR="00394537" w:rsidRPr="00394537">
        <w:t>729-748</w:t>
      </w:r>
      <w:r w:rsidR="00394537" w:rsidRPr="00394537">
        <w:rPr>
          <w:rFonts w:hint="eastAsia"/>
        </w:rPr>
        <w:t>；［日］尾形勇著，張鶴泉譯，〈古代帝國的秩序構造和皇帝統治〉，《中國古代的「家」與國家》（長春：吉林文史，</w:t>
      </w:r>
      <w:r w:rsidR="00394537" w:rsidRPr="00394537">
        <w:t>1993</w:t>
      </w:r>
      <w:r w:rsidR="00394537" w:rsidRPr="00394537">
        <w:rPr>
          <w:rFonts w:hint="eastAsia"/>
        </w:rPr>
        <w:t>），頁</w:t>
      </w:r>
      <w:r w:rsidR="00394537" w:rsidRPr="00394537">
        <w:t>257-288</w:t>
      </w:r>
      <w:r w:rsidR="00394537" w:rsidRPr="00394537">
        <w:rPr>
          <w:rFonts w:hint="eastAsia"/>
        </w:rPr>
        <w:t>；甘懷真，《皇權、禮儀與經典詮釋：中國古代政治史研究》（臺北：臺灣大學出版中心，</w:t>
      </w:r>
      <w:r w:rsidR="00394537" w:rsidRPr="00394537">
        <w:t>2004</w:t>
      </w:r>
      <w:r w:rsidR="00394537" w:rsidRPr="00394537">
        <w:rPr>
          <w:rFonts w:hint="eastAsia"/>
        </w:rPr>
        <w:t>）</w:t>
      </w:r>
      <w:r w:rsidR="00394537">
        <w:rPr>
          <w:rFonts w:hint="eastAsia"/>
        </w:rPr>
        <w:t>；</w:t>
      </w:r>
      <w:r w:rsidR="00394537" w:rsidRPr="00394537">
        <w:rPr>
          <w:rFonts w:hint="eastAsia"/>
        </w:rPr>
        <w:t>［日］渡邊信一郎著，徐沖譯，《中國古代的王權與天下秩序：從日中比較史的視角出發》（北京：中華書局，</w:t>
      </w:r>
      <w:r w:rsidR="00394537" w:rsidRPr="00394537">
        <w:t>2008</w:t>
      </w:r>
      <w:r w:rsidR="00394537" w:rsidRPr="00394537">
        <w:rPr>
          <w:rFonts w:hint="eastAsia"/>
        </w:rPr>
        <w:t>）；［日］金子修一著，肖聖中、吳思思、王曹杰譯，《古代中國與皇帝祭祀》（上海：復旦大學出版社，</w:t>
      </w:r>
      <w:r w:rsidR="00394537" w:rsidRPr="00394537">
        <w:t>2017</w:t>
      </w:r>
      <w:r w:rsidR="00394537" w:rsidRPr="00394537">
        <w:rPr>
          <w:rFonts w:hint="eastAsia"/>
        </w:rPr>
        <w:t>）；徐沖，《中古時代的歷史書寫與皇帝權力起源》（上海：上海古籍出版社，</w:t>
      </w:r>
      <w:r w:rsidR="00394537" w:rsidRPr="00394537">
        <w:t>2012</w:t>
      </w:r>
      <w:r w:rsidR="00394537" w:rsidRPr="00394537">
        <w:rPr>
          <w:rFonts w:hint="eastAsia"/>
        </w:rPr>
        <w:t>）</w:t>
      </w:r>
      <w:r w:rsidR="00394537">
        <w:rPr>
          <w:rFonts w:hint="eastAsia"/>
        </w:rPr>
        <w:t>。</w:t>
      </w:r>
    </w:p>
  </w:footnote>
  <w:footnote w:id="45">
    <w:p w14:paraId="439868D5" w14:textId="3922557C" w:rsidR="005377F3" w:rsidRPr="005377F3" w:rsidRDefault="005377F3" w:rsidP="005377F3">
      <w:pPr>
        <w:pStyle w:val="14"/>
      </w:pPr>
      <w:r>
        <w:rPr>
          <w:rStyle w:val="ac"/>
        </w:rPr>
        <w:footnoteRef/>
      </w:r>
      <w:r>
        <w:t xml:space="preserve"> </w:t>
      </w:r>
      <w:r>
        <w:rPr>
          <w:rFonts w:hint="eastAsia"/>
        </w:rPr>
        <w:t>參</w:t>
      </w:r>
      <w:r w:rsidRPr="005377F3">
        <w:rPr>
          <w:rFonts w:hint="eastAsia"/>
        </w:rPr>
        <w:t>閻步克，《察舉制度變遷史稿》</w:t>
      </w:r>
      <w:r>
        <w:rPr>
          <w:rFonts w:hint="eastAsia"/>
        </w:rPr>
        <w:t>（</w:t>
      </w:r>
      <w:r w:rsidRPr="005377F3">
        <w:rPr>
          <w:rFonts w:hint="eastAsia"/>
        </w:rPr>
        <w:t>北京：中國人民大學出版社，</w:t>
      </w:r>
      <w:r w:rsidRPr="005377F3">
        <w:t>2009</w:t>
      </w:r>
      <w:r>
        <w:rPr>
          <w:rFonts w:hint="eastAsia"/>
        </w:rPr>
        <w:t>）；</w:t>
      </w:r>
      <w:r w:rsidRPr="005377F3">
        <w:rPr>
          <w:rFonts w:hint="eastAsia"/>
        </w:rPr>
        <w:t>［日］宮崎市定著，韓昇、劉建英譯，《九品官人法研究：科舉前史》</w:t>
      </w:r>
      <w:r>
        <w:rPr>
          <w:rFonts w:hint="eastAsia"/>
        </w:rPr>
        <w:t>（</w:t>
      </w:r>
      <w:r w:rsidRPr="005377F3">
        <w:rPr>
          <w:rFonts w:hint="eastAsia"/>
        </w:rPr>
        <w:t>北京：中華書局，</w:t>
      </w:r>
      <w:r w:rsidRPr="005377F3">
        <w:t>2008</w:t>
      </w:r>
      <w:r>
        <w:rPr>
          <w:rFonts w:hint="eastAsia"/>
        </w:rPr>
        <w:t>）；</w:t>
      </w:r>
      <w:r w:rsidRPr="005377F3">
        <w:rPr>
          <w:rFonts w:hint="eastAsia"/>
        </w:rPr>
        <w:t>吳宗國，《唐代科舉制度研究》</w:t>
      </w:r>
      <w:r>
        <w:rPr>
          <w:rFonts w:hint="eastAsia"/>
        </w:rPr>
        <w:t>（</w:t>
      </w:r>
      <w:r w:rsidRPr="005377F3">
        <w:rPr>
          <w:rFonts w:hint="eastAsia"/>
        </w:rPr>
        <w:t>北京：北京大學出版社，</w:t>
      </w:r>
      <w:r w:rsidRPr="005377F3">
        <w:t>2010</w:t>
      </w:r>
      <w:r>
        <w:rPr>
          <w:rFonts w:hint="eastAsia"/>
        </w:rPr>
        <w:t>）；</w:t>
      </w:r>
      <w:r w:rsidRPr="005377F3">
        <w:rPr>
          <w:rFonts w:hint="eastAsia"/>
        </w:rPr>
        <w:t>金瀅坤，《中晚唐五代科舉與社會變遷》</w:t>
      </w:r>
      <w:r>
        <w:rPr>
          <w:rFonts w:hint="eastAsia"/>
        </w:rPr>
        <w:t>（</w:t>
      </w:r>
      <w:r w:rsidRPr="005377F3">
        <w:rPr>
          <w:rFonts w:hint="eastAsia"/>
        </w:rPr>
        <w:t>北京：人民出版社，</w:t>
      </w:r>
      <w:r w:rsidRPr="005377F3">
        <w:t>2009</w:t>
      </w:r>
      <w:r>
        <w:rPr>
          <w:rFonts w:hint="eastAsia"/>
        </w:rPr>
        <w:t>）；</w:t>
      </w:r>
      <w:r w:rsidRPr="005377F3">
        <w:rPr>
          <w:rFonts w:hint="eastAsia"/>
        </w:rPr>
        <w:t>劉海峰、李兵，《中國科舉史》</w:t>
      </w:r>
      <w:r>
        <w:rPr>
          <w:rFonts w:hint="eastAsia"/>
        </w:rPr>
        <w:t>（</w:t>
      </w:r>
      <w:r w:rsidRPr="005377F3">
        <w:rPr>
          <w:rFonts w:hint="eastAsia"/>
        </w:rPr>
        <w:t>上海：東方出版中心，</w:t>
      </w:r>
      <w:r w:rsidRPr="005377F3">
        <w:t>2004</w:t>
      </w:r>
      <w:r w:rsidRPr="005377F3">
        <w:rPr>
          <w:rFonts w:hint="eastAsia"/>
        </w:rPr>
        <w:t>）李弘祺，《學以為己：傳統中國的教育》</w:t>
      </w:r>
      <w:r>
        <w:rPr>
          <w:rFonts w:hint="eastAsia"/>
        </w:rPr>
        <w:t>（</w:t>
      </w:r>
      <w:r w:rsidRPr="005377F3">
        <w:rPr>
          <w:rFonts w:hint="eastAsia"/>
        </w:rPr>
        <w:t>香港：中文大學出版社，</w:t>
      </w:r>
      <w:r w:rsidRPr="005377F3">
        <w:t>2012</w:t>
      </w:r>
      <w:r>
        <w:rPr>
          <w:rFonts w:hint="eastAsia"/>
        </w:rPr>
        <w:t>）</w:t>
      </w:r>
      <w:r w:rsidRPr="005377F3">
        <w:rPr>
          <w:rFonts w:hint="eastAsia"/>
        </w:rPr>
        <w:t>。</w:t>
      </w:r>
    </w:p>
  </w:footnote>
  <w:footnote w:id="46">
    <w:p w14:paraId="4F4A644C" w14:textId="24E32FE5" w:rsidR="00A720C8" w:rsidRPr="00DE4FBE" w:rsidRDefault="00A720C8" w:rsidP="00A720C8">
      <w:pPr>
        <w:pStyle w:val="14"/>
      </w:pPr>
      <w:r>
        <w:rPr>
          <w:rStyle w:val="ac"/>
        </w:rPr>
        <w:footnoteRef/>
      </w:r>
      <w:r>
        <w:t xml:space="preserve"> </w:t>
      </w:r>
      <w:r>
        <w:rPr>
          <w:rFonts w:hint="eastAsia"/>
        </w:rPr>
        <w:t>參傅樂成，〈西漢的幾個政治集團</w:t>
      </w:r>
      <w:r w:rsidRPr="00A720C8">
        <w:rPr>
          <w:rFonts w:hint="eastAsia"/>
        </w:rPr>
        <w:t>〉，收於氏著，《漢唐史論集》</w:t>
      </w:r>
      <w:r>
        <w:rPr>
          <w:rFonts w:hint="eastAsia"/>
        </w:rPr>
        <w:t>（</w:t>
      </w:r>
      <w:r w:rsidRPr="00A720C8">
        <w:rPr>
          <w:rFonts w:hint="eastAsia"/>
        </w:rPr>
        <w:t>臺北：聯經出版公司，</w:t>
      </w:r>
      <w:r w:rsidRPr="00A720C8">
        <w:t>1977</w:t>
      </w:r>
      <w:r>
        <w:rPr>
          <w:rFonts w:hint="eastAsia"/>
        </w:rPr>
        <w:t>）</w:t>
      </w:r>
      <w:r w:rsidRPr="00A720C8">
        <w:rPr>
          <w:rFonts w:hint="eastAsia"/>
        </w:rPr>
        <w:t>，頁</w:t>
      </w:r>
      <w:r w:rsidRPr="00A720C8">
        <w:t>1-35</w:t>
      </w:r>
      <w:r>
        <w:rPr>
          <w:rFonts w:hint="eastAsia"/>
        </w:rPr>
        <w:t>；</w:t>
      </w:r>
      <w:r w:rsidRPr="00A720C8">
        <w:rPr>
          <w:rFonts w:hint="eastAsia"/>
        </w:rPr>
        <w:t>李開元，《漢帝國的建立與劉邦集團－－軍功受益階層研究》</w:t>
      </w:r>
      <w:r>
        <w:rPr>
          <w:rFonts w:hint="eastAsia"/>
        </w:rPr>
        <w:t>（</w:t>
      </w:r>
      <w:r w:rsidRPr="00A720C8">
        <w:rPr>
          <w:rFonts w:hint="eastAsia"/>
        </w:rPr>
        <w:t>北京：三聯書店，</w:t>
      </w:r>
      <w:r w:rsidRPr="00A720C8">
        <w:t>2000</w:t>
      </w:r>
      <w:r>
        <w:rPr>
          <w:rFonts w:hint="eastAsia"/>
        </w:rPr>
        <w:t>）</w:t>
      </w:r>
      <w:r w:rsidRPr="00A720C8">
        <w:rPr>
          <w:rFonts w:hint="eastAsia"/>
        </w:rPr>
        <w:t>。</w:t>
      </w:r>
    </w:p>
  </w:footnote>
  <w:footnote w:id="47">
    <w:p w14:paraId="5E27D81A" w14:textId="56B7FE00" w:rsidR="0073173E" w:rsidRPr="0073173E" w:rsidRDefault="0073173E" w:rsidP="0073173E">
      <w:pPr>
        <w:pStyle w:val="14"/>
      </w:pPr>
      <w:r>
        <w:rPr>
          <w:rStyle w:val="ac"/>
        </w:rPr>
        <w:footnoteRef/>
      </w:r>
      <w:r>
        <w:t xml:space="preserve"> </w:t>
      </w:r>
      <w:r>
        <w:rPr>
          <w:rFonts w:hint="eastAsia"/>
        </w:rPr>
        <w:t>參［清］趙翼著，王樹民校證，〈漢初布衣將相之局〉</w:t>
      </w:r>
      <w:r w:rsidRPr="0073173E">
        <w:rPr>
          <w:rFonts w:hint="eastAsia"/>
        </w:rPr>
        <w:t>，收於氏著，《廿二史劄記校證》</w:t>
      </w:r>
      <w:r>
        <w:rPr>
          <w:rFonts w:hint="eastAsia"/>
        </w:rPr>
        <w:t>（</w:t>
      </w:r>
      <w:r w:rsidRPr="0073173E">
        <w:rPr>
          <w:rFonts w:hint="eastAsia"/>
        </w:rPr>
        <w:t>北京：中華書局，</w:t>
      </w:r>
      <w:r w:rsidRPr="0073173E">
        <w:t>2001</w:t>
      </w:r>
      <w:r>
        <w:rPr>
          <w:rFonts w:hint="eastAsia"/>
        </w:rPr>
        <w:t>）</w:t>
      </w:r>
      <w:r w:rsidRPr="0073173E">
        <w:rPr>
          <w:rFonts w:hint="eastAsia"/>
        </w:rPr>
        <w:t>，頁</w:t>
      </w:r>
      <w:r w:rsidRPr="0073173E">
        <w:t>36-37</w:t>
      </w:r>
      <w:r w:rsidRPr="0073173E">
        <w:rPr>
          <w:rFonts w:hint="eastAsia"/>
        </w:rPr>
        <w:t>。</w:t>
      </w:r>
    </w:p>
  </w:footnote>
  <w:footnote w:id="48">
    <w:p w14:paraId="24FC807D" w14:textId="0578670E" w:rsidR="004F52E6" w:rsidRDefault="004F52E6" w:rsidP="005C318A">
      <w:pPr>
        <w:pStyle w:val="14"/>
      </w:pPr>
      <w:r>
        <w:rPr>
          <w:rStyle w:val="ac"/>
        </w:rPr>
        <w:footnoteRef/>
      </w:r>
      <w:r>
        <w:t xml:space="preserve"> </w:t>
      </w:r>
      <w:r>
        <w:rPr>
          <w:rFonts w:hint="eastAsia"/>
        </w:rPr>
        <w:t>參</w:t>
      </w:r>
      <w:r>
        <w:rPr>
          <w:rFonts w:hAnsi="Calibri" w:hint="eastAsia"/>
        </w:rPr>
        <w:t>杜正勝，《編戶齊民</w:t>
      </w:r>
      <w:r>
        <w:rPr>
          <w:rFonts w:ascii="Helvetica" w:cs="Helvetica"/>
        </w:rPr>
        <w:t>——</w:t>
      </w:r>
      <w:r>
        <w:rPr>
          <w:rFonts w:hint="eastAsia"/>
        </w:rPr>
        <w:t>傳統政治社會結構之形成》（臺北：聯經出版公司</w:t>
      </w:r>
      <w:r w:rsidRPr="004F52E6">
        <w:rPr>
          <w:rFonts w:hint="eastAsia"/>
        </w:rPr>
        <w:t>，</w:t>
      </w:r>
      <w:r w:rsidRPr="004F52E6">
        <w:t>1990</w:t>
      </w:r>
      <w:r>
        <w:rPr>
          <w:rFonts w:hint="eastAsia"/>
        </w:rPr>
        <w:t>）</w:t>
      </w:r>
      <w:r w:rsidRPr="004F52E6">
        <w:rPr>
          <w:rFonts w:hint="eastAsia"/>
        </w:rPr>
        <w:t>。</w:t>
      </w:r>
    </w:p>
  </w:footnote>
  <w:footnote w:id="49">
    <w:p w14:paraId="282E508A" w14:textId="1AB73E19" w:rsidR="002C2386" w:rsidRDefault="002C2386" w:rsidP="005C318A">
      <w:pPr>
        <w:pStyle w:val="14"/>
      </w:pPr>
      <w:r>
        <w:rPr>
          <w:rStyle w:val="ac"/>
        </w:rPr>
        <w:footnoteRef/>
      </w:r>
      <w:r>
        <w:t xml:space="preserve"> </w:t>
      </w:r>
      <w:r>
        <w:rPr>
          <w:rFonts w:hint="eastAsia"/>
        </w:rPr>
        <w:t>見</w:t>
      </w:r>
      <w:r w:rsidRPr="00334995">
        <w:t>《國史大綱》</w:t>
      </w:r>
      <w:r>
        <w:rPr>
          <w:rFonts w:hint="eastAsia"/>
        </w:rPr>
        <w:t>第七章第四節。</w:t>
      </w:r>
    </w:p>
  </w:footnote>
  <w:footnote w:id="50">
    <w:p w14:paraId="444BA897" w14:textId="36CD74DF" w:rsidR="005C318A" w:rsidRDefault="005C318A" w:rsidP="005C318A">
      <w:pPr>
        <w:pStyle w:val="14"/>
      </w:pPr>
      <w:r>
        <w:rPr>
          <w:rStyle w:val="ac"/>
        </w:rPr>
        <w:footnoteRef/>
      </w:r>
      <w:r>
        <w:t xml:space="preserve"> </w:t>
      </w:r>
      <w:r>
        <w:rPr>
          <w:rFonts w:hint="eastAsia"/>
        </w:rPr>
        <w:t>正因如此，</w:t>
      </w:r>
      <w:r w:rsidRPr="00AC74D0">
        <w:t>《國史大綱》</w:t>
      </w:r>
      <w:r>
        <w:rPr>
          <w:rFonts w:hint="eastAsia"/>
        </w:rPr>
        <w:t>用「墮落」、「腐化」等詞彙描述歷朝歷代政府時，已超出了一般治亂興衰的政治史意義，更涉及政府組織的性質與正當性問題。</w:t>
      </w:r>
      <w:r>
        <w:rPr>
          <w:rFonts w:hint="eastAsia"/>
        </w:rPr>
        <w:t>一個皇帝，不管是昏君還是暴君，終究是君、終究是皇帝。但在錢先生看來，貴族、平民與士人只要墮落腐化，就失去了組成「</w:t>
      </w:r>
      <w:r w:rsidRPr="00AD5173">
        <w:t>貴族政府</w:t>
      </w:r>
      <w:r>
        <w:rPr>
          <w:rFonts w:hint="eastAsia"/>
        </w:rPr>
        <w:t>」、「平民政府」及</w:t>
      </w:r>
      <w:r w:rsidRPr="00AC74D0">
        <w:t>「士人政府」</w:t>
      </w:r>
      <w:r>
        <w:rPr>
          <w:rFonts w:hint="eastAsia"/>
        </w:rPr>
        <w:t>的資格，組成新的政府便有其必要，政權轉移也就得以正當化。所謂</w:t>
      </w:r>
      <w:r w:rsidRPr="00334995">
        <w:t>「中國式民主」</w:t>
      </w:r>
      <w:r>
        <w:rPr>
          <w:rFonts w:hint="eastAsia"/>
        </w:rPr>
        <w:t>，尚可從此角度加以理解。</w:t>
      </w:r>
    </w:p>
  </w:footnote>
  <w:footnote w:id="51">
    <w:p w14:paraId="0B9A35E8" w14:textId="386B93DB" w:rsidR="005C318A" w:rsidRDefault="005C318A" w:rsidP="005C318A">
      <w:pPr>
        <w:pStyle w:val="14"/>
      </w:pPr>
      <w:r>
        <w:rPr>
          <w:rStyle w:val="ac"/>
        </w:rPr>
        <w:footnoteRef/>
      </w:r>
      <w:r>
        <w:t xml:space="preserve"> </w:t>
      </w:r>
      <w:r>
        <w:rPr>
          <w:rFonts w:hint="eastAsia"/>
        </w:rPr>
        <w:t>參錢穆，《秦漢史》（臺北：東大出</w:t>
      </w:r>
      <w:r w:rsidRPr="005C318A">
        <w:rPr>
          <w:rFonts w:hint="eastAsia"/>
        </w:rPr>
        <w:t>版公司，</w:t>
      </w:r>
      <w:r w:rsidRPr="005C318A">
        <w:t>1985</w:t>
      </w:r>
      <w:r w:rsidRPr="005C318A">
        <w:rPr>
          <w:rFonts w:hint="eastAsia"/>
        </w:rPr>
        <w:t>）。</w:t>
      </w:r>
      <w:r w:rsidR="00485F32">
        <w:rPr>
          <w:rFonts w:hint="eastAsia"/>
        </w:rPr>
        <w:t>此外錢先生在北大講授中國通史時，從政府高官出身的角度，稱「秦政府已是一個貴族與平民合組的政府」，「漢政府纔是一個純粹的平民政府」。反映</w:t>
      </w:r>
      <w:r w:rsidR="00B62D83">
        <w:rPr>
          <w:rFonts w:hint="eastAsia"/>
        </w:rPr>
        <w:t>出</w:t>
      </w:r>
      <w:r w:rsidR="00485F32">
        <w:rPr>
          <w:rFonts w:hint="eastAsia"/>
        </w:rPr>
        <w:t>錢先生</w:t>
      </w:r>
      <w:r w:rsidR="00B62D83">
        <w:rPr>
          <w:rFonts w:hint="eastAsia"/>
        </w:rPr>
        <w:t>的早期</w:t>
      </w:r>
      <w:r w:rsidR="00485F32">
        <w:rPr>
          <w:rFonts w:hint="eastAsia"/>
        </w:rPr>
        <w:t>觀點</w:t>
      </w:r>
      <w:r w:rsidR="00B62D83">
        <w:rPr>
          <w:rFonts w:hint="eastAsia"/>
        </w:rPr>
        <w:t>與</w:t>
      </w:r>
      <w:r w:rsidR="00B62D83">
        <w:rPr>
          <w:rFonts w:hAnsi="Calibri" w:hint="eastAsia"/>
        </w:rPr>
        <w:t>《國史大綱》不完全一致</w:t>
      </w:r>
      <w:r w:rsidR="00485F32">
        <w:rPr>
          <w:rFonts w:hint="eastAsia"/>
        </w:rPr>
        <w:t>。參</w:t>
      </w:r>
      <w:r w:rsidR="00485F32" w:rsidRPr="00C87E39">
        <w:rPr>
          <w:rFonts w:hint="eastAsia"/>
        </w:rPr>
        <w:t>錢穆編，《中國通史參考材料》</w:t>
      </w:r>
      <w:r w:rsidR="00485F32">
        <w:rPr>
          <w:rFonts w:hint="eastAsia"/>
        </w:rPr>
        <w:t>（</w:t>
      </w:r>
      <w:r w:rsidR="00485F32" w:rsidRPr="00C87E39">
        <w:rPr>
          <w:rFonts w:hint="eastAsia"/>
        </w:rPr>
        <w:t>臺北：東昇出版公司，</w:t>
      </w:r>
      <w:r w:rsidR="00485F32" w:rsidRPr="00C87E39">
        <w:t>1980</w:t>
      </w:r>
      <w:r w:rsidR="00485F32">
        <w:rPr>
          <w:rFonts w:hint="eastAsia"/>
        </w:rPr>
        <w:t>），頁</w:t>
      </w:r>
      <w:r w:rsidR="00485F32">
        <w:t>79</w:t>
      </w:r>
      <w:r w:rsidR="00485F32" w:rsidRPr="00C87E39">
        <w:rPr>
          <w:rFonts w:hint="eastAsia"/>
        </w:rPr>
        <w:t>。</w:t>
      </w:r>
    </w:p>
  </w:footnote>
  <w:footnote w:id="52">
    <w:p w14:paraId="1CEC805D" w14:textId="616D88A1" w:rsidR="000856B3" w:rsidRPr="00D02244" w:rsidRDefault="000856B3" w:rsidP="008919A0">
      <w:pPr>
        <w:pStyle w:val="14"/>
      </w:pPr>
      <w:r>
        <w:rPr>
          <w:rStyle w:val="ac"/>
        </w:rPr>
        <w:footnoteRef/>
      </w:r>
      <w:r>
        <w:t xml:space="preserve"> </w:t>
      </w:r>
      <w:r w:rsidR="00D02244">
        <w:rPr>
          <w:rFonts w:hint="eastAsia"/>
        </w:rPr>
        <w:t>參錢穆，《八十憶雙親師友雜憶合刊</w:t>
      </w:r>
      <w:r w:rsidR="00D02244" w:rsidRPr="00D02244">
        <w:rPr>
          <w:rFonts w:hint="eastAsia"/>
        </w:rPr>
        <w:t>》</w:t>
      </w:r>
      <w:r w:rsidR="00D02244">
        <w:rPr>
          <w:rFonts w:hint="eastAsia"/>
        </w:rPr>
        <w:t>（</w:t>
      </w:r>
      <w:r w:rsidR="00D02244" w:rsidRPr="00D02244">
        <w:rPr>
          <w:rFonts w:hint="eastAsia"/>
        </w:rPr>
        <w:t>臺北：蘭臺，</w:t>
      </w:r>
      <w:r w:rsidR="00D02244" w:rsidRPr="00D02244">
        <w:t>2000</w:t>
      </w:r>
      <w:r w:rsidR="00D02244">
        <w:rPr>
          <w:rFonts w:hint="eastAsia"/>
        </w:rPr>
        <w:t>），頁</w:t>
      </w:r>
      <w:r w:rsidR="00D02244">
        <w:t>237</w:t>
      </w:r>
      <w:r w:rsidR="00D02244" w:rsidRPr="00D02244">
        <w:rPr>
          <w:rFonts w:hint="eastAsia"/>
        </w:rPr>
        <w:t>。</w:t>
      </w:r>
    </w:p>
  </w:footnote>
  <w:footnote w:id="53">
    <w:p w14:paraId="06BB648D" w14:textId="77777777" w:rsidR="00D02244" w:rsidRPr="00B34187" w:rsidRDefault="00D02244" w:rsidP="00D02244">
      <w:pPr>
        <w:pStyle w:val="14"/>
      </w:pPr>
      <w:r>
        <w:rPr>
          <w:rStyle w:val="ac"/>
        </w:rPr>
        <w:footnoteRef/>
      </w:r>
      <w:r w:rsidRPr="00B152D6">
        <w:t xml:space="preserve"> </w:t>
      </w:r>
      <w:r>
        <w:rPr>
          <w:rFonts w:hint="eastAsia"/>
        </w:rPr>
        <w:t>見</w:t>
      </w:r>
      <w:r>
        <w:rPr>
          <w:rFonts w:hAnsi="Calibri" w:hint="eastAsia"/>
        </w:rPr>
        <w:t>余英時，〈導讀：《國史大綱》發微</w:t>
      </w:r>
      <w:r>
        <w:rPr>
          <w:rFonts w:ascii="Helvetica" w:cs="Helvetica"/>
        </w:rPr>
        <w:t>——</w:t>
      </w:r>
      <w:r w:rsidRPr="00C07C76">
        <w:rPr>
          <w:rFonts w:hint="eastAsia"/>
        </w:rPr>
        <w:t>從內在結構到外在影響〉，收於</w:t>
      </w:r>
      <w:r>
        <w:rPr>
          <w:rFonts w:hint="eastAsia"/>
        </w:rPr>
        <w:t>錢穆</w:t>
      </w:r>
      <w:r w:rsidRPr="00C07C76">
        <w:rPr>
          <w:rFonts w:hint="eastAsia"/>
        </w:rPr>
        <w:t>，《國史大綱》修訂四版，頁</w:t>
      </w:r>
      <w:r>
        <w:t>10</w:t>
      </w:r>
      <w:r w:rsidRPr="00C07C76">
        <w:rPr>
          <w:rFonts w:hint="eastAsia"/>
        </w:rPr>
        <w:t>。</w:t>
      </w:r>
    </w:p>
  </w:footnote>
  <w:footnote w:id="54">
    <w:p w14:paraId="25747C06" w14:textId="5532DC82" w:rsidR="008919A0" w:rsidRPr="00C87E39" w:rsidRDefault="008919A0" w:rsidP="00C87E39">
      <w:pPr>
        <w:pStyle w:val="14"/>
      </w:pPr>
      <w:r>
        <w:rPr>
          <w:rStyle w:val="ac"/>
        </w:rPr>
        <w:footnoteRef/>
      </w:r>
      <w:r>
        <w:t xml:space="preserve"> </w:t>
      </w:r>
      <w:r>
        <w:rPr>
          <w:rFonts w:hint="eastAsia"/>
        </w:rPr>
        <w:t>但陳先生此語的字面意義</w:t>
      </w:r>
      <w:r w:rsidR="00D005FE">
        <w:rPr>
          <w:rFonts w:hint="eastAsia"/>
        </w:rPr>
        <w:t>亦</w:t>
      </w:r>
      <w:r>
        <w:rPr>
          <w:rFonts w:hint="eastAsia"/>
        </w:rPr>
        <w:t>無誤，《國史大綱》</w:t>
      </w:r>
      <w:r w:rsidR="00D005FE">
        <w:rPr>
          <w:rFonts w:hint="eastAsia"/>
        </w:rPr>
        <w:t>幾乎不說明二手研究的出處，即便是史料，亦有不少出處</w:t>
      </w:r>
      <w:r>
        <w:rPr>
          <w:rFonts w:hint="eastAsia"/>
        </w:rPr>
        <w:t>未詳</w:t>
      </w:r>
      <w:r w:rsidR="00C87E39">
        <w:rPr>
          <w:rFonts w:hint="eastAsia"/>
        </w:rPr>
        <w:t>，初版更有不少疏誤</w:t>
      </w:r>
      <w:r w:rsidR="00D005FE">
        <w:rPr>
          <w:rFonts w:hint="eastAsia"/>
        </w:rPr>
        <w:t>。</w:t>
      </w:r>
      <w:r w:rsidR="00D005FE">
        <w:t>1995</w:t>
      </w:r>
      <w:r w:rsidR="00D005FE">
        <w:rPr>
          <w:rFonts w:hint="eastAsia"/>
        </w:rPr>
        <w:t>年出版的《國史大綱》修訂版對</w:t>
      </w:r>
      <w:r w:rsidR="00C87E39">
        <w:rPr>
          <w:rFonts w:hint="eastAsia"/>
        </w:rPr>
        <w:t>引用</w:t>
      </w:r>
      <w:r w:rsidR="00D005FE">
        <w:rPr>
          <w:rFonts w:hint="eastAsia"/>
        </w:rPr>
        <w:t>史料多有校正</w:t>
      </w:r>
      <w:r>
        <w:rPr>
          <w:rFonts w:hint="eastAsia"/>
        </w:rPr>
        <w:t>，</w:t>
      </w:r>
      <w:r w:rsidR="00C87E39">
        <w:rPr>
          <w:rFonts w:hint="eastAsia"/>
        </w:rPr>
        <w:t>但</w:t>
      </w:r>
      <w:r>
        <w:rPr>
          <w:rFonts w:hint="eastAsia"/>
        </w:rPr>
        <w:t>我</w:t>
      </w:r>
      <w:r w:rsidR="00C87E39">
        <w:rPr>
          <w:rFonts w:hint="eastAsia"/>
        </w:rPr>
        <w:t>過去組織《國史大綱》讀書會，憑藉電子</w:t>
      </w:r>
      <w:r>
        <w:rPr>
          <w:rFonts w:hint="eastAsia"/>
        </w:rPr>
        <w:t>資料庫</w:t>
      </w:r>
      <w:r w:rsidR="00C87E39">
        <w:rPr>
          <w:rFonts w:hint="eastAsia"/>
        </w:rPr>
        <w:t>，有進一步的補充與修訂。此外</w:t>
      </w:r>
      <w:r>
        <w:rPr>
          <w:rFonts w:hint="eastAsia"/>
        </w:rPr>
        <w:t>錢先生</w:t>
      </w:r>
      <w:r w:rsidR="00485F32">
        <w:rPr>
          <w:rFonts w:hint="eastAsia"/>
        </w:rPr>
        <w:t>1</w:t>
      </w:r>
      <w:r w:rsidR="00485F32">
        <w:t>934-35</w:t>
      </w:r>
      <w:r>
        <w:rPr>
          <w:rFonts w:hint="eastAsia"/>
        </w:rPr>
        <w:t>年在北</w:t>
      </w:r>
      <w:r w:rsidR="00485F32">
        <w:rPr>
          <w:rFonts w:hint="eastAsia"/>
        </w:rPr>
        <w:t>京</w:t>
      </w:r>
      <w:r>
        <w:rPr>
          <w:rFonts w:hint="eastAsia"/>
        </w:rPr>
        <w:t>大</w:t>
      </w:r>
      <w:r w:rsidR="00485F32">
        <w:rPr>
          <w:rFonts w:hint="eastAsia"/>
        </w:rPr>
        <w:t>學</w:t>
      </w:r>
      <w:r w:rsidR="00C87E39">
        <w:rPr>
          <w:rFonts w:hint="eastAsia"/>
        </w:rPr>
        <w:t>講授中國通史</w:t>
      </w:r>
      <w:r>
        <w:rPr>
          <w:rFonts w:hint="eastAsia"/>
        </w:rPr>
        <w:t>，</w:t>
      </w:r>
      <w:r w:rsidR="00C87E39">
        <w:rPr>
          <w:rFonts w:hint="eastAsia"/>
        </w:rPr>
        <w:t>曾自</w:t>
      </w:r>
      <w:r>
        <w:rPr>
          <w:rFonts w:hint="eastAsia"/>
        </w:rPr>
        <w:t>編講義，</w:t>
      </w:r>
      <w:r w:rsidR="00C87E39">
        <w:rPr>
          <w:rFonts w:hint="eastAsia"/>
        </w:rPr>
        <w:t>選擇</w:t>
      </w:r>
      <w:r>
        <w:rPr>
          <w:rFonts w:hint="eastAsia"/>
        </w:rPr>
        <w:t>史料</w:t>
      </w:r>
      <w:r w:rsidR="00C87E39">
        <w:rPr>
          <w:rFonts w:hint="eastAsia"/>
        </w:rPr>
        <w:t>及史論，以便學生進一步研讀。此講義</w:t>
      </w:r>
      <w:r>
        <w:rPr>
          <w:rFonts w:hint="eastAsia"/>
        </w:rPr>
        <w:t>後來</w:t>
      </w:r>
      <w:r w:rsidR="00C87E39">
        <w:rPr>
          <w:rFonts w:hint="eastAsia"/>
        </w:rPr>
        <w:t>以</w:t>
      </w:r>
      <w:r>
        <w:rPr>
          <w:rFonts w:hint="eastAsia"/>
        </w:rPr>
        <w:t>《中國通史參考材料》</w:t>
      </w:r>
      <w:r w:rsidR="00C87E39">
        <w:rPr>
          <w:rFonts w:hint="eastAsia"/>
        </w:rPr>
        <w:t>為名在臺灣出版</w:t>
      </w:r>
      <w:r>
        <w:rPr>
          <w:rFonts w:hint="eastAsia"/>
        </w:rPr>
        <w:t>，</w:t>
      </w:r>
      <w:r w:rsidR="00C87E39" w:rsidRPr="00CD2ABE">
        <w:rPr>
          <w:rFonts w:hint="eastAsia"/>
        </w:rPr>
        <w:t>雖不完整</w:t>
      </w:r>
      <w:r w:rsidR="00C87E39">
        <w:rPr>
          <w:rFonts w:hint="eastAsia"/>
        </w:rPr>
        <w:t>，仍是探討《國史大綱》引用史料的重要憑藉。參</w:t>
      </w:r>
      <w:r w:rsidR="00C87E39" w:rsidRPr="00C87E39">
        <w:rPr>
          <w:rFonts w:hint="eastAsia"/>
        </w:rPr>
        <w:t>錢穆，《國史大綱》</w:t>
      </w:r>
      <w:r w:rsidR="00C87E39">
        <w:rPr>
          <w:rFonts w:hint="eastAsia"/>
        </w:rPr>
        <w:t>（</w:t>
      </w:r>
      <w:r w:rsidR="00C87E39" w:rsidRPr="00C87E39">
        <w:rPr>
          <w:rFonts w:hint="eastAsia"/>
        </w:rPr>
        <w:t>上海：國立編譯館，</w:t>
      </w:r>
      <w:r w:rsidR="00C87E39" w:rsidRPr="00C87E39">
        <w:t>1947</w:t>
      </w:r>
      <w:r w:rsidR="00C87E39">
        <w:rPr>
          <w:rFonts w:hint="eastAsia"/>
        </w:rPr>
        <w:t>）；</w:t>
      </w:r>
      <w:r w:rsidR="00C87E39" w:rsidRPr="00C87E39">
        <w:rPr>
          <w:rFonts w:hint="eastAsia"/>
        </w:rPr>
        <w:t>錢穆，《國史大綱》修訂本</w:t>
      </w:r>
      <w:r w:rsidR="00C87E39">
        <w:rPr>
          <w:rFonts w:hint="eastAsia"/>
        </w:rPr>
        <w:t>（</w:t>
      </w:r>
      <w:r w:rsidR="00C87E39" w:rsidRPr="00C87E39">
        <w:rPr>
          <w:rFonts w:hint="eastAsia"/>
        </w:rPr>
        <w:t>臺北：臺灣商務，</w:t>
      </w:r>
      <w:r w:rsidR="00C87E39" w:rsidRPr="00C87E39">
        <w:t>1995</w:t>
      </w:r>
      <w:r w:rsidR="00C87E39">
        <w:rPr>
          <w:rFonts w:hint="eastAsia"/>
        </w:rPr>
        <w:t>）；</w:t>
      </w:r>
      <w:r w:rsidR="00C87E39" w:rsidRPr="00C87E39">
        <w:rPr>
          <w:rFonts w:hint="eastAsia"/>
        </w:rPr>
        <w:t>錢穆編，《中國通史參考材料》</w:t>
      </w:r>
      <w:r w:rsidR="00C87E39">
        <w:rPr>
          <w:rFonts w:hint="eastAsia"/>
        </w:rPr>
        <w:t>（</w:t>
      </w:r>
      <w:r w:rsidR="00C87E39" w:rsidRPr="00C87E39">
        <w:rPr>
          <w:rFonts w:hint="eastAsia"/>
        </w:rPr>
        <w:t>臺北：東昇出版公司，</w:t>
      </w:r>
      <w:r w:rsidR="00C87E39" w:rsidRPr="00C87E39">
        <w:t>1980</w:t>
      </w:r>
      <w:r w:rsidR="00C87E39">
        <w:rPr>
          <w:rFonts w:hint="eastAsia"/>
        </w:rPr>
        <w:t>）</w:t>
      </w:r>
      <w:r w:rsidR="00C87E39" w:rsidRPr="00C87E39">
        <w:rPr>
          <w:rFonts w:hint="eastAsia"/>
        </w:rPr>
        <w:t>。</w:t>
      </w:r>
    </w:p>
  </w:footnote>
  <w:footnote w:id="55">
    <w:p w14:paraId="6877DA3F" w14:textId="77CD2FA9" w:rsidR="00C113D1" w:rsidRDefault="00C113D1" w:rsidP="00D02244">
      <w:pPr>
        <w:pStyle w:val="14"/>
      </w:pPr>
      <w:r>
        <w:rPr>
          <w:rStyle w:val="ac"/>
        </w:rPr>
        <w:footnoteRef/>
      </w:r>
      <w:r>
        <w:t xml:space="preserve"> </w:t>
      </w:r>
      <w:r w:rsidR="00D02244">
        <w:rPr>
          <w:rFonts w:hint="eastAsia"/>
        </w:rPr>
        <w:t>參嚴耕望，《治史經驗談》（臺北：臺灣商</w:t>
      </w:r>
      <w:r w:rsidR="00D02244" w:rsidRPr="00D02244">
        <w:rPr>
          <w:rFonts w:hint="eastAsia"/>
        </w:rPr>
        <w:t>務，</w:t>
      </w:r>
      <w:r w:rsidR="00D02244" w:rsidRPr="00D02244">
        <w:t>1981</w:t>
      </w:r>
      <w:r w:rsidR="00D02244">
        <w:rPr>
          <w:rFonts w:hint="eastAsia"/>
        </w:rPr>
        <w:t>），頁</w:t>
      </w:r>
      <w:r w:rsidR="00D02244">
        <w:t>28</w:t>
      </w:r>
      <w:r w:rsidR="00D02244">
        <w:rPr>
          <w:rFonts w:hAnsi="Helvetica" w:hint="eastAsia"/>
        </w:rPr>
        <w:t>。</w:t>
      </w:r>
    </w:p>
  </w:footnote>
  <w:footnote w:id="56">
    <w:p w14:paraId="471D1301" w14:textId="2ABE2E33" w:rsidR="00D02244" w:rsidRPr="00B34187" w:rsidRDefault="00D02244" w:rsidP="00D02244">
      <w:pPr>
        <w:pStyle w:val="14"/>
      </w:pPr>
      <w:r>
        <w:rPr>
          <w:rStyle w:val="ac"/>
        </w:rPr>
        <w:footnoteRef/>
      </w:r>
      <w:r w:rsidRPr="00B152D6">
        <w:t xml:space="preserve"> </w:t>
      </w:r>
      <w:r>
        <w:rPr>
          <w:rFonts w:hint="eastAsia"/>
        </w:rPr>
        <w:t>見</w:t>
      </w:r>
      <w:r>
        <w:rPr>
          <w:rFonts w:hAnsi="Calibri" w:hint="eastAsia"/>
        </w:rPr>
        <w:t>余英時，〈導讀：《國史大綱》發微</w:t>
      </w:r>
      <w:r>
        <w:rPr>
          <w:rFonts w:ascii="Helvetica" w:cs="Helvetica"/>
        </w:rPr>
        <w:t>——</w:t>
      </w:r>
      <w:r w:rsidRPr="00C07C76">
        <w:rPr>
          <w:rFonts w:hint="eastAsia"/>
        </w:rPr>
        <w:t>從內在結構到外在影響〉，收於</w:t>
      </w:r>
      <w:r>
        <w:rPr>
          <w:rFonts w:hint="eastAsia"/>
        </w:rPr>
        <w:t>錢穆</w:t>
      </w:r>
      <w:r w:rsidRPr="00C07C76">
        <w:rPr>
          <w:rFonts w:hint="eastAsia"/>
        </w:rPr>
        <w:t>，《國史大綱》修訂四版，頁</w:t>
      </w:r>
      <w:r>
        <w:t>8</w:t>
      </w:r>
      <w:r w:rsidRPr="00C07C76">
        <w:rPr>
          <w:rFonts w:hint="eastAsia"/>
        </w:rPr>
        <w:t>。</w:t>
      </w:r>
    </w:p>
  </w:footnote>
  <w:footnote w:id="57">
    <w:p w14:paraId="5A76B044" w14:textId="33F6F83F" w:rsidR="002B27CE" w:rsidRPr="008A296D" w:rsidRDefault="002B27CE" w:rsidP="002B27CE">
      <w:pPr>
        <w:pStyle w:val="14"/>
      </w:pPr>
      <w:r>
        <w:rPr>
          <w:rStyle w:val="ac"/>
        </w:rPr>
        <w:footnoteRef/>
      </w:r>
      <w:r>
        <w:t xml:space="preserve"> </w:t>
      </w:r>
      <w:r>
        <w:rPr>
          <w:rFonts w:hint="eastAsia"/>
        </w:rPr>
        <w:t>本節改寫自</w:t>
      </w:r>
      <w:r w:rsidRPr="00120EF5">
        <w:rPr>
          <w:rFonts w:hint="eastAsia"/>
        </w:rPr>
        <w:t>游逸飛，〈海上女真</w:t>
      </w:r>
      <w:r w:rsidRPr="00120EF5">
        <w:t>──</w:t>
      </w:r>
      <w:r w:rsidRPr="00120EF5">
        <w:rPr>
          <w:rFonts w:hint="eastAsia"/>
        </w:rPr>
        <w:t>錢穆《國史大綱》史源考之一〉，《史原》復刊第</w:t>
      </w:r>
      <w:r w:rsidRPr="00120EF5">
        <w:t>3</w:t>
      </w:r>
      <w:r w:rsidRPr="00120EF5">
        <w:rPr>
          <w:rFonts w:hint="eastAsia"/>
        </w:rPr>
        <w:t>期（總第</w:t>
      </w:r>
      <w:r w:rsidRPr="00120EF5">
        <w:t>24</w:t>
      </w:r>
      <w:r w:rsidRPr="00120EF5">
        <w:rPr>
          <w:rFonts w:hint="eastAsia"/>
        </w:rPr>
        <w:t>期，</w:t>
      </w:r>
      <w:r w:rsidRPr="00120EF5">
        <w:t>2012</w:t>
      </w:r>
      <w:r w:rsidRPr="00120EF5">
        <w:rPr>
          <w:rFonts w:hint="eastAsia"/>
        </w:rPr>
        <w:t>，臺北），頁</w:t>
      </w:r>
      <w:r w:rsidRPr="00120EF5">
        <w:t>197-212</w:t>
      </w:r>
      <w:r>
        <w:rPr>
          <w:rFonts w:hint="eastAsia"/>
        </w:rPr>
        <w:t>。該文曾獲上海師範大學古籍整理研究所博士生</w:t>
      </w:r>
      <w:r w:rsidRPr="009F2220">
        <w:t>彭鋒</w:t>
      </w:r>
      <w:r>
        <w:rPr>
          <w:rFonts w:hint="eastAsia"/>
        </w:rPr>
        <w:t>重視，</w:t>
      </w:r>
      <w:r w:rsidR="00EE7290">
        <w:rPr>
          <w:rFonts w:hint="eastAsia"/>
        </w:rPr>
        <w:t>以</w:t>
      </w:r>
      <w:r>
        <w:rPr>
          <w:rFonts w:hint="eastAsia"/>
        </w:rPr>
        <w:t>改寫</w:t>
      </w:r>
      <w:r w:rsidR="00EE7290">
        <w:rPr>
          <w:rFonts w:hint="eastAsia"/>
        </w:rPr>
        <w:t>的形式</w:t>
      </w:r>
      <w:r>
        <w:rPr>
          <w:rFonts w:hint="eastAsia"/>
        </w:rPr>
        <w:t>抄</w:t>
      </w:r>
      <w:r w:rsidR="00EE7290">
        <w:rPr>
          <w:rFonts w:hint="eastAsia"/>
        </w:rPr>
        <w:t>襲</w:t>
      </w:r>
      <w:r>
        <w:rPr>
          <w:rFonts w:hint="eastAsia"/>
        </w:rPr>
        <w:t>發表，聯絡其導師戴建國先生後，得其再三致歉。參</w:t>
      </w:r>
      <w:r w:rsidRPr="009F2220">
        <w:t>彭鋒，〈錢穆《國史大綱》「女真攻掠高麗、日本」條考釋〉，《北京社會科學》2015年第4期</w:t>
      </w:r>
      <w:r>
        <w:rPr>
          <w:rFonts w:hint="eastAsia"/>
        </w:rPr>
        <w:t>（北京）</w:t>
      </w:r>
      <w:r w:rsidRPr="009F2220">
        <w:t>，頁97-104。</w:t>
      </w:r>
    </w:p>
  </w:footnote>
  <w:footnote w:id="58">
    <w:p w14:paraId="05BCCC5D" w14:textId="77777777" w:rsidR="002B27CE" w:rsidRPr="00B34187" w:rsidRDefault="002B27CE" w:rsidP="002B27CE">
      <w:pPr>
        <w:pStyle w:val="14"/>
      </w:pPr>
      <w:r>
        <w:rPr>
          <w:rStyle w:val="ac"/>
        </w:rPr>
        <w:footnoteRef/>
      </w:r>
      <w:r w:rsidRPr="00B152D6">
        <w:t xml:space="preserve"> </w:t>
      </w:r>
      <w:r>
        <w:rPr>
          <w:rFonts w:hint="eastAsia"/>
        </w:rPr>
        <w:t>見</w:t>
      </w:r>
      <w:r>
        <w:rPr>
          <w:rFonts w:hAnsi="Calibri" w:hint="eastAsia"/>
        </w:rPr>
        <w:t>余英時，〈導讀：《國史大綱》發微</w:t>
      </w:r>
      <w:r>
        <w:rPr>
          <w:rFonts w:ascii="Helvetica" w:cs="Helvetica"/>
        </w:rPr>
        <w:t>——</w:t>
      </w:r>
      <w:r w:rsidRPr="00C07C76">
        <w:rPr>
          <w:rFonts w:hint="eastAsia"/>
        </w:rPr>
        <w:t>從內在結構到外在影響〉，收於</w:t>
      </w:r>
      <w:r>
        <w:rPr>
          <w:rFonts w:hint="eastAsia"/>
        </w:rPr>
        <w:t>錢穆</w:t>
      </w:r>
      <w:r w:rsidRPr="00C07C76">
        <w:rPr>
          <w:rFonts w:hint="eastAsia"/>
        </w:rPr>
        <w:t>，《國史大綱》修訂四版，頁</w:t>
      </w:r>
      <w:r>
        <w:t>8</w:t>
      </w:r>
      <w:r w:rsidRPr="00C07C76">
        <w:rPr>
          <w:rFonts w:hint="eastAsia"/>
        </w:rPr>
        <w:t>。</w:t>
      </w:r>
    </w:p>
  </w:footnote>
  <w:footnote w:id="59">
    <w:p w14:paraId="0D669616" w14:textId="3045E6AD" w:rsidR="00551E19" w:rsidRPr="00551E19" w:rsidRDefault="00551E19" w:rsidP="00692EDF">
      <w:pPr>
        <w:pStyle w:val="14"/>
      </w:pPr>
      <w:r>
        <w:rPr>
          <w:rStyle w:val="ac"/>
        </w:rPr>
        <w:footnoteRef/>
      </w:r>
      <w:r>
        <w:t xml:space="preserve"> </w:t>
      </w:r>
      <w:r w:rsidR="00692EDF" w:rsidRPr="00692EDF">
        <w:rPr>
          <w:rFonts w:hint="eastAsia"/>
        </w:rPr>
        <w:t>參</w:t>
      </w:r>
      <w:r w:rsidRPr="00692EDF">
        <w:rPr>
          <w:rFonts w:hint="eastAsia"/>
        </w:rPr>
        <w:t>復旦大學文史研究院編，《從周邊看中國》</w:t>
      </w:r>
      <w:r w:rsidR="00692EDF">
        <w:rPr>
          <w:rFonts w:hint="eastAsia"/>
        </w:rPr>
        <w:t>（</w:t>
      </w:r>
      <w:r w:rsidRPr="00692EDF">
        <w:rPr>
          <w:rFonts w:hint="eastAsia"/>
        </w:rPr>
        <w:t>北京：中華書局，</w:t>
      </w:r>
      <w:r w:rsidRPr="00692EDF">
        <w:t>2009</w:t>
      </w:r>
      <w:r w:rsidR="00692EDF">
        <w:rPr>
          <w:rFonts w:hint="eastAsia"/>
        </w:rPr>
        <w:t>）；</w:t>
      </w:r>
      <w:r w:rsidR="00692EDF" w:rsidRPr="00692EDF">
        <w:rPr>
          <w:rFonts w:hint="eastAsia"/>
        </w:rPr>
        <w:t>葛兆光，《歷史中國的內與外：有關「中國」與「周邊」概念的再澄清》</w:t>
      </w:r>
      <w:r w:rsidR="00692EDF">
        <w:rPr>
          <w:rFonts w:hint="eastAsia"/>
        </w:rPr>
        <w:t>（</w:t>
      </w:r>
      <w:r w:rsidR="00692EDF" w:rsidRPr="00692EDF">
        <w:rPr>
          <w:rFonts w:hint="eastAsia"/>
        </w:rPr>
        <w:t>香港：香港中文大學，</w:t>
      </w:r>
      <w:r w:rsidR="00692EDF" w:rsidRPr="00692EDF">
        <w:t>2017</w:t>
      </w:r>
      <w:r w:rsidR="00692EDF">
        <w:rPr>
          <w:rFonts w:hint="eastAsia"/>
        </w:rPr>
        <w:t>）</w:t>
      </w:r>
      <w:r w:rsidR="00692EDF" w:rsidRPr="00692EDF">
        <w:rPr>
          <w:rFonts w:hint="eastAsia"/>
        </w:rPr>
        <w:t>。</w:t>
      </w:r>
    </w:p>
  </w:footnote>
  <w:footnote w:id="60">
    <w:p w14:paraId="75168332" w14:textId="77777777" w:rsidR="00A823FB" w:rsidRPr="00CE0B3E" w:rsidRDefault="00A823FB" w:rsidP="00A823FB">
      <w:pPr>
        <w:pStyle w:val="14"/>
      </w:pPr>
      <w:r>
        <w:rPr>
          <w:rStyle w:val="ac"/>
        </w:rPr>
        <w:footnoteRef/>
      </w:r>
      <w:r>
        <w:rPr>
          <w:rFonts w:hint="eastAsia"/>
        </w:rPr>
        <w:t xml:space="preserve"> </w:t>
      </w:r>
      <w:r>
        <w:rPr>
          <w:rFonts w:hint="eastAsia"/>
        </w:rPr>
        <w:t>參［韓］金渭顯，〈女真海賊「刀伊」〉，收於姜錫東、李華瑞編，《宋史研究論叢》第九輯（保定：河北大學出版社，</w:t>
      </w:r>
      <w:r>
        <w:t>2008</w:t>
      </w:r>
      <w:r>
        <w:rPr>
          <w:rFonts w:hint="eastAsia"/>
        </w:rPr>
        <w:t>），頁</w:t>
      </w:r>
      <w:r>
        <w:t>494-515</w:t>
      </w:r>
      <w:r>
        <w:rPr>
          <w:rFonts w:hint="eastAsia"/>
        </w:rPr>
        <w:t>。</w:t>
      </w:r>
    </w:p>
  </w:footnote>
  <w:footnote w:id="61">
    <w:p w14:paraId="438955C1" w14:textId="7CEE676F" w:rsidR="00946156" w:rsidRPr="00C57843" w:rsidRDefault="00946156" w:rsidP="00946156">
      <w:pPr>
        <w:pStyle w:val="14"/>
      </w:pPr>
      <w:r>
        <w:rPr>
          <w:rStyle w:val="ac"/>
        </w:rPr>
        <w:footnoteRef/>
      </w:r>
      <w:r w:rsidR="00326E2F">
        <w:rPr>
          <w:rFonts w:hint="eastAsia"/>
        </w:rPr>
        <w:t xml:space="preserve"> </w:t>
      </w:r>
      <w:r>
        <w:rPr>
          <w:rFonts w:hint="eastAsia"/>
        </w:rPr>
        <w:t>參</w:t>
      </w:r>
      <w:r w:rsidRPr="00C87E39">
        <w:rPr>
          <w:rFonts w:hint="eastAsia"/>
        </w:rPr>
        <w:t>錢穆，《國史大綱》</w:t>
      </w:r>
      <w:r>
        <w:rPr>
          <w:rFonts w:hint="eastAsia"/>
        </w:rPr>
        <w:t>（</w:t>
      </w:r>
      <w:r w:rsidRPr="00C87E39">
        <w:rPr>
          <w:rFonts w:hint="eastAsia"/>
        </w:rPr>
        <w:t>上海：國立編譯館，</w:t>
      </w:r>
      <w:r w:rsidRPr="00C87E39">
        <w:t>1947</w:t>
      </w:r>
      <w:r>
        <w:rPr>
          <w:rFonts w:hint="eastAsia"/>
        </w:rPr>
        <w:t>）</w:t>
      </w:r>
      <w:r w:rsidR="00C63B3E">
        <w:rPr>
          <w:rFonts w:hint="eastAsia"/>
        </w:rPr>
        <w:t>。此承</w:t>
      </w:r>
      <w:r w:rsidR="00326E2F">
        <w:rPr>
          <w:rFonts w:hint="eastAsia"/>
        </w:rPr>
        <w:t>梁庚堯、</w:t>
      </w:r>
      <w:r w:rsidR="00C63B3E">
        <w:rPr>
          <w:rFonts w:hint="eastAsia"/>
        </w:rPr>
        <w:t>童永昌</w:t>
      </w:r>
      <w:r w:rsidR="00326E2F">
        <w:rPr>
          <w:rFonts w:hint="eastAsia"/>
        </w:rPr>
        <w:t>諸</w:t>
      </w:r>
      <w:r w:rsidR="00C63B3E">
        <w:rPr>
          <w:rFonts w:hint="eastAsia"/>
        </w:rPr>
        <w:t>師</w:t>
      </w:r>
      <w:r w:rsidR="00326E2F">
        <w:rPr>
          <w:rFonts w:ascii="Apple Color Emoji" w:hAnsi="Apple Color Emoji" w:cs="Apple Color Emoji" w:hint="eastAsia"/>
        </w:rPr>
        <w:t>友</w:t>
      </w:r>
      <w:r w:rsidR="00C63B3E">
        <w:rPr>
          <w:rFonts w:hint="eastAsia"/>
        </w:rPr>
        <w:t>提示。</w:t>
      </w:r>
    </w:p>
  </w:footnote>
  <w:footnote w:id="62">
    <w:p w14:paraId="2FDE854D" w14:textId="386738F3" w:rsidR="0084674E" w:rsidRPr="00B46F49" w:rsidRDefault="0084674E" w:rsidP="0084674E">
      <w:pPr>
        <w:pStyle w:val="14"/>
      </w:pPr>
      <w:r>
        <w:rPr>
          <w:rStyle w:val="ac"/>
        </w:rPr>
        <w:footnoteRef/>
      </w:r>
      <w:r>
        <w:rPr>
          <w:rFonts w:hint="eastAsia"/>
        </w:rPr>
        <w:t xml:space="preserve"> </w:t>
      </w:r>
      <w:r>
        <w:rPr>
          <w:rFonts w:hint="eastAsia"/>
        </w:rPr>
        <w:t>參［日］</w:t>
      </w:r>
      <w:r>
        <w:t>三善為康</w:t>
      </w:r>
      <w:r>
        <w:rPr>
          <w:rFonts w:hint="eastAsia"/>
        </w:rPr>
        <w:t>編，《朝野群載》（東京：吉川弘文館出版社，</w:t>
      </w:r>
      <w:r>
        <w:t>1999-2000</w:t>
      </w:r>
      <w:r>
        <w:rPr>
          <w:rFonts w:hint="eastAsia"/>
        </w:rPr>
        <w:t>），頁459。此</w:t>
      </w:r>
      <w:r w:rsidR="00326E2F">
        <w:rPr>
          <w:rFonts w:hint="eastAsia"/>
        </w:rPr>
        <w:t>承</w:t>
      </w:r>
      <w:r w:rsidR="00690B65">
        <w:rPr>
          <w:rFonts w:hint="eastAsia"/>
        </w:rPr>
        <w:t>渡邊將智、</w:t>
      </w:r>
      <w:r>
        <w:rPr>
          <w:rFonts w:hint="eastAsia"/>
        </w:rPr>
        <w:t>劉育信、李丞家</w:t>
      </w:r>
      <w:r w:rsidR="00690B65">
        <w:rPr>
          <w:rFonts w:hint="eastAsia"/>
        </w:rPr>
        <w:t>諸</w:t>
      </w:r>
      <w:r>
        <w:rPr>
          <w:rFonts w:hint="eastAsia"/>
        </w:rPr>
        <w:t>友提示。</w:t>
      </w:r>
    </w:p>
  </w:footnote>
  <w:footnote w:id="63">
    <w:p w14:paraId="539B4B9F" w14:textId="40C44BC6" w:rsidR="00236B98" w:rsidRPr="008042D7" w:rsidRDefault="00236B98" w:rsidP="00236B98">
      <w:pPr>
        <w:pStyle w:val="14"/>
      </w:pPr>
      <w:r>
        <w:rPr>
          <w:rStyle w:val="ac"/>
        </w:rPr>
        <w:footnoteRef/>
      </w:r>
      <w:r>
        <w:t xml:space="preserve"> </w:t>
      </w:r>
      <w:r>
        <w:rPr>
          <w:rFonts w:hint="eastAsia"/>
        </w:rPr>
        <w:t>參藍文徵，〈海上的女真〉，《民主評論》第</w:t>
      </w:r>
      <w:r>
        <w:t>4</w:t>
      </w:r>
      <w:r>
        <w:rPr>
          <w:rFonts w:hint="eastAsia"/>
        </w:rPr>
        <w:t>卷第</w:t>
      </w:r>
      <w:r>
        <w:t>24</w:t>
      </w:r>
      <w:r>
        <w:rPr>
          <w:rFonts w:hint="eastAsia"/>
        </w:rPr>
        <w:t>期，頁</w:t>
      </w:r>
      <w:r>
        <w:t>2-5</w:t>
      </w:r>
      <w:r>
        <w:rPr>
          <w:rFonts w:hint="eastAsia"/>
        </w:rPr>
        <w:t>。陶晉生參與</w:t>
      </w:r>
      <w:r w:rsidRPr="008042D7">
        <w:rPr>
          <w:rFonts w:hint="eastAsia"/>
        </w:rPr>
        <w:t>「</w:t>
      </w:r>
      <w:r>
        <w:rPr>
          <w:rFonts w:hint="eastAsia"/>
        </w:rPr>
        <w:t>第三屆</w:t>
      </w:r>
      <w:r w:rsidRPr="008042D7">
        <w:rPr>
          <w:rFonts w:hint="eastAsia"/>
        </w:rPr>
        <w:t>錢穆先生思想研究論文發表會」</w:t>
      </w:r>
      <w:r>
        <w:rPr>
          <w:rFonts w:hint="eastAsia"/>
        </w:rPr>
        <w:t>審查時指出。</w:t>
      </w:r>
    </w:p>
  </w:footnote>
  <w:footnote w:id="64">
    <w:p w14:paraId="3819C9C4" w14:textId="77777777" w:rsidR="00802137" w:rsidRPr="00EC1BB4" w:rsidRDefault="00802137" w:rsidP="00F80F0B">
      <w:pPr>
        <w:pStyle w:val="14"/>
      </w:pPr>
      <w:r w:rsidRPr="00EC1BB4">
        <w:rPr>
          <w:rStyle w:val="ac"/>
        </w:rPr>
        <w:footnoteRef/>
      </w:r>
      <w:r w:rsidRPr="00EC1BB4">
        <w:t xml:space="preserve"> </w:t>
      </w:r>
      <w:r w:rsidRPr="00EC1BB4">
        <w:rPr>
          <w:rFonts w:hint="eastAsia"/>
        </w:rPr>
        <w:tab/>
      </w:r>
      <w:r w:rsidRPr="00EC1BB4">
        <w:rPr>
          <w:rFonts w:hint="eastAsia"/>
        </w:rPr>
        <w:t>參湯承業，〈藍文徵先生的學業與道業</w:t>
      </w:r>
      <w:r w:rsidRPr="00606C5F">
        <w:rPr>
          <w:rFonts w:hint="eastAsia"/>
          <w:spacing w:val="-10"/>
        </w:rPr>
        <w:t>─</w:t>
      </w:r>
      <w:r w:rsidRPr="00EC1BB4">
        <w:rPr>
          <w:rFonts w:hint="eastAsia"/>
        </w:rPr>
        <w:t>─兼論藍先生的學術思想〉，《國立編譯館館刊》第</w:t>
      </w:r>
      <w:r w:rsidRPr="00EC1BB4">
        <w:t>7</w:t>
      </w:r>
      <w:r w:rsidRPr="00EC1BB4">
        <w:rPr>
          <w:rFonts w:hint="eastAsia"/>
        </w:rPr>
        <w:t>卷第</w:t>
      </w:r>
      <w:r w:rsidRPr="00EC1BB4">
        <w:t>1</w:t>
      </w:r>
      <w:r w:rsidRPr="00EC1BB4">
        <w:rPr>
          <w:rFonts w:hint="eastAsia"/>
        </w:rPr>
        <w:t>期（</w:t>
      </w:r>
      <w:r w:rsidRPr="00EC1BB4">
        <w:t>1978</w:t>
      </w:r>
      <w:r w:rsidRPr="00EC1BB4">
        <w:rPr>
          <w:rFonts w:hint="eastAsia"/>
        </w:rPr>
        <w:t>，臺北），頁</w:t>
      </w:r>
      <w:r w:rsidRPr="00EC1BB4">
        <w:t>171-210</w:t>
      </w:r>
      <w:r w:rsidRPr="00EC1BB4">
        <w:rPr>
          <w:rFonts w:hint="eastAsia"/>
        </w:rPr>
        <w:t>。</w:t>
      </w:r>
    </w:p>
  </w:footnote>
  <w:footnote w:id="65">
    <w:p w14:paraId="505E47B5" w14:textId="771C2B27" w:rsidR="00802137" w:rsidRPr="00EC1BB4" w:rsidRDefault="00802137" w:rsidP="00F80F0B">
      <w:pPr>
        <w:pStyle w:val="14"/>
      </w:pPr>
      <w:r>
        <w:rPr>
          <w:rStyle w:val="ac"/>
        </w:rPr>
        <w:footnoteRef/>
      </w:r>
      <w:r>
        <w:rPr>
          <w:lang w:eastAsia="ja-JP"/>
        </w:rPr>
        <w:t xml:space="preserve"> </w:t>
      </w:r>
      <w:r>
        <w:rPr>
          <w:rFonts w:hint="eastAsia"/>
          <w:lang w:eastAsia="ja-JP"/>
        </w:rPr>
        <w:tab/>
      </w:r>
      <w:r w:rsidRPr="00EC1BB4">
        <w:rPr>
          <w:rFonts w:ascii="細明體" w:eastAsia="細明體" w:hAnsi="細明體" w:cs="細明體" w:hint="eastAsia"/>
          <w:lang w:eastAsia="ja-JP"/>
        </w:rPr>
        <w:t>［</w:t>
      </w:r>
      <w:r w:rsidRPr="00EC1BB4">
        <w:rPr>
          <w:rFonts w:hint="eastAsia"/>
          <w:lang w:eastAsia="ja-JP"/>
        </w:rPr>
        <w:t>日</w:t>
      </w:r>
      <w:r w:rsidRPr="00EC1BB4">
        <w:rPr>
          <w:rFonts w:ascii="細明體" w:eastAsia="細明體" w:hAnsi="細明體" w:cs="細明體" w:hint="eastAsia"/>
          <w:lang w:eastAsia="ja-JP"/>
        </w:rPr>
        <w:t>］</w:t>
      </w:r>
      <w:r w:rsidRPr="00EC1BB4">
        <w:rPr>
          <w:rFonts w:hint="eastAsia"/>
          <w:lang w:eastAsia="ja-JP"/>
        </w:rPr>
        <w:t>池內宏，〈刀伊</w:t>
      </w:r>
      <w:r w:rsidRPr="002B0ABC">
        <w:rPr>
          <w:rFonts w:hint="eastAsia"/>
          <w:lang w:eastAsia="ja-JP"/>
        </w:rPr>
        <w:t>の</w:t>
      </w:r>
      <w:r>
        <w:rPr>
          <w:rFonts w:hint="eastAsia"/>
          <w:lang w:eastAsia="ja-JP"/>
        </w:rPr>
        <w:t>賊</w:t>
      </w:r>
      <w:r w:rsidRPr="00606C5F">
        <w:rPr>
          <w:rFonts w:hint="eastAsia"/>
          <w:spacing w:val="-16"/>
          <w:lang w:eastAsia="ja-JP"/>
        </w:rPr>
        <w:t>─</w:t>
      </w:r>
      <w:r>
        <w:rPr>
          <w:rFonts w:hint="eastAsia"/>
          <w:lang w:eastAsia="ja-JP"/>
        </w:rPr>
        <w:t>─</w:t>
      </w:r>
      <w:r w:rsidRPr="00EC1BB4">
        <w:rPr>
          <w:rFonts w:hint="eastAsia"/>
          <w:lang w:eastAsia="ja-JP"/>
        </w:rPr>
        <w:t>日本海</w:t>
      </w:r>
      <w:r w:rsidRPr="002B0ABC">
        <w:rPr>
          <w:rFonts w:hint="eastAsia"/>
          <w:lang w:eastAsia="ja-JP"/>
        </w:rPr>
        <w:t>に</w:t>
      </w:r>
      <w:r w:rsidRPr="00EC1BB4">
        <w:rPr>
          <w:rFonts w:hint="eastAsia"/>
          <w:lang w:eastAsia="ja-JP"/>
        </w:rPr>
        <w:t>於</w:t>
      </w:r>
      <w:r w:rsidRPr="002B0ABC">
        <w:rPr>
          <w:rFonts w:hint="eastAsia"/>
          <w:lang w:eastAsia="ja-JP"/>
        </w:rPr>
        <w:t>ける</w:t>
      </w:r>
      <w:r w:rsidRPr="00EC1BB4">
        <w:rPr>
          <w:rFonts w:hint="eastAsia"/>
          <w:lang w:eastAsia="ja-JP"/>
        </w:rPr>
        <w:t>海賊</w:t>
      </w:r>
      <w:r w:rsidRPr="002B0ABC">
        <w:rPr>
          <w:rFonts w:hint="eastAsia"/>
          <w:lang w:eastAsia="ja-JP"/>
        </w:rPr>
        <w:t>の</w:t>
      </w:r>
      <w:r w:rsidRPr="00EC1BB4">
        <w:rPr>
          <w:rFonts w:hint="eastAsia"/>
          <w:lang w:eastAsia="ja-JP"/>
        </w:rPr>
        <w:t>橫行〉，《史林》第</w:t>
      </w:r>
      <w:r w:rsidRPr="00EC1BB4">
        <w:rPr>
          <w:lang w:eastAsia="ja-JP"/>
        </w:rPr>
        <w:t>11</w:t>
      </w:r>
      <w:r w:rsidRPr="00EC1BB4">
        <w:rPr>
          <w:rFonts w:hint="eastAsia"/>
          <w:lang w:eastAsia="ja-JP"/>
        </w:rPr>
        <w:t>卷第</w:t>
      </w:r>
      <w:r w:rsidRPr="00EC1BB4">
        <w:rPr>
          <w:lang w:eastAsia="ja-JP"/>
        </w:rPr>
        <w:t>4</w:t>
      </w:r>
      <w:r w:rsidRPr="00EC1BB4">
        <w:rPr>
          <w:rFonts w:hint="eastAsia"/>
          <w:lang w:eastAsia="ja-JP"/>
        </w:rPr>
        <w:t>號（</w:t>
      </w:r>
      <w:r w:rsidRPr="00EC1BB4">
        <w:rPr>
          <w:lang w:eastAsia="ja-JP"/>
        </w:rPr>
        <w:t>1926</w:t>
      </w:r>
      <w:r w:rsidRPr="00EC1BB4">
        <w:rPr>
          <w:rFonts w:hint="eastAsia"/>
          <w:lang w:eastAsia="ja-JP"/>
        </w:rPr>
        <w:t>，京都），頁</w:t>
      </w:r>
      <w:r w:rsidRPr="00EC1BB4">
        <w:rPr>
          <w:lang w:eastAsia="ja-JP"/>
        </w:rPr>
        <w:t>505-520</w:t>
      </w:r>
      <w:r w:rsidRPr="00EC1BB4">
        <w:rPr>
          <w:rFonts w:hint="eastAsia"/>
          <w:lang w:eastAsia="ja-JP"/>
        </w:rPr>
        <w:t>；</w:t>
      </w:r>
      <w:r>
        <w:rPr>
          <w:rFonts w:hint="eastAsia"/>
          <w:lang w:eastAsia="ja-JP"/>
        </w:rPr>
        <w:t>另</w:t>
      </w:r>
      <w:r w:rsidRPr="00EC1BB4">
        <w:rPr>
          <w:rFonts w:hint="eastAsia"/>
          <w:lang w:eastAsia="ja-JP"/>
        </w:rPr>
        <w:t>收入氏著，《滿鮮史研究．中世》（東京：岡書院，</w:t>
      </w:r>
      <w:r w:rsidRPr="00EC1BB4">
        <w:rPr>
          <w:lang w:eastAsia="ja-JP"/>
        </w:rPr>
        <w:t>1933</w:t>
      </w:r>
      <w:r w:rsidRPr="00EC1BB4">
        <w:rPr>
          <w:rFonts w:hint="eastAsia"/>
          <w:lang w:eastAsia="ja-JP"/>
        </w:rPr>
        <w:t>），頁</w:t>
      </w:r>
      <w:r w:rsidRPr="00EC1BB4">
        <w:rPr>
          <w:lang w:eastAsia="ja-JP"/>
        </w:rPr>
        <w:t>301-324</w:t>
      </w:r>
      <w:r w:rsidRPr="00EC1BB4">
        <w:rPr>
          <w:rFonts w:hint="eastAsia"/>
          <w:lang w:eastAsia="ja-JP"/>
        </w:rPr>
        <w:t>。藍文徵誤引出處為《史林》第</w:t>
      </w:r>
      <w:r w:rsidRPr="00EC1BB4">
        <w:rPr>
          <w:lang w:eastAsia="ja-JP"/>
        </w:rPr>
        <w:t>1</w:t>
      </w:r>
      <w:r w:rsidRPr="00EC1BB4">
        <w:rPr>
          <w:rFonts w:hint="eastAsia"/>
          <w:lang w:eastAsia="ja-JP"/>
        </w:rPr>
        <w:t>0卷第</w:t>
      </w:r>
      <w:r w:rsidRPr="00EC1BB4">
        <w:rPr>
          <w:lang w:eastAsia="ja-JP"/>
        </w:rPr>
        <w:t>4</w:t>
      </w:r>
      <w:r w:rsidRPr="00EC1BB4">
        <w:rPr>
          <w:rFonts w:hint="eastAsia"/>
          <w:lang w:eastAsia="ja-JP"/>
        </w:rPr>
        <w:t>號，似乎是因為《滿鮮史研究．中世》本身便誤記〈刀伊</w:t>
      </w:r>
      <w:r w:rsidRPr="00EC1BB4">
        <w:rPr>
          <w:rFonts w:ascii="細明體" w:eastAsia="細明體" w:hAnsi="細明體" w:cs="細明體" w:hint="eastAsia"/>
          <w:lang w:eastAsia="ja-JP"/>
        </w:rPr>
        <w:t>の</w:t>
      </w:r>
      <w:r w:rsidRPr="00EC1BB4">
        <w:rPr>
          <w:rFonts w:hint="eastAsia"/>
          <w:lang w:eastAsia="ja-JP"/>
        </w:rPr>
        <w:t>賊〉出處為《史林》第</w:t>
      </w:r>
      <w:r w:rsidRPr="00EC1BB4">
        <w:rPr>
          <w:lang w:eastAsia="ja-JP"/>
        </w:rPr>
        <w:t>1</w:t>
      </w:r>
      <w:r w:rsidRPr="00EC1BB4">
        <w:rPr>
          <w:rFonts w:hint="eastAsia"/>
          <w:lang w:eastAsia="ja-JP"/>
        </w:rPr>
        <w:t>0卷第</w:t>
      </w:r>
      <w:r w:rsidRPr="00EC1BB4">
        <w:rPr>
          <w:lang w:eastAsia="ja-JP"/>
        </w:rPr>
        <w:t>4</w:t>
      </w:r>
      <w:r w:rsidRPr="00EC1BB4">
        <w:rPr>
          <w:rFonts w:hint="eastAsia"/>
          <w:lang w:eastAsia="ja-JP"/>
        </w:rPr>
        <w:t>號。</w:t>
      </w:r>
      <w:r w:rsidR="00F80F0B">
        <w:rPr>
          <w:rFonts w:hint="eastAsia"/>
        </w:rPr>
        <w:t>池內宏此</w:t>
      </w:r>
      <w:r w:rsidR="00F80F0B" w:rsidRPr="00EC1BB4">
        <w:rPr>
          <w:rFonts w:hint="eastAsia"/>
        </w:rPr>
        <w:t>文</w:t>
      </w:r>
      <w:r w:rsidR="00F80F0B">
        <w:rPr>
          <w:rFonts w:hint="eastAsia"/>
        </w:rPr>
        <w:t>及</w:t>
      </w:r>
      <w:r w:rsidR="00F80F0B" w:rsidRPr="00EC1BB4">
        <w:rPr>
          <w:rFonts w:hint="eastAsia"/>
        </w:rPr>
        <w:t>藍文徵的背景，</w:t>
      </w:r>
      <w:r w:rsidR="00F80F0B">
        <w:rPr>
          <w:rFonts w:hint="eastAsia"/>
        </w:rPr>
        <w:t>承</w:t>
      </w:r>
      <w:r w:rsidR="00F80F0B" w:rsidRPr="00EC1BB4">
        <w:rPr>
          <w:rFonts w:hint="eastAsia"/>
        </w:rPr>
        <w:t>宋家復老師提示。</w:t>
      </w:r>
    </w:p>
  </w:footnote>
  <w:footnote w:id="66">
    <w:p w14:paraId="65322BD1" w14:textId="77777777" w:rsidR="00723D1D" w:rsidRPr="00D17CCE" w:rsidRDefault="00723D1D" w:rsidP="00723D1D">
      <w:pPr>
        <w:pStyle w:val="14"/>
      </w:pPr>
      <w:r>
        <w:rPr>
          <w:rStyle w:val="ac"/>
        </w:rPr>
        <w:footnoteRef/>
      </w:r>
      <w:r>
        <w:t xml:space="preserve"> </w:t>
      </w:r>
      <w:r>
        <w:rPr>
          <w:rFonts w:hint="eastAsia"/>
        </w:rPr>
        <w:t>日本史籍所見「刀伊」僅是古代高麗人對中國東北民族的稱謂，被稱為「刀伊」的部族未必即是「女真」。即便刀伊就是女真，刀伊入寇一事比完顏阿骨打稱帝建國早了百年，完顏部亦不靠海，很難證明刀伊就是女真部族之一的完顏部。此承梁庚堯、徐秉瑜老師的提示。</w:t>
      </w:r>
    </w:p>
  </w:footnote>
  <w:footnote w:id="67">
    <w:p w14:paraId="08C08687" w14:textId="602A8DA5" w:rsidR="008B7896" w:rsidRPr="008B7896" w:rsidRDefault="00D35B1D" w:rsidP="0046763F">
      <w:pPr>
        <w:pStyle w:val="14"/>
      </w:pPr>
      <w:r>
        <w:rPr>
          <w:rStyle w:val="ac"/>
        </w:rPr>
        <w:footnoteRef/>
      </w:r>
      <w:r>
        <w:t xml:space="preserve"> </w:t>
      </w:r>
      <w:r w:rsidR="008B7896" w:rsidRPr="008B7896">
        <w:rPr>
          <w:rFonts w:hint="eastAsia"/>
        </w:rPr>
        <w:t>承蒙區志堅先生盛意，</w:t>
      </w:r>
      <w:r w:rsidRPr="008B7896">
        <w:rPr>
          <w:rFonts w:hint="eastAsia"/>
        </w:rPr>
        <w:t>本節</w:t>
      </w:r>
      <w:r w:rsidR="0046763F">
        <w:rPr>
          <w:rFonts w:hint="eastAsia"/>
        </w:rPr>
        <w:t>題目</w:t>
      </w:r>
      <w:r w:rsidRPr="008B7896">
        <w:rPr>
          <w:rFonts w:hint="eastAsia"/>
        </w:rPr>
        <w:t>原欲以獨立論文投稿</w:t>
      </w:r>
      <w:r w:rsidR="008B7896" w:rsidRPr="008B7896">
        <w:rPr>
          <w:rFonts w:hint="eastAsia"/>
        </w:rPr>
        <w:t>《重訪錢穆》一書，後因故未能交稿，</w:t>
      </w:r>
      <w:r w:rsidR="008B7896">
        <w:rPr>
          <w:rFonts w:hint="eastAsia"/>
        </w:rPr>
        <w:t>深</w:t>
      </w:r>
      <w:r w:rsidR="008B7896" w:rsidRPr="008B7896">
        <w:rPr>
          <w:rFonts w:hint="eastAsia"/>
        </w:rPr>
        <w:t>感慚愧</w:t>
      </w:r>
      <w:r w:rsidR="0046763F">
        <w:rPr>
          <w:rFonts w:hint="eastAsia"/>
        </w:rPr>
        <w:t>。</w:t>
      </w:r>
      <w:r w:rsidR="0046763F">
        <w:rPr>
          <w:rFonts w:hint="eastAsia"/>
        </w:rPr>
        <w:t>本節僅概</w:t>
      </w:r>
      <w:r w:rsidR="008B7896" w:rsidRPr="008B7896">
        <w:rPr>
          <w:rFonts w:hint="eastAsia"/>
        </w:rPr>
        <w:t>述論文大意</w:t>
      </w:r>
      <w:r w:rsidR="0046763F">
        <w:rPr>
          <w:rFonts w:hint="eastAsia"/>
        </w:rPr>
        <w:t>，詳細版本俟他日再擇地發表</w:t>
      </w:r>
      <w:r w:rsidR="008B7896" w:rsidRPr="008B7896">
        <w:rPr>
          <w:rFonts w:hint="eastAsia"/>
        </w:rPr>
        <w:t>。參李帆、黃兆強、區志堅編，《重訪錢穆》。</w:t>
      </w:r>
    </w:p>
  </w:footnote>
  <w:footnote w:id="68">
    <w:p w14:paraId="64309204" w14:textId="77777777" w:rsidR="00D02244" w:rsidRPr="00B34187" w:rsidRDefault="00D02244" w:rsidP="00D02244">
      <w:pPr>
        <w:pStyle w:val="14"/>
      </w:pPr>
      <w:r>
        <w:rPr>
          <w:rStyle w:val="ac"/>
        </w:rPr>
        <w:footnoteRef/>
      </w:r>
      <w:r w:rsidRPr="00B152D6">
        <w:t xml:space="preserve"> </w:t>
      </w:r>
      <w:r>
        <w:rPr>
          <w:rFonts w:hint="eastAsia"/>
        </w:rPr>
        <w:t>見</w:t>
      </w:r>
      <w:r>
        <w:rPr>
          <w:rFonts w:hAnsi="Calibri" w:hint="eastAsia"/>
        </w:rPr>
        <w:t>余英時，〈導讀：《國史大綱》發微</w:t>
      </w:r>
      <w:r>
        <w:rPr>
          <w:rFonts w:ascii="Helvetica" w:cs="Helvetica"/>
        </w:rPr>
        <w:t>——</w:t>
      </w:r>
      <w:r w:rsidRPr="00C07C76">
        <w:rPr>
          <w:rFonts w:hint="eastAsia"/>
        </w:rPr>
        <w:t>從內在結構到外在影響〉，收於</w:t>
      </w:r>
      <w:r>
        <w:rPr>
          <w:rFonts w:hint="eastAsia"/>
        </w:rPr>
        <w:t>錢穆</w:t>
      </w:r>
      <w:r w:rsidRPr="00C07C76">
        <w:rPr>
          <w:rFonts w:hint="eastAsia"/>
        </w:rPr>
        <w:t>，《國史大綱》修訂四版，頁</w:t>
      </w:r>
      <w:r>
        <w:t>8</w:t>
      </w:r>
      <w:r w:rsidRPr="00C07C76">
        <w:rPr>
          <w:rFonts w:hint="eastAsia"/>
        </w:rPr>
        <w:t>。</w:t>
      </w:r>
    </w:p>
  </w:footnote>
  <w:footnote w:id="69">
    <w:p w14:paraId="44540F45" w14:textId="0A8294A8" w:rsidR="00B80608" w:rsidRPr="00FE3170" w:rsidRDefault="00B80608" w:rsidP="00B80608">
      <w:pPr>
        <w:pStyle w:val="14"/>
      </w:pPr>
      <w:r>
        <w:rPr>
          <w:rStyle w:val="ac"/>
        </w:rPr>
        <w:footnoteRef/>
      </w:r>
      <w:r>
        <w:t xml:space="preserve"> </w:t>
      </w:r>
      <w:r>
        <w:rPr>
          <w:rFonts w:hint="eastAsia"/>
        </w:rPr>
        <w:t>見</w:t>
      </w:r>
      <w:r w:rsidR="009455E7" w:rsidRPr="00AC74D0">
        <w:t>《國史大綱》</w:t>
      </w:r>
      <w:r w:rsidRPr="001B7029">
        <w:rPr>
          <w:rFonts w:hint="eastAsia"/>
        </w:rPr>
        <w:t>第七章第三節</w:t>
      </w:r>
      <w:r>
        <w:rPr>
          <w:rFonts w:hint="eastAsia"/>
        </w:rPr>
        <w:t>。</w:t>
      </w:r>
    </w:p>
  </w:footnote>
  <w:footnote w:id="70">
    <w:p w14:paraId="0BA4C92D" w14:textId="26DF8AA9" w:rsidR="00E264E4" w:rsidRPr="000C778B" w:rsidRDefault="00E264E4" w:rsidP="000C778B">
      <w:pPr>
        <w:pStyle w:val="14"/>
      </w:pPr>
      <w:r>
        <w:rPr>
          <w:rStyle w:val="ac"/>
        </w:rPr>
        <w:footnoteRef/>
      </w:r>
      <w:r>
        <w:t xml:space="preserve"> </w:t>
      </w:r>
      <w:r>
        <w:rPr>
          <w:rFonts w:hint="eastAsia"/>
        </w:rPr>
        <w:t>嚴格來說，</w:t>
      </w:r>
      <w:r w:rsidRPr="008D3EA7">
        <w:rPr>
          <w:rFonts w:hint="eastAsia"/>
        </w:rPr>
        <w:t>陳勝</w:t>
      </w:r>
      <w:r>
        <w:rPr>
          <w:rFonts w:hint="eastAsia"/>
        </w:rPr>
        <w:t>、</w:t>
      </w:r>
      <w:r w:rsidRPr="008D3EA7">
        <w:rPr>
          <w:rFonts w:hint="eastAsia"/>
        </w:rPr>
        <w:t>吳廣</w:t>
      </w:r>
      <w:r>
        <w:rPr>
          <w:rFonts w:hint="eastAsia"/>
        </w:rPr>
        <w:t>是中原人，並未從</w:t>
      </w:r>
      <w:r w:rsidR="001B7029" w:rsidRPr="000C778B">
        <w:rPr>
          <w:rFonts w:hint="eastAsia"/>
        </w:rPr>
        <w:t>會稽</w:t>
      </w:r>
      <w:r w:rsidRPr="000C778B">
        <w:rPr>
          <w:rFonts w:hint="eastAsia"/>
        </w:rPr>
        <w:t>出發</w:t>
      </w:r>
      <w:r w:rsidR="001B7029" w:rsidRPr="000C778B">
        <w:rPr>
          <w:rFonts w:hint="eastAsia"/>
        </w:rPr>
        <w:t>戍</w:t>
      </w:r>
      <w:r w:rsidRPr="000C778B">
        <w:rPr>
          <w:rFonts w:hint="eastAsia"/>
        </w:rPr>
        <w:t>邊，</w:t>
      </w:r>
      <w:r w:rsidR="001B7029" w:rsidRPr="000C778B">
        <w:rPr>
          <w:rFonts w:hint="eastAsia"/>
        </w:rPr>
        <w:t>「以會稽戍漁陽」</w:t>
      </w:r>
      <w:r w:rsidRPr="000C778B">
        <w:rPr>
          <w:rFonts w:hint="eastAsia"/>
        </w:rPr>
        <w:t>另有其人。</w:t>
      </w:r>
    </w:p>
  </w:footnote>
  <w:footnote w:id="71">
    <w:p w14:paraId="62A11634" w14:textId="1757486F" w:rsidR="00B80608" w:rsidRPr="00FE3170" w:rsidRDefault="00B80608" w:rsidP="00B80608">
      <w:pPr>
        <w:pStyle w:val="14"/>
      </w:pPr>
      <w:r>
        <w:rPr>
          <w:rStyle w:val="ac"/>
        </w:rPr>
        <w:footnoteRef/>
      </w:r>
      <w:r>
        <w:t xml:space="preserve"> </w:t>
      </w:r>
      <w:r>
        <w:rPr>
          <w:rFonts w:hint="eastAsia"/>
        </w:rPr>
        <w:t>見</w:t>
      </w:r>
      <w:r w:rsidR="009455E7" w:rsidRPr="00AC74D0">
        <w:t>《國史大綱》</w:t>
      </w:r>
      <w:r w:rsidRPr="001B7029">
        <w:rPr>
          <w:rFonts w:hint="eastAsia"/>
        </w:rPr>
        <w:t>第</w:t>
      </w:r>
      <w:r>
        <w:rPr>
          <w:rFonts w:hint="eastAsia"/>
        </w:rPr>
        <w:t>八</w:t>
      </w:r>
      <w:r w:rsidRPr="001B7029">
        <w:rPr>
          <w:rFonts w:hint="eastAsia"/>
        </w:rPr>
        <w:t>章第</w:t>
      </w:r>
      <w:r>
        <w:rPr>
          <w:rFonts w:hint="eastAsia"/>
        </w:rPr>
        <w:t>一</w:t>
      </w:r>
      <w:r w:rsidRPr="001B7029">
        <w:rPr>
          <w:rFonts w:hint="eastAsia"/>
        </w:rPr>
        <w:t>節</w:t>
      </w:r>
      <w:r>
        <w:rPr>
          <w:rFonts w:hint="eastAsia"/>
        </w:rPr>
        <w:t>。</w:t>
      </w:r>
    </w:p>
  </w:footnote>
  <w:footnote w:id="72">
    <w:p w14:paraId="07FCCDED" w14:textId="5B12026A" w:rsidR="008211BB" w:rsidRDefault="008211BB" w:rsidP="003420DC">
      <w:pPr>
        <w:pStyle w:val="14"/>
      </w:pPr>
      <w:r>
        <w:rPr>
          <w:rStyle w:val="ac"/>
        </w:rPr>
        <w:footnoteRef/>
      </w:r>
      <w:r>
        <w:t xml:space="preserve"> </w:t>
      </w:r>
      <w:r w:rsidR="003420DC" w:rsidRPr="003420DC">
        <w:rPr>
          <w:rFonts w:hint="eastAsia"/>
        </w:rPr>
        <w:t>見陳松長編，《嶽麓書院藏秦簡［肆］》（上海：上海辭書出版社，</w:t>
      </w:r>
      <w:r w:rsidR="003420DC" w:rsidRPr="003420DC">
        <w:t>2015</w:t>
      </w:r>
      <w:r w:rsidR="003420DC" w:rsidRPr="003420DC">
        <w:rPr>
          <w:rFonts w:hint="eastAsia"/>
        </w:rPr>
        <w:t>），簡</w:t>
      </w:r>
      <w:r w:rsidR="003420DC" w:rsidRPr="003420DC">
        <w:t>184</w:t>
      </w:r>
      <w:r w:rsidR="003420DC" w:rsidRPr="003420DC">
        <w:rPr>
          <w:rFonts w:hint="eastAsia"/>
        </w:rPr>
        <w:t>，頁</w:t>
      </w:r>
      <w:r w:rsidR="003420DC" w:rsidRPr="003420DC">
        <w:t>129</w:t>
      </w:r>
      <w:r w:rsidR="003420DC" w:rsidRPr="003420DC">
        <w:rPr>
          <w:rFonts w:hint="eastAsia"/>
        </w:rPr>
        <w:t>。</w:t>
      </w:r>
    </w:p>
  </w:footnote>
  <w:footnote w:id="73">
    <w:p w14:paraId="2714DFB5" w14:textId="1F1EE899" w:rsidR="0014412F" w:rsidRPr="00A233DC" w:rsidRDefault="0014412F" w:rsidP="00A233DC">
      <w:pPr>
        <w:pStyle w:val="14"/>
      </w:pPr>
      <w:r>
        <w:rPr>
          <w:rStyle w:val="ac"/>
        </w:rPr>
        <w:footnoteRef/>
      </w:r>
      <w:r>
        <w:t xml:space="preserve"> </w:t>
      </w:r>
      <w:r w:rsidR="00A233DC">
        <w:rPr>
          <w:rFonts w:hint="eastAsia"/>
        </w:rPr>
        <w:t>參湖南省文物考古研究所、湘西土家族苗族自治州文物處</w:t>
      </w:r>
      <w:r w:rsidR="00A233DC" w:rsidRPr="00A233DC">
        <w:rPr>
          <w:rFonts w:hint="eastAsia"/>
        </w:rPr>
        <w:t>、龍山縣文物管理所，〈湖南龍山里耶戰國－－秦代古城一號井發掘簡報〉，《文物》</w:t>
      </w:r>
      <w:r w:rsidR="00A233DC" w:rsidRPr="00A233DC">
        <w:t>2003</w:t>
      </w:r>
      <w:r w:rsidR="00A233DC" w:rsidRPr="00A233DC">
        <w:rPr>
          <w:rFonts w:hint="eastAsia"/>
        </w:rPr>
        <w:t>年第</w:t>
      </w:r>
      <w:r w:rsidR="00A233DC" w:rsidRPr="00A233DC">
        <w:t>1</w:t>
      </w:r>
      <w:r w:rsidR="00A233DC" w:rsidRPr="00A233DC">
        <w:rPr>
          <w:rFonts w:hint="eastAsia"/>
        </w:rPr>
        <w:t>期</w:t>
      </w:r>
      <w:r w:rsidR="00A233DC">
        <w:rPr>
          <w:rFonts w:hint="eastAsia"/>
        </w:rPr>
        <w:t>（</w:t>
      </w:r>
      <w:r w:rsidR="00A233DC" w:rsidRPr="00A233DC">
        <w:rPr>
          <w:rFonts w:hint="eastAsia"/>
        </w:rPr>
        <w:t>北京</w:t>
      </w:r>
      <w:r w:rsidR="00A233DC">
        <w:rPr>
          <w:rFonts w:hint="eastAsia"/>
        </w:rPr>
        <w:t>）</w:t>
      </w:r>
      <w:r w:rsidR="00A233DC" w:rsidRPr="00A233DC">
        <w:rPr>
          <w:rFonts w:hint="eastAsia"/>
        </w:rPr>
        <w:t>，頁</w:t>
      </w:r>
      <w:r w:rsidR="00A233DC" w:rsidRPr="00A233DC">
        <w:t>4-35</w:t>
      </w:r>
      <w:r w:rsidR="00A233DC">
        <w:rPr>
          <w:rFonts w:hint="eastAsia"/>
        </w:rPr>
        <w:t>；</w:t>
      </w:r>
      <w:r w:rsidR="00A233DC" w:rsidRPr="00A233DC">
        <w:rPr>
          <w:rFonts w:hint="eastAsia"/>
        </w:rPr>
        <w:t>陳偉編，《里耶秦簡牘校釋（第二卷）》</w:t>
      </w:r>
      <w:r w:rsidR="00A233DC">
        <w:rPr>
          <w:rFonts w:hint="eastAsia"/>
        </w:rPr>
        <w:t>（</w:t>
      </w:r>
      <w:r w:rsidR="00A233DC" w:rsidRPr="00A233DC">
        <w:rPr>
          <w:rFonts w:hint="eastAsia"/>
        </w:rPr>
        <w:t>武漢：武漢大學出版社，</w:t>
      </w:r>
      <w:r w:rsidR="00A233DC" w:rsidRPr="00A233DC">
        <w:t>2018</w:t>
      </w:r>
      <w:r w:rsidR="00A233DC">
        <w:rPr>
          <w:rFonts w:hint="eastAsia"/>
        </w:rPr>
        <w:t>）</w:t>
      </w:r>
      <w:r w:rsidR="00A233DC" w:rsidRPr="00A233DC">
        <w:rPr>
          <w:rFonts w:hint="eastAsia"/>
        </w:rPr>
        <w:t>。</w:t>
      </w:r>
    </w:p>
  </w:footnote>
  <w:footnote w:id="74">
    <w:p w14:paraId="39966B61" w14:textId="65169B39" w:rsidR="00A233DC" w:rsidRPr="00A233DC" w:rsidRDefault="00A233DC" w:rsidP="00A233DC">
      <w:pPr>
        <w:pStyle w:val="14"/>
      </w:pPr>
      <w:r>
        <w:rPr>
          <w:rStyle w:val="ac"/>
        </w:rPr>
        <w:footnoteRef/>
      </w:r>
      <w:r>
        <w:t xml:space="preserve"> </w:t>
      </w:r>
      <w:r>
        <w:rPr>
          <w:rFonts w:hint="eastAsia"/>
        </w:rPr>
        <w:t>參武漢大學簡帛研究中心、湖北省博物館、</w:t>
      </w:r>
      <w:r w:rsidRPr="00A233DC">
        <w:rPr>
          <w:rFonts w:hint="eastAsia"/>
        </w:rPr>
        <w:t>湖北省文物考古研究所編，陳偉主編，彭浩、劉樂賢等著，《秦簡牘合集釋文注釋修訂本（壹）：睡虎地秦墓簡牘》</w:t>
      </w:r>
      <w:r>
        <w:rPr>
          <w:rFonts w:hint="eastAsia"/>
        </w:rPr>
        <w:t>（</w:t>
      </w:r>
      <w:r w:rsidRPr="00A233DC">
        <w:rPr>
          <w:rFonts w:hint="eastAsia"/>
        </w:rPr>
        <w:t>武漢：武漢大學出版社，</w:t>
      </w:r>
      <w:r w:rsidRPr="00A233DC">
        <w:t>2016</w:t>
      </w:r>
      <w:r>
        <w:rPr>
          <w:rFonts w:hint="eastAsia"/>
        </w:rPr>
        <w:t>）；</w:t>
      </w:r>
      <w:r w:rsidRPr="00A233DC">
        <w:rPr>
          <w:rFonts w:hint="eastAsia"/>
        </w:rPr>
        <w:t>朱漢民、陳松長編，《嶽麓書院藏秦簡［叁］》</w:t>
      </w:r>
      <w:r>
        <w:rPr>
          <w:rFonts w:hint="eastAsia"/>
        </w:rPr>
        <w:t>（</w:t>
      </w:r>
      <w:r w:rsidRPr="00A233DC">
        <w:rPr>
          <w:rFonts w:hint="eastAsia"/>
        </w:rPr>
        <w:t>上海：上海辭書出版社，</w:t>
      </w:r>
      <w:r w:rsidRPr="00A233DC">
        <w:t>2013</w:t>
      </w:r>
      <w:r>
        <w:rPr>
          <w:rFonts w:hint="eastAsia"/>
        </w:rPr>
        <w:t>）</w:t>
      </w:r>
      <w:r w:rsidRPr="001366EC">
        <w:rPr>
          <w:rFonts w:hint="eastAsia"/>
        </w:rPr>
        <w:t>；陳松長編，《嶽麓書院藏秦簡［肆］》；陳松長編，《嶽麓書院藏秦簡［伍］》（上海：上海辭書出版社，</w:t>
      </w:r>
      <w:r w:rsidRPr="001366EC">
        <w:t>2017</w:t>
      </w:r>
      <w:r w:rsidRPr="001366EC">
        <w:rPr>
          <w:rFonts w:hint="eastAsia"/>
        </w:rPr>
        <w:t>）；陳松長編，《嶽麓書院藏秦簡［陸］》（上海：上海辭書出版社，</w:t>
      </w:r>
      <w:r w:rsidRPr="001366EC">
        <w:t>2020</w:t>
      </w:r>
      <w:r w:rsidRPr="001366EC">
        <w:rPr>
          <w:rFonts w:hint="eastAsia"/>
        </w:rPr>
        <w:t>）</w:t>
      </w:r>
      <w:r w:rsidR="001366EC">
        <w:rPr>
          <w:rFonts w:hint="eastAsia"/>
        </w:rPr>
        <w:t>；</w:t>
      </w:r>
      <w:r w:rsidR="001366EC" w:rsidRPr="001366EC">
        <w:rPr>
          <w:rFonts w:hint="eastAsia"/>
        </w:rPr>
        <w:t>陳松長編，《嶽麓書院藏秦簡［柒］》</w:t>
      </w:r>
      <w:r w:rsidR="001366EC">
        <w:rPr>
          <w:rFonts w:hint="eastAsia"/>
        </w:rPr>
        <w:t>（</w:t>
      </w:r>
      <w:r w:rsidR="001366EC" w:rsidRPr="001366EC">
        <w:rPr>
          <w:rFonts w:hint="eastAsia"/>
        </w:rPr>
        <w:t>上海：上海辭書出版社，</w:t>
      </w:r>
      <w:r w:rsidR="001366EC" w:rsidRPr="001366EC">
        <w:t>2022</w:t>
      </w:r>
      <w:r w:rsidR="001366EC">
        <w:rPr>
          <w:rFonts w:hint="eastAsia"/>
        </w:rPr>
        <w:t>）</w:t>
      </w:r>
      <w:r w:rsidRPr="00A233DC">
        <w:rPr>
          <w:rFonts w:hint="eastAsia"/>
        </w:rPr>
        <w:t>。</w:t>
      </w:r>
    </w:p>
  </w:footnote>
  <w:footnote w:id="75">
    <w:p w14:paraId="0BBCE36F" w14:textId="7FC01A24" w:rsidR="001366EC" w:rsidRDefault="001366EC" w:rsidP="001D35C2">
      <w:pPr>
        <w:pStyle w:val="14"/>
      </w:pPr>
      <w:r>
        <w:rPr>
          <w:rStyle w:val="ac"/>
        </w:rPr>
        <w:footnoteRef/>
      </w:r>
      <w:r>
        <w:t xml:space="preserve"> </w:t>
      </w:r>
      <w:r>
        <w:rPr>
          <w:rFonts w:hint="eastAsia"/>
        </w:rPr>
        <w:t>參</w:t>
      </w:r>
      <w:r w:rsidRPr="001366EC">
        <w:rPr>
          <w:rFonts w:hint="eastAsia"/>
        </w:rPr>
        <w:t>陳松長編，《嶽麓書院藏秦簡［柒］》</w:t>
      </w:r>
      <w:r>
        <w:rPr>
          <w:rFonts w:hint="eastAsia"/>
        </w:rPr>
        <w:t>，頁</w:t>
      </w:r>
      <w:r>
        <w:t>61-63</w:t>
      </w:r>
      <w:r>
        <w:rPr>
          <w:rFonts w:hint="eastAsia"/>
        </w:rPr>
        <w:t>；</w:t>
      </w:r>
      <w:r w:rsidRPr="001366EC">
        <w:rPr>
          <w:rFonts w:hint="eastAsia"/>
        </w:rPr>
        <w:t>陳松長編，《嶽麓書院藏秦簡［伍］》</w:t>
      </w:r>
      <w:r>
        <w:rPr>
          <w:rFonts w:hint="eastAsia"/>
        </w:rPr>
        <w:t>，頁</w:t>
      </w:r>
      <w:r>
        <w:t>66</w:t>
      </w:r>
      <w:r w:rsidRPr="00A233DC">
        <w:rPr>
          <w:rFonts w:hint="eastAsia"/>
        </w:rPr>
        <w:t>。</w:t>
      </w:r>
    </w:p>
  </w:footnote>
  <w:footnote w:id="76">
    <w:p w14:paraId="25EE17F2" w14:textId="6B65BE0A" w:rsidR="00013DFC" w:rsidRPr="00013DFC" w:rsidRDefault="00013DFC" w:rsidP="000A422F">
      <w:pPr>
        <w:pStyle w:val="14"/>
      </w:pPr>
      <w:r>
        <w:rPr>
          <w:rStyle w:val="ac"/>
        </w:rPr>
        <w:footnoteRef/>
      </w:r>
      <w:r>
        <w:t xml:space="preserve"> </w:t>
      </w:r>
      <w:r w:rsidR="000A422F">
        <w:rPr>
          <w:rFonts w:hint="eastAsia"/>
        </w:rPr>
        <w:t>見［西漢］司馬遷著，［南朝宋］裴駰集解，［唐</w:t>
      </w:r>
      <w:r w:rsidR="000A422F" w:rsidRPr="000A422F">
        <w:rPr>
          <w:rFonts w:hint="eastAsia"/>
        </w:rPr>
        <w:t>］司馬貞索隱，［唐］張守節正義，顧頡剛等點校，《史記》</w:t>
      </w:r>
      <w:r w:rsidR="000A422F">
        <w:rPr>
          <w:rFonts w:hint="eastAsia"/>
        </w:rPr>
        <w:t>（</w:t>
      </w:r>
      <w:r w:rsidR="000A422F" w:rsidRPr="000A422F">
        <w:rPr>
          <w:rFonts w:hint="eastAsia"/>
        </w:rPr>
        <w:t>北京：中華書局，</w:t>
      </w:r>
      <w:r w:rsidR="000A422F" w:rsidRPr="000A422F">
        <w:t>1959</w:t>
      </w:r>
      <w:r w:rsidR="000A422F">
        <w:rPr>
          <w:rFonts w:hint="eastAsia"/>
        </w:rPr>
        <w:t>）</w:t>
      </w:r>
      <w:r w:rsidR="000A422F" w:rsidRPr="000A422F">
        <w:rPr>
          <w:rFonts w:hint="eastAsia"/>
        </w:rPr>
        <w:t>，頁</w:t>
      </w:r>
      <w:r w:rsidR="000A422F" w:rsidRPr="000A422F">
        <w:t>1950</w:t>
      </w:r>
      <w:r w:rsidR="000A422F" w:rsidRPr="000A422F">
        <w:rPr>
          <w:rFonts w:hint="eastAsia"/>
        </w:rPr>
        <w:t>。</w:t>
      </w:r>
    </w:p>
  </w:footnote>
  <w:footnote w:id="77">
    <w:p w14:paraId="78C0F59D" w14:textId="434A8BE9" w:rsidR="001D35C2" w:rsidRPr="001D35C2" w:rsidRDefault="001D35C2" w:rsidP="001D35C2">
      <w:pPr>
        <w:pStyle w:val="14"/>
      </w:pPr>
      <w:r>
        <w:rPr>
          <w:rStyle w:val="ac"/>
        </w:rPr>
        <w:footnoteRef/>
      </w:r>
      <w:r>
        <w:t xml:space="preserve"> </w:t>
      </w:r>
      <w:r>
        <w:rPr>
          <w:rFonts w:hint="eastAsia"/>
        </w:rPr>
        <w:t>參</w:t>
      </w:r>
      <w:r>
        <w:rPr>
          <w:rFonts w:hAnsi="Calibri" w:hint="eastAsia"/>
        </w:rPr>
        <w:t>游逸飛，〈監察相司</w:t>
      </w:r>
      <w:r>
        <w:rPr>
          <w:rFonts w:ascii="Helvetica" w:cs="Helvetica"/>
        </w:rPr>
        <w:t>——</w:t>
      </w:r>
      <w:r>
        <w:rPr>
          <w:rFonts w:hint="eastAsia"/>
        </w:rPr>
        <w:t>三府分立的秦代郡制〉，收於氏</w:t>
      </w:r>
      <w:r w:rsidRPr="001D35C2">
        <w:rPr>
          <w:rFonts w:hint="eastAsia"/>
        </w:rPr>
        <w:t>著，《製造「地方政府」－－戰國至漢初郡制新考》</w:t>
      </w:r>
      <w:r>
        <w:rPr>
          <w:rFonts w:hint="eastAsia"/>
        </w:rPr>
        <w:t>（</w:t>
      </w:r>
      <w:r w:rsidRPr="001D35C2">
        <w:rPr>
          <w:rFonts w:hint="eastAsia"/>
        </w:rPr>
        <w:t>臺北：臺灣大學出版中心，</w:t>
      </w:r>
      <w:r w:rsidRPr="001D35C2">
        <w:t>2021</w:t>
      </w:r>
      <w:r>
        <w:rPr>
          <w:rFonts w:hint="eastAsia"/>
        </w:rPr>
        <w:t>）</w:t>
      </w:r>
      <w:r w:rsidRPr="001D35C2">
        <w:rPr>
          <w:rFonts w:hint="eastAsia"/>
        </w:rPr>
        <w:t>，頁</w:t>
      </w:r>
      <w:r w:rsidRPr="001D35C2">
        <w:t>195-238</w:t>
      </w:r>
      <w:r w:rsidRPr="001D35C2">
        <w:rPr>
          <w:rFonts w:hint="eastAsia"/>
        </w:rPr>
        <w:t>。</w:t>
      </w:r>
    </w:p>
  </w:footnote>
  <w:footnote w:id="78">
    <w:p w14:paraId="661F7797" w14:textId="2D40FD96" w:rsidR="00D95DDD" w:rsidRPr="00B34187" w:rsidRDefault="00D95DDD" w:rsidP="00D95DDD">
      <w:pPr>
        <w:pStyle w:val="14"/>
      </w:pPr>
      <w:r>
        <w:rPr>
          <w:rStyle w:val="ac"/>
        </w:rPr>
        <w:footnoteRef/>
      </w:r>
      <w:r w:rsidRPr="00B152D6">
        <w:t xml:space="preserve"> </w:t>
      </w:r>
      <w:r>
        <w:rPr>
          <w:rFonts w:hint="eastAsia"/>
        </w:rPr>
        <w:t>見</w:t>
      </w:r>
      <w:r>
        <w:rPr>
          <w:rFonts w:hAnsi="Calibri" w:hint="eastAsia"/>
        </w:rPr>
        <w:t>余英時，〈導讀：《國史大綱》發微</w:t>
      </w:r>
      <w:r>
        <w:rPr>
          <w:rFonts w:ascii="Helvetica" w:cs="Helvetica"/>
        </w:rPr>
        <w:t>——</w:t>
      </w:r>
      <w:r w:rsidRPr="00C07C76">
        <w:rPr>
          <w:rFonts w:hint="eastAsia"/>
        </w:rPr>
        <w:t>從內在結構到外在影響〉，收於</w:t>
      </w:r>
      <w:r>
        <w:rPr>
          <w:rFonts w:hint="eastAsia"/>
        </w:rPr>
        <w:t>錢穆</w:t>
      </w:r>
      <w:r w:rsidRPr="00C07C76">
        <w:rPr>
          <w:rFonts w:hint="eastAsia"/>
        </w:rPr>
        <w:t>，《國史大綱》修訂四版，頁</w:t>
      </w:r>
      <w:r>
        <w:t>21-22</w:t>
      </w:r>
      <w:r w:rsidRPr="00C07C76">
        <w:rPr>
          <w:rFonts w:hint="eastAsi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D237A" w14:textId="77777777" w:rsidR="008F2AF5" w:rsidRDefault="008F2AF5" w:rsidP="004E08F8">
    <w:pPr>
      <w:pStyle w:val="af"/>
      <w:wordWrap w:val="0"/>
      <w:spacing w:before="24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39.7pt;height:32.3pt" o:bullet="t">
        <v:imagedata r:id="rId1" o:title="ShowImage" cropbottom="4071f" cropleft="11206f" cropright="8150f"/>
      </v:shape>
    </w:pict>
  </w:numPicBullet>
  <w:abstractNum w:abstractNumId="0" w15:restartNumberingAfterBreak="0">
    <w:nsid w:val="00E86240"/>
    <w:multiLevelType w:val="hybridMultilevel"/>
    <w:tmpl w:val="E35CE662"/>
    <w:lvl w:ilvl="0" w:tplc="D068D424">
      <w:start w:val="1"/>
      <w:numFmt w:val="decimal"/>
      <w:lvlText w:val="%1."/>
      <w:lvlJc w:val="left"/>
      <w:pPr>
        <w:ind w:left="1120" w:hanging="360"/>
      </w:pPr>
      <w:rPr>
        <w:rFonts w:hint="default"/>
      </w:rPr>
    </w:lvl>
    <w:lvl w:ilvl="1" w:tplc="04090019" w:tentative="1">
      <w:start w:val="1"/>
      <w:numFmt w:val="ideographTraditional"/>
      <w:lvlText w:val="%2、"/>
      <w:lvlJc w:val="left"/>
      <w:pPr>
        <w:ind w:left="1720" w:hanging="480"/>
      </w:pPr>
    </w:lvl>
    <w:lvl w:ilvl="2" w:tplc="0409001B" w:tentative="1">
      <w:start w:val="1"/>
      <w:numFmt w:val="lowerRoman"/>
      <w:lvlText w:val="%3."/>
      <w:lvlJc w:val="right"/>
      <w:pPr>
        <w:ind w:left="2200" w:hanging="480"/>
      </w:pPr>
    </w:lvl>
    <w:lvl w:ilvl="3" w:tplc="0409000F" w:tentative="1">
      <w:start w:val="1"/>
      <w:numFmt w:val="decimal"/>
      <w:lvlText w:val="%4."/>
      <w:lvlJc w:val="left"/>
      <w:pPr>
        <w:ind w:left="2680" w:hanging="480"/>
      </w:pPr>
    </w:lvl>
    <w:lvl w:ilvl="4" w:tplc="04090019" w:tentative="1">
      <w:start w:val="1"/>
      <w:numFmt w:val="ideographTraditional"/>
      <w:lvlText w:val="%5、"/>
      <w:lvlJc w:val="left"/>
      <w:pPr>
        <w:ind w:left="3160" w:hanging="480"/>
      </w:pPr>
    </w:lvl>
    <w:lvl w:ilvl="5" w:tplc="0409001B" w:tentative="1">
      <w:start w:val="1"/>
      <w:numFmt w:val="lowerRoman"/>
      <w:lvlText w:val="%6."/>
      <w:lvlJc w:val="right"/>
      <w:pPr>
        <w:ind w:left="3640" w:hanging="480"/>
      </w:pPr>
    </w:lvl>
    <w:lvl w:ilvl="6" w:tplc="0409000F" w:tentative="1">
      <w:start w:val="1"/>
      <w:numFmt w:val="decimal"/>
      <w:lvlText w:val="%7."/>
      <w:lvlJc w:val="left"/>
      <w:pPr>
        <w:ind w:left="4120" w:hanging="480"/>
      </w:pPr>
    </w:lvl>
    <w:lvl w:ilvl="7" w:tplc="04090019" w:tentative="1">
      <w:start w:val="1"/>
      <w:numFmt w:val="ideographTraditional"/>
      <w:lvlText w:val="%8、"/>
      <w:lvlJc w:val="left"/>
      <w:pPr>
        <w:ind w:left="4600" w:hanging="480"/>
      </w:pPr>
    </w:lvl>
    <w:lvl w:ilvl="8" w:tplc="0409001B" w:tentative="1">
      <w:start w:val="1"/>
      <w:numFmt w:val="lowerRoman"/>
      <w:lvlText w:val="%9."/>
      <w:lvlJc w:val="right"/>
      <w:pPr>
        <w:ind w:left="5080" w:hanging="480"/>
      </w:pPr>
    </w:lvl>
  </w:abstractNum>
  <w:abstractNum w:abstractNumId="1" w15:restartNumberingAfterBreak="0">
    <w:nsid w:val="05E139F4"/>
    <w:multiLevelType w:val="hybridMultilevel"/>
    <w:tmpl w:val="C34828F2"/>
    <w:lvl w:ilvl="0" w:tplc="3C68DE3E">
      <w:start w:val="1"/>
      <w:numFmt w:val="lowerLetter"/>
      <w:pStyle w:val="a"/>
      <w:lvlText w:val="%1."/>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ideographTraditional"/>
      <w:lvlText w:val="%2、"/>
      <w:lvlJc w:val="left"/>
      <w:pPr>
        <w:ind w:left="2398" w:hanging="480"/>
      </w:pPr>
    </w:lvl>
    <w:lvl w:ilvl="2" w:tplc="0409001B" w:tentative="1">
      <w:start w:val="1"/>
      <w:numFmt w:val="lowerRoman"/>
      <w:lvlText w:val="%3."/>
      <w:lvlJc w:val="right"/>
      <w:pPr>
        <w:ind w:left="2878" w:hanging="480"/>
      </w:pPr>
    </w:lvl>
    <w:lvl w:ilvl="3" w:tplc="0409000F" w:tentative="1">
      <w:start w:val="1"/>
      <w:numFmt w:val="decimal"/>
      <w:lvlText w:val="%4."/>
      <w:lvlJc w:val="left"/>
      <w:pPr>
        <w:ind w:left="3358" w:hanging="480"/>
      </w:pPr>
    </w:lvl>
    <w:lvl w:ilvl="4" w:tplc="04090019" w:tentative="1">
      <w:start w:val="1"/>
      <w:numFmt w:val="ideographTraditional"/>
      <w:lvlText w:val="%5、"/>
      <w:lvlJc w:val="left"/>
      <w:pPr>
        <w:ind w:left="3838" w:hanging="480"/>
      </w:pPr>
    </w:lvl>
    <w:lvl w:ilvl="5" w:tplc="0409001B" w:tentative="1">
      <w:start w:val="1"/>
      <w:numFmt w:val="lowerRoman"/>
      <w:lvlText w:val="%6."/>
      <w:lvlJc w:val="right"/>
      <w:pPr>
        <w:ind w:left="4318" w:hanging="480"/>
      </w:pPr>
    </w:lvl>
    <w:lvl w:ilvl="6" w:tplc="0409000F" w:tentative="1">
      <w:start w:val="1"/>
      <w:numFmt w:val="decimal"/>
      <w:lvlText w:val="%7."/>
      <w:lvlJc w:val="left"/>
      <w:pPr>
        <w:ind w:left="4798" w:hanging="480"/>
      </w:pPr>
    </w:lvl>
    <w:lvl w:ilvl="7" w:tplc="04090019" w:tentative="1">
      <w:start w:val="1"/>
      <w:numFmt w:val="ideographTraditional"/>
      <w:lvlText w:val="%8、"/>
      <w:lvlJc w:val="left"/>
      <w:pPr>
        <w:ind w:left="5278" w:hanging="480"/>
      </w:pPr>
    </w:lvl>
    <w:lvl w:ilvl="8" w:tplc="0409001B" w:tentative="1">
      <w:start w:val="1"/>
      <w:numFmt w:val="lowerRoman"/>
      <w:lvlText w:val="%9."/>
      <w:lvlJc w:val="right"/>
      <w:pPr>
        <w:ind w:left="5758" w:hanging="480"/>
      </w:pPr>
    </w:lvl>
  </w:abstractNum>
  <w:abstractNum w:abstractNumId="2" w15:restartNumberingAfterBreak="0">
    <w:nsid w:val="0F377615"/>
    <w:multiLevelType w:val="hybridMultilevel"/>
    <w:tmpl w:val="85081312"/>
    <w:lvl w:ilvl="0" w:tplc="F274F402">
      <w:start w:val="1"/>
      <w:numFmt w:val="bullet"/>
      <w:lvlText w:val="•"/>
      <w:lvlJc w:val="left"/>
      <w:pPr>
        <w:tabs>
          <w:tab w:val="num" w:pos="720"/>
        </w:tabs>
        <w:ind w:left="720" w:hanging="360"/>
      </w:pPr>
      <w:rPr>
        <w:rFonts w:ascii="Arial" w:hAnsi="Arial" w:hint="default"/>
      </w:rPr>
    </w:lvl>
    <w:lvl w:ilvl="1" w:tplc="A4E6BB1E" w:tentative="1">
      <w:start w:val="1"/>
      <w:numFmt w:val="bullet"/>
      <w:lvlText w:val="•"/>
      <w:lvlJc w:val="left"/>
      <w:pPr>
        <w:tabs>
          <w:tab w:val="num" w:pos="1440"/>
        </w:tabs>
        <w:ind w:left="1440" w:hanging="360"/>
      </w:pPr>
      <w:rPr>
        <w:rFonts w:ascii="Arial" w:hAnsi="Arial" w:hint="default"/>
      </w:rPr>
    </w:lvl>
    <w:lvl w:ilvl="2" w:tplc="DD1AB37E" w:tentative="1">
      <w:start w:val="1"/>
      <w:numFmt w:val="bullet"/>
      <w:lvlText w:val="•"/>
      <w:lvlJc w:val="left"/>
      <w:pPr>
        <w:tabs>
          <w:tab w:val="num" w:pos="2160"/>
        </w:tabs>
        <w:ind w:left="2160" w:hanging="360"/>
      </w:pPr>
      <w:rPr>
        <w:rFonts w:ascii="Arial" w:hAnsi="Arial" w:hint="default"/>
      </w:rPr>
    </w:lvl>
    <w:lvl w:ilvl="3" w:tplc="64D850A0" w:tentative="1">
      <w:start w:val="1"/>
      <w:numFmt w:val="bullet"/>
      <w:lvlText w:val="•"/>
      <w:lvlJc w:val="left"/>
      <w:pPr>
        <w:tabs>
          <w:tab w:val="num" w:pos="2880"/>
        </w:tabs>
        <w:ind w:left="2880" w:hanging="360"/>
      </w:pPr>
      <w:rPr>
        <w:rFonts w:ascii="Arial" w:hAnsi="Arial" w:hint="default"/>
      </w:rPr>
    </w:lvl>
    <w:lvl w:ilvl="4" w:tplc="A0BAAB74" w:tentative="1">
      <w:start w:val="1"/>
      <w:numFmt w:val="bullet"/>
      <w:lvlText w:val="•"/>
      <w:lvlJc w:val="left"/>
      <w:pPr>
        <w:tabs>
          <w:tab w:val="num" w:pos="3600"/>
        </w:tabs>
        <w:ind w:left="3600" w:hanging="360"/>
      </w:pPr>
      <w:rPr>
        <w:rFonts w:ascii="Arial" w:hAnsi="Arial" w:hint="default"/>
      </w:rPr>
    </w:lvl>
    <w:lvl w:ilvl="5" w:tplc="14C41508" w:tentative="1">
      <w:start w:val="1"/>
      <w:numFmt w:val="bullet"/>
      <w:lvlText w:val="•"/>
      <w:lvlJc w:val="left"/>
      <w:pPr>
        <w:tabs>
          <w:tab w:val="num" w:pos="4320"/>
        </w:tabs>
        <w:ind w:left="4320" w:hanging="360"/>
      </w:pPr>
      <w:rPr>
        <w:rFonts w:ascii="Arial" w:hAnsi="Arial" w:hint="default"/>
      </w:rPr>
    </w:lvl>
    <w:lvl w:ilvl="6" w:tplc="4D7629A0" w:tentative="1">
      <w:start w:val="1"/>
      <w:numFmt w:val="bullet"/>
      <w:lvlText w:val="•"/>
      <w:lvlJc w:val="left"/>
      <w:pPr>
        <w:tabs>
          <w:tab w:val="num" w:pos="5040"/>
        </w:tabs>
        <w:ind w:left="5040" w:hanging="360"/>
      </w:pPr>
      <w:rPr>
        <w:rFonts w:ascii="Arial" w:hAnsi="Arial" w:hint="default"/>
      </w:rPr>
    </w:lvl>
    <w:lvl w:ilvl="7" w:tplc="5B9A7520" w:tentative="1">
      <w:start w:val="1"/>
      <w:numFmt w:val="bullet"/>
      <w:lvlText w:val="•"/>
      <w:lvlJc w:val="left"/>
      <w:pPr>
        <w:tabs>
          <w:tab w:val="num" w:pos="5760"/>
        </w:tabs>
        <w:ind w:left="5760" w:hanging="360"/>
      </w:pPr>
      <w:rPr>
        <w:rFonts w:ascii="Arial" w:hAnsi="Arial" w:hint="default"/>
      </w:rPr>
    </w:lvl>
    <w:lvl w:ilvl="8" w:tplc="DFF65C8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CB5786"/>
    <w:multiLevelType w:val="hybridMultilevel"/>
    <w:tmpl w:val="ACF25A14"/>
    <w:lvl w:ilvl="0" w:tplc="A24EFB2C">
      <w:start w:val="1"/>
      <w:numFmt w:val="decimal"/>
      <w:pStyle w:val="a0"/>
      <w:lvlText w:val="%1."/>
      <w:lvlJc w:val="left"/>
      <w:pPr>
        <w:tabs>
          <w:tab w:val="num" w:pos="587"/>
        </w:tabs>
        <w:ind w:left="587" w:hanging="360"/>
      </w:pPr>
      <w:rPr>
        <w:rFonts w:ascii="Times New Roman" w:hAnsi="Times New Roman" w:cs="Times New Roman"/>
        <w:b w:val="0"/>
        <w:bCs w:val="0"/>
        <w:i w:val="0"/>
        <w:iCs w:val="0"/>
        <w:cap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ideographTraditional"/>
      <w:lvlText w:val="%2、"/>
      <w:lvlJc w:val="left"/>
      <w:pPr>
        <w:tabs>
          <w:tab w:val="num" w:pos="1187"/>
        </w:tabs>
        <w:ind w:left="1187" w:hanging="480"/>
      </w:pPr>
    </w:lvl>
    <w:lvl w:ilvl="2" w:tplc="0409001B" w:tentative="1">
      <w:start w:val="1"/>
      <w:numFmt w:val="lowerRoman"/>
      <w:lvlText w:val="%3."/>
      <w:lvlJc w:val="right"/>
      <w:pPr>
        <w:tabs>
          <w:tab w:val="num" w:pos="1667"/>
        </w:tabs>
        <w:ind w:left="1667" w:hanging="480"/>
      </w:pPr>
    </w:lvl>
    <w:lvl w:ilvl="3" w:tplc="0409000F" w:tentative="1">
      <w:start w:val="1"/>
      <w:numFmt w:val="decimal"/>
      <w:lvlText w:val="%4."/>
      <w:lvlJc w:val="left"/>
      <w:pPr>
        <w:tabs>
          <w:tab w:val="num" w:pos="2147"/>
        </w:tabs>
        <w:ind w:left="2147" w:hanging="480"/>
      </w:pPr>
    </w:lvl>
    <w:lvl w:ilvl="4" w:tplc="04090019" w:tentative="1">
      <w:start w:val="1"/>
      <w:numFmt w:val="ideographTraditional"/>
      <w:lvlText w:val="%5、"/>
      <w:lvlJc w:val="left"/>
      <w:pPr>
        <w:tabs>
          <w:tab w:val="num" w:pos="2627"/>
        </w:tabs>
        <w:ind w:left="2627" w:hanging="480"/>
      </w:pPr>
    </w:lvl>
    <w:lvl w:ilvl="5" w:tplc="0409001B" w:tentative="1">
      <w:start w:val="1"/>
      <w:numFmt w:val="lowerRoman"/>
      <w:lvlText w:val="%6."/>
      <w:lvlJc w:val="right"/>
      <w:pPr>
        <w:tabs>
          <w:tab w:val="num" w:pos="3107"/>
        </w:tabs>
        <w:ind w:left="3107" w:hanging="480"/>
      </w:pPr>
    </w:lvl>
    <w:lvl w:ilvl="6" w:tplc="0409000F" w:tentative="1">
      <w:start w:val="1"/>
      <w:numFmt w:val="decimal"/>
      <w:lvlText w:val="%7."/>
      <w:lvlJc w:val="left"/>
      <w:pPr>
        <w:tabs>
          <w:tab w:val="num" w:pos="3587"/>
        </w:tabs>
        <w:ind w:left="3587" w:hanging="480"/>
      </w:pPr>
    </w:lvl>
    <w:lvl w:ilvl="7" w:tplc="04090019" w:tentative="1">
      <w:start w:val="1"/>
      <w:numFmt w:val="ideographTraditional"/>
      <w:lvlText w:val="%8、"/>
      <w:lvlJc w:val="left"/>
      <w:pPr>
        <w:tabs>
          <w:tab w:val="num" w:pos="4067"/>
        </w:tabs>
        <w:ind w:left="4067" w:hanging="480"/>
      </w:pPr>
    </w:lvl>
    <w:lvl w:ilvl="8" w:tplc="0409001B" w:tentative="1">
      <w:start w:val="1"/>
      <w:numFmt w:val="lowerRoman"/>
      <w:lvlText w:val="%9."/>
      <w:lvlJc w:val="right"/>
      <w:pPr>
        <w:tabs>
          <w:tab w:val="num" w:pos="4547"/>
        </w:tabs>
        <w:ind w:left="4547" w:hanging="480"/>
      </w:pPr>
    </w:lvl>
  </w:abstractNum>
  <w:abstractNum w:abstractNumId="4" w15:restartNumberingAfterBreak="0">
    <w:nsid w:val="16CE0F12"/>
    <w:multiLevelType w:val="multilevel"/>
    <w:tmpl w:val="B0E25B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8773457"/>
    <w:multiLevelType w:val="hybridMultilevel"/>
    <w:tmpl w:val="3C8069A8"/>
    <w:lvl w:ilvl="0" w:tplc="CD583462">
      <w:start w:val="1"/>
      <w:numFmt w:val="bullet"/>
      <w:lvlText w:val="•"/>
      <w:lvlJc w:val="left"/>
      <w:pPr>
        <w:tabs>
          <w:tab w:val="num" w:pos="720"/>
        </w:tabs>
        <w:ind w:left="720" w:hanging="360"/>
      </w:pPr>
      <w:rPr>
        <w:rFonts w:ascii="Arial" w:hAnsi="Arial" w:hint="default"/>
      </w:rPr>
    </w:lvl>
    <w:lvl w:ilvl="1" w:tplc="016A8812" w:tentative="1">
      <w:start w:val="1"/>
      <w:numFmt w:val="bullet"/>
      <w:lvlText w:val="•"/>
      <w:lvlJc w:val="left"/>
      <w:pPr>
        <w:tabs>
          <w:tab w:val="num" w:pos="1440"/>
        </w:tabs>
        <w:ind w:left="1440" w:hanging="360"/>
      </w:pPr>
      <w:rPr>
        <w:rFonts w:ascii="Arial" w:hAnsi="Arial" w:hint="default"/>
      </w:rPr>
    </w:lvl>
    <w:lvl w:ilvl="2" w:tplc="C3B45304" w:tentative="1">
      <w:start w:val="1"/>
      <w:numFmt w:val="bullet"/>
      <w:lvlText w:val="•"/>
      <w:lvlJc w:val="left"/>
      <w:pPr>
        <w:tabs>
          <w:tab w:val="num" w:pos="2160"/>
        </w:tabs>
        <w:ind w:left="2160" w:hanging="360"/>
      </w:pPr>
      <w:rPr>
        <w:rFonts w:ascii="Arial" w:hAnsi="Arial" w:hint="default"/>
      </w:rPr>
    </w:lvl>
    <w:lvl w:ilvl="3" w:tplc="24C03BEC" w:tentative="1">
      <w:start w:val="1"/>
      <w:numFmt w:val="bullet"/>
      <w:lvlText w:val="•"/>
      <w:lvlJc w:val="left"/>
      <w:pPr>
        <w:tabs>
          <w:tab w:val="num" w:pos="2880"/>
        </w:tabs>
        <w:ind w:left="2880" w:hanging="360"/>
      </w:pPr>
      <w:rPr>
        <w:rFonts w:ascii="Arial" w:hAnsi="Arial" w:hint="default"/>
      </w:rPr>
    </w:lvl>
    <w:lvl w:ilvl="4" w:tplc="543C1CF2" w:tentative="1">
      <w:start w:val="1"/>
      <w:numFmt w:val="bullet"/>
      <w:lvlText w:val="•"/>
      <w:lvlJc w:val="left"/>
      <w:pPr>
        <w:tabs>
          <w:tab w:val="num" w:pos="3600"/>
        </w:tabs>
        <w:ind w:left="3600" w:hanging="360"/>
      </w:pPr>
      <w:rPr>
        <w:rFonts w:ascii="Arial" w:hAnsi="Arial" w:hint="default"/>
      </w:rPr>
    </w:lvl>
    <w:lvl w:ilvl="5" w:tplc="B4F0D4B2" w:tentative="1">
      <w:start w:val="1"/>
      <w:numFmt w:val="bullet"/>
      <w:lvlText w:val="•"/>
      <w:lvlJc w:val="left"/>
      <w:pPr>
        <w:tabs>
          <w:tab w:val="num" w:pos="4320"/>
        </w:tabs>
        <w:ind w:left="4320" w:hanging="360"/>
      </w:pPr>
      <w:rPr>
        <w:rFonts w:ascii="Arial" w:hAnsi="Arial" w:hint="default"/>
      </w:rPr>
    </w:lvl>
    <w:lvl w:ilvl="6" w:tplc="42787B46" w:tentative="1">
      <w:start w:val="1"/>
      <w:numFmt w:val="bullet"/>
      <w:lvlText w:val="•"/>
      <w:lvlJc w:val="left"/>
      <w:pPr>
        <w:tabs>
          <w:tab w:val="num" w:pos="5040"/>
        </w:tabs>
        <w:ind w:left="5040" w:hanging="360"/>
      </w:pPr>
      <w:rPr>
        <w:rFonts w:ascii="Arial" w:hAnsi="Arial" w:hint="default"/>
      </w:rPr>
    </w:lvl>
    <w:lvl w:ilvl="7" w:tplc="8FC4C074" w:tentative="1">
      <w:start w:val="1"/>
      <w:numFmt w:val="bullet"/>
      <w:lvlText w:val="•"/>
      <w:lvlJc w:val="left"/>
      <w:pPr>
        <w:tabs>
          <w:tab w:val="num" w:pos="5760"/>
        </w:tabs>
        <w:ind w:left="5760" w:hanging="360"/>
      </w:pPr>
      <w:rPr>
        <w:rFonts w:ascii="Arial" w:hAnsi="Arial" w:hint="default"/>
      </w:rPr>
    </w:lvl>
    <w:lvl w:ilvl="8" w:tplc="AB9E464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8F2766A"/>
    <w:multiLevelType w:val="hybridMultilevel"/>
    <w:tmpl w:val="A85AF4C4"/>
    <w:lvl w:ilvl="0" w:tplc="B868E67E">
      <w:start w:val="1"/>
      <w:numFmt w:val="decimal"/>
      <w:pStyle w:val="1"/>
      <w:lvlText w:val="(%1)."/>
      <w:lvlJc w:val="left"/>
      <w:pPr>
        <w:tabs>
          <w:tab w:val="num" w:pos="805"/>
        </w:tabs>
        <w:ind w:left="1145" w:hanging="680"/>
      </w:pPr>
      <w:rPr>
        <w:rFonts w:eastAsia="標楷體" w:hint="eastAsia"/>
        <w:b w:val="0"/>
        <w:i w:val="0"/>
        <w:sz w:val="24"/>
      </w:rPr>
    </w:lvl>
    <w:lvl w:ilvl="1" w:tplc="04090019">
      <w:start w:val="1"/>
      <w:numFmt w:val="ideographTraditional"/>
      <w:lvlText w:val="%2、"/>
      <w:lvlJc w:val="left"/>
      <w:pPr>
        <w:ind w:left="2085" w:hanging="480"/>
      </w:pPr>
    </w:lvl>
    <w:lvl w:ilvl="2" w:tplc="0409001B">
      <w:start w:val="1"/>
      <w:numFmt w:val="lowerRoman"/>
      <w:lvlText w:val="%3."/>
      <w:lvlJc w:val="right"/>
      <w:pPr>
        <w:ind w:left="2565" w:hanging="480"/>
      </w:pPr>
    </w:lvl>
    <w:lvl w:ilvl="3" w:tplc="0409000F">
      <w:start w:val="1"/>
      <w:numFmt w:val="decimal"/>
      <w:lvlText w:val="%4."/>
      <w:lvlJc w:val="left"/>
      <w:pPr>
        <w:ind w:left="3045" w:hanging="480"/>
      </w:pPr>
    </w:lvl>
    <w:lvl w:ilvl="4" w:tplc="04090019">
      <w:start w:val="1"/>
      <w:numFmt w:val="ideographTraditional"/>
      <w:lvlText w:val="%5、"/>
      <w:lvlJc w:val="left"/>
      <w:pPr>
        <w:ind w:left="3525" w:hanging="480"/>
      </w:pPr>
    </w:lvl>
    <w:lvl w:ilvl="5" w:tplc="0409001B">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7" w15:restartNumberingAfterBreak="0">
    <w:nsid w:val="29136E52"/>
    <w:multiLevelType w:val="hybridMultilevel"/>
    <w:tmpl w:val="0D1E9A38"/>
    <w:lvl w:ilvl="0" w:tplc="01BAA002">
      <w:start w:val="1"/>
      <w:numFmt w:val="bullet"/>
      <w:lvlText w:val="•"/>
      <w:lvlJc w:val="left"/>
      <w:pPr>
        <w:tabs>
          <w:tab w:val="num" w:pos="720"/>
        </w:tabs>
        <w:ind w:left="720" w:hanging="360"/>
      </w:pPr>
      <w:rPr>
        <w:rFonts w:ascii="Arial" w:hAnsi="Arial" w:hint="default"/>
      </w:rPr>
    </w:lvl>
    <w:lvl w:ilvl="1" w:tplc="08924222" w:tentative="1">
      <w:start w:val="1"/>
      <w:numFmt w:val="bullet"/>
      <w:lvlText w:val="•"/>
      <w:lvlJc w:val="left"/>
      <w:pPr>
        <w:tabs>
          <w:tab w:val="num" w:pos="1440"/>
        </w:tabs>
        <w:ind w:left="1440" w:hanging="360"/>
      </w:pPr>
      <w:rPr>
        <w:rFonts w:ascii="Arial" w:hAnsi="Arial" w:hint="default"/>
      </w:rPr>
    </w:lvl>
    <w:lvl w:ilvl="2" w:tplc="797051D8" w:tentative="1">
      <w:start w:val="1"/>
      <w:numFmt w:val="bullet"/>
      <w:lvlText w:val="•"/>
      <w:lvlJc w:val="left"/>
      <w:pPr>
        <w:tabs>
          <w:tab w:val="num" w:pos="2160"/>
        </w:tabs>
        <w:ind w:left="2160" w:hanging="360"/>
      </w:pPr>
      <w:rPr>
        <w:rFonts w:ascii="Arial" w:hAnsi="Arial" w:hint="default"/>
      </w:rPr>
    </w:lvl>
    <w:lvl w:ilvl="3" w:tplc="3B98B346" w:tentative="1">
      <w:start w:val="1"/>
      <w:numFmt w:val="bullet"/>
      <w:lvlText w:val="•"/>
      <w:lvlJc w:val="left"/>
      <w:pPr>
        <w:tabs>
          <w:tab w:val="num" w:pos="2880"/>
        </w:tabs>
        <w:ind w:left="2880" w:hanging="360"/>
      </w:pPr>
      <w:rPr>
        <w:rFonts w:ascii="Arial" w:hAnsi="Arial" w:hint="default"/>
      </w:rPr>
    </w:lvl>
    <w:lvl w:ilvl="4" w:tplc="0B0AFCA2" w:tentative="1">
      <w:start w:val="1"/>
      <w:numFmt w:val="bullet"/>
      <w:lvlText w:val="•"/>
      <w:lvlJc w:val="left"/>
      <w:pPr>
        <w:tabs>
          <w:tab w:val="num" w:pos="3600"/>
        </w:tabs>
        <w:ind w:left="3600" w:hanging="360"/>
      </w:pPr>
      <w:rPr>
        <w:rFonts w:ascii="Arial" w:hAnsi="Arial" w:hint="default"/>
      </w:rPr>
    </w:lvl>
    <w:lvl w:ilvl="5" w:tplc="71903B1E" w:tentative="1">
      <w:start w:val="1"/>
      <w:numFmt w:val="bullet"/>
      <w:lvlText w:val="•"/>
      <w:lvlJc w:val="left"/>
      <w:pPr>
        <w:tabs>
          <w:tab w:val="num" w:pos="4320"/>
        </w:tabs>
        <w:ind w:left="4320" w:hanging="360"/>
      </w:pPr>
      <w:rPr>
        <w:rFonts w:ascii="Arial" w:hAnsi="Arial" w:hint="default"/>
      </w:rPr>
    </w:lvl>
    <w:lvl w:ilvl="6" w:tplc="60D42EE8" w:tentative="1">
      <w:start w:val="1"/>
      <w:numFmt w:val="bullet"/>
      <w:lvlText w:val="•"/>
      <w:lvlJc w:val="left"/>
      <w:pPr>
        <w:tabs>
          <w:tab w:val="num" w:pos="5040"/>
        </w:tabs>
        <w:ind w:left="5040" w:hanging="360"/>
      </w:pPr>
      <w:rPr>
        <w:rFonts w:ascii="Arial" w:hAnsi="Arial" w:hint="default"/>
      </w:rPr>
    </w:lvl>
    <w:lvl w:ilvl="7" w:tplc="EA2C5756" w:tentative="1">
      <w:start w:val="1"/>
      <w:numFmt w:val="bullet"/>
      <w:lvlText w:val="•"/>
      <w:lvlJc w:val="left"/>
      <w:pPr>
        <w:tabs>
          <w:tab w:val="num" w:pos="5760"/>
        </w:tabs>
        <w:ind w:left="5760" w:hanging="360"/>
      </w:pPr>
      <w:rPr>
        <w:rFonts w:ascii="Arial" w:hAnsi="Arial" w:hint="default"/>
      </w:rPr>
    </w:lvl>
    <w:lvl w:ilvl="8" w:tplc="EE7CAA9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B285B42"/>
    <w:multiLevelType w:val="hybridMultilevel"/>
    <w:tmpl w:val="5456ECDE"/>
    <w:lvl w:ilvl="0" w:tplc="86B44F52">
      <w:start w:val="1"/>
      <w:numFmt w:val="decimal"/>
      <w:lvlText w:val="%1."/>
      <w:lvlJc w:val="left"/>
      <w:pPr>
        <w:tabs>
          <w:tab w:val="num" w:pos="624"/>
        </w:tabs>
        <w:ind w:left="567" w:hanging="34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BE47EC5"/>
    <w:multiLevelType w:val="hybridMultilevel"/>
    <w:tmpl w:val="BE728D74"/>
    <w:lvl w:ilvl="0" w:tplc="3FDA1D8E">
      <w:start w:val="1"/>
      <w:numFmt w:val="decimal"/>
      <w:lvlText w:val="%1."/>
      <w:lvlJc w:val="left"/>
      <w:pPr>
        <w:ind w:left="480" w:hanging="480"/>
      </w:pPr>
      <w:rPr>
        <w:rFonts w:ascii="Times New Roman" w:hAnsi="Times New Roman" w:cs="Times New Roman"/>
        <w:b w:val="0"/>
        <w:bCs w:val="0"/>
        <w:i w:val="0"/>
        <w:iCs w:val="0"/>
        <w:cap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F2CE5DB6">
      <w:numFmt w:val="decimal"/>
      <w:lvlText w:val=""/>
      <w:lvlJc w:val="left"/>
    </w:lvl>
    <w:lvl w:ilvl="2" w:tplc="6352D7A8">
      <w:numFmt w:val="decimal"/>
      <w:lvlText w:val=""/>
      <w:lvlJc w:val="left"/>
    </w:lvl>
    <w:lvl w:ilvl="3" w:tplc="FEB4F56A">
      <w:numFmt w:val="decimal"/>
      <w:lvlText w:val=""/>
      <w:lvlJc w:val="left"/>
    </w:lvl>
    <w:lvl w:ilvl="4" w:tplc="7BD879BA">
      <w:numFmt w:val="decimal"/>
      <w:lvlText w:val=""/>
      <w:lvlJc w:val="left"/>
    </w:lvl>
    <w:lvl w:ilvl="5" w:tplc="55D42E66">
      <w:numFmt w:val="decimal"/>
      <w:lvlText w:val=""/>
      <w:lvlJc w:val="left"/>
    </w:lvl>
    <w:lvl w:ilvl="6" w:tplc="869EE5B2">
      <w:numFmt w:val="decimal"/>
      <w:lvlText w:val=""/>
      <w:lvlJc w:val="left"/>
    </w:lvl>
    <w:lvl w:ilvl="7" w:tplc="A4CCD304">
      <w:numFmt w:val="decimal"/>
      <w:lvlText w:val=""/>
      <w:lvlJc w:val="left"/>
    </w:lvl>
    <w:lvl w:ilvl="8" w:tplc="E4E22ECA">
      <w:numFmt w:val="decimal"/>
      <w:lvlText w:val=""/>
      <w:lvlJc w:val="left"/>
    </w:lvl>
  </w:abstractNum>
  <w:abstractNum w:abstractNumId="10" w15:restartNumberingAfterBreak="0">
    <w:nsid w:val="2C8237A4"/>
    <w:multiLevelType w:val="hybridMultilevel"/>
    <w:tmpl w:val="D1DA236A"/>
    <w:lvl w:ilvl="0" w:tplc="D25E100A">
      <w:start w:val="1"/>
      <w:numFmt w:val="decimal"/>
      <w:lvlText w:val="%1."/>
      <w:lvlJc w:val="left"/>
      <w:pPr>
        <w:ind w:left="1120" w:hanging="360"/>
      </w:pPr>
      <w:rPr>
        <w:rFonts w:hint="default"/>
      </w:rPr>
    </w:lvl>
    <w:lvl w:ilvl="1" w:tplc="04090019" w:tentative="1">
      <w:start w:val="1"/>
      <w:numFmt w:val="ideographTraditional"/>
      <w:lvlText w:val="%2、"/>
      <w:lvlJc w:val="left"/>
      <w:pPr>
        <w:ind w:left="1720" w:hanging="480"/>
      </w:pPr>
    </w:lvl>
    <w:lvl w:ilvl="2" w:tplc="0409001B" w:tentative="1">
      <w:start w:val="1"/>
      <w:numFmt w:val="lowerRoman"/>
      <w:lvlText w:val="%3."/>
      <w:lvlJc w:val="right"/>
      <w:pPr>
        <w:ind w:left="2200" w:hanging="480"/>
      </w:pPr>
    </w:lvl>
    <w:lvl w:ilvl="3" w:tplc="0409000F" w:tentative="1">
      <w:start w:val="1"/>
      <w:numFmt w:val="decimal"/>
      <w:lvlText w:val="%4."/>
      <w:lvlJc w:val="left"/>
      <w:pPr>
        <w:ind w:left="2680" w:hanging="480"/>
      </w:pPr>
    </w:lvl>
    <w:lvl w:ilvl="4" w:tplc="04090019" w:tentative="1">
      <w:start w:val="1"/>
      <w:numFmt w:val="ideographTraditional"/>
      <w:lvlText w:val="%5、"/>
      <w:lvlJc w:val="left"/>
      <w:pPr>
        <w:ind w:left="3160" w:hanging="480"/>
      </w:pPr>
    </w:lvl>
    <w:lvl w:ilvl="5" w:tplc="0409001B" w:tentative="1">
      <w:start w:val="1"/>
      <w:numFmt w:val="lowerRoman"/>
      <w:lvlText w:val="%6."/>
      <w:lvlJc w:val="right"/>
      <w:pPr>
        <w:ind w:left="3640" w:hanging="480"/>
      </w:pPr>
    </w:lvl>
    <w:lvl w:ilvl="6" w:tplc="0409000F" w:tentative="1">
      <w:start w:val="1"/>
      <w:numFmt w:val="decimal"/>
      <w:lvlText w:val="%7."/>
      <w:lvlJc w:val="left"/>
      <w:pPr>
        <w:ind w:left="4120" w:hanging="480"/>
      </w:pPr>
    </w:lvl>
    <w:lvl w:ilvl="7" w:tplc="04090019" w:tentative="1">
      <w:start w:val="1"/>
      <w:numFmt w:val="ideographTraditional"/>
      <w:lvlText w:val="%8、"/>
      <w:lvlJc w:val="left"/>
      <w:pPr>
        <w:ind w:left="4600" w:hanging="480"/>
      </w:pPr>
    </w:lvl>
    <w:lvl w:ilvl="8" w:tplc="0409001B" w:tentative="1">
      <w:start w:val="1"/>
      <w:numFmt w:val="lowerRoman"/>
      <w:lvlText w:val="%9."/>
      <w:lvlJc w:val="right"/>
      <w:pPr>
        <w:ind w:left="5080" w:hanging="480"/>
      </w:pPr>
    </w:lvl>
  </w:abstractNum>
  <w:abstractNum w:abstractNumId="11" w15:restartNumberingAfterBreak="0">
    <w:nsid w:val="2D7D4853"/>
    <w:multiLevelType w:val="hybridMultilevel"/>
    <w:tmpl w:val="C6367EA6"/>
    <w:lvl w:ilvl="0" w:tplc="14266F90">
      <w:start w:val="1"/>
      <w:numFmt w:val="bullet"/>
      <w:lvlText w:val="•"/>
      <w:lvlJc w:val="left"/>
      <w:pPr>
        <w:tabs>
          <w:tab w:val="num" w:pos="720"/>
        </w:tabs>
        <w:ind w:left="720" w:hanging="360"/>
      </w:pPr>
      <w:rPr>
        <w:rFonts w:ascii="Arial" w:hAnsi="Arial" w:hint="default"/>
      </w:rPr>
    </w:lvl>
    <w:lvl w:ilvl="1" w:tplc="8612E46E" w:tentative="1">
      <w:start w:val="1"/>
      <w:numFmt w:val="bullet"/>
      <w:lvlText w:val="•"/>
      <w:lvlJc w:val="left"/>
      <w:pPr>
        <w:tabs>
          <w:tab w:val="num" w:pos="1440"/>
        </w:tabs>
        <w:ind w:left="1440" w:hanging="360"/>
      </w:pPr>
      <w:rPr>
        <w:rFonts w:ascii="Arial" w:hAnsi="Arial" w:hint="default"/>
      </w:rPr>
    </w:lvl>
    <w:lvl w:ilvl="2" w:tplc="F3BCF8D2" w:tentative="1">
      <w:start w:val="1"/>
      <w:numFmt w:val="bullet"/>
      <w:lvlText w:val="•"/>
      <w:lvlJc w:val="left"/>
      <w:pPr>
        <w:tabs>
          <w:tab w:val="num" w:pos="2160"/>
        </w:tabs>
        <w:ind w:left="2160" w:hanging="360"/>
      </w:pPr>
      <w:rPr>
        <w:rFonts w:ascii="Arial" w:hAnsi="Arial" w:hint="default"/>
      </w:rPr>
    </w:lvl>
    <w:lvl w:ilvl="3" w:tplc="1744EDF0" w:tentative="1">
      <w:start w:val="1"/>
      <w:numFmt w:val="bullet"/>
      <w:lvlText w:val="•"/>
      <w:lvlJc w:val="left"/>
      <w:pPr>
        <w:tabs>
          <w:tab w:val="num" w:pos="2880"/>
        </w:tabs>
        <w:ind w:left="2880" w:hanging="360"/>
      </w:pPr>
      <w:rPr>
        <w:rFonts w:ascii="Arial" w:hAnsi="Arial" w:hint="default"/>
      </w:rPr>
    </w:lvl>
    <w:lvl w:ilvl="4" w:tplc="D57EEB78" w:tentative="1">
      <w:start w:val="1"/>
      <w:numFmt w:val="bullet"/>
      <w:lvlText w:val="•"/>
      <w:lvlJc w:val="left"/>
      <w:pPr>
        <w:tabs>
          <w:tab w:val="num" w:pos="3600"/>
        </w:tabs>
        <w:ind w:left="3600" w:hanging="360"/>
      </w:pPr>
      <w:rPr>
        <w:rFonts w:ascii="Arial" w:hAnsi="Arial" w:hint="default"/>
      </w:rPr>
    </w:lvl>
    <w:lvl w:ilvl="5" w:tplc="FD4E30E4" w:tentative="1">
      <w:start w:val="1"/>
      <w:numFmt w:val="bullet"/>
      <w:lvlText w:val="•"/>
      <w:lvlJc w:val="left"/>
      <w:pPr>
        <w:tabs>
          <w:tab w:val="num" w:pos="4320"/>
        </w:tabs>
        <w:ind w:left="4320" w:hanging="360"/>
      </w:pPr>
      <w:rPr>
        <w:rFonts w:ascii="Arial" w:hAnsi="Arial" w:hint="default"/>
      </w:rPr>
    </w:lvl>
    <w:lvl w:ilvl="6" w:tplc="E4D0B06C" w:tentative="1">
      <w:start w:val="1"/>
      <w:numFmt w:val="bullet"/>
      <w:lvlText w:val="•"/>
      <w:lvlJc w:val="left"/>
      <w:pPr>
        <w:tabs>
          <w:tab w:val="num" w:pos="5040"/>
        </w:tabs>
        <w:ind w:left="5040" w:hanging="360"/>
      </w:pPr>
      <w:rPr>
        <w:rFonts w:ascii="Arial" w:hAnsi="Arial" w:hint="default"/>
      </w:rPr>
    </w:lvl>
    <w:lvl w:ilvl="7" w:tplc="B0DEE6A2" w:tentative="1">
      <w:start w:val="1"/>
      <w:numFmt w:val="bullet"/>
      <w:lvlText w:val="•"/>
      <w:lvlJc w:val="left"/>
      <w:pPr>
        <w:tabs>
          <w:tab w:val="num" w:pos="5760"/>
        </w:tabs>
        <w:ind w:left="5760" w:hanging="360"/>
      </w:pPr>
      <w:rPr>
        <w:rFonts w:ascii="Arial" w:hAnsi="Arial" w:hint="default"/>
      </w:rPr>
    </w:lvl>
    <w:lvl w:ilvl="8" w:tplc="8300146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D8503D2"/>
    <w:multiLevelType w:val="hybridMultilevel"/>
    <w:tmpl w:val="864E037E"/>
    <w:lvl w:ilvl="0" w:tplc="0409000F">
      <w:start w:val="1"/>
      <w:numFmt w:val="decimal"/>
      <w:lvlText w:val="%1."/>
      <w:lvlJc w:val="left"/>
      <w:pPr>
        <w:ind w:left="880" w:hanging="480"/>
      </w:pPr>
    </w:lvl>
    <w:lvl w:ilvl="1" w:tplc="04090019">
      <w:start w:val="1"/>
      <w:numFmt w:val="ideographTraditional"/>
      <w:lvlText w:val="%2、"/>
      <w:lvlJc w:val="left"/>
      <w:pPr>
        <w:ind w:left="1360" w:hanging="480"/>
      </w:pPr>
      <w:rPr>
        <w:rFonts w:ascii="新細明體" w:eastAsia="新細明體" w:hAnsi="新細明體" w:hint="eastAsia"/>
      </w:r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rPr>
        <w:rFonts w:ascii="新細明體" w:eastAsia="新細明體" w:hAnsi="新細明體" w:hint="eastAsia"/>
      </w:r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rPr>
        <w:rFonts w:ascii="新細明體" w:eastAsia="新細明體" w:hAnsi="新細明體" w:hint="eastAsia"/>
      </w:rPr>
    </w:lvl>
    <w:lvl w:ilvl="8" w:tplc="0409001B" w:tentative="1">
      <w:start w:val="1"/>
      <w:numFmt w:val="lowerRoman"/>
      <w:lvlText w:val="%9."/>
      <w:lvlJc w:val="right"/>
      <w:pPr>
        <w:ind w:left="4720" w:hanging="480"/>
      </w:pPr>
    </w:lvl>
  </w:abstractNum>
  <w:abstractNum w:abstractNumId="13" w15:restartNumberingAfterBreak="0">
    <w:nsid w:val="300E4D85"/>
    <w:multiLevelType w:val="hybridMultilevel"/>
    <w:tmpl w:val="5E86B5B6"/>
    <w:lvl w:ilvl="0" w:tplc="A2B6AC5E">
      <w:start w:val="1"/>
      <w:numFmt w:val="bullet"/>
      <w:lvlText w:val="•"/>
      <w:lvlJc w:val="left"/>
      <w:pPr>
        <w:tabs>
          <w:tab w:val="num" w:pos="720"/>
        </w:tabs>
        <w:ind w:left="720" w:hanging="360"/>
      </w:pPr>
      <w:rPr>
        <w:rFonts w:ascii="Arial" w:hAnsi="Arial" w:hint="default"/>
      </w:rPr>
    </w:lvl>
    <w:lvl w:ilvl="1" w:tplc="20108F4E" w:tentative="1">
      <w:start w:val="1"/>
      <w:numFmt w:val="bullet"/>
      <w:lvlText w:val="•"/>
      <w:lvlJc w:val="left"/>
      <w:pPr>
        <w:tabs>
          <w:tab w:val="num" w:pos="1440"/>
        </w:tabs>
        <w:ind w:left="1440" w:hanging="360"/>
      </w:pPr>
      <w:rPr>
        <w:rFonts w:ascii="Arial" w:hAnsi="Arial" w:hint="default"/>
      </w:rPr>
    </w:lvl>
    <w:lvl w:ilvl="2" w:tplc="338ABCB2" w:tentative="1">
      <w:start w:val="1"/>
      <w:numFmt w:val="bullet"/>
      <w:lvlText w:val="•"/>
      <w:lvlJc w:val="left"/>
      <w:pPr>
        <w:tabs>
          <w:tab w:val="num" w:pos="2160"/>
        </w:tabs>
        <w:ind w:left="2160" w:hanging="360"/>
      </w:pPr>
      <w:rPr>
        <w:rFonts w:ascii="Arial" w:hAnsi="Arial" w:hint="default"/>
      </w:rPr>
    </w:lvl>
    <w:lvl w:ilvl="3" w:tplc="8EC22B50" w:tentative="1">
      <w:start w:val="1"/>
      <w:numFmt w:val="bullet"/>
      <w:lvlText w:val="•"/>
      <w:lvlJc w:val="left"/>
      <w:pPr>
        <w:tabs>
          <w:tab w:val="num" w:pos="2880"/>
        </w:tabs>
        <w:ind w:left="2880" w:hanging="360"/>
      </w:pPr>
      <w:rPr>
        <w:rFonts w:ascii="Arial" w:hAnsi="Arial" w:hint="default"/>
      </w:rPr>
    </w:lvl>
    <w:lvl w:ilvl="4" w:tplc="086A46EA" w:tentative="1">
      <w:start w:val="1"/>
      <w:numFmt w:val="bullet"/>
      <w:lvlText w:val="•"/>
      <w:lvlJc w:val="left"/>
      <w:pPr>
        <w:tabs>
          <w:tab w:val="num" w:pos="3600"/>
        </w:tabs>
        <w:ind w:left="3600" w:hanging="360"/>
      </w:pPr>
      <w:rPr>
        <w:rFonts w:ascii="Arial" w:hAnsi="Arial" w:hint="default"/>
      </w:rPr>
    </w:lvl>
    <w:lvl w:ilvl="5" w:tplc="E2BCE450" w:tentative="1">
      <w:start w:val="1"/>
      <w:numFmt w:val="bullet"/>
      <w:lvlText w:val="•"/>
      <w:lvlJc w:val="left"/>
      <w:pPr>
        <w:tabs>
          <w:tab w:val="num" w:pos="4320"/>
        </w:tabs>
        <w:ind w:left="4320" w:hanging="360"/>
      </w:pPr>
      <w:rPr>
        <w:rFonts w:ascii="Arial" w:hAnsi="Arial" w:hint="default"/>
      </w:rPr>
    </w:lvl>
    <w:lvl w:ilvl="6" w:tplc="5A98FDC4" w:tentative="1">
      <w:start w:val="1"/>
      <w:numFmt w:val="bullet"/>
      <w:lvlText w:val="•"/>
      <w:lvlJc w:val="left"/>
      <w:pPr>
        <w:tabs>
          <w:tab w:val="num" w:pos="5040"/>
        </w:tabs>
        <w:ind w:left="5040" w:hanging="360"/>
      </w:pPr>
      <w:rPr>
        <w:rFonts w:ascii="Arial" w:hAnsi="Arial" w:hint="default"/>
      </w:rPr>
    </w:lvl>
    <w:lvl w:ilvl="7" w:tplc="D9EE2EFA" w:tentative="1">
      <w:start w:val="1"/>
      <w:numFmt w:val="bullet"/>
      <w:lvlText w:val="•"/>
      <w:lvlJc w:val="left"/>
      <w:pPr>
        <w:tabs>
          <w:tab w:val="num" w:pos="5760"/>
        </w:tabs>
        <w:ind w:left="5760" w:hanging="360"/>
      </w:pPr>
      <w:rPr>
        <w:rFonts w:ascii="Arial" w:hAnsi="Arial" w:hint="default"/>
      </w:rPr>
    </w:lvl>
    <w:lvl w:ilvl="8" w:tplc="9F06313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3434E2D"/>
    <w:multiLevelType w:val="hybridMultilevel"/>
    <w:tmpl w:val="65CEFD62"/>
    <w:lvl w:ilvl="0" w:tplc="FA645220">
      <w:start w:val="1"/>
      <w:numFmt w:val="taiwaneseCountingThousand"/>
      <w:pStyle w:val="a1"/>
      <w:lvlText w:val="%1　"/>
      <w:lvlJc w:val="cente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3F44520">
      <w:start w:val="1"/>
      <w:numFmt w:val="taiwaneseCountingThousand"/>
      <w:pStyle w:val="a2"/>
      <w:lvlText w:val="（%2）"/>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9001B">
      <w:start w:val="1"/>
      <w:numFmt w:val="lowerRoman"/>
      <w:lvlText w:val="%3."/>
      <w:lvlJc w:val="right"/>
      <w:pPr>
        <w:tabs>
          <w:tab w:val="num" w:pos="1440"/>
        </w:tabs>
        <w:ind w:left="1440" w:hanging="480"/>
      </w:pPr>
    </w:lvl>
    <w:lvl w:ilvl="3" w:tplc="EA8467FE">
      <w:start w:val="1"/>
      <w:numFmt w:val="decimal"/>
      <w:pStyle w:val="10"/>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40B80D84"/>
    <w:multiLevelType w:val="hybridMultilevel"/>
    <w:tmpl w:val="6660CB9C"/>
    <w:lvl w:ilvl="0" w:tplc="A2FC380E">
      <w:start w:val="1"/>
      <w:numFmt w:val="bullet"/>
      <w:lvlText w:val=""/>
      <w:lvlPicBulletId w:val="0"/>
      <w:lvlJc w:val="left"/>
      <w:pPr>
        <w:tabs>
          <w:tab w:val="num" w:pos="480"/>
        </w:tabs>
        <w:ind w:left="480" w:firstLine="0"/>
      </w:pPr>
      <w:rPr>
        <w:rFonts w:ascii="Symbol" w:hAnsi="Symbol" w:hint="default"/>
      </w:rPr>
    </w:lvl>
    <w:lvl w:ilvl="1" w:tplc="FAFC473C" w:tentative="1">
      <w:start w:val="1"/>
      <w:numFmt w:val="bullet"/>
      <w:lvlText w:val=""/>
      <w:lvlJc w:val="left"/>
      <w:pPr>
        <w:tabs>
          <w:tab w:val="num" w:pos="960"/>
        </w:tabs>
        <w:ind w:left="960" w:firstLine="0"/>
      </w:pPr>
      <w:rPr>
        <w:rFonts w:ascii="Symbol" w:hAnsi="Symbol" w:hint="default"/>
      </w:rPr>
    </w:lvl>
    <w:lvl w:ilvl="2" w:tplc="16727E5A" w:tentative="1">
      <w:start w:val="1"/>
      <w:numFmt w:val="bullet"/>
      <w:lvlText w:val=""/>
      <w:lvlJc w:val="left"/>
      <w:pPr>
        <w:tabs>
          <w:tab w:val="num" w:pos="1440"/>
        </w:tabs>
        <w:ind w:left="1440" w:firstLine="0"/>
      </w:pPr>
      <w:rPr>
        <w:rFonts w:ascii="Symbol" w:hAnsi="Symbol" w:hint="default"/>
      </w:rPr>
    </w:lvl>
    <w:lvl w:ilvl="3" w:tplc="DA8E0690" w:tentative="1">
      <w:start w:val="1"/>
      <w:numFmt w:val="bullet"/>
      <w:lvlText w:val=""/>
      <w:lvlJc w:val="left"/>
      <w:pPr>
        <w:tabs>
          <w:tab w:val="num" w:pos="1920"/>
        </w:tabs>
        <w:ind w:left="1920" w:firstLine="0"/>
      </w:pPr>
      <w:rPr>
        <w:rFonts w:ascii="Symbol" w:hAnsi="Symbol" w:hint="default"/>
      </w:rPr>
    </w:lvl>
    <w:lvl w:ilvl="4" w:tplc="FAA42B1E" w:tentative="1">
      <w:start w:val="1"/>
      <w:numFmt w:val="bullet"/>
      <w:lvlText w:val=""/>
      <w:lvlJc w:val="left"/>
      <w:pPr>
        <w:tabs>
          <w:tab w:val="num" w:pos="2400"/>
        </w:tabs>
        <w:ind w:left="2400" w:firstLine="0"/>
      </w:pPr>
      <w:rPr>
        <w:rFonts w:ascii="Symbol" w:hAnsi="Symbol" w:hint="default"/>
      </w:rPr>
    </w:lvl>
    <w:lvl w:ilvl="5" w:tplc="9EFCA22C" w:tentative="1">
      <w:start w:val="1"/>
      <w:numFmt w:val="bullet"/>
      <w:lvlText w:val=""/>
      <w:lvlJc w:val="left"/>
      <w:pPr>
        <w:tabs>
          <w:tab w:val="num" w:pos="2880"/>
        </w:tabs>
        <w:ind w:left="2880" w:firstLine="0"/>
      </w:pPr>
      <w:rPr>
        <w:rFonts w:ascii="Symbol" w:hAnsi="Symbol" w:hint="default"/>
      </w:rPr>
    </w:lvl>
    <w:lvl w:ilvl="6" w:tplc="E2A222A0" w:tentative="1">
      <w:start w:val="1"/>
      <w:numFmt w:val="bullet"/>
      <w:lvlText w:val=""/>
      <w:lvlJc w:val="left"/>
      <w:pPr>
        <w:tabs>
          <w:tab w:val="num" w:pos="3360"/>
        </w:tabs>
        <w:ind w:left="3360" w:firstLine="0"/>
      </w:pPr>
      <w:rPr>
        <w:rFonts w:ascii="Symbol" w:hAnsi="Symbol" w:hint="default"/>
      </w:rPr>
    </w:lvl>
    <w:lvl w:ilvl="7" w:tplc="A5FE7268" w:tentative="1">
      <w:start w:val="1"/>
      <w:numFmt w:val="bullet"/>
      <w:lvlText w:val=""/>
      <w:lvlJc w:val="left"/>
      <w:pPr>
        <w:tabs>
          <w:tab w:val="num" w:pos="3840"/>
        </w:tabs>
        <w:ind w:left="3840" w:firstLine="0"/>
      </w:pPr>
      <w:rPr>
        <w:rFonts w:ascii="Symbol" w:hAnsi="Symbol" w:hint="default"/>
      </w:rPr>
    </w:lvl>
    <w:lvl w:ilvl="8" w:tplc="8A148ED8" w:tentative="1">
      <w:start w:val="1"/>
      <w:numFmt w:val="bullet"/>
      <w:lvlText w:val=""/>
      <w:lvlJc w:val="left"/>
      <w:pPr>
        <w:tabs>
          <w:tab w:val="num" w:pos="4320"/>
        </w:tabs>
        <w:ind w:left="4320" w:firstLine="0"/>
      </w:pPr>
      <w:rPr>
        <w:rFonts w:ascii="Symbol" w:hAnsi="Symbol" w:hint="default"/>
      </w:rPr>
    </w:lvl>
  </w:abstractNum>
  <w:abstractNum w:abstractNumId="16" w15:restartNumberingAfterBreak="0">
    <w:nsid w:val="4A8C12EC"/>
    <w:multiLevelType w:val="hybridMultilevel"/>
    <w:tmpl w:val="AB52FD5C"/>
    <w:lvl w:ilvl="0" w:tplc="4220476E">
      <w:start w:val="1"/>
      <w:numFmt w:val="decimal"/>
      <w:pStyle w:val="a3"/>
      <w:lvlText w:val="%1."/>
      <w:lvlJc w:val="left"/>
      <w:pPr>
        <w:tabs>
          <w:tab w:val="num" w:pos="587"/>
        </w:tabs>
        <w:ind w:left="587" w:hanging="360"/>
      </w:pPr>
      <w:rPr>
        <w:rFonts w:hint="default"/>
        <w:sz w:val="22"/>
      </w:rPr>
    </w:lvl>
    <w:lvl w:ilvl="1" w:tplc="04090019" w:tentative="1">
      <w:start w:val="1"/>
      <w:numFmt w:val="ideographTraditional"/>
      <w:lvlText w:val="%2、"/>
      <w:lvlJc w:val="left"/>
      <w:pPr>
        <w:tabs>
          <w:tab w:val="num" w:pos="1187"/>
        </w:tabs>
        <w:ind w:left="1187" w:hanging="480"/>
      </w:pPr>
    </w:lvl>
    <w:lvl w:ilvl="2" w:tplc="0409001B" w:tentative="1">
      <w:start w:val="1"/>
      <w:numFmt w:val="lowerRoman"/>
      <w:lvlText w:val="%3."/>
      <w:lvlJc w:val="right"/>
      <w:pPr>
        <w:tabs>
          <w:tab w:val="num" w:pos="1667"/>
        </w:tabs>
        <w:ind w:left="1667" w:hanging="480"/>
      </w:pPr>
    </w:lvl>
    <w:lvl w:ilvl="3" w:tplc="0409000F" w:tentative="1">
      <w:start w:val="1"/>
      <w:numFmt w:val="decimal"/>
      <w:lvlText w:val="%4."/>
      <w:lvlJc w:val="left"/>
      <w:pPr>
        <w:tabs>
          <w:tab w:val="num" w:pos="2147"/>
        </w:tabs>
        <w:ind w:left="2147" w:hanging="480"/>
      </w:pPr>
    </w:lvl>
    <w:lvl w:ilvl="4" w:tplc="04090019" w:tentative="1">
      <w:start w:val="1"/>
      <w:numFmt w:val="ideographTraditional"/>
      <w:lvlText w:val="%5、"/>
      <w:lvlJc w:val="left"/>
      <w:pPr>
        <w:tabs>
          <w:tab w:val="num" w:pos="2627"/>
        </w:tabs>
        <w:ind w:left="2627" w:hanging="480"/>
      </w:pPr>
    </w:lvl>
    <w:lvl w:ilvl="5" w:tplc="0409001B" w:tentative="1">
      <w:start w:val="1"/>
      <w:numFmt w:val="lowerRoman"/>
      <w:lvlText w:val="%6."/>
      <w:lvlJc w:val="right"/>
      <w:pPr>
        <w:tabs>
          <w:tab w:val="num" w:pos="3107"/>
        </w:tabs>
        <w:ind w:left="3107" w:hanging="480"/>
      </w:pPr>
    </w:lvl>
    <w:lvl w:ilvl="6" w:tplc="0409000F" w:tentative="1">
      <w:start w:val="1"/>
      <w:numFmt w:val="decimal"/>
      <w:lvlText w:val="%7."/>
      <w:lvlJc w:val="left"/>
      <w:pPr>
        <w:tabs>
          <w:tab w:val="num" w:pos="3587"/>
        </w:tabs>
        <w:ind w:left="3587" w:hanging="480"/>
      </w:pPr>
    </w:lvl>
    <w:lvl w:ilvl="7" w:tplc="04090019" w:tentative="1">
      <w:start w:val="1"/>
      <w:numFmt w:val="ideographTraditional"/>
      <w:lvlText w:val="%8、"/>
      <w:lvlJc w:val="left"/>
      <w:pPr>
        <w:tabs>
          <w:tab w:val="num" w:pos="4067"/>
        </w:tabs>
        <w:ind w:left="4067" w:hanging="480"/>
      </w:pPr>
    </w:lvl>
    <w:lvl w:ilvl="8" w:tplc="0409001B" w:tentative="1">
      <w:start w:val="1"/>
      <w:numFmt w:val="lowerRoman"/>
      <w:lvlText w:val="%9."/>
      <w:lvlJc w:val="right"/>
      <w:pPr>
        <w:tabs>
          <w:tab w:val="num" w:pos="4547"/>
        </w:tabs>
        <w:ind w:left="4547" w:hanging="480"/>
      </w:pPr>
    </w:lvl>
  </w:abstractNum>
  <w:abstractNum w:abstractNumId="17" w15:restartNumberingAfterBreak="0">
    <w:nsid w:val="4A9F74A2"/>
    <w:multiLevelType w:val="hybridMultilevel"/>
    <w:tmpl w:val="E03A934A"/>
    <w:lvl w:ilvl="0" w:tplc="86B44F52">
      <w:start w:val="1"/>
      <w:numFmt w:val="decimal"/>
      <w:lvlText w:val="%1."/>
      <w:lvlJc w:val="left"/>
      <w:pPr>
        <w:tabs>
          <w:tab w:val="num" w:pos="624"/>
        </w:tabs>
        <w:ind w:left="567" w:hanging="34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27B6DC9"/>
    <w:multiLevelType w:val="hybridMultilevel"/>
    <w:tmpl w:val="FEA8FC46"/>
    <w:lvl w:ilvl="0" w:tplc="AFFCC958">
      <w:start w:val="1"/>
      <w:numFmt w:val="bullet"/>
      <w:lvlText w:val="•"/>
      <w:lvlJc w:val="left"/>
      <w:pPr>
        <w:tabs>
          <w:tab w:val="num" w:pos="720"/>
        </w:tabs>
        <w:ind w:left="720" w:hanging="360"/>
      </w:pPr>
      <w:rPr>
        <w:rFonts w:ascii="Arial" w:hAnsi="Arial" w:hint="default"/>
      </w:rPr>
    </w:lvl>
    <w:lvl w:ilvl="1" w:tplc="DFC2BD22" w:tentative="1">
      <w:start w:val="1"/>
      <w:numFmt w:val="bullet"/>
      <w:lvlText w:val="•"/>
      <w:lvlJc w:val="left"/>
      <w:pPr>
        <w:tabs>
          <w:tab w:val="num" w:pos="1440"/>
        </w:tabs>
        <w:ind w:left="1440" w:hanging="360"/>
      </w:pPr>
      <w:rPr>
        <w:rFonts w:ascii="Arial" w:hAnsi="Arial" w:hint="default"/>
      </w:rPr>
    </w:lvl>
    <w:lvl w:ilvl="2" w:tplc="41A854AA" w:tentative="1">
      <w:start w:val="1"/>
      <w:numFmt w:val="bullet"/>
      <w:lvlText w:val="•"/>
      <w:lvlJc w:val="left"/>
      <w:pPr>
        <w:tabs>
          <w:tab w:val="num" w:pos="2160"/>
        </w:tabs>
        <w:ind w:left="2160" w:hanging="360"/>
      </w:pPr>
      <w:rPr>
        <w:rFonts w:ascii="Arial" w:hAnsi="Arial" w:hint="default"/>
      </w:rPr>
    </w:lvl>
    <w:lvl w:ilvl="3" w:tplc="9082452A" w:tentative="1">
      <w:start w:val="1"/>
      <w:numFmt w:val="bullet"/>
      <w:lvlText w:val="•"/>
      <w:lvlJc w:val="left"/>
      <w:pPr>
        <w:tabs>
          <w:tab w:val="num" w:pos="2880"/>
        </w:tabs>
        <w:ind w:left="2880" w:hanging="360"/>
      </w:pPr>
      <w:rPr>
        <w:rFonts w:ascii="Arial" w:hAnsi="Arial" w:hint="default"/>
      </w:rPr>
    </w:lvl>
    <w:lvl w:ilvl="4" w:tplc="F2E49790" w:tentative="1">
      <w:start w:val="1"/>
      <w:numFmt w:val="bullet"/>
      <w:lvlText w:val="•"/>
      <w:lvlJc w:val="left"/>
      <w:pPr>
        <w:tabs>
          <w:tab w:val="num" w:pos="3600"/>
        </w:tabs>
        <w:ind w:left="3600" w:hanging="360"/>
      </w:pPr>
      <w:rPr>
        <w:rFonts w:ascii="Arial" w:hAnsi="Arial" w:hint="default"/>
      </w:rPr>
    </w:lvl>
    <w:lvl w:ilvl="5" w:tplc="F16A2B24" w:tentative="1">
      <w:start w:val="1"/>
      <w:numFmt w:val="bullet"/>
      <w:lvlText w:val="•"/>
      <w:lvlJc w:val="left"/>
      <w:pPr>
        <w:tabs>
          <w:tab w:val="num" w:pos="4320"/>
        </w:tabs>
        <w:ind w:left="4320" w:hanging="360"/>
      </w:pPr>
      <w:rPr>
        <w:rFonts w:ascii="Arial" w:hAnsi="Arial" w:hint="default"/>
      </w:rPr>
    </w:lvl>
    <w:lvl w:ilvl="6" w:tplc="909AC6B8" w:tentative="1">
      <w:start w:val="1"/>
      <w:numFmt w:val="bullet"/>
      <w:lvlText w:val="•"/>
      <w:lvlJc w:val="left"/>
      <w:pPr>
        <w:tabs>
          <w:tab w:val="num" w:pos="5040"/>
        </w:tabs>
        <w:ind w:left="5040" w:hanging="360"/>
      </w:pPr>
      <w:rPr>
        <w:rFonts w:ascii="Arial" w:hAnsi="Arial" w:hint="default"/>
      </w:rPr>
    </w:lvl>
    <w:lvl w:ilvl="7" w:tplc="0EFE83F4" w:tentative="1">
      <w:start w:val="1"/>
      <w:numFmt w:val="bullet"/>
      <w:lvlText w:val="•"/>
      <w:lvlJc w:val="left"/>
      <w:pPr>
        <w:tabs>
          <w:tab w:val="num" w:pos="5760"/>
        </w:tabs>
        <w:ind w:left="5760" w:hanging="360"/>
      </w:pPr>
      <w:rPr>
        <w:rFonts w:ascii="Arial" w:hAnsi="Arial" w:hint="default"/>
      </w:rPr>
    </w:lvl>
    <w:lvl w:ilvl="8" w:tplc="AADC320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0BD4DD8"/>
    <w:multiLevelType w:val="hybridMultilevel"/>
    <w:tmpl w:val="0450C59C"/>
    <w:lvl w:ilvl="0" w:tplc="A1E41A4E">
      <w:start w:val="1"/>
      <w:numFmt w:val="upperLetter"/>
      <w:pStyle w:val="A4"/>
      <w:lvlText w:val="%1."/>
      <w:lvlJc w:val="left"/>
      <w:pPr>
        <w:ind w:left="1438" w:hanging="480"/>
      </w:pPr>
    </w:lvl>
    <w:lvl w:ilvl="1" w:tplc="04090019" w:tentative="1">
      <w:start w:val="1"/>
      <w:numFmt w:val="ideographTraditional"/>
      <w:lvlText w:val="%2、"/>
      <w:lvlJc w:val="left"/>
      <w:pPr>
        <w:ind w:left="1918" w:hanging="480"/>
      </w:pPr>
    </w:lvl>
    <w:lvl w:ilvl="2" w:tplc="0409001B" w:tentative="1">
      <w:start w:val="1"/>
      <w:numFmt w:val="lowerRoman"/>
      <w:lvlText w:val="%3."/>
      <w:lvlJc w:val="right"/>
      <w:pPr>
        <w:ind w:left="2398" w:hanging="480"/>
      </w:pPr>
    </w:lvl>
    <w:lvl w:ilvl="3" w:tplc="0409000F" w:tentative="1">
      <w:start w:val="1"/>
      <w:numFmt w:val="decimal"/>
      <w:lvlText w:val="%4."/>
      <w:lvlJc w:val="left"/>
      <w:pPr>
        <w:ind w:left="2878" w:hanging="480"/>
      </w:pPr>
    </w:lvl>
    <w:lvl w:ilvl="4" w:tplc="04090019" w:tentative="1">
      <w:start w:val="1"/>
      <w:numFmt w:val="ideographTraditional"/>
      <w:lvlText w:val="%5、"/>
      <w:lvlJc w:val="left"/>
      <w:pPr>
        <w:ind w:left="3358" w:hanging="480"/>
      </w:pPr>
    </w:lvl>
    <w:lvl w:ilvl="5" w:tplc="0409001B" w:tentative="1">
      <w:start w:val="1"/>
      <w:numFmt w:val="lowerRoman"/>
      <w:lvlText w:val="%6."/>
      <w:lvlJc w:val="right"/>
      <w:pPr>
        <w:ind w:left="3838" w:hanging="480"/>
      </w:pPr>
    </w:lvl>
    <w:lvl w:ilvl="6" w:tplc="0409000F" w:tentative="1">
      <w:start w:val="1"/>
      <w:numFmt w:val="decimal"/>
      <w:lvlText w:val="%7."/>
      <w:lvlJc w:val="left"/>
      <w:pPr>
        <w:ind w:left="4318" w:hanging="480"/>
      </w:pPr>
    </w:lvl>
    <w:lvl w:ilvl="7" w:tplc="04090019" w:tentative="1">
      <w:start w:val="1"/>
      <w:numFmt w:val="ideographTraditional"/>
      <w:lvlText w:val="%8、"/>
      <w:lvlJc w:val="left"/>
      <w:pPr>
        <w:ind w:left="4798" w:hanging="480"/>
      </w:pPr>
    </w:lvl>
    <w:lvl w:ilvl="8" w:tplc="0409001B" w:tentative="1">
      <w:start w:val="1"/>
      <w:numFmt w:val="lowerRoman"/>
      <w:lvlText w:val="%9."/>
      <w:lvlJc w:val="right"/>
      <w:pPr>
        <w:ind w:left="5278" w:hanging="480"/>
      </w:pPr>
    </w:lvl>
  </w:abstractNum>
  <w:abstractNum w:abstractNumId="20" w15:restartNumberingAfterBreak="0">
    <w:nsid w:val="70E97007"/>
    <w:multiLevelType w:val="hybridMultilevel"/>
    <w:tmpl w:val="568EE880"/>
    <w:lvl w:ilvl="0" w:tplc="220C98D0">
      <w:start w:val="1"/>
      <w:numFmt w:val="ideographTraditional"/>
      <w:pStyle w:val="a5"/>
      <w:lvlText w:val="%1、"/>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ideographTraditional"/>
      <w:lvlText w:val="%2、"/>
      <w:lvlJc w:val="left"/>
      <w:pPr>
        <w:ind w:left="2398" w:hanging="480"/>
      </w:pPr>
    </w:lvl>
    <w:lvl w:ilvl="2" w:tplc="0409001B" w:tentative="1">
      <w:start w:val="1"/>
      <w:numFmt w:val="lowerRoman"/>
      <w:lvlText w:val="%3."/>
      <w:lvlJc w:val="right"/>
      <w:pPr>
        <w:ind w:left="2878" w:hanging="480"/>
      </w:pPr>
    </w:lvl>
    <w:lvl w:ilvl="3" w:tplc="0409000F" w:tentative="1">
      <w:start w:val="1"/>
      <w:numFmt w:val="decimal"/>
      <w:lvlText w:val="%4."/>
      <w:lvlJc w:val="left"/>
      <w:pPr>
        <w:ind w:left="3358" w:hanging="480"/>
      </w:pPr>
    </w:lvl>
    <w:lvl w:ilvl="4" w:tplc="04090019" w:tentative="1">
      <w:start w:val="1"/>
      <w:numFmt w:val="ideographTraditional"/>
      <w:lvlText w:val="%5、"/>
      <w:lvlJc w:val="left"/>
      <w:pPr>
        <w:ind w:left="3838" w:hanging="480"/>
      </w:pPr>
    </w:lvl>
    <w:lvl w:ilvl="5" w:tplc="0409001B" w:tentative="1">
      <w:start w:val="1"/>
      <w:numFmt w:val="lowerRoman"/>
      <w:lvlText w:val="%6."/>
      <w:lvlJc w:val="right"/>
      <w:pPr>
        <w:ind w:left="4318" w:hanging="480"/>
      </w:pPr>
    </w:lvl>
    <w:lvl w:ilvl="6" w:tplc="0409000F" w:tentative="1">
      <w:start w:val="1"/>
      <w:numFmt w:val="decimal"/>
      <w:lvlText w:val="%7."/>
      <w:lvlJc w:val="left"/>
      <w:pPr>
        <w:ind w:left="4798" w:hanging="480"/>
      </w:pPr>
    </w:lvl>
    <w:lvl w:ilvl="7" w:tplc="04090019" w:tentative="1">
      <w:start w:val="1"/>
      <w:numFmt w:val="ideographTraditional"/>
      <w:lvlText w:val="%8、"/>
      <w:lvlJc w:val="left"/>
      <w:pPr>
        <w:ind w:left="5278" w:hanging="480"/>
      </w:pPr>
    </w:lvl>
    <w:lvl w:ilvl="8" w:tplc="0409001B" w:tentative="1">
      <w:start w:val="1"/>
      <w:numFmt w:val="lowerRoman"/>
      <w:lvlText w:val="%9."/>
      <w:lvlJc w:val="right"/>
      <w:pPr>
        <w:ind w:left="5758" w:hanging="480"/>
      </w:pPr>
    </w:lvl>
  </w:abstractNum>
  <w:abstractNum w:abstractNumId="21" w15:restartNumberingAfterBreak="0">
    <w:nsid w:val="7E223B46"/>
    <w:multiLevelType w:val="multilevel"/>
    <w:tmpl w:val="3B2C82D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119830509">
    <w:abstractNumId w:val="14"/>
  </w:num>
  <w:num w:numId="2" w16cid:durableId="1123426352">
    <w:abstractNumId w:val="1"/>
  </w:num>
  <w:num w:numId="3" w16cid:durableId="580482858">
    <w:abstractNumId w:val="19"/>
    <w:lvlOverride w:ilvl="0">
      <w:startOverride w:val="1"/>
    </w:lvlOverride>
  </w:num>
  <w:num w:numId="4" w16cid:durableId="1021324825">
    <w:abstractNumId w:val="6"/>
    <w:lvlOverride w:ilvl="0">
      <w:startOverride w:val="1"/>
    </w:lvlOverride>
  </w:num>
  <w:num w:numId="5" w16cid:durableId="889345867">
    <w:abstractNumId w:val="6"/>
  </w:num>
  <w:num w:numId="6" w16cid:durableId="594359932">
    <w:abstractNumId w:val="6"/>
    <w:lvlOverride w:ilvl="0">
      <w:startOverride w:val="1"/>
    </w:lvlOverride>
  </w:num>
  <w:num w:numId="7" w16cid:durableId="292753893">
    <w:abstractNumId w:val="19"/>
    <w:lvlOverride w:ilvl="0">
      <w:startOverride w:val="1"/>
    </w:lvlOverride>
  </w:num>
  <w:num w:numId="8" w16cid:durableId="317154658">
    <w:abstractNumId w:val="6"/>
    <w:lvlOverride w:ilvl="0">
      <w:startOverride w:val="1"/>
    </w:lvlOverride>
  </w:num>
  <w:num w:numId="9" w16cid:durableId="1734817080">
    <w:abstractNumId w:val="19"/>
  </w:num>
  <w:num w:numId="10" w16cid:durableId="520556161">
    <w:abstractNumId w:val="19"/>
    <w:lvlOverride w:ilvl="0">
      <w:startOverride w:val="1"/>
    </w:lvlOverride>
  </w:num>
  <w:num w:numId="11" w16cid:durableId="1826970150">
    <w:abstractNumId w:val="1"/>
    <w:lvlOverride w:ilvl="0">
      <w:startOverride w:val="1"/>
    </w:lvlOverride>
  </w:num>
  <w:num w:numId="12" w16cid:durableId="1793397732">
    <w:abstractNumId w:val="6"/>
    <w:lvlOverride w:ilvl="0">
      <w:startOverride w:val="1"/>
    </w:lvlOverride>
  </w:num>
  <w:num w:numId="13" w16cid:durableId="323823015">
    <w:abstractNumId w:val="19"/>
    <w:lvlOverride w:ilvl="0">
      <w:startOverride w:val="1"/>
    </w:lvlOverride>
  </w:num>
  <w:num w:numId="14" w16cid:durableId="235091853">
    <w:abstractNumId w:val="1"/>
  </w:num>
  <w:num w:numId="15" w16cid:durableId="155001404">
    <w:abstractNumId w:val="1"/>
    <w:lvlOverride w:ilvl="0">
      <w:startOverride w:val="1"/>
    </w:lvlOverride>
  </w:num>
  <w:num w:numId="16" w16cid:durableId="985550099">
    <w:abstractNumId w:val="20"/>
  </w:num>
  <w:num w:numId="17" w16cid:durableId="636372888">
    <w:abstractNumId w:val="19"/>
    <w:lvlOverride w:ilvl="0">
      <w:startOverride w:val="1"/>
    </w:lvlOverride>
  </w:num>
  <w:num w:numId="18" w16cid:durableId="1153832666">
    <w:abstractNumId w:val="9"/>
    <w:lvlOverride w:ilvl="0">
      <w:startOverride w:val="1"/>
    </w:lvlOverride>
  </w:num>
  <w:num w:numId="19" w16cid:durableId="1944653866">
    <w:abstractNumId w:val="3"/>
  </w:num>
  <w:num w:numId="20" w16cid:durableId="1047097831">
    <w:abstractNumId w:val="3"/>
    <w:lvlOverride w:ilvl="0">
      <w:startOverride w:val="1"/>
    </w:lvlOverride>
  </w:num>
  <w:num w:numId="21" w16cid:durableId="1035810105">
    <w:abstractNumId w:val="17"/>
  </w:num>
  <w:num w:numId="22" w16cid:durableId="1030109329">
    <w:abstractNumId w:val="16"/>
  </w:num>
  <w:num w:numId="23" w16cid:durableId="459303691">
    <w:abstractNumId w:val="16"/>
    <w:lvlOverride w:ilvl="0">
      <w:startOverride w:val="1"/>
    </w:lvlOverride>
  </w:num>
  <w:num w:numId="24" w16cid:durableId="1160465928">
    <w:abstractNumId w:val="8"/>
  </w:num>
  <w:num w:numId="25" w16cid:durableId="1125851757">
    <w:abstractNumId w:val="14"/>
    <w:lvlOverride w:ilvl="0">
      <w:startOverride w:val="1"/>
    </w:lvlOverride>
  </w:num>
  <w:num w:numId="26" w16cid:durableId="1825200025">
    <w:abstractNumId w:val="15"/>
  </w:num>
  <w:num w:numId="27" w16cid:durableId="1782601549">
    <w:abstractNumId w:val="14"/>
    <w:lvlOverride w:ilvl="0">
      <w:startOverride w:val="1"/>
    </w:lvlOverride>
  </w:num>
  <w:num w:numId="28" w16cid:durableId="385767027">
    <w:abstractNumId w:val="14"/>
    <w:lvlOverride w:ilvl="0">
      <w:startOverride w:val="1"/>
    </w:lvlOverride>
  </w:num>
  <w:num w:numId="29" w16cid:durableId="848375704">
    <w:abstractNumId w:val="14"/>
    <w:lvlOverride w:ilvl="0">
      <w:startOverride w:val="1"/>
    </w:lvlOverride>
  </w:num>
  <w:num w:numId="30" w16cid:durableId="1617055795">
    <w:abstractNumId w:val="14"/>
    <w:lvlOverride w:ilvl="0">
      <w:startOverride w:val="1"/>
    </w:lvlOverride>
  </w:num>
  <w:num w:numId="31" w16cid:durableId="2086100688">
    <w:abstractNumId w:val="14"/>
    <w:lvlOverride w:ilvl="0">
      <w:startOverride w:val="1"/>
    </w:lvlOverride>
  </w:num>
  <w:num w:numId="32" w16cid:durableId="1623881520">
    <w:abstractNumId w:val="14"/>
    <w:lvlOverride w:ilvl="0">
      <w:startOverride w:val="1"/>
    </w:lvlOverride>
  </w:num>
  <w:num w:numId="33" w16cid:durableId="1762677000">
    <w:abstractNumId w:val="14"/>
    <w:lvlOverride w:ilvl="0">
      <w:startOverride w:val="1"/>
    </w:lvlOverride>
  </w:num>
  <w:num w:numId="34" w16cid:durableId="1528717324">
    <w:abstractNumId w:val="14"/>
    <w:lvlOverride w:ilvl="0">
      <w:startOverride w:val="1"/>
    </w:lvlOverride>
  </w:num>
  <w:num w:numId="35" w16cid:durableId="781221373">
    <w:abstractNumId w:val="14"/>
    <w:lvlOverride w:ilvl="0">
      <w:startOverride w:val="1"/>
    </w:lvlOverride>
  </w:num>
  <w:num w:numId="36" w16cid:durableId="833381004">
    <w:abstractNumId w:val="10"/>
  </w:num>
  <w:num w:numId="37" w16cid:durableId="944851916">
    <w:abstractNumId w:val="0"/>
  </w:num>
  <w:num w:numId="38" w16cid:durableId="777795375">
    <w:abstractNumId w:val="12"/>
  </w:num>
  <w:num w:numId="39" w16cid:durableId="548958395">
    <w:abstractNumId w:val="14"/>
    <w:lvlOverride w:ilvl="0">
      <w:startOverride w:val="1"/>
    </w:lvlOverride>
  </w:num>
  <w:num w:numId="40" w16cid:durableId="246034466">
    <w:abstractNumId w:val="14"/>
    <w:lvlOverride w:ilvl="0">
      <w:startOverride w:val="1"/>
    </w:lvlOverride>
  </w:num>
  <w:num w:numId="41" w16cid:durableId="883492831">
    <w:abstractNumId w:val="14"/>
    <w:lvlOverride w:ilvl="0">
      <w:startOverride w:val="1"/>
    </w:lvlOverride>
  </w:num>
  <w:num w:numId="42" w16cid:durableId="1648780907">
    <w:abstractNumId w:val="14"/>
    <w:lvlOverride w:ilvl="0">
      <w:startOverride w:val="1"/>
    </w:lvlOverride>
  </w:num>
  <w:num w:numId="43" w16cid:durableId="283510009">
    <w:abstractNumId w:val="14"/>
    <w:lvlOverride w:ilvl="0">
      <w:startOverride w:val="1"/>
    </w:lvlOverride>
  </w:num>
  <w:num w:numId="44" w16cid:durableId="2145652940">
    <w:abstractNumId w:val="14"/>
    <w:lvlOverride w:ilvl="0">
      <w:startOverride w:val="1"/>
    </w:lvlOverride>
  </w:num>
  <w:num w:numId="45" w16cid:durableId="1903328500">
    <w:abstractNumId w:val="13"/>
  </w:num>
  <w:num w:numId="46" w16cid:durableId="1630823597">
    <w:abstractNumId w:val="7"/>
  </w:num>
  <w:num w:numId="47" w16cid:durableId="1139499817">
    <w:abstractNumId w:val="11"/>
  </w:num>
  <w:num w:numId="48" w16cid:durableId="2126802293">
    <w:abstractNumId w:val="5"/>
  </w:num>
  <w:num w:numId="49" w16cid:durableId="244001374">
    <w:abstractNumId w:val="18"/>
  </w:num>
  <w:num w:numId="50" w16cid:durableId="766147973">
    <w:abstractNumId w:val="21"/>
  </w:num>
  <w:num w:numId="51" w16cid:durableId="767651348">
    <w:abstractNumId w:val="4"/>
  </w:num>
  <w:num w:numId="52" w16cid:durableId="1890218508">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4"/>
  <w:doNotDisplayPageBoundaries/>
  <w:bordersDoNotSurroundHeader/>
  <w:bordersDoNotSurroundFooter/>
  <w:proofState w:spelling="clean" w:grammar="clean"/>
  <w:attachedTemplate r:id="rId1"/>
  <w:defaultTabStop w:val="5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C84"/>
    <w:rsid w:val="00001F06"/>
    <w:rsid w:val="00001FBE"/>
    <w:rsid w:val="0000240C"/>
    <w:rsid w:val="00002E85"/>
    <w:rsid w:val="00003263"/>
    <w:rsid w:val="00003898"/>
    <w:rsid w:val="000038E7"/>
    <w:rsid w:val="00003A06"/>
    <w:rsid w:val="000047C8"/>
    <w:rsid w:val="000053D0"/>
    <w:rsid w:val="00006A5B"/>
    <w:rsid w:val="00006DD4"/>
    <w:rsid w:val="000076A3"/>
    <w:rsid w:val="000076C3"/>
    <w:rsid w:val="00010283"/>
    <w:rsid w:val="000102BA"/>
    <w:rsid w:val="000104AF"/>
    <w:rsid w:val="00011060"/>
    <w:rsid w:val="00011BF6"/>
    <w:rsid w:val="00012286"/>
    <w:rsid w:val="00012B46"/>
    <w:rsid w:val="00012CED"/>
    <w:rsid w:val="000136E3"/>
    <w:rsid w:val="00013851"/>
    <w:rsid w:val="00013884"/>
    <w:rsid w:val="000139E7"/>
    <w:rsid w:val="00013DFC"/>
    <w:rsid w:val="00014185"/>
    <w:rsid w:val="00014B7C"/>
    <w:rsid w:val="00015140"/>
    <w:rsid w:val="00015236"/>
    <w:rsid w:val="00015CFD"/>
    <w:rsid w:val="00016389"/>
    <w:rsid w:val="00020C4F"/>
    <w:rsid w:val="000222DF"/>
    <w:rsid w:val="00023176"/>
    <w:rsid w:val="00023AF4"/>
    <w:rsid w:val="00023C00"/>
    <w:rsid w:val="00023E8E"/>
    <w:rsid w:val="00023FC5"/>
    <w:rsid w:val="0002460D"/>
    <w:rsid w:val="00025C47"/>
    <w:rsid w:val="000266E6"/>
    <w:rsid w:val="00026D06"/>
    <w:rsid w:val="00026D13"/>
    <w:rsid w:val="0002740B"/>
    <w:rsid w:val="00030270"/>
    <w:rsid w:val="000310A5"/>
    <w:rsid w:val="00031129"/>
    <w:rsid w:val="00031D20"/>
    <w:rsid w:val="00031EDF"/>
    <w:rsid w:val="0003238C"/>
    <w:rsid w:val="00032AAE"/>
    <w:rsid w:val="00033509"/>
    <w:rsid w:val="00033C1C"/>
    <w:rsid w:val="00033E25"/>
    <w:rsid w:val="000359EC"/>
    <w:rsid w:val="00035DE3"/>
    <w:rsid w:val="000366AF"/>
    <w:rsid w:val="000368D1"/>
    <w:rsid w:val="00036CCE"/>
    <w:rsid w:val="0004032F"/>
    <w:rsid w:val="000415FF"/>
    <w:rsid w:val="00041725"/>
    <w:rsid w:val="000419D2"/>
    <w:rsid w:val="00041CBC"/>
    <w:rsid w:val="00042255"/>
    <w:rsid w:val="0004373F"/>
    <w:rsid w:val="00043A94"/>
    <w:rsid w:val="00043BA3"/>
    <w:rsid w:val="00043C47"/>
    <w:rsid w:val="00043CAA"/>
    <w:rsid w:val="0004437B"/>
    <w:rsid w:val="00044D9C"/>
    <w:rsid w:val="000453BD"/>
    <w:rsid w:val="00045C5C"/>
    <w:rsid w:val="00045FD7"/>
    <w:rsid w:val="00046492"/>
    <w:rsid w:val="00046B6D"/>
    <w:rsid w:val="000474C3"/>
    <w:rsid w:val="00047B7D"/>
    <w:rsid w:val="00047BB1"/>
    <w:rsid w:val="000513A9"/>
    <w:rsid w:val="0005202D"/>
    <w:rsid w:val="00052C9E"/>
    <w:rsid w:val="000539C7"/>
    <w:rsid w:val="000540CE"/>
    <w:rsid w:val="000543F6"/>
    <w:rsid w:val="00054F2D"/>
    <w:rsid w:val="000556A8"/>
    <w:rsid w:val="00055887"/>
    <w:rsid w:val="00056714"/>
    <w:rsid w:val="00056CB6"/>
    <w:rsid w:val="0006233C"/>
    <w:rsid w:val="000623B3"/>
    <w:rsid w:val="00062626"/>
    <w:rsid w:val="00063434"/>
    <w:rsid w:val="000656EB"/>
    <w:rsid w:val="00065E5A"/>
    <w:rsid w:val="000675D3"/>
    <w:rsid w:val="00067869"/>
    <w:rsid w:val="00067ECF"/>
    <w:rsid w:val="000718C6"/>
    <w:rsid w:val="000720E3"/>
    <w:rsid w:val="00072337"/>
    <w:rsid w:val="00073350"/>
    <w:rsid w:val="000738BD"/>
    <w:rsid w:val="00074187"/>
    <w:rsid w:val="000743AF"/>
    <w:rsid w:val="00074889"/>
    <w:rsid w:val="00074C90"/>
    <w:rsid w:val="000750C6"/>
    <w:rsid w:val="00075EAC"/>
    <w:rsid w:val="0007653D"/>
    <w:rsid w:val="000767C9"/>
    <w:rsid w:val="0007681D"/>
    <w:rsid w:val="0007740E"/>
    <w:rsid w:val="00080049"/>
    <w:rsid w:val="000805FF"/>
    <w:rsid w:val="00080AE6"/>
    <w:rsid w:val="00080B7E"/>
    <w:rsid w:val="0008173C"/>
    <w:rsid w:val="00082BDE"/>
    <w:rsid w:val="00083EBB"/>
    <w:rsid w:val="0008409B"/>
    <w:rsid w:val="000845C5"/>
    <w:rsid w:val="000847FC"/>
    <w:rsid w:val="00084AE3"/>
    <w:rsid w:val="000850FA"/>
    <w:rsid w:val="000856B3"/>
    <w:rsid w:val="00085729"/>
    <w:rsid w:val="00086AE0"/>
    <w:rsid w:val="0008781D"/>
    <w:rsid w:val="00090008"/>
    <w:rsid w:val="00090248"/>
    <w:rsid w:val="000902E8"/>
    <w:rsid w:val="00090AE4"/>
    <w:rsid w:val="00090D2E"/>
    <w:rsid w:val="00090D8C"/>
    <w:rsid w:val="00092525"/>
    <w:rsid w:val="00093BE0"/>
    <w:rsid w:val="00094140"/>
    <w:rsid w:val="00094F92"/>
    <w:rsid w:val="000964C2"/>
    <w:rsid w:val="0009666C"/>
    <w:rsid w:val="000967D2"/>
    <w:rsid w:val="000969B9"/>
    <w:rsid w:val="00097D4B"/>
    <w:rsid w:val="000A0358"/>
    <w:rsid w:val="000A06A3"/>
    <w:rsid w:val="000A0AB7"/>
    <w:rsid w:val="000A0B22"/>
    <w:rsid w:val="000A1892"/>
    <w:rsid w:val="000A317F"/>
    <w:rsid w:val="000A3604"/>
    <w:rsid w:val="000A3D2E"/>
    <w:rsid w:val="000A422F"/>
    <w:rsid w:val="000A4C83"/>
    <w:rsid w:val="000A4CC5"/>
    <w:rsid w:val="000A4DBA"/>
    <w:rsid w:val="000A6677"/>
    <w:rsid w:val="000A6F95"/>
    <w:rsid w:val="000A789A"/>
    <w:rsid w:val="000A7FF8"/>
    <w:rsid w:val="000B00A9"/>
    <w:rsid w:val="000B0320"/>
    <w:rsid w:val="000B08DF"/>
    <w:rsid w:val="000B0961"/>
    <w:rsid w:val="000B0F66"/>
    <w:rsid w:val="000B1135"/>
    <w:rsid w:val="000B1B69"/>
    <w:rsid w:val="000B1C8B"/>
    <w:rsid w:val="000B265C"/>
    <w:rsid w:val="000B32AF"/>
    <w:rsid w:val="000B3CD0"/>
    <w:rsid w:val="000B4869"/>
    <w:rsid w:val="000B4ACE"/>
    <w:rsid w:val="000B4D39"/>
    <w:rsid w:val="000B4F00"/>
    <w:rsid w:val="000B535F"/>
    <w:rsid w:val="000B598E"/>
    <w:rsid w:val="000B60A5"/>
    <w:rsid w:val="000B7B75"/>
    <w:rsid w:val="000B7EAF"/>
    <w:rsid w:val="000C1069"/>
    <w:rsid w:val="000C14D7"/>
    <w:rsid w:val="000C32D6"/>
    <w:rsid w:val="000C3434"/>
    <w:rsid w:val="000C37EA"/>
    <w:rsid w:val="000C38CF"/>
    <w:rsid w:val="000C42B6"/>
    <w:rsid w:val="000C43FE"/>
    <w:rsid w:val="000C5B52"/>
    <w:rsid w:val="000C6747"/>
    <w:rsid w:val="000C759B"/>
    <w:rsid w:val="000C778B"/>
    <w:rsid w:val="000C7B15"/>
    <w:rsid w:val="000D0367"/>
    <w:rsid w:val="000D099A"/>
    <w:rsid w:val="000D2A93"/>
    <w:rsid w:val="000D2EEE"/>
    <w:rsid w:val="000D35B7"/>
    <w:rsid w:val="000D394C"/>
    <w:rsid w:val="000D3C1C"/>
    <w:rsid w:val="000D4EF9"/>
    <w:rsid w:val="000D53F2"/>
    <w:rsid w:val="000D5607"/>
    <w:rsid w:val="000D56AC"/>
    <w:rsid w:val="000D5913"/>
    <w:rsid w:val="000D7DCC"/>
    <w:rsid w:val="000E12CC"/>
    <w:rsid w:val="000E177D"/>
    <w:rsid w:val="000E1CA7"/>
    <w:rsid w:val="000E2C18"/>
    <w:rsid w:val="000E2CD9"/>
    <w:rsid w:val="000E3423"/>
    <w:rsid w:val="000E39D2"/>
    <w:rsid w:val="000E4CF5"/>
    <w:rsid w:val="000E4D1F"/>
    <w:rsid w:val="000E4D41"/>
    <w:rsid w:val="000E5588"/>
    <w:rsid w:val="000E5DE1"/>
    <w:rsid w:val="000E610C"/>
    <w:rsid w:val="000E6744"/>
    <w:rsid w:val="000E6867"/>
    <w:rsid w:val="000E693A"/>
    <w:rsid w:val="000E6D5F"/>
    <w:rsid w:val="000E6FA5"/>
    <w:rsid w:val="000E7541"/>
    <w:rsid w:val="000E79F3"/>
    <w:rsid w:val="000E7D89"/>
    <w:rsid w:val="000F042C"/>
    <w:rsid w:val="000F14A3"/>
    <w:rsid w:val="000F1A21"/>
    <w:rsid w:val="000F1AD1"/>
    <w:rsid w:val="000F1B34"/>
    <w:rsid w:val="000F1EFD"/>
    <w:rsid w:val="000F2484"/>
    <w:rsid w:val="000F3063"/>
    <w:rsid w:val="000F4351"/>
    <w:rsid w:val="000F48DB"/>
    <w:rsid w:val="000F4D45"/>
    <w:rsid w:val="000F4DD4"/>
    <w:rsid w:val="000F53C8"/>
    <w:rsid w:val="000F53CA"/>
    <w:rsid w:val="000F57EC"/>
    <w:rsid w:val="000F5AED"/>
    <w:rsid w:val="000F6071"/>
    <w:rsid w:val="000F64D2"/>
    <w:rsid w:val="000F66F8"/>
    <w:rsid w:val="000F7082"/>
    <w:rsid w:val="000F7B6A"/>
    <w:rsid w:val="000F7C84"/>
    <w:rsid w:val="00100352"/>
    <w:rsid w:val="00101132"/>
    <w:rsid w:val="00101187"/>
    <w:rsid w:val="00101ACB"/>
    <w:rsid w:val="00101EFB"/>
    <w:rsid w:val="00102FF1"/>
    <w:rsid w:val="001031D6"/>
    <w:rsid w:val="001032CE"/>
    <w:rsid w:val="001036AD"/>
    <w:rsid w:val="001037AE"/>
    <w:rsid w:val="00103FE5"/>
    <w:rsid w:val="0011006D"/>
    <w:rsid w:val="00110AE2"/>
    <w:rsid w:val="00110D56"/>
    <w:rsid w:val="00110D75"/>
    <w:rsid w:val="00110E3F"/>
    <w:rsid w:val="00111BF5"/>
    <w:rsid w:val="0011318A"/>
    <w:rsid w:val="00113799"/>
    <w:rsid w:val="00114092"/>
    <w:rsid w:val="00114662"/>
    <w:rsid w:val="00114C80"/>
    <w:rsid w:val="00114D3C"/>
    <w:rsid w:val="00114E25"/>
    <w:rsid w:val="00115A4D"/>
    <w:rsid w:val="00116BDB"/>
    <w:rsid w:val="00117389"/>
    <w:rsid w:val="00117D6B"/>
    <w:rsid w:val="0012035F"/>
    <w:rsid w:val="001205F4"/>
    <w:rsid w:val="0012066C"/>
    <w:rsid w:val="00120EF5"/>
    <w:rsid w:val="00121019"/>
    <w:rsid w:val="001228CF"/>
    <w:rsid w:val="0012290C"/>
    <w:rsid w:val="001233C6"/>
    <w:rsid w:val="00123513"/>
    <w:rsid w:val="00125DB7"/>
    <w:rsid w:val="0012610C"/>
    <w:rsid w:val="001263C0"/>
    <w:rsid w:val="00126624"/>
    <w:rsid w:val="00126F6E"/>
    <w:rsid w:val="0012714A"/>
    <w:rsid w:val="0012780F"/>
    <w:rsid w:val="001303F0"/>
    <w:rsid w:val="00130974"/>
    <w:rsid w:val="001315DF"/>
    <w:rsid w:val="0013184B"/>
    <w:rsid w:val="00131DB2"/>
    <w:rsid w:val="00132309"/>
    <w:rsid w:val="0013263A"/>
    <w:rsid w:val="00132833"/>
    <w:rsid w:val="00133258"/>
    <w:rsid w:val="00133C16"/>
    <w:rsid w:val="00133F2E"/>
    <w:rsid w:val="0013406E"/>
    <w:rsid w:val="0013506C"/>
    <w:rsid w:val="00135885"/>
    <w:rsid w:val="001358FA"/>
    <w:rsid w:val="001366EC"/>
    <w:rsid w:val="001368DF"/>
    <w:rsid w:val="00140076"/>
    <w:rsid w:val="0014095B"/>
    <w:rsid w:val="00140C97"/>
    <w:rsid w:val="001417B3"/>
    <w:rsid w:val="001417B9"/>
    <w:rsid w:val="00141C36"/>
    <w:rsid w:val="00141E7F"/>
    <w:rsid w:val="0014210B"/>
    <w:rsid w:val="00142E94"/>
    <w:rsid w:val="0014412F"/>
    <w:rsid w:val="00144765"/>
    <w:rsid w:val="00144936"/>
    <w:rsid w:val="00144D00"/>
    <w:rsid w:val="00144ED7"/>
    <w:rsid w:val="00145AA4"/>
    <w:rsid w:val="0014678C"/>
    <w:rsid w:val="00146D52"/>
    <w:rsid w:val="001475D7"/>
    <w:rsid w:val="001477DB"/>
    <w:rsid w:val="00151BDE"/>
    <w:rsid w:val="00152603"/>
    <w:rsid w:val="0015283D"/>
    <w:rsid w:val="00152A84"/>
    <w:rsid w:val="001536C2"/>
    <w:rsid w:val="00154B0C"/>
    <w:rsid w:val="00154E71"/>
    <w:rsid w:val="001552D8"/>
    <w:rsid w:val="001555CA"/>
    <w:rsid w:val="00156036"/>
    <w:rsid w:val="00156DB2"/>
    <w:rsid w:val="001577B9"/>
    <w:rsid w:val="001578D2"/>
    <w:rsid w:val="00157CCF"/>
    <w:rsid w:val="00157DEF"/>
    <w:rsid w:val="001601FA"/>
    <w:rsid w:val="00160822"/>
    <w:rsid w:val="00160909"/>
    <w:rsid w:val="00160B53"/>
    <w:rsid w:val="00160D51"/>
    <w:rsid w:val="00161C0F"/>
    <w:rsid w:val="001625FC"/>
    <w:rsid w:val="00164180"/>
    <w:rsid w:val="00164F7E"/>
    <w:rsid w:val="0016558B"/>
    <w:rsid w:val="00165887"/>
    <w:rsid w:val="00165B3D"/>
    <w:rsid w:val="00166406"/>
    <w:rsid w:val="00166685"/>
    <w:rsid w:val="00167AC8"/>
    <w:rsid w:val="00167F24"/>
    <w:rsid w:val="0017007F"/>
    <w:rsid w:val="0017034D"/>
    <w:rsid w:val="001706D6"/>
    <w:rsid w:val="00170F19"/>
    <w:rsid w:val="00171C3F"/>
    <w:rsid w:val="00171D0B"/>
    <w:rsid w:val="00171F10"/>
    <w:rsid w:val="00171F69"/>
    <w:rsid w:val="001724E9"/>
    <w:rsid w:val="0017325C"/>
    <w:rsid w:val="001737B9"/>
    <w:rsid w:val="00173A07"/>
    <w:rsid w:val="00174A52"/>
    <w:rsid w:val="00174AE4"/>
    <w:rsid w:val="0017522D"/>
    <w:rsid w:val="001758C6"/>
    <w:rsid w:val="00175FB7"/>
    <w:rsid w:val="001770BC"/>
    <w:rsid w:val="0017738C"/>
    <w:rsid w:val="0017746F"/>
    <w:rsid w:val="001777A4"/>
    <w:rsid w:val="00177A57"/>
    <w:rsid w:val="00177D8D"/>
    <w:rsid w:val="001800F1"/>
    <w:rsid w:val="0018018E"/>
    <w:rsid w:val="0018095E"/>
    <w:rsid w:val="00180AA7"/>
    <w:rsid w:val="00180C3C"/>
    <w:rsid w:val="00180EBA"/>
    <w:rsid w:val="00181365"/>
    <w:rsid w:val="00181726"/>
    <w:rsid w:val="00181B62"/>
    <w:rsid w:val="001824CB"/>
    <w:rsid w:val="00182660"/>
    <w:rsid w:val="0018281C"/>
    <w:rsid w:val="001828DB"/>
    <w:rsid w:val="00182FEC"/>
    <w:rsid w:val="00183320"/>
    <w:rsid w:val="00183850"/>
    <w:rsid w:val="00183A1A"/>
    <w:rsid w:val="00183DEF"/>
    <w:rsid w:val="00184426"/>
    <w:rsid w:val="001846E9"/>
    <w:rsid w:val="00184CEA"/>
    <w:rsid w:val="00184D58"/>
    <w:rsid w:val="00186B61"/>
    <w:rsid w:val="001870A9"/>
    <w:rsid w:val="001905EC"/>
    <w:rsid w:val="0019109A"/>
    <w:rsid w:val="0019114D"/>
    <w:rsid w:val="0019196F"/>
    <w:rsid w:val="00192480"/>
    <w:rsid w:val="00192958"/>
    <w:rsid w:val="00192AE8"/>
    <w:rsid w:val="00192E9C"/>
    <w:rsid w:val="0019315A"/>
    <w:rsid w:val="0019375E"/>
    <w:rsid w:val="00195B3F"/>
    <w:rsid w:val="001963B8"/>
    <w:rsid w:val="00196613"/>
    <w:rsid w:val="001967BF"/>
    <w:rsid w:val="001970E7"/>
    <w:rsid w:val="00197D29"/>
    <w:rsid w:val="001A05C3"/>
    <w:rsid w:val="001A0BD3"/>
    <w:rsid w:val="001A1708"/>
    <w:rsid w:val="001A1CA1"/>
    <w:rsid w:val="001A1D52"/>
    <w:rsid w:val="001A1F2F"/>
    <w:rsid w:val="001A2E18"/>
    <w:rsid w:val="001A5FE6"/>
    <w:rsid w:val="001A6704"/>
    <w:rsid w:val="001A6910"/>
    <w:rsid w:val="001A74FA"/>
    <w:rsid w:val="001A7992"/>
    <w:rsid w:val="001A7CF8"/>
    <w:rsid w:val="001B011E"/>
    <w:rsid w:val="001B015B"/>
    <w:rsid w:val="001B0E04"/>
    <w:rsid w:val="001B16CD"/>
    <w:rsid w:val="001B16D3"/>
    <w:rsid w:val="001B1CB1"/>
    <w:rsid w:val="001B1D74"/>
    <w:rsid w:val="001B22A3"/>
    <w:rsid w:val="001B289A"/>
    <w:rsid w:val="001B3F14"/>
    <w:rsid w:val="001B4185"/>
    <w:rsid w:val="001B427C"/>
    <w:rsid w:val="001B4F86"/>
    <w:rsid w:val="001B54EA"/>
    <w:rsid w:val="001B5D7C"/>
    <w:rsid w:val="001B5E3E"/>
    <w:rsid w:val="001B6025"/>
    <w:rsid w:val="001B6845"/>
    <w:rsid w:val="001B6A34"/>
    <w:rsid w:val="001B7029"/>
    <w:rsid w:val="001C0705"/>
    <w:rsid w:val="001C1409"/>
    <w:rsid w:val="001C271E"/>
    <w:rsid w:val="001C392D"/>
    <w:rsid w:val="001C3C97"/>
    <w:rsid w:val="001C5157"/>
    <w:rsid w:val="001C65BC"/>
    <w:rsid w:val="001C678E"/>
    <w:rsid w:val="001C76AF"/>
    <w:rsid w:val="001C7F13"/>
    <w:rsid w:val="001C7F86"/>
    <w:rsid w:val="001D0F81"/>
    <w:rsid w:val="001D15ED"/>
    <w:rsid w:val="001D2CF2"/>
    <w:rsid w:val="001D33D7"/>
    <w:rsid w:val="001D35C2"/>
    <w:rsid w:val="001D3DA6"/>
    <w:rsid w:val="001D47DC"/>
    <w:rsid w:val="001D67D2"/>
    <w:rsid w:val="001D6F1A"/>
    <w:rsid w:val="001D7555"/>
    <w:rsid w:val="001D7C17"/>
    <w:rsid w:val="001E0098"/>
    <w:rsid w:val="001E07AF"/>
    <w:rsid w:val="001E0C8D"/>
    <w:rsid w:val="001E1203"/>
    <w:rsid w:val="001E15D7"/>
    <w:rsid w:val="001E1BBA"/>
    <w:rsid w:val="001E22D4"/>
    <w:rsid w:val="001E23F7"/>
    <w:rsid w:val="001E25F2"/>
    <w:rsid w:val="001E262C"/>
    <w:rsid w:val="001E2A87"/>
    <w:rsid w:val="001E2F6F"/>
    <w:rsid w:val="001E382D"/>
    <w:rsid w:val="001E3F6F"/>
    <w:rsid w:val="001E5C7B"/>
    <w:rsid w:val="001E5CB8"/>
    <w:rsid w:val="001E6009"/>
    <w:rsid w:val="001E617C"/>
    <w:rsid w:val="001E6305"/>
    <w:rsid w:val="001E66D3"/>
    <w:rsid w:val="001E70B3"/>
    <w:rsid w:val="001E7EBD"/>
    <w:rsid w:val="001F01FE"/>
    <w:rsid w:val="001F18E9"/>
    <w:rsid w:val="001F1AEB"/>
    <w:rsid w:val="001F317A"/>
    <w:rsid w:val="001F4477"/>
    <w:rsid w:val="001F5309"/>
    <w:rsid w:val="001F5A10"/>
    <w:rsid w:val="001F5BCC"/>
    <w:rsid w:val="001F63B5"/>
    <w:rsid w:val="001F65BE"/>
    <w:rsid w:val="001F6A5D"/>
    <w:rsid w:val="00200002"/>
    <w:rsid w:val="00200124"/>
    <w:rsid w:val="002004BC"/>
    <w:rsid w:val="002009D5"/>
    <w:rsid w:val="00201410"/>
    <w:rsid w:val="00201F8B"/>
    <w:rsid w:val="0020244E"/>
    <w:rsid w:val="002028C0"/>
    <w:rsid w:val="00202A04"/>
    <w:rsid w:val="00202B53"/>
    <w:rsid w:val="00203186"/>
    <w:rsid w:val="0020345A"/>
    <w:rsid w:val="00204023"/>
    <w:rsid w:val="002041E3"/>
    <w:rsid w:val="00204A38"/>
    <w:rsid w:val="00204A98"/>
    <w:rsid w:val="00204B55"/>
    <w:rsid w:val="00204BAE"/>
    <w:rsid w:val="00206A67"/>
    <w:rsid w:val="00206EB6"/>
    <w:rsid w:val="00207183"/>
    <w:rsid w:val="002101F2"/>
    <w:rsid w:val="00210207"/>
    <w:rsid w:val="0021069B"/>
    <w:rsid w:val="002112C7"/>
    <w:rsid w:val="00211348"/>
    <w:rsid w:val="00211FB0"/>
    <w:rsid w:val="002128E0"/>
    <w:rsid w:val="00212AA6"/>
    <w:rsid w:val="00212ABC"/>
    <w:rsid w:val="002130B4"/>
    <w:rsid w:val="002145C9"/>
    <w:rsid w:val="00214676"/>
    <w:rsid w:val="00214919"/>
    <w:rsid w:val="00214B96"/>
    <w:rsid w:val="002159AD"/>
    <w:rsid w:val="00216947"/>
    <w:rsid w:val="00217760"/>
    <w:rsid w:val="0021784B"/>
    <w:rsid w:val="00220048"/>
    <w:rsid w:val="00220265"/>
    <w:rsid w:val="002207C8"/>
    <w:rsid w:val="00220994"/>
    <w:rsid w:val="002225AD"/>
    <w:rsid w:val="002231CA"/>
    <w:rsid w:val="00223BE8"/>
    <w:rsid w:val="00224293"/>
    <w:rsid w:val="00224522"/>
    <w:rsid w:val="00224F8F"/>
    <w:rsid w:val="00225B58"/>
    <w:rsid w:val="00226308"/>
    <w:rsid w:val="002270C6"/>
    <w:rsid w:val="00227EDC"/>
    <w:rsid w:val="00230249"/>
    <w:rsid w:val="00230E66"/>
    <w:rsid w:val="00232DA4"/>
    <w:rsid w:val="002334F0"/>
    <w:rsid w:val="002337F8"/>
    <w:rsid w:val="00233AB4"/>
    <w:rsid w:val="00233B75"/>
    <w:rsid w:val="002347E5"/>
    <w:rsid w:val="00234B17"/>
    <w:rsid w:val="00235080"/>
    <w:rsid w:val="002356A5"/>
    <w:rsid w:val="00235EC2"/>
    <w:rsid w:val="00236362"/>
    <w:rsid w:val="00236AD6"/>
    <w:rsid w:val="00236B98"/>
    <w:rsid w:val="002372E7"/>
    <w:rsid w:val="00237DC0"/>
    <w:rsid w:val="00240742"/>
    <w:rsid w:val="00240B9D"/>
    <w:rsid w:val="00241C31"/>
    <w:rsid w:val="002423D6"/>
    <w:rsid w:val="00242E9D"/>
    <w:rsid w:val="00242EBB"/>
    <w:rsid w:val="00243836"/>
    <w:rsid w:val="00243D4E"/>
    <w:rsid w:val="00243D7B"/>
    <w:rsid w:val="00244105"/>
    <w:rsid w:val="0024444A"/>
    <w:rsid w:val="00244C8D"/>
    <w:rsid w:val="00246D4E"/>
    <w:rsid w:val="0024768D"/>
    <w:rsid w:val="00251150"/>
    <w:rsid w:val="00251624"/>
    <w:rsid w:val="002528DF"/>
    <w:rsid w:val="00253F0E"/>
    <w:rsid w:val="00255935"/>
    <w:rsid w:val="00256352"/>
    <w:rsid w:val="00256E55"/>
    <w:rsid w:val="0025709C"/>
    <w:rsid w:val="002572C2"/>
    <w:rsid w:val="00257436"/>
    <w:rsid w:val="0025787C"/>
    <w:rsid w:val="00261D18"/>
    <w:rsid w:val="00261ED5"/>
    <w:rsid w:val="00262693"/>
    <w:rsid w:val="0026320C"/>
    <w:rsid w:val="002639E0"/>
    <w:rsid w:val="00263A95"/>
    <w:rsid w:val="0026453C"/>
    <w:rsid w:val="0026552C"/>
    <w:rsid w:val="00265BC8"/>
    <w:rsid w:val="00266278"/>
    <w:rsid w:val="00266A3F"/>
    <w:rsid w:val="00266B21"/>
    <w:rsid w:val="00266D99"/>
    <w:rsid w:val="00267E7F"/>
    <w:rsid w:val="0027139D"/>
    <w:rsid w:val="00271C3C"/>
    <w:rsid w:val="00272072"/>
    <w:rsid w:val="00272D8E"/>
    <w:rsid w:val="00274011"/>
    <w:rsid w:val="0027404D"/>
    <w:rsid w:val="00274A90"/>
    <w:rsid w:val="002750CA"/>
    <w:rsid w:val="002752D5"/>
    <w:rsid w:val="00275AC4"/>
    <w:rsid w:val="002762AA"/>
    <w:rsid w:val="002763A2"/>
    <w:rsid w:val="00276C76"/>
    <w:rsid w:val="0027724F"/>
    <w:rsid w:val="002773FF"/>
    <w:rsid w:val="00277EBB"/>
    <w:rsid w:val="0028016C"/>
    <w:rsid w:val="002801F8"/>
    <w:rsid w:val="002811E7"/>
    <w:rsid w:val="00283551"/>
    <w:rsid w:val="00283C5F"/>
    <w:rsid w:val="002840F8"/>
    <w:rsid w:val="00284410"/>
    <w:rsid w:val="00284565"/>
    <w:rsid w:val="002848D9"/>
    <w:rsid w:val="002854ED"/>
    <w:rsid w:val="00285C74"/>
    <w:rsid w:val="00285CE5"/>
    <w:rsid w:val="00285F7B"/>
    <w:rsid w:val="002865FD"/>
    <w:rsid w:val="0028663C"/>
    <w:rsid w:val="00286A3D"/>
    <w:rsid w:val="00287D77"/>
    <w:rsid w:val="00291778"/>
    <w:rsid w:val="002933D1"/>
    <w:rsid w:val="002933E7"/>
    <w:rsid w:val="002934A7"/>
    <w:rsid w:val="002935A5"/>
    <w:rsid w:val="00293DAE"/>
    <w:rsid w:val="00294462"/>
    <w:rsid w:val="00294909"/>
    <w:rsid w:val="00294C6E"/>
    <w:rsid w:val="00295B75"/>
    <w:rsid w:val="0029610E"/>
    <w:rsid w:val="00296721"/>
    <w:rsid w:val="00297702"/>
    <w:rsid w:val="00297D40"/>
    <w:rsid w:val="002A0460"/>
    <w:rsid w:val="002A0BDE"/>
    <w:rsid w:val="002A17E9"/>
    <w:rsid w:val="002A3BFA"/>
    <w:rsid w:val="002A3CF3"/>
    <w:rsid w:val="002A5471"/>
    <w:rsid w:val="002A62F4"/>
    <w:rsid w:val="002A6503"/>
    <w:rsid w:val="002A6530"/>
    <w:rsid w:val="002A6A6F"/>
    <w:rsid w:val="002A7224"/>
    <w:rsid w:val="002A78F4"/>
    <w:rsid w:val="002A7DFA"/>
    <w:rsid w:val="002B154A"/>
    <w:rsid w:val="002B1C14"/>
    <w:rsid w:val="002B20E8"/>
    <w:rsid w:val="002B27CE"/>
    <w:rsid w:val="002B328E"/>
    <w:rsid w:val="002B3EFB"/>
    <w:rsid w:val="002B49D3"/>
    <w:rsid w:val="002B4B37"/>
    <w:rsid w:val="002B640E"/>
    <w:rsid w:val="002C0231"/>
    <w:rsid w:val="002C024B"/>
    <w:rsid w:val="002C027C"/>
    <w:rsid w:val="002C058E"/>
    <w:rsid w:val="002C0B39"/>
    <w:rsid w:val="002C1035"/>
    <w:rsid w:val="002C1483"/>
    <w:rsid w:val="002C18D9"/>
    <w:rsid w:val="002C1E1C"/>
    <w:rsid w:val="002C1EEA"/>
    <w:rsid w:val="002C2386"/>
    <w:rsid w:val="002C28B1"/>
    <w:rsid w:val="002C2C09"/>
    <w:rsid w:val="002C4468"/>
    <w:rsid w:val="002C529F"/>
    <w:rsid w:val="002C574D"/>
    <w:rsid w:val="002C5A0A"/>
    <w:rsid w:val="002C71CC"/>
    <w:rsid w:val="002C76D8"/>
    <w:rsid w:val="002D0A35"/>
    <w:rsid w:val="002D0DA0"/>
    <w:rsid w:val="002D11B9"/>
    <w:rsid w:val="002D302B"/>
    <w:rsid w:val="002D3F1D"/>
    <w:rsid w:val="002D42C2"/>
    <w:rsid w:val="002D42CA"/>
    <w:rsid w:val="002D4F8C"/>
    <w:rsid w:val="002D55A5"/>
    <w:rsid w:val="002D6433"/>
    <w:rsid w:val="002D6F56"/>
    <w:rsid w:val="002D7265"/>
    <w:rsid w:val="002E0204"/>
    <w:rsid w:val="002E149C"/>
    <w:rsid w:val="002E162C"/>
    <w:rsid w:val="002E16D5"/>
    <w:rsid w:val="002E26B4"/>
    <w:rsid w:val="002E2984"/>
    <w:rsid w:val="002E2C7C"/>
    <w:rsid w:val="002E2D50"/>
    <w:rsid w:val="002E2E28"/>
    <w:rsid w:val="002E2F94"/>
    <w:rsid w:val="002E3762"/>
    <w:rsid w:val="002E4197"/>
    <w:rsid w:val="002E42B8"/>
    <w:rsid w:val="002E44B3"/>
    <w:rsid w:val="002E481C"/>
    <w:rsid w:val="002E5077"/>
    <w:rsid w:val="002E5B9A"/>
    <w:rsid w:val="002E6195"/>
    <w:rsid w:val="002E61C4"/>
    <w:rsid w:val="002E6EFD"/>
    <w:rsid w:val="002E7843"/>
    <w:rsid w:val="002E7AD8"/>
    <w:rsid w:val="002F0097"/>
    <w:rsid w:val="002F017E"/>
    <w:rsid w:val="002F1BB7"/>
    <w:rsid w:val="002F250C"/>
    <w:rsid w:val="002F41E3"/>
    <w:rsid w:val="002F47EE"/>
    <w:rsid w:val="002F4C52"/>
    <w:rsid w:val="002F5F56"/>
    <w:rsid w:val="002F756E"/>
    <w:rsid w:val="002F7FDE"/>
    <w:rsid w:val="00300F12"/>
    <w:rsid w:val="00300F39"/>
    <w:rsid w:val="00301642"/>
    <w:rsid w:val="00301E7D"/>
    <w:rsid w:val="00302593"/>
    <w:rsid w:val="00302A2F"/>
    <w:rsid w:val="00302EE7"/>
    <w:rsid w:val="00303435"/>
    <w:rsid w:val="00303EA8"/>
    <w:rsid w:val="003046FB"/>
    <w:rsid w:val="003047FF"/>
    <w:rsid w:val="00304BB4"/>
    <w:rsid w:val="00305A3F"/>
    <w:rsid w:val="00306862"/>
    <w:rsid w:val="0031163E"/>
    <w:rsid w:val="0031202E"/>
    <w:rsid w:val="0031203E"/>
    <w:rsid w:val="00312C92"/>
    <w:rsid w:val="00312EF4"/>
    <w:rsid w:val="003139E3"/>
    <w:rsid w:val="00314EB4"/>
    <w:rsid w:val="0031525A"/>
    <w:rsid w:val="003159EC"/>
    <w:rsid w:val="00315AD7"/>
    <w:rsid w:val="00315DD8"/>
    <w:rsid w:val="003160C0"/>
    <w:rsid w:val="003166AF"/>
    <w:rsid w:val="0031679B"/>
    <w:rsid w:val="00320671"/>
    <w:rsid w:val="00321312"/>
    <w:rsid w:val="00322131"/>
    <w:rsid w:val="00323E95"/>
    <w:rsid w:val="00323FA2"/>
    <w:rsid w:val="00324C5A"/>
    <w:rsid w:val="00324C70"/>
    <w:rsid w:val="00324E9F"/>
    <w:rsid w:val="003261A2"/>
    <w:rsid w:val="00326407"/>
    <w:rsid w:val="00326E00"/>
    <w:rsid w:val="00326E2F"/>
    <w:rsid w:val="00327A31"/>
    <w:rsid w:val="00331456"/>
    <w:rsid w:val="00331A41"/>
    <w:rsid w:val="00333867"/>
    <w:rsid w:val="003338E3"/>
    <w:rsid w:val="00333D60"/>
    <w:rsid w:val="00334995"/>
    <w:rsid w:val="003350EA"/>
    <w:rsid w:val="003356DA"/>
    <w:rsid w:val="0033575A"/>
    <w:rsid w:val="00335DFA"/>
    <w:rsid w:val="00336033"/>
    <w:rsid w:val="00336DEA"/>
    <w:rsid w:val="003374E3"/>
    <w:rsid w:val="00337ADD"/>
    <w:rsid w:val="00337B21"/>
    <w:rsid w:val="00337BEC"/>
    <w:rsid w:val="003403EB"/>
    <w:rsid w:val="003407AC"/>
    <w:rsid w:val="0034091F"/>
    <w:rsid w:val="00340DE6"/>
    <w:rsid w:val="00340F98"/>
    <w:rsid w:val="00341D00"/>
    <w:rsid w:val="003420DC"/>
    <w:rsid w:val="0034373D"/>
    <w:rsid w:val="00344383"/>
    <w:rsid w:val="003455DC"/>
    <w:rsid w:val="00346C19"/>
    <w:rsid w:val="00350275"/>
    <w:rsid w:val="003505AA"/>
    <w:rsid w:val="00350911"/>
    <w:rsid w:val="00350DE5"/>
    <w:rsid w:val="00351D4D"/>
    <w:rsid w:val="00351DF2"/>
    <w:rsid w:val="00352916"/>
    <w:rsid w:val="00352D72"/>
    <w:rsid w:val="003532D6"/>
    <w:rsid w:val="00353639"/>
    <w:rsid w:val="0035405C"/>
    <w:rsid w:val="0035453B"/>
    <w:rsid w:val="0035464A"/>
    <w:rsid w:val="003558AD"/>
    <w:rsid w:val="00355DA9"/>
    <w:rsid w:val="00355E53"/>
    <w:rsid w:val="00356B15"/>
    <w:rsid w:val="00356CD9"/>
    <w:rsid w:val="00356D99"/>
    <w:rsid w:val="003570FC"/>
    <w:rsid w:val="0036004D"/>
    <w:rsid w:val="003603D9"/>
    <w:rsid w:val="003625E7"/>
    <w:rsid w:val="00362B26"/>
    <w:rsid w:val="00365CFD"/>
    <w:rsid w:val="00365E2A"/>
    <w:rsid w:val="00367F9C"/>
    <w:rsid w:val="003705A5"/>
    <w:rsid w:val="0037085D"/>
    <w:rsid w:val="003715C3"/>
    <w:rsid w:val="00371ED7"/>
    <w:rsid w:val="0037296F"/>
    <w:rsid w:val="003734D0"/>
    <w:rsid w:val="00374382"/>
    <w:rsid w:val="00375236"/>
    <w:rsid w:val="00375284"/>
    <w:rsid w:val="003766AB"/>
    <w:rsid w:val="0037687F"/>
    <w:rsid w:val="00376EE4"/>
    <w:rsid w:val="003775D5"/>
    <w:rsid w:val="00377AA0"/>
    <w:rsid w:val="00377D6F"/>
    <w:rsid w:val="003816D0"/>
    <w:rsid w:val="003820D3"/>
    <w:rsid w:val="00383E0A"/>
    <w:rsid w:val="00384475"/>
    <w:rsid w:val="00384A87"/>
    <w:rsid w:val="003852FB"/>
    <w:rsid w:val="003860CE"/>
    <w:rsid w:val="003864B2"/>
    <w:rsid w:val="00386E90"/>
    <w:rsid w:val="0039139C"/>
    <w:rsid w:val="0039183D"/>
    <w:rsid w:val="00391A40"/>
    <w:rsid w:val="003927CD"/>
    <w:rsid w:val="00392F30"/>
    <w:rsid w:val="00393CDC"/>
    <w:rsid w:val="00394537"/>
    <w:rsid w:val="0039485B"/>
    <w:rsid w:val="0039537C"/>
    <w:rsid w:val="00397221"/>
    <w:rsid w:val="003A06F6"/>
    <w:rsid w:val="003A17BB"/>
    <w:rsid w:val="003A1C0E"/>
    <w:rsid w:val="003A24F7"/>
    <w:rsid w:val="003A32A0"/>
    <w:rsid w:val="003A3FEF"/>
    <w:rsid w:val="003A44BE"/>
    <w:rsid w:val="003A4835"/>
    <w:rsid w:val="003A4D10"/>
    <w:rsid w:val="003A67E2"/>
    <w:rsid w:val="003A7291"/>
    <w:rsid w:val="003A76B9"/>
    <w:rsid w:val="003A7C14"/>
    <w:rsid w:val="003B02E2"/>
    <w:rsid w:val="003B0770"/>
    <w:rsid w:val="003B07C3"/>
    <w:rsid w:val="003B1F0F"/>
    <w:rsid w:val="003B21C1"/>
    <w:rsid w:val="003B2367"/>
    <w:rsid w:val="003B237D"/>
    <w:rsid w:val="003B2610"/>
    <w:rsid w:val="003B291C"/>
    <w:rsid w:val="003B4A38"/>
    <w:rsid w:val="003B4C00"/>
    <w:rsid w:val="003B5C31"/>
    <w:rsid w:val="003B6C8E"/>
    <w:rsid w:val="003B7269"/>
    <w:rsid w:val="003B72A1"/>
    <w:rsid w:val="003C07B8"/>
    <w:rsid w:val="003C09C4"/>
    <w:rsid w:val="003C0B6A"/>
    <w:rsid w:val="003C0C70"/>
    <w:rsid w:val="003C1564"/>
    <w:rsid w:val="003C1AFF"/>
    <w:rsid w:val="003C286F"/>
    <w:rsid w:val="003C3AF8"/>
    <w:rsid w:val="003C40DB"/>
    <w:rsid w:val="003C4C7E"/>
    <w:rsid w:val="003C51C0"/>
    <w:rsid w:val="003C5CFA"/>
    <w:rsid w:val="003C5D3E"/>
    <w:rsid w:val="003C6F30"/>
    <w:rsid w:val="003C75E9"/>
    <w:rsid w:val="003C7B3E"/>
    <w:rsid w:val="003C7D75"/>
    <w:rsid w:val="003D071E"/>
    <w:rsid w:val="003D0F3D"/>
    <w:rsid w:val="003D103C"/>
    <w:rsid w:val="003D1607"/>
    <w:rsid w:val="003D18E5"/>
    <w:rsid w:val="003D19C7"/>
    <w:rsid w:val="003D1B59"/>
    <w:rsid w:val="003D278A"/>
    <w:rsid w:val="003D2A15"/>
    <w:rsid w:val="003D2FE7"/>
    <w:rsid w:val="003D328F"/>
    <w:rsid w:val="003D429E"/>
    <w:rsid w:val="003D5072"/>
    <w:rsid w:val="003D57DD"/>
    <w:rsid w:val="003D6610"/>
    <w:rsid w:val="003D676D"/>
    <w:rsid w:val="003D68B5"/>
    <w:rsid w:val="003D6D0C"/>
    <w:rsid w:val="003D6D9B"/>
    <w:rsid w:val="003D767E"/>
    <w:rsid w:val="003E184B"/>
    <w:rsid w:val="003E3303"/>
    <w:rsid w:val="003E4153"/>
    <w:rsid w:val="003E4659"/>
    <w:rsid w:val="003E48D2"/>
    <w:rsid w:val="003E490A"/>
    <w:rsid w:val="003E5BDB"/>
    <w:rsid w:val="003E61C5"/>
    <w:rsid w:val="003E6397"/>
    <w:rsid w:val="003E66DC"/>
    <w:rsid w:val="003E68D4"/>
    <w:rsid w:val="003E6C41"/>
    <w:rsid w:val="003E71A1"/>
    <w:rsid w:val="003E7696"/>
    <w:rsid w:val="003F00F7"/>
    <w:rsid w:val="003F05C5"/>
    <w:rsid w:val="003F1043"/>
    <w:rsid w:val="003F209A"/>
    <w:rsid w:val="003F3209"/>
    <w:rsid w:val="003F42C6"/>
    <w:rsid w:val="003F4997"/>
    <w:rsid w:val="003F4CA4"/>
    <w:rsid w:val="003F53B4"/>
    <w:rsid w:val="003F618D"/>
    <w:rsid w:val="003F6C98"/>
    <w:rsid w:val="003F6EE1"/>
    <w:rsid w:val="00400393"/>
    <w:rsid w:val="00400655"/>
    <w:rsid w:val="00400C1B"/>
    <w:rsid w:val="00401C86"/>
    <w:rsid w:val="00402488"/>
    <w:rsid w:val="0040265E"/>
    <w:rsid w:val="00402CAF"/>
    <w:rsid w:val="00402ED9"/>
    <w:rsid w:val="004031E0"/>
    <w:rsid w:val="004031E1"/>
    <w:rsid w:val="0040326F"/>
    <w:rsid w:val="00403B11"/>
    <w:rsid w:val="00404664"/>
    <w:rsid w:val="004053F9"/>
    <w:rsid w:val="004057F7"/>
    <w:rsid w:val="00405BEC"/>
    <w:rsid w:val="00406A02"/>
    <w:rsid w:val="00407595"/>
    <w:rsid w:val="00407A76"/>
    <w:rsid w:val="0041085B"/>
    <w:rsid w:val="004121C2"/>
    <w:rsid w:val="00412449"/>
    <w:rsid w:val="00413DB3"/>
    <w:rsid w:val="0041453E"/>
    <w:rsid w:val="00416247"/>
    <w:rsid w:val="004163A6"/>
    <w:rsid w:val="00416611"/>
    <w:rsid w:val="00416956"/>
    <w:rsid w:val="004171B8"/>
    <w:rsid w:val="00420ACF"/>
    <w:rsid w:val="00420E5E"/>
    <w:rsid w:val="0042122D"/>
    <w:rsid w:val="0042180D"/>
    <w:rsid w:val="00422CFE"/>
    <w:rsid w:val="00422E95"/>
    <w:rsid w:val="00422F7E"/>
    <w:rsid w:val="00422FC3"/>
    <w:rsid w:val="00423FF9"/>
    <w:rsid w:val="004240F0"/>
    <w:rsid w:val="0042453F"/>
    <w:rsid w:val="00424851"/>
    <w:rsid w:val="0042553B"/>
    <w:rsid w:val="004256B5"/>
    <w:rsid w:val="00425DF8"/>
    <w:rsid w:val="00426571"/>
    <w:rsid w:val="004266D5"/>
    <w:rsid w:val="004267E2"/>
    <w:rsid w:val="00426F34"/>
    <w:rsid w:val="004272D9"/>
    <w:rsid w:val="00427662"/>
    <w:rsid w:val="00427E19"/>
    <w:rsid w:val="00430178"/>
    <w:rsid w:val="00430345"/>
    <w:rsid w:val="00430FFE"/>
    <w:rsid w:val="004311ED"/>
    <w:rsid w:val="0043183E"/>
    <w:rsid w:val="00431C4D"/>
    <w:rsid w:val="00431D70"/>
    <w:rsid w:val="0043366D"/>
    <w:rsid w:val="004336EB"/>
    <w:rsid w:val="004339F5"/>
    <w:rsid w:val="00433BCD"/>
    <w:rsid w:val="00434494"/>
    <w:rsid w:val="00434B23"/>
    <w:rsid w:val="00435900"/>
    <w:rsid w:val="004360BE"/>
    <w:rsid w:val="00436C82"/>
    <w:rsid w:val="00436DBF"/>
    <w:rsid w:val="00437705"/>
    <w:rsid w:val="00437B61"/>
    <w:rsid w:val="004410A1"/>
    <w:rsid w:val="004412CE"/>
    <w:rsid w:val="004413A1"/>
    <w:rsid w:val="00441DB3"/>
    <w:rsid w:val="00442357"/>
    <w:rsid w:val="00442822"/>
    <w:rsid w:val="00442B32"/>
    <w:rsid w:val="00443DCA"/>
    <w:rsid w:val="00443FDE"/>
    <w:rsid w:val="004447AA"/>
    <w:rsid w:val="00444BA2"/>
    <w:rsid w:val="0044623C"/>
    <w:rsid w:val="00446372"/>
    <w:rsid w:val="00446524"/>
    <w:rsid w:val="00446586"/>
    <w:rsid w:val="0045116E"/>
    <w:rsid w:val="004514E7"/>
    <w:rsid w:val="00451F37"/>
    <w:rsid w:val="00452E4D"/>
    <w:rsid w:val="00453306"/>
    <w:rsid w:val="004533C0"/>
    <w:rsid w:val="00453D56"/>
    <w:rsid w:val="00454E3C"/>
    <w:rsid w:val="00455066"/>
    <w:rsid w:val="004557E5"/>
    <w:rsid w:val="004558E3"/>
    <w:rsid w:val="00455DBA"/>
    <w:rsid w:val="0045680E"/>
    <w:rsid w:val="004568C6"/>
    <w:rsid w:val="004569E2"/>
    <w:rsid w:val="00456D21"/>
    <w:rsid w:val="00457E88"/>
    <w:rsid w:val="00460991"/>
    <w:rsid w:val="00460AB6"/>
    <w:rsid w:val="00460AFB"/>
    <w:rsid w:val="00461297"/>
    <w:rsid w:val="0046129F"/>
    <w:rsid w:val="00461837"/>
    <w:rsid w:val="00461A51"/>
    <w:rsid w:val="00461C41"/>
    <w:rsid w:val="00462206"/>
    <w:rsid w:val="0046227F"/>
    <w:rsid w:val="00462371"/>
    <w:rsid w:val="00462931"/>
    <w:rsid w:val="00463CF4"/>
    <w:rsid w:val="004640EB"/>
    <w:rsid w:val="004641CB"/>
    <w:rsid w:val="00464902"/>
    <w:rsid w:val="00464E23"/>
    <w:rsid w:val="00464ED1"/>
    <w:rsid w:val="00465A84"/>
    <w:rsid w:val="00465E8C"/>
    <w:rsid w:val="0046763F"/>
    <w:rsid w:val="0046770F"/>
    <w:rsid w:val="0047011C"/>
    <w:rsid w:val="004704EB"/>
    <w:rsid w:val="00471236"/>
    <w:rsid w:val="0047127D"/>
    <w:rsid w:val="004713CE"/>
    <w:rsid w:val="00471813"/>
    <w:rsid w:val="00472842"/>
    <w:rsid w:val="00472C18"/>
    <w:rsid w:val="00473AB8"/>
    <w:rsid w:val="00473EEF"/>
    <w:rsid w:val="0047463D"/>
    <w:rsid w:val="00474839"/>
    <w:rsid w:val="004748D7"/>
    <w:rsid w:val="00474ADB"/>
    <w:rsid w:val="00474FE7"/>
    <w:rsid w:val="0047552C"/>
    <w:rsid w:val="00476088"/>
    <w:rsid w:val="00477824"/>
    <w:rsid w:val="004778CD"/>
    <w:rsid w:val="00482DBD"/>
    <w:rsid w:val="00482F5F"/>
    <w:rsid w:val="004838C4"/>
    <w:rsid w:val="00485221"/>
    <w:rsid w:val="004852B6"/>
    <w:rsid w:val="00485F32"/>
    <w:rsid w:val="00486354"/>
    <w:rsid w:val="00486E15"/>
    <w:rsid w:val="00486E88"/>
    <w:rsid w:val="00487154"/>
    <w:rsid w:val="00490784"/>
    <w:rsid w:val="004914B5"/>
    <w:rsid w:val="00491BB4"/>
    <w:rsid w:val="00492CA8"/>
    <w:rsid w:val="00493927"/>
    <w:rsid w:val="004939C2"/>
    <w:rsid w:val="00493C93"/>
    <w:rsid w:val="00493F2A"/>
    <w:rsid w:val="0049418B"/>
    <w:rsid w:val="00494F2F"/>
    <w:rsid w:val="00495696"/>
    <w:rsid w:val="00495D9C"/>
    <w:rsid w:val="0049614F"/>
    <w:rsid w:val="00496978"/>
    <w:rsid w:val="00496F3A"/>
    <w:rsid w:val="00497325"/>
    <w:rsid w:val="0049753C"/>
    <w:rsid w:val="0049769D"/>
    <w:rsid w:val="00497B95"/>
    <w:rsid w:val="004A01BC"/>
    <w:rsid w:val="004A101E"/>
    <w:rsid w:val="004A2389"/>
    <w:rsid w:val="004A360C"/>
    <w:rsid w:val="004A3739"/>
    <w:rsid w:val="004A45E8"/>
    <w:rsid w:val="004A5577"/>
    <w:rsid w:val="004A5737"/>
    <w:rsid w:val="004A5994"/>
    <w:rsid w:val="004A625F"/>
    <w:rsid w:val="004A6443"/>
    <w:rsid w:val="004A64FD"/>
    <w:rsid w:val="004A7F90"/>
    <w:rsid w:val="004B0C1B"/>
    <w:rsid w:val="004B14CB"/>
    <w:rsid w:val="004B1B44"/>
    <w:rsid w:val="004B1C0F"/>
    <w:rsid w:val="004B1C2B"/>
    <w:rsid w:val="004B2092"/>
    <w:rsid w:val="004B3040"/>
    <w:rsid w:val="004B3833"/>
    <w:rsid w:val="004B39ED"/>
    <w:rsid w:val="004B3B5D"/>
    <w:rsid w:val="004B40BA"/>
    <w:rsid w:val="004B4BAA"/>
    <w:rsid w:val="004B4F87"/>
    <w:rsid w:val="004B5F9C"/>
    <w:rsid w:val="004B73C9"/>
    <w:rsid w:val="004B7A44"/>
    <w:rsid w:val="004B7C2D"/>
    <w:rsid w:val="004B7F0A"/>
    <w:rsid w:val="004C0B99"/>
    <w:rsid w:val="004C0D2B"/>
    <w:rsid w:val="004C0E4A"/>
    <w:rsid w:val="004C1BB7"/>
    <w:rsid w:val="004C1D08"/>
    <w:rsid w:val="004C260C"/>
    <w:rsid w:val="004C2945"/>
    <w:rsid w:val="004C2A8A"/>
    <w:rsid w:val="004C384B"/>
    <w:rsid w:val="004C3FEC"/>
    <w:rsid w:val="004C5CB0"/>
    <w:rsid w:val="004C6216"/>
    <w:rsid w:val="004C6276"/>
    <w:rsid w:val="004C674D"/>
    <w:rsid w:val="004C6888"/>
    <w:rsid w:val="004C69E6"/>
    <w:rsid w:val="004C75D6"/>
    <w:rsid w:val="004C7786"/>
    <w:rsid w:val="004C7A8C"/>
    <w:rsid w:val="004D0019"/>
    <w:rsid w:val="004D0344"/>
    <w:rsid w:val="004D0495"/>
    <w:rsid w:val="004D0717"/>
    <w:rsid w:val="004D149F"/>
    <w:rsid w:val="004D1BC3"/>
    <w:rsid w:val="004D247D"/>
    <w:rsid w:val="004D2981"/>
    <w:rsid w:val="004D2B32"/>
    <w:rsid w:val="004D3742"/>
    <w:rsid w:val="004D3816"/>
    <w:rsid w:val="004D392B"/>
    <w:rsid w:val="004D3A44"/>
    <w:rsid w:val="004D3F26"/>
    <w:rsid w:val="004D463A"/>
    <w:rsid w:val="004D4D44"/>
    <w:rsid w:val="004D4D91"/>
    <w:rsid w:val="004D4EBE"/>
    <w:rsid w:val="004D4F78"/>
    <w:rsid w:val="004D6F78"/>
    <w:rsid w:val="004D7E76"/>
    <w:rsid w:val="004E08F8"/>
    <w:rsid w:val="004E297D"/>
    <w:rsid w:val="004E2D1E"/>
    <w:rsid w:val="004E4239"/>
    <w:rsid w:val="004E4456"/>
    <w:rsid w:val="004E4849"/>
    <w:rsid w:val="004E56BA"/>
    <w:rsid w:val="004E5B49"/>
    <w:rsid w:val="004E5D83"/>
    <w:rsid w:val="004E7297"/>
    <w:rsid w:val="004E75C7"/>
    <w:rsid w:val="004E7AE7"/>
    <w:rsid w:val="004E7DB2"/>
    <w:rsid w:val="004F0B0C"/>
    <w:rsid w:val="004F125D"/>
    <w:rsid w:val="004F162C"/>
    <w:rsid w:val="004F2A9B"/>
    <w:rsid w:val="004F3072"/>
    <w:rsid w:val="004F32C4"/>
    <w:rsid w:val="004F3575"/>
    <w:rsid w:val="004F3F88"/>
    <w:rsid w:val="004F41C3"/>
    <w:rsid w:val="004F44B8"/>
    <w:rsid w:val="004F4C8E"/>
    <w:rsid w:val="004F522F"/>
    <w:rsid w:val="004F52E6"/>
    <w:rsid w:val="004F54A5"/>
    <w:rsid w:val="004F5C64"/>
    <w:rsid w:val="004F5DD0"/>
    <w:rsid w:val="004F66C2"/>
    <w:rsid w:val="004F6D71"/>
    <w:rsid w:val="004F7E97"/>
    <w:rsid w:val="004F7F97"/>
    <w:rsid w:val="005000E2"/>
    <w:rsid w:val="00500319"/>
    <w:rsid w:val="00500D11"/>
    <w:rsid w:val="0050117A"/>
    <w:rsid w:val="0050197C"/>
    <w:rsid w:val="00501AFC"/>
    <w:rsid w:val="00502086"/>
    <w:rsid w:val="00502A4E"/>
    <w:rsid w:val="00502E5C"/>
    <w:rsid w:val="005030F7"/>
    <w:rsid w:val="005032C9"/>
    <w:rsid w:val="00503AA3"/>
    <w:rsid w:val="00503C2C"/>
    <w:rsid w:val="00504B7A"/>
    <w:rsid w:val="00505069"/>
    <w:rsid w:val="00505202"/>
    <w:rsid w:val="00505CD9"/>
    <w:rsid w:val="0050689B"/>
    <w:rsid w:val="005069BB"/>
    <w:rsid w:val="00506DA6"/>
    <w:rsid w:val="005070B6"/>
    <w:rsid w:val="00507855"/>
    <w:rsid w:val="00507BD4"/>
    <w:rsid w:val="00507D5B"/>
    <w:rsid w:val="00510427"/>
    <w:rsid w:val="00511305"/>
    <w:rsid w:val="005124BD"/>
    <w:rsid w:val="005126BD"/>
    <w:rsid w:val="00512861"/>
    <w:rsid w:val="00512C1F"/>
    <w:rsid w:val="00513911"/>
    <w:rsid w:val="005153C6"/>
    <w:rsid w:val="0051574F"/>
    <w:rsid w:val="00515E82"/>
    <w:rsid w:val="005161CD"/>
    <w:rsid w:val="00517217"/>
    <w:rsid w:val="0051728A"/>
    <w:rsid w:val="00517414"/>
    <w:rsid w:val="005178FF"/>
    <w:rsid w:val="00517945"/>
    <w:rsid w:val="00517BAE"/>
    <w:rsid w:val="00517E6C"/>
    <w:rsid w:val="00520453"/>
    <w:rsid w:val="005205E6"/>
    <w:rsid w:val="0052204C"/>
    <w:rsid w:val="00522A07"/>
    <w:rsid w:val="00522D5A"/>
    <w:rsid w:val="0052393B"/>
    <w:rsid w:val="00523A3B"/>
    <w:rsid w:val="00523DD9"/>
    <w:rsid w:val="00524454"/>
    <w:rsid w:val="00524AFC"/>
    <w:rsid w:val="00524D28"/>
    <w:rsid w:val="0052520F"/>
    <w:rsid w:val="00525754"/>
    <w:rsid w:val="00525DE6"/>
    <w:rsid w:val="0052633A"/>
    <w:rsid w:val="00527409"/>
    <w:rsid w:val="005276E2"/>
    <w:rsid w:val="005279D9"/>
    <w:rsid w:val="00527E01"/>
    <w:rsid w:val="0053006D"/>
    <w:rsid w:val="00530BB9"/>
    <w:rsid w:val="00530D5E"/>
    <w:rsid w:val="005310DD"/>
    <w:rsid w:val="00531BFE"/>
    <w:rsid w:val="00531D9B"/>
    <w:rsid w:val="00532E5B"/>
    <w:rsid w:val="005331FC"/>
    <w:rsid w:val="00533D49"/>
    <w:rsid w:val="00534338"/>
    <w:rsid w:val="005343EC"/>
    <w:rsid w:val="005353A3"/>
    <w:rsid w:val="0053547C"/>
    <w:rsid w:val="00535944"/>
    <w:rsid w:val="005362B5"/>
    <w:rsid w:val="005366AC"/>
    <w:rsid w:val="00536D08"/>
    <w:rsid w:val="00536F06"/>
    <w:rsid w:val="005377F3"/>
    <w:rsid w:val="00537869"/>
    <w:rsid w:val="00537F85"/>
    <w:rsid w:val="00541C63"/>
    <w:rsid w:val="00543558"/>
    <w:rsid w:val="00544180"/>
    <w:rsid w:val="00544A21"/>
    <w:rsid w:val="00544CB6"/>
    <w:rsid w:val="005453A7"/>
    <w:rsid w:val="00545690"/>
    <w:rsid w:val="00545C1B"/>
    <w:rsid w:val="00545DD7"/>
    <w:rsid w:val="00545F4F"/>
    <w:rsid w:val="00547FF6"/>
    <w:rsid w:val="005501FC"/>
    <w:rsid w:val="00550AEC"/>
    <w:rsid w:val="005511D9"/>
    <w:rsid w:val="005516AD"/>
    <w:rsid w:val="00551E19"/>
    <w:rsid w:val="00552CBA"/>
    <w:rsid w:val="00553396"/>
    <w:rsid w:val="00553588"/>
    <w:rsid w:val="00555408"/>
    <w:rsid w:val="00556BD1"/>
    <w:rsid w:val="00557142"/>
    <w:rsid w:val="005571DF"/>
    <w:rsid w:val="0055793B"/>
    <w:rsid w:val="00557B60"/>
    <w:rsid w:val="00557DE2"/>
    <w:rsid w:val="00560A3A"/>
    <w:rsid w:val="00560AFD"/>
    <w:rsid w:val="00560FB4"/>
    <w:rsid w:val="00561F33"/>
    <w:rsid w:val="0056209C"/>
    <w:rsid w:val="005620CC"/>
    <w:rsid w:val="005621EE"/>
    <w:rsid w:val="0056272B"/>
    <w:rsid w:val="00562BFA"/>
    <w:rsid w:val="005632A7"/>
    <w:rsid w:val="00563B69"/>
    <w:rsid w:val="00563E67"/>
    <w:rsid w:val="00565B8F"/>
    <w:rsid w:val="00566913"/>
    <w:rsid w:val="00566CCA"/>
    <w:rsid w:val="0056715E"/>
    <w:rsid w:val="0056736F"/>
    <w:rsid w:val="0056744E"/>
    <w:rsid w:val="005706C7"/>
    <w:rsid w:val="005706EF"/>
    <w:rsid w:val="0057112D"/>
    <w:rsid w:val="005712DC"/>
    <w:rsid w:val="0057155E"/>
    <w:rsid w:val="0057168F"/>
    <w:rsid w:val="00572312"/>
    <w:rsid w:val="0057285E"/>
    <w:rsid w:val="00572BFD"/>
    <w:rsid w:val="00573014"/>
    <w:rsid w:val="00573553"/>
    <w:rsid w:val="00573A8E"/>
    <w:rsid w:val="00573D1F"/>
    <w:rsid w:val="00575709"/>
    <w:rsid w:val="005774A3"/>
    <w:rsid w:val="00577D38"/>
    <w:rsid w:val="00577F8F"/>
    <w:rsid w:val="0058008F"/>
    <w:rsid w:val="00583679"/>
    <w:rsid w:val="00583709"/>
    <w:rsid w:val="00583D18"/>
    <w:rsid w:val="00583EF3"/>
    <w:rsid w:val="0058491E"/>
    <w:rsid w:val="00584F3E"/>
    <w:rsid w:val="0058503F"/>
    <w:rsid w:val="00585054"/>
    <w:rsid w:val="00585E14"/>
    <w:rsid w:val="00586806"/>
    <w:rsid w:val="00586D68"/>
    <w:rsid w:val="005874C1"/>
    <w:rsid w:val="00590C31"/>
    <w:rsid w:val="00590FAB"/>
    <w:rsid w:val="00591A32"/>
    <w:rsid w:val="00593E93"/>
    <w:rsid w:val="005949D1"/>
    <w:rsid w:val="00595213"/>
    <w:rsid w:val="00595437"/>
    <w:rsid w:val="0059576A"/>
    <w:rsid w:val="00595BD1"/>
    <w:rsid w:val="00595C93"/>
    <w:rsid w:val="00595CC1"/>
    <w:rsid w:val="005964F5"/>
    <w:rsid w:val="0059695B"/>
    <w:rsid w:val="0059714E"/>
    <w:rsid w:val="0059730E"/>
    <w:rsid w:val="005973F5"/>
    <w:rsid w:val="005A0865"/>
    <w:rsid w:val="005A1023"/>
    <w:rsid w:val="005A1048"/>
    <w:rsid w:val="005A2EDC"/>
    <w:rsid w:val="005A3671"/>
    <w:rsid w:val="005A47C5"/>
    <w:rsid w:val="005A5193"/>
    <w:rsid w:val="005A5FFD"/>
    <w:rsid w:val="005A604F"/>
    <w:rsid w:val="005A641D"/>
    <w:rsid w:val="005A66D3"/>
    <w:rsid w:val="005A6A30"/>
    <w:rsid w:val="005A70A2"/>
    <w:rsid w:val="005B0D7C"/>
    <w:rsid w:val="005B14B7"/>
    <w:rsid w:val="005B2791"/>
    <w:rsid w:val="005B2AA4"/>
    <w:rsid w:val="005B3258"/>
    <w:rsid w:val="005B3717"/>
    <w:rsid w:val="005B37AD"/>
    <w:rsid w:val="005B4F0B"/>
    <w:rsid w:val="005B4F43"/>
    <w:rsid w:val="005B5069"/>
    <w:rsid w:val="005B598F"/>
    <w:rsid w:val="005B5F7C"/>
    <w:rsid w:val="005B5FB2"/>
    <w:rsid w:val="005B6508"/>
    <w:rsid w:val="005B7957"/>
    <w:rsid w:val="005B7A5B"/>
    <w:rsid w:val="005C09CA"/>
    <w:rsid w:val="005C0D49"/>
    <w:rsid w:val="005C12B0"/>
    <w:rsid w:val="005C19EF"/>
    <w:rsid w:val="005C2BFA"/>
    <w:rsid w:val="005C2FB4"/>
    <w:rsid w:val="005C318A"/>
    <w:rsid w:val="005C31BB"/>
    <w:rsid w:val="005C35AD"/>
    <w:rsid w:val="005C411A"/>
    <w:rsid w:val="005C41A2"/>
    <w:rsid w:val="005C43C9"/>
    <w:rsid w:val="005C4743"/>
    <w:rsid w:val="005C5839"/>
    <w:rsid w:val="005C62A6"/>
    <w:rsid w:val="005C78A0"/>
    <w:rsid w:val="005D0896"/>
    <w:rsid w:val="005D0BD0"/>
    <w:rsid w:val="005D11FB"/>
    <w:rsid w:val="005D18B9"/>
    <w:rsid w:val="005D1D6E"/>
    <w:rsid w:val="005D27BB"/>
    <w:rsid w:val="005D2F7C"/>
    <w:rsid w:val="005D2F9F"/>
    <w:rsid w:val="005D3709"/>
    <w:rsid w:val="005D3997"/>
    <w:rsid w:val="005D4013"/>
    <w:rsid w:val="005D40B6"/>
    <w:rsid w:val="005D43F3"/>
    <w:rsid w:val="005D4982"/>
    <w:rsid w:val="005D4AC4"/>
    <w:rsid w:val="005D4C63"/>
    <w:rsid w:val="005D4CEC"/>
    <w:rsid w:val="005D4D60"/>
    <w:rsid w:val="005D516D"/>
    <w:rsid w:val="005D5206"/>
    <w:rsid w:val="005D527B"/>
    <w:rsid w:val="005D536E"/>
    <w:rsid w:val="005D5467"/>
    <w:rsid w:val="005D5A6C"/>
    <w:rsid w:val="005D6102"/>
    <w:rsid w:val="005D6722"/>
    <w:rsid w:val="005D6C50"/>
    <w:rsid w:val="005D6D92"/>
    <w:rsid w:val="005D781F"/>
    <w:rsid w:val="005D7A4E"/>
    <w:rsid w:val="005D7D66"/>
    <w:rsid w:val="005E0A26"/>
    <w:rsid w:val="005E0AF0"/>
    <w:rsid w:val="005E0BB1"/>
    <w:rsid w:val="005E0FC2"/>
    <w:rsid w:val="005E1397"/>
    <w:rsid w:val="005E1708"/>
    <w:rsid w:val="005E1A7B"/>
    <w:rsid w:val="005E1ECD"/>
    <w:rsid w:val="005E1FC5"/>
    <w:rsid w:val="005E2C1E"/>
    <w:rsid w:val="005E3367"/>
    <w:rsid w:val="005E37DF"/>
    <w:rsid w:val="005E4C96"/>
    <w:rsid w:val="005E682E"/>
    <w:rsid w:val="005E6BD2"/>
    <w:rsid w:val="005E783B"/>
    <w:rsid w:val="005F0473"/>
    <w:rsid w:val="005F0CF7"/>
    <w:rsid w:val="005F0E75"/>
    <w:rsid w:val="005F158F"/>
    <w:rsid w:val="005F21F6"/>
    <w:rsid w:val="005F2318"/>
    <w:rsid w:val="005F24F0"/>
    <w:rsid w:val="005F4169"/>
    <w:rsid w:val="005F565F"/>
    <w:rsid w:val="005F6E71"/>
    <w:rsid w:val="005F7847"/>
    <w:rsid w:val="005F7F68"/>
    <w:rsid w:val="005F7F9F"/>
    <w:rsid w:val="00600D6F"/>
    <w:rsid w:val="006015FB"/>
    <w:rsid w:val="006019A7"/>
    <w:rsid w:val="00601B7C"/>
    <w:rsid w:val="00601E40"/>
    <w:rsid w:val="00602969"/>
    <w:rsid w:val="00602E6C"/>
    <w:rsid w:val="00603167"/>
    <w:rsid w:val="00603461"/>
    <w:rsid w:val="00603489"/>
    <w:rsid w:val="00603603"/>
    <w:rsid w:val="00603A14"/>
    <w:rsid w:val="00603B66"/>
    <w:rsid w:val="00603E36"/>
    <w:rsid w:val="00604477"/>
    <w:rsid w:val="00604C95"/>
    <w:rsid w:val="006057BB"/>
    <w:rsid w:val="006101C3"/>
    <w:rsid w:val="00611070"/>
    <w:rsid w:val="00611390"/>
    <w:rsid w:val="006114B1"/>
    <w:rsid w:val="00611E21"/>
    <w:rsid w:val="00612E85"/>
    <w:rsid w:val="00613260"/>
    <w:rsid w:val="00613418"/>
    <w:rsid w:val="00613E8C"/>
    <w:rsid w:val="006144E5"/>
    <w:rsid w:val="0061459E"/>
    <w:rsid w:val="00615207"/>
    <w:rsid w:val="006172B4"/>
    <w:rsid w:val="0061766D"/>
    <w:rsid w:val="00620D0E"/>
    <w:rsid w:val="00620DA9"/>
    <w:rsid w:val="00620F1D"/>
    <w:rsid w:val="0062151D"/>
    <w:rsid w:val="006227AA"/>
    <w:rsid w:val="00622B5B"/>
    <w:rsid w:val="00623542"/>
    <w:rsid w:val="00624B16"/>
    <w:rsid w:val="00624B2C"/>
    <w:rsid w:val="0062601E"/>
    <w:rsid w:val="0062662A"/>
    <w:rsid w:val="00626723"/>
    <w:rsid w:val="00626970"/>
    <w:rsid w:val="00626CB0"/>
    <w:rsid w:val="00627223"/>
    <w:rsid w:val="006306CE"/>
    <w:rsid w:val="00630FBF"/>
    <w:rsid w:val="006311A8"/>
    <w:rsid w:val="00632899"/>
    <w:rsid w:val="00632AF7"/>
    <w:rsid w:val="00632EF4"/>
    <w:rsid w:val="0063357F"/>
    <w:rsid w:val="006346CB"/>
    <w:rsid w:val="00635EB2"/>
    <w:rsid w:val="00636304"/>
    <w:rsid w:val="0063669F"/>
    <w:rsid w:val="00636961"/>
    <w:rsid w:val="00636A80"/>
    <w:rsid w:val="00636E5D"/>
    <w:rsid w:val="006373F9"/>
    <w:rsid w:val="00640326"/>
    <w:rsid w:val="0064111F"/>
    <w:rsid w:val="00642535"/>
    <w:rsid w:val="00642692"/>
    <w:rsid w:val="00643537"/>
    <w:rsid w:val="00643B52"/>
    <w:rsid w:val="00643C99"/>
    <w:rsid w:val="006441C1"/>
    <w:rsid w:val="00645873"/>
    <w:rsid w:val="006460F2"/>
    <w:rsid w:val="00647665"/>
    <w:rsid w:val="00647766"/>
    <w:rsid w:val="00647C98"/>
    <w:rsid w:val="00647EFC"/>
    <w:rsid w:val="00650221"/>
    <w:rsid w:val="0065059D"/>
    <w:rsid w:val="00650BC9"/>
    <w:rsid w:val="00650E02"/>
    <w:rsid w:val="006514D9"/>
    <w:rsid w:val="00651B70"/>
    <w:rsid w:val="00651E5F"/>
    <w:rsid w:val="0065349D"/>
    <w:rsid w:val="006545D1"/>
    <w:rsid w:val="00654B87"/>
    <w:rsid w:val="0065538A"/>
    <w:rsid w:val="00656531"/>
    <w:rsid w:val="00660B27"/>
    <w:rsid w:val="00660E97"/>
    <w:rsid w:val="00661139"/>
    <w:rsid w:val="006621BD"/>
    <w:rsid w:val="006629B2"/>
    <w:rsid w:val="00662C1D"/>
    <w:rsid w:val="00662DC5"/>
    <w:rsid w:val="00663496"/>
    <w:rsid w:val="0066422F"/>
    <w:rsid w:val="00664272"/>
    <w:rsid w:val="00665D87"/>
    <w:rsid w:val="00666634"/>
    <w:rsid w:val="006700A2"/>
    <w:rsid w:val="00670A9E"/>
    <w:rsid w:val="00670FA5"/>
    <w:rsid w:val="00671100"/>
    <w:rsid w:val="0067113C"/>
    <w:rsid w:val="00673415"/>
    <w:rsid w:val="006738AD"/>
    <w:rsid w:val="00673F53"/>
    <w:rsid w:val="00674369"/>
    <w:rsid w:val="006746AC"/>
    <w:rsid w:val="00674B70"/>
    <w:rsid w:val="00674DE6"/>
    <w:rsid w:val="00675B0F"/>
    <w:rsid w:val="00675B36"/>
    <w:rsid w:val="0067643C"/>
    <w:rsid w:val="00677661"/>
    <w:rsid w:val="0067789F"/>
    <w:rsid w:val="006805A9"/>
    <w:rsid w:val="00680CA1"/>
    <w:rsid w:val="0068180F"/>
    <w:rsid w:val="00684644"/>
    <w:rsid w:val="00684F73"/>
    <w:rsid w:val="0068542D"/>
    <w:rsid w:val="006854C4"/>
    <w:rsid w:val="00685706"/>
    <w:rsid w:val="00685D35"/>
    <w:rsid w:val="00687FF1"/>
    <w:rsid w:val="006903C1"/>
    <w:rsid w:val="0069040B"/>
    <w:rsid w:val="0069081F"/>
    <w:rsid w:val="00690B65"/>
    <w:rsid w:val="006916EA"/>
    <w:rsid w:val="00692EDF"/>
    <w:rsid w:val="0069343D"/>
    <w:rsid w:val="00694258"/>
    <w:rsid w:val="00694B10"/>
    <w:rsid w:val="00696434"/>
    <w:rsid w:val="00696604"/>
    <w:rsid w:val="00696779"/>
    <w:rsid w:val="00696947"/>
    <w:rsid w:val="0069711A"/>
    <w:rsid w:val="00697D3E"/>
    <w:rsid w:val="006A03B5"/>
    <w:rsid w:val="006A03D1"/>
    <w:rsid w:val="006A0ACF"/>
    <w:rsid w:val="006A11AA"/>
    <w:rsid w:val="006A1740"/>
    <w:rsid w:val="006A18BE"/>
    <w:rsid w:val="006A1EA6"/>
    <w:rsid w:val="006A2882"/>
    <w:rsid w:val="006A388A"/>
    <w:rsid w:val="006A4A99"/>
    <w:rsid w:val="006A50F8"/>
    <w:rsid w:val="006A53AA"/>
    <w:rsid w:val="006A5C99"/>
    <w:rsid w:val="006A6075"/>
    <w:rsid w:val="006A6790"/>
    <w:rsid w:val="006A7618"/>
    <w:rsid w:val="006A7DD7"/>
    <w:rsid w:val="006B11E8"/>
    <w:rsid w:val="006B134B"/>
    <w:rsid w:val="006B1EE6"/>
    <w:rsid w:val="006B22BD"/>
    <w:rsid w:val="006B2319"/>
    <w:rsid w:val="006B235C"/>
    <w:rsid w:val="006B2DBE"/>
    <w:rsid w:val="006B349E"/>
    <w:rsid w:val="006B4666"/>
    <w:rsid w:val="006B49D6"/>
    <w:rsid w:val="006B4B7F"/>
    <w:rsid w:val="006B57FC"/>
    <w:rsid w:val="006B6547"/>
    <w:rsid w:val="006B6A41"/>
    <w:rsid w:val="006B75D5"/>
    <w:rsid w:val="006B79C2"/>
    <w:rsid w:val="006C0470"/>
    <w:rsid w:val="006C0A8D"/>
    <w:rsid w:val="006C11E1"/>
    <w:rsid w:val="006C18EF"/>
    <w:rsid w:val="006C1A1A"/>
    <w:rsid w:val="006C1B64"/>
    <w:rsid w:val="006C1BDC"/>
    <w:rsid w:val="006C1EB4"/>
    <w:rsid w:val="006C1EDE"/>
    <w:rsid w:val="006C27A7"/>
    <w:rsid w:val="006C2F35"/>
    <w:rsid w:val="006C34D0"/>
    <w:rsid w:val="006C365E"/>
    <w:rsid w:val="006C42EB"/>
    <w:rsid w:val="006C46A1"/>
    <w:rsid w:val="006C5F6B"/>
    <w:rsid w:val="006C76DB"/>
    <w:rsid w:val="006C79E2"/>
    <w:rsid w:val="006C7EDA"/>
    <w:rsid w:val="006D013F"/>
    <w:rsid w:val="006D01C9"/>
    <w:rsid w:val="006D021B"/>
    <w:rsid w:val="006D031C"/>
    <w:rsid w:val="006D038D"/>
    <w:rsid w:val="006D08C8"/>
    <w:rsid w:val="006D0A4E"/>
    <w:rsid w:val="006D119D"/>
    <w:rsid w:val="006D2834"/>
    <w:rsid w:val="006D2DD7"/>
    <w:rsid w:val="006D382A"/>
    <w:rsid w:val="006D58B8"/>
    <w:rsid w:val="006D5E26"/>
    <w:rsid w:val="006D6500"/>
    <w:rsid w:val="006D66EC"/>
    <w:rsid w:val="006D6D22"/>
    <w:rsid w:val="006D7310"/>
    <w:rsid w:val="006D75C9"/>
    <w:rsid w:val="006D7A8C"/>
    <w:rsid w:val="006D7E0B"/>
    <w:rsid w:val="006E0772"/>
    <w:rsid w:val="006E1048"/>
    <w:rsid w:val="006E1609"/>
    <w:rsid w:val="006E164A"/>
    <w:rsid w:val="006E1769"/>
    <w:rsid w:val="006E1954"/>
    <w:rsid w:val="006E1C20"/>
    <w:rsid w:val="006E20D9"/>
    <w:rsid w:val="006E2458"/>
    <w:rsid w:val="006E24FE"/>
    <w:rsid w:val="006E25A0"/>
    <w:rsid w:val="006E2BDE"/>
    <w:rsid w:val="006E2E0A"/>
    <w:rsid w:val="006E3246"/>
    <w:rsid w:val="006E555C"/>
    <w:rsid w:val="006E59AD"/>
    <w:rsid w:val="006E5AE7"/>
    <w:rsid w:val="006E5B4C"/>
    <w:rsid w:val="006F09B6"/>
    <w:rsid w:val="006F2383"/>
    <w:rsid w:val="006F3110"/>
    <w:rsid w:val="006F3270"/>
    <w:rsid w:val="006F345A"/>
    <w:rsid w:val="006F3FF2"/>
    <w:rsid w:val="006F411E"/>
    <w:rsid w:val="006F480E"/>
    <w:rsid w:val="006F4D29"/>
    <w:rsid w:val="006F4F9E"/>
    <w:rsid w:val="006F5229"/>
    <w:rsid w:val="006F6464"/>
    <w:rsid w:val="006F671A"/>
    <w:rsid w:val="006F69F0"/>
    <w:rsid w:val="006F7ED2"/>
    <w:rsid w:val="0070045A"/>
    <w:rsid w:val="0070086C"/>
    <w:rsid w:val="0070108D"/>
    <w:rsid w:val="00701254"/>
    <w:rsid w:val="007012F8"/>
    <w:rsid w:val="007014D8"/>
    <w:rsid w:val="00701551"/>
    <w:rsid w:val="00702706"/>
    <w:rsid w:val="00702C6C"/>
    <w:rsid w:val="007030D5"/>
    <w:rsid w:val="00703326"/>
    <w:rsid w:val="00703496"/>
    <w:rsid w:val="00703DBC"/>
    <w:rsid w:val="007052E9"/>
    <w:rsid w:val="00706707"/>
    <w:rsid w:val="0070686C"/>
    <w:rsid w:val="00706ED8"/>
    <w:rsid w:val="00706FE9"/>
    <w:rsid w:val="00707138"/>
    <w:rsid w:val="007100D2"/>
    <w:rsid w:val="00711071"/>
    <w:rsid w:val="0071151E"/>
    <w:rsid w:val="00711659"/>
    <w:rsid w:val="007117D9"/>
    <w:rsid w:val="0071232E"/>
    <w:rsid w:val="00712AE4"/>
    <w:rsid w:val="0071388D"/>
    <w:rsid w:val="0071448E"/>
    <w:rsid w:val="007145E0"/>
    <w:rsid w:val="0071460C"/>
    <w:rsid w:val="0071579F"/>
    <w:rsid w:val="00715C6B"/>
    <w:rsid w:val="00715CB3"/>
    <w:rsid w:val="00716319"/>
    <w:rsid w:val="007163BE"/>
    <w:rsid w:val="007169F1"/>
    <w:rsid w:val="0071733A"/>
    <w:rsid w:val="0071742F"/>
    <w:rsid w:val="0071747F"/>
    <w:rsid w:val="00717F9C"/>
    <w:rsid w:val="0072056B"/>
    <w:rsid w:val="007205C0"/>
    <w:rsid w:val="00720D10"/>
    <w:rsid w:val="00720D35"/>
    <w:rsid w:val="0072130E"/>
    <w:rsid w:val="00721626"/>
    <w:rsid w:val="00721B87"/>
    <w:rsid w:val="00722074"/>
    <w:rsid w:val="00722688"/>
    <w:rsid w:val="007238F7"/>
    <w:rsid w:val="00723A61"/>
    <w:rsid w:val="00723D1D"/>
    <w:rsid w:val="00724473"/>
    <w:rsid w:val="0072489B"/>
    <w:rsid w:val="00724AE4"/>
    <w:rsid w:val="00724C3B"/>
    <w:rsid w:val="007253F8"/>
    <w:rsid w:val="0072548D"/>
    <w:rsid w:val="00725C10"/>
    <w:rsid w:val="0072652E"/>
    <w:rsid w:val="00726FAB"/>
    <w:rsid w:val="007307CE"/>
    <w:rsid w:val="007313CB"/>
    <w:rsid w:val="0073173E"/>
    <w:rsid w:val="00731A46"/>
    <w:rsid w:val="007327A4"/>
    <w:rsid w:val="007339CA"/>
    <w:rsid w:val="00733B44"/>
    <w:rsid w:val="007350EC"/>
    <w:rsid w:val="007354CA"/>
    <w:rsid w:val="00735ADB"/>
    <w:rsid w:val="00735F6E"/>
    <w:rsid w:val="007367EA"/>
    <w:rsid w:val="0073690A"/>
    <w:rsid w:val="00736C2B"/>
    <w:rsid w:val="00736D20"/>
    <w:rsid w:val="00736E08"/>
    <w:rsid w:val="007370C3"/>
    <w:rsid w:val="00737D8F"/>
    <w:rsid w:val="00740E06"/>
    <w:rsid w:val="007418D9"/>
    <w:rsid w:val="00741CA7"/>
    <w:rsid w:val="007427EE"/>
    <w:rsid w:val="00743220"/>
    <w:rsid w:val="007434EA"/>
    <w:rsid w:val="00743C7B"/>
    <w:rsid w:val="00743CC5"/>
    <w:rsid w:val="00745275"/>
    <w:rsid w:val="00746973"/>
    <w:rsid w:val="00746B85"/>
    <w:rsid w:val="00746E0F"/>
    <w:rsid w:val="00746E58"/>
    <w:rsid w:val="007471A4"/>
    <w:rsid w:val="007475E7"/>
    <w:rsid w:val="00747A01"/>
    <w:rsid w:val="00747A31"/>
    <w:rsid w:val="00747F9B"/>
    <w:rsid w:val="00750413"/>
    <w:rsid w:val="0075089C"/>
    <w:rsid w:val="00750936"/>
    <w:rsid w:val="00750B45"/>
    <w:rsid w:val="00750D21"/>
    <w:rsid w:val="0075161D"/>
    <w:rsid w:val="0075202E"/>
    <w:rsid w:val="007524BB"/>
    <w:rsid w:val="00752A71"/>
    <w:rsid w:val="00752E7B"/>
    <w:rsid w:val="0075319D"/>
    <w:rsid w:val="0075331F"/>
    <w:rsid w:val="00753982"/>
    <w:rsid w:val="00753D36"/>
    <w:rsid w:val="0075472E"/>
    <w:rsid w:val="007548BD"/>
    <w:rsid w:val="00754C8B"/>
    <w:rsid w:val="00754FAE"/>
    <w:rsid w:val="00755292"/>
    <w:rsid w:val="0075569F"/>
    <w:rsid w:val="00756AD3"/>
    <w:rsid w:val="007574D8"/>
    <w:rsid w:val="00757695"/>
    <w:rsid w:val="00757C5F"/>
    <w:rsid w:val="007603E8"/>
    <w:rsid w:val="00762C9F"/>
    <w:rsid w:val="00762D87"/>
    <w:rsid w:val="0076331B"/>
    <w:rsid w:val="00763387"/>
    <w:rsid w:val="00763578"/>
    <w:rsid w:val="00763701"/>
    <w:rsid w:val="007637A2"/>
    <w:rsid w:val="00765260"/>
    <w:rsid w:val="007658E9"/>
    <w:rsid w:val="00765964"/>
    <w:rsid w:val="0076736A"/>
    <w:rsid w:val="007679E8"/>
    <w:rsid w:val="00767D24"/>
    <w:rsid w:val="00767F00"/>
    <w:rsid w:val="007703D8"/>
    <w:rsid w:val="0077316C"/>
    <w:rsid w:val="007736B6"/>
    <w:rsid w:val="007739A0"/>
    <w:rsid w:val="007739D7"/>
    <w:rsid w:val="00773A1D"/>
    <w:rsid w:val="007742DF"/>
    <w:rsid w:val="00776125"/>
    <w:rsid w:val="00776482"/>
    <w:rsid w:val="00776CC7"/>
    <w:rsid w:val="00777706"/>
    <w:rsid w:val="0077779F"/>
    <w:rsid w:val="00777D69"/>
    <w:rsid w:val="00780645"/>
    <w:rsid w:val="00781253"/>
    <w:rsid w:val="00781D97"/>
    <w:rsid w:val="007820C4"/>
    <w:rsid w:val="007824CE"/>
    <w:rsid w:val="0078330A"/>
    <w:rsid w:val="00783741"/>
    <w:rsid w:val="00783A2E"/>
    <w:rsid w:val="007845A0"/>
    <w:rsid w:val="00784796"/>
    <w:rsid w:val="007849A3"/>
    <w:rsid w:val="0078515A"/>
    <w:rsid w:val="00785BBE"/>
    <w:rsid w:val="007861D8"/>
    <w:rsid w:val="00787E45"/>
    <w:rsid w:val="00790A82"/>
    <w:rsid w:val="00791BC9"/>
    <w:rsid w:val="00791C26"/>
    <w:rsid w:val="0079265F"/>
    <w:rsid w:val="00792E59"/>
    <w:rsid w:val="0079348E"/>
    <w:rsid w:val="0079478B"/>
    <w:rsid w:val="007949BC"/>
    <w:rsid w:val="00794CD8"/>
    <w:rsid w:val="00794FA4"/>
    <w:rsid w:val="0079519F"/>
    <w:rsid w:val="00795AFE"/>
    <w:rsid w:val="0079747B"/>
    <w:rsid w:val="007976E6"/>
    <w:rsid w:val="00797E36"/>
    <w:rsid w:val="007A0466"/>
    <w:rsid w:val="007A0D88"/>
    <w:rsid w:val="007A1CBE"/>
    <w:rsid w:val="007A1DDD"/>
    <w:rsid w:val="007A1F53"/>
    <w:rsid w:val="007A2810"/>
    <w:rsid w:val="007A2BDB"/>
    <w:rsid w:val="007A2C98"/>
    <w:rsid w:val="007A397D"/>
    <w:rsid w:val="007A3B0D"/>
    <w:rsid w:val="007A4A15"/>
    <w:rsid w:val="007A57DF"/>
    <w:rsid w:val="007A6641"/>
    <w:rsid w:val="007A6A96"/>
    <w:rsid w:val="007A6DC0"/>
    <w:rsid w:val="007A7954"/>
    <w:rsid w:val="007A7B5A"/>
    <w:rsid w:val="007A7D4B"/>
    <w:rsid w:val="007A7F24"/>
    <w:rsid w:val="007B03B1"/>
    <w:rsid w:val="007B1742"/>
    <w:rsid w:val="007B1C57"/>
    <w:rsid w:val="007B1F1F"/>
    <w:rsid w:val="007B2B4D"/>
    <w:rsid w:val="007B2F3A"/>
    <w:rsid w:val="007B3196"/>
    <w:rsid w:val="007B3418"/>
    <w:rsid w:val="007B403C"/>
    <w:rsid w:val="007B471F"/>
    <w:rsid w:val="007B4B9C"/>
    <w:rsid w:val="007B56F4"/>
    <w:rsid w:val="007B5E37"/>
    <w:rsid w:val="007B69B6"/>
    <w:rsid w:val="007B69BE"/>
    <w:rsid w:val="007B6DC6"/>
    <w:rsid w:val="007B72B1"/>
    <w:rsid w:val="007B7560"/>
    <w:rsid w:val="007B7608"/>
    <w:rsid w:val="007B76F7"/>
    <w:rsid w:val="007B7ABA"/>
    <w:rsid w:val="007B7B98"/>
    <w:rsid w:val="007C0143"/>
    <w:rsid w:val="007C0150"/>
    <w:rsid w:val="007C035B"/>
    <w:rsid w:val="007C155B"/>
    <w:rsid w:val="007C383C"/>
    <w:rsid w:val="007C3C19"/>
    <w:rsid w:val="007C3DB2"/>
    <w:rsid w:val="007C47B9"/>
    <w:rsid w:val="007C4C18"/>
    <w:rsid w:val="007C5241"/>
    <w:rsid w:val="007C53DD"/>
    <w:rsid w:val="007C5E0B"/>
    <w:rsid w:val="007C60B3"/>
    <w:rsid w:val="007C6AF0"/>
    <w:rsid w:val="007C6DE2"/>
    <w:rsid w:val="007D05AF"/>
    <w:rsid w:val="007D071A"/>
    <w:rsid w:val="007D0783"/>
    <w:rsid w:val="007D2110"/>
    <w:rsid w:val="007D2C86"/>
    <w:rsid w:val="007D30DD"/>
    <w:rsid w:val="007D34F0"/>
    <w:rsid w:val="007D3CEB"/>
    <w:rsid w:val="007D4DD6"/>
    <w:rsid w:val="007D4E36"/>
    <w:rsid w:val="007D5678"/>
    <w:rsid w:val="007D6D4B"/>
    <w:rsid w:val="007D7744"/>
    <w:rsid w:val="007E0149"/>
    <w:rsid w:val="007E107A"/>
    <w:rsid w:val="007E13AA"/>
    <w:rsid w:val="007E213C"/>
    <w:rsid w:val="007E2E20"/>
    <w:rsid w:val="007E3440"/>
    <w:rsid w:val="007E37FE"/>
    <w:rsid w:val="007E4D1F"/>
    <w:rsid w:val="007E4F01"/>
    <w:rsid w:val="007E5681"/>
    <w:rsid w:val="007E574D"/>
    <w:rsid w:val="007E5E9B"/>
    <w:rsid w:val="007E6610"/>
    <w:rsid w:val="007E6D7B"/>
    <w:rsid w:val="007E6D81"/>
    <w:rsid w:val="007E78D7"/>
    <w:rsid w:val="007E7F51"/>
    <w:rsid w:val="007F0B38"/>
    <w:rsid w:val="007F14E2"/>
    <w:rsid w:val="007F1779"/>
    <w:rsid w:val="007F17F4"/>
    <w:rsid w:val="007F2063"/>
    <w:rsid w:val="007F2785"/>
    <w:rsid w:val="007F29F4"/>
    <w:rsid w:val="007F4068"/>
    <w:rsid w:val="007F41BF"/>
    <w:rsid w:val="007F4C84"/>
    <w:rsid w:val="007F61C1"/>
    <w:rsid w:val="007F6C73"/>
    <w:rsid w:val="007F71E5"/>
    <w:rsid w:val="008005BF"/>
    <w:rsid w:val="00801151"/>
    <w:rsid w:val="0080133D"/>
    <w:rsid w:val="00801A86"/>
    <w:rsid w:val="00801AAD"/>
    <w:rsid w:val="00802137"/>
    <w:rsid w:val="008024C6"/>
    <w:rsid w:val="008026FE"/>
    <w:rsid w:val="00802DDB"/>
    <w:rsid w:val="00804415"/>
    <w:rsid w:val="0080442B"/>
    <w:rsid w:val="00804903"/>
    <w:rsid w:val="008053E8"/>
    <w:rsid w:val="00805759"/>
    <w:rsid w:val="008059C5"/>
    <w:rsid w:val="00806E9C"/>
    <w:rsid w:val="008071E0"/>
    <w:rsid w:val="008075D4"/>
    <w:rsid w:val="00810F9A"/>
    <w:rsid w:val="00811960"/>
    <w:rsid w:val="00811A59"/>
    <w:rsid w:val="00813494"/>
    <w:rsid w:val="00814606"/>
    <w:rsid w:val="00814CF9"/>
    <w:rsid w:val="0081652B"/>
    <w:rsid w:val="00816642"/>
    <w:rsid w:val="00816804"/>
    <w:rsid w:val="008168DD"/>
    <w:rsid w:val="00817407"/>
    <w:rsid w:val="00820A6A"/>
    <w:rsid w:val="008211BB"/>
    <w:rsid w:val="008217E0"/>
    <w:rsid w:val="0082301E"/>
    <w:rsid w:val="00823299"/>
    <w:rsid w:val="00823339"/>
    <w:rsid w:val="0082449F"/>
    <w:rsid w:val="008249A7"/>
    <w:rsid w:val="00826344"/>
    <w:rsid w:val="0082638E"/>
    <w:rsid w:val="00826E45"/>
    <w:rsid w:val="0082704D"/>
    <w:rsid w:val="0082718A"/>
    <w:rsid w:val="00830942"/>
    <w:rsid w:val="00830A9D"/>
    <w:rsid w:val="00832814"/>
    <w:rsid w:val="0083313C"/>
    <w:rsid w:val="00833184"/>
    <w:rsid w:val="00833577"/>
    <w:rsid w:val="008338C4"/>
    <w:rsid w:val="0083413A"/>
    <w:rsid w:val="00834D74"/>
    <w:rsid w:val="00834E1A"/>
    <w:rsid w:val="00835788"/>
    <w:rsid w:val="0083592B"/>
    <w:rsid w:val="008359C4"/>
    <w:rsid w:val="008365B9"/>
    <w:rsid w:val="008366C0"/>
    <w:rsid w:val="00836781"/>
    <w:rsid w:val="00836958"/>
    <w:rsid w:val="00836F4C"/>
    <w:rsid w:val="00837591"/>
    <w:rsid w:val="00840E7D"/>
    <w:rsid w:val="00840FF1"/>
    <w:rsid w:val="0084192C"/>
    <w:rsid w:val="008419F6"/>
    <w:rsid w:val="00841CF2"/>
    <w:rsid w:val="008426BD"/>
    <w:rsid w:val="008434F2"/>
    <w:rsid w:val="008436D7"/>
    <w:rsid w:val="008446A1"/>
    <w:rsid w:val="00845A83"/>
    <w:rsid w:val="00845B85"/>
    <w:rsid w:val="0084674E"/>
    <w:rsid w:val="00847037"/>
    <w:rsid w:val="00850010"/>
    <w:rsid w:val="008510EA"/>
    <w:rsid w:val="00851EC9"/>
    <w:rsid w:val="0085273B"/>
    <w:rsid w:val="00852806"/>
    <w:rsid w:val="00852D25"/>
    <w:rsid w:val="00853026"/>
    <w:rsid w:val="0085540D"/>
    <w:rsid w:val="0085669D"/>
    <w:rsid w:val="00856C8A"/>
    <w:rsid w:val="00856D2A"/>
    <w:rsid w:val="00857E64"/>
    <w:rsid w:val="00857FF2"/>
    <w:rsid w:val="00860334"/>
    <w:rsid w:val="008609E9"/>
    <w:rsid w:val="0086225E"/>
    <w:rsid w:val="00862747"/>
    <w:rsid w:val="00862C13"/>
    <w:rsid w:val="00862CAA"/>
    <w:rsid w:val="008638FC"/>
    <w:rsid w:val="00863AA9"/>
    <w:rsid w:val="00863E0C"/>
    <w:rsid w:val="00863F4B"/>
    <w:rsid w:val="00863FB4"/>
    <w:rsid w:val="0086435C"/>
    <w:rsid w:val="008644E1"/>
    <w:rsid w:val="0086455C"/>
    <w:rsid w:val="00864BAB"/>
    <w:rsid w:val="0086512B"/>
    <w:rsid w:val="008651BB"/>
    <w:rsid w:val="00865626"/>
    <w:rsid w:val="00865A74"/>
    <w:rsid w:val="00865C3F"/>
    <w:rsid w:val="00866FAA"/>
    <w:rsid w:val="00867F0E"/>
    <w:rsid w:val="008701CA"/>
    <w:rsid w:val="00870F05"/>
    <w:rsid w:val="0087140E"/>
    <w:rsid w:val="00871A50"/>
    <w:rsid w:val="00871D1F"/>
    <w:rsid w:val="00871D39"/>
    <w:rsid w:val="00871F8D"/>
    <w:rsid w:val="00872291"/>
    <w:rsid w:val="00872CC1"/>
    <w:rsid w:val="00872F21"/>
    <w:rsid w:val="00873699"/>
    <w:rsid w:val="008738B7"/>
    <w:rsid w:val="00874C10"/>
    <w:rsid w:val="00875496"/>
    <w:rsid w:val="0087629F"/>
    <w:rsid w:val="00877086"/>
    <w:rsid w:val="008773D7"/>
    <w:rsid w:val="008777C9"/>
    <w:rsid w:val="00877C3A"/>
    <w:rsid w:val="00877D5D"/>
    <w:rsid w:val="008800A2"/>
    <w:rsid w:val="00880271"/>
    <w:rsid w:val="0088058B"/>
    <w:rsid w:val="008806BD"/>
    <w:rsid w:val="00880A00"/>
    <w:rsid w:val="00880BAD"/>
    <w:rsid w:val="00880D17"/>
    <w:rsid w:val="00881C33"/>
    <w:rsid w:val="008821E8"/>
    <w:rsid w:val="00882470"/>
    <w:rsid w:val="00882586"/>
    <w:rsid w:val="0088429D"/>
    <w:rsid w:val="00884850"/>
    <w:rsid w:val="00885BD0"/>
    <w:rsid w:val="00885CC4"/>
    <w:rsid w:val="008866F3"/>
    <w:rsid w:val="0088686A"/>
    <w:rsid w:val="008868EA"/>
    <w:rsid w:val="008905C5"/>
    <w:rsid w:val="0089130E"/>
    <w:rsid w:val="0089170C"/>
    <w:rsid w:val="008919A0"/>
    <w:rsid w:val="00891C39"/>
    <w:rsid w:val="00891C9A"/>
    <w:rsid w:val="00893E2F"/>
    <w:rsid w:val="008944CC"/>
    <w:rsid w:val="008957FF"/>
    <w:rsid w:val="0089581E"/>
    <w:rsid w:val="0089585F"/>
    <w:rsid w:val="008961D7"/>
    <w:rsid w:val="00896C31"/>
    <w:rsid w:val="00897668"/>
    <w:rsid w:val="008978BF"/>
    <w:rsid w:val="00897AC8"/>
    <w:rsid w:val="00897E74"/>
    <w:rsid w:val="008A0EDB"/>
    <w:rsid w:val="008A134E"/>
    <w:rsid w:val="008A136C"/>
    <w:rsid w:val="008A1BD7"/>
    <w:rsid w:val="008A254F"/>
    <w:rsid w:val="008A296D"/>
    <w:rsid w:val="008A2D66"/>
    <w:rsid w:val="008A3219"/>
    <w:rsid w:val="008A3621"/>
    <w:rsid w:val="008A45AE"/>
    <w:rsid w:val="008A4780"/>
    <w:rsid w:val="008A47F4"/>
    <w:rsid w:val="008A50C1"/>
    <w:rsid w:val="008A53C2"/>
    <w:rsid w:val="008A53F8"/>
    <w:rsid w:val="008A5D85"/>
    <w:rsid w:val="008A624E"/>
    <w:rsid w:val="008A6286"/>
    <w:rsid w:val="008A6604"/>
    <w:rsid w:val="008A6F84"/>
    <w:rsid w:val="008A739E"/>
    <w:rsid w:val="008A76A5"/>
    <w:rsid w:val="008A7B23"/>
    <w:rsid w:val="008B0426"/>
    <w:rsid w:val="008B0EA9"/>
    <w:rsid w:val="008B1629"/>
    <w:rsid w:val="008B1D19"/>
    <w:rsid w:val="008B2637"/>
    <w:rsid w:val="008B2681"/>
    <w:rsid w:val="008B2C19"/>
    <w:rsid w:val="008B39DD"/>
    <w:rsid w:val="008B3D7B"/>
    <w:rsid w:val="008B4214"/>
    <w:rsid w:val="008B4F6B"/>
    <w:rsid w:val="008B5131"/>
    <w:rsid w:val="008B5C6C"/>
    <w:rsid w:val="008B64A4"/>
    <w:rsid w:val="008B6A63"/>
    <w:rsid w:val="008B7896"/>
    <w:rsid w:val="008B7BB3"/>
    <w:rsid w:val="008C0567"/>
    <w:rsid w:val="008C1755"/>
    <w:rsid w:val="008C1859"/>
    <w:rsid w:val="008C2049"/>
    <w:rsid w:val="008C35BE"/>
    <w:rsid w:val="008C38A8"/>
    <w:rsid w:val="008C4742"/>
    <w:rsid w:val="008C5282"/>
    <w:rsid w:val="008C6FB5"/>
    <w:rsid w:val="008C74C4"/>
    <w:rsid w:val="008C7FC1"/>
    <w:rsid w:val="008D07C3"/>
    <w:rsid w:val="008D0843"/>
    <w:rsid w:val="008D0EC1"/>
    <w:rsid w:val="008D1066"/>
    <w:rsid w:val="008D146C"/>
    <w:rsid w:val="008D1E18"/>
    <w:rsid w:val="008D23A5"/>
    <w:rsid w:val="008D2592"/>
    <w:rsid w:val="008D2793"/>
    <w:rsid w:val="008D328A"/>
    <w:rsid w:val="008D3461"/>
    <w:rsid w:val="008D35F7"/>
    <w:rsid w:val="008D39DC"/>
    <w:rsid w:val="008D3E4B"/>
    <w:rsid w:val="008D3EA7"/>
    <w:rsid w:val="008D4A8B"/>
    <w:rsid w:val="008D5016"/>
    <w:rsid w:val="008D62F9"/>
    <w:rsid w:val="008D6C07"/>
    <w:rsid w:val="008D6DEB"/>
    <w:rsid w:val="008D7000"/>
    <w:rsid w:val="008D72C4"/>
    <w:rsid w:val="008D7318"/>
    <w:rsid w:val="008D7AE1"/>
    <w:rsid w:val="008E078F"/>
    <w:rsid w:val="008E0BFD"/>
    <w:rsid w:val="008E1158"/>
    <w:rsid w:val="008E1497"/>
    <w:rsid w:val="008E14F1"/>
    <w:rsid w:val="008E1617"/>
    <w:rsid w:val="008E18D0"/>
    <w:rsid w:val="008E1EFD"/>
    <w:rsid w:val="008E2A6D"/>
    <w:rsid w:val="008E32D7"/>
    <w:rsid w:val="008E35FC"/>
    <w:rsid w:val="008E3670"/>
    <w:rsid w:val="008E3DC7"/>
    <w:rsid w:val="008E4A85"/>
    <w:rsid w:val="008E4D6E"/>
    <w:rsid w:val="008E543A"/>
    <w:rsid w:val="008E555B"/>
    <w:rsid w:val="008E5F97"/>
    <w:rsid w:val="008E631D"/>
    <w:rsid w:val="008E6467"/>
    <w:rsid w:val="008E6939"/>
    <w:rsid w:val="008E6992"/>
    <w:rsid w:val="008E6E58"/>
    <w:rsid w:val="008F12AB"/>
    <w:rsid w:val="008F1506"/>
    <w:rsid w:val="008F1842"/>
    <w:rsid w:val="008F1AF2"/>
    <w:rsid w:val="008F2AF5"/>
    <w:rsid w:val="008F412A"/>
    <w:rsid w:val="008F415D"/>
    <w:rsid w:val="008F496B"/>
    <w:rsid w:val="008F5102"/>
    <w:rsid w:val="008F54A1"/>
    <w:rsid w:val="008F6D24"/>
    <w:rsid w:val="008F7563"/>
    <w:rsid w:val="008F7639"/>
    <w:rsid w:val="008F76C6"/>
    <w:rsid w:val="008F7BD4"/>
    <w:rsid w:val="00900371"/>
    <w:rsid w:val="009005D5"/>
    <w:rsid w:val="00900A98"/>
    <w:rsid w:val="00900D35"/>
    <w:rsid w:val="00901770"/>
    <w:rsid w:val="00901C9F"/>
    <w:rsid w:val="00903ABB"/>
    <w:rsid w:val="00904C45"/>
    <w:rsid w:val="0090521F"/>
    <w:rsid w:val="009053CA"/>
    <w:rsid w:val="009055A9"/>
    <w:rsid w:val="009058FD"/>
    <w:rsid w:val="00905A7D"/>
    <w:rsid w:val="00906F64"/>
    <w:rsid w:val="009076F2"/>
    <w:rsid w:val="00907757"/>
    <w:rsid w:val="009101AD"/>
    <w:rsid w:val="00911955"/>
    <w:rsid w:val="00911E17"/>
    <w:rsid w:val="00912DB0"/>
    <w:rsid w:val="009131E3"/>
    <w:rsid w:val="009133D5"/>
    <w:rsid w:val="009139DC"/>
    <w:rsid w:val="009166B3"/>
    <w:rsid w:val="0091679F"/>
    <w:rsid w:val="00916D87"/>
    <w:rsid w:val="0091737E"/>
    <w:rsid w:val="00920311"/>
    <w:rsid w:val="0092055F"/>
    <w:rsid w:val="009220FE"/>
    <w:rsid w:val="0092287E"/>
    <w:rsid w:val="00923A52"/>
    <w:rsid w:val="00924042"/>
    <w:rsid w:val="0092415F"/>
    <w:rsid w:val="00924DE1"/>
    <w:rsid w:val="00924EBE"/>
    <w:rsid w:val="00925030"/>
    <w:rsid w:val="00925800"/>
    <w:rsid w:val="0092632D"/>
    <w:rsid w:val="0092633C"/>
    <w:rsid w:val="00926692"/>
    <w:rsid w:val="009272C2"/>
    <w:rsid w:val="00927B29"/>
    <w:rsid w:val="00930FAF"/>
    <w:rsid w:val="00931D43"/>
    <w:rsid w:val="00932AD3"/>
    <w:rsid w:val="00933362"/>
    <w:rsid w:val="00933562"/>
    <w:rsid w:val="00933B0F"/>
    <w:rsid w:val="00934703"/>
    <w:rsid w:val="00934E82"/>
    <w:rsid w:val="009354C9"/>
    <w:rsid w:val="00935AF4"/>
    <w:rsid w:val="00936E9E"/>
    <w:rsid w:val="00937CD2"/>
    <w:rsid w:val="00937E94"/>
    <w:rsid w:val="00940729"/>
    <w:rsid w:val="00940CC1"/>
    <w:rsid w:val="00940EB6"/>
    <w:rsid w:val="009417BA"/>
    <w:rsid w:val="009419CF"/>
    <w:rsid w:val="0094214B"/>
    <w:rsid w:val="00942ED5"/>
    <w:rsid w:val="0094426F"/>
    <w:rsid w:val="0094504E"/>
    <w:rsid w:val="009455E7"/>
    <w:rsid w:val="00946156"/>
    <w:rsid w:val="00947011"/>
    <w:rsid w:val="009474C0"/>
    <w:rsid w:val="009508E5"/>
    <w:rsid w:val="00950F71"/>
    <w:rsid w:val="00951C18"/>
    <w:rsid w:val="00951DFE"/>
    <w:rsid w:val="00952155"/>
    <w:rsid w:val="00952A6E"/>
    <w:rsid w:val="00952E24"/>
    <w:rsid w:val="009539B6"/>
    <w:rsid w:val="0095405B"/>
    <w:rsid w:val="009542B4"/>
    <w:rsid w:val="009552A7"/>
    <w:rsid w:val="00956508"/>
    <w:rsid w:val="00957965"/>
    <w:rsid w:val="00957966"/>
    <w:rsid w:val="00957E09"/>
    <w:rsid w:val="00960CFA"/>
    <w:rsid w:val="0096106E"/>
    <w:rsid w:val="009610DB"/>
    <w:rsid w:val="009612F1"/>
    <w:rsid w:val="00961395"/>
    <w:rsid w:val="009619BB"/>
    <w:rsid w:val="00961B09"/>
    <w:rsid w:val="00963344"/>
    <w:rsid w:val="00964265"/>
    <w:rsid w:val="009648AD"/>
    <w:rsid w:val="00964C47"/>
    <w:rsid w:val="00964E7C"/>
    <w:rsid w:val="00966569"/>
    <w:rsid w:val="00966581"/>
    <w:rsid w:val="009667F0"/>
    <w:rsid w:val="009668A3"/>
    <w:rsid w:val="00966CF8"/>
    <w:rsid w:val="00966EF7"/>
    <w:rsid w:val="00967715"/>
    <w:rsid w:val="00967C6A"/>
    <w:rsid w:val="00970673"/>
    <w:rsid w:val="0097070C"/>
    <w:rsid w:val="00970F69"/>
    <w:rsid w:val="00971271"/>
    <w:rsid w:val="00971CC9"/>
    <w:rsid w:val="00977C32"/>
    <w:rsid w:val="00977CDD"/>
    <w:rsid w:val="0098015A"/>
    <w:rsid w:val="00980719"/>
    <w:rsid w:val="0098076A"/>
    <w:rsid w:val="009807A6"/>
    <w:rsid w:val="00980A39"/>
    <w:rsid w:val="009812E4"/>
    <w:rsid w:val="00981338"/>
    <w:rsid w:val="00981545"/>
    <w:rsid w:val="0098168E"/>
    <w:rsid w:val="00981749"/>
    <w:rsid w:val="009826FB"/>
    <w:rsid w:val="00983B2A"/>
    <w:rsid w:val="009846B5"/>
    <w:rsid w:val="00985044"/>
    <w:rsid w:val="00985A90"/>
    <w:rsid w:val="00986BCA"/>
    <w:rsid w:val="00987F46"/>
    <w:rsid w:val="00990F64"/>
    <w:rsid w:val="0099306E"/>
    <w:rsid w:val="00993625"/>
    <w:rsid w:val="009937F4"/>
    <w:rsid w:val="00994A5C"/>
    <w:rsid w:val="0099537A"/>
    <w:rsid w:val="00996DF8"/>
    <w:rsid w:val="00997828"/>
    <w:rsid w:val="00997872"/>
    <w:rsid w:val="00997DA6"/>
    <w:rsid w:val="009A0E09"/>
    <w:rsid w:val="009A0F9A"/>
    <w:rsid w:val="009A1179"/>
    <w:rsid w:val="009A17A8"/>
    <w:rsid w:val="009A1D60"/>
    <w:rsid w:val="009A259E"/>
    <w:rsid w:val="009A2A90"/>
    <w:rsid w:val="009A2B26"/>
    <w:rsid w:val="009A358D"/>
    <w:rsid w:val="009A38BB"/>
    <w:rsid w:val="009A428C"/>
    <w:rsid w:val="009A4806"/>
    <w:rsid w:val="009A532C"/>
    <w:rsid w:val="009A5B05"/>
    <w:rsid w:val="009A791B"/>
    <w:rsid w:val="009A7C33"/>
    <w:rsid w:val="009B01CC"/>
    <w:rsid w:val="009B0712"/>
    <w:rsid w:val="009B0A15"/>
    <w:rsid w:val="009B1427"/>
    <w:rsid w:val="009B1CCA"/>
    <w:rsid w:val="009B1CE1"/>
    <w:rsid w:val="009B2322"/>
    <w:rsid w:val="009B24E3"/>
    <w:rsid w:val="009B2C4A"/>
    <w:rsid w:val="009B3B61"/>
    <w:rsid w:val="009B3DD9"/>
    <w:rsid w:val="009B46BB"/>
    <w:rsid w:val="009B4CBE"/>
    <w:rsid w:val="009B61EB"/>
    <w:rsid w:val="009B71DA"/>
    <w:rsid w:val="009B7928"/>
    <w:rsid w:val="009C0A87"/>
    <w:rsid w:val="009C0CA0"/>
    <w:rsid w:val="009C1289"/>
    <w:rsid w:val="009C2772"/>
    <w:rsid w:val="009C2D8D"/>
    <w:rsid w:val="009C37D2"/>
    <w:rsid w:val="009C394B"/>
    <w:rsid w:val="009C3AA2"/>
    <w:rsid w:val="009C57B5"/>
    <w:rsid w:val="009C5C02"/>
    <w:rsid w:val="009C6A11"/>
    <w:rsid w:val="009C78F2"/>
    <w:rsid w:val="009C7EE1"/>
    <w:rsid w:val="009D0868"/>
    <w:rsid w:val="009D0A24"/>
    <w:rsid w:val="009D130D"/>
    <w:rsid w:val="009D1668"/>
    <w:rsid w:val="009D16EB"/>
    <w:rsid w:val="009D19AD"/>
    <w:rsid w:val="009D1BF6"/>
    <w:rsid w:val="009D1D21"/>
    <w:rsid w:val="009D1D2A"/>
    <w:rsid w:val="009D1E42"/>
    <w:rsid w:val="009D209C"/>
    <w:rsid w:val="009D3221"/>
    <w:rsid w:val="009D3542"/>
    <w:rsid w:val="009D3F28"/>
    <w:rsid w:val="009D425B"/>
    <w:rsid w:val="009D45E9"/>
    <w:rsid w:val="009D494B"/>
    <w:rsid w:val="009D51AC"/>
    <w:rsid w:val="009D51EA"/>
    <w:rsid w:val="009D5661"/>
    <w:rsid w:val="009D5F3E"/>
    <w:rsid w:val="009D7410"/>
    <w:rsid w:val="009D7D2D"/>
    <w:rsid w:val="009E0B32"/>
    <w:rsid w:val="009E33E3"/>
    <w:rsid w:val="009E3938"/>
    <w:rsid w:val="009E5B6B"/>
    <w:rsid w:val="009E5E7C"/>
    <w:rsid w:val="009E604F"/>
    <w:rsid w:val="009E61D9"/>
    <w:rsid w:val="009E62FA"/>
    <w:rsid w:val="009F006E"/>
    <w:rsid w:val="009F0095"/>
    <w:rsid w:val="009F1113"/>
    <w:rsid w:val="009F1A45"/>
    <w:rsid w:val="009F1DB6"/>
    <w:rsid w:val="009F2220"/>
    <w:rsid w:val="009F27EA"/>
    <w:rsid w:val="009F2C40"/>
    <w:rsid w:val="009F3474"/>
    <w:rsid w:val="009F377B"/>
    <w:rsid w:val="009F394D"/>
    <w:rsid w:val="009F4E86"/>
    <w:rsid w:val="009F53ED"/>
    <w:rsid w:val="009F57FB"/>
    <w:rsid w:val="009F593C"/>
    <w:rsid w:val="009F5EE2"/>
    <w:rsid w:val="009F5F9F"/>
    <w:rsid w:val="009F705A"/>
    <w:rsid w:val="009F733D"/>
    <w:rsid w:val="009F77FF"/>
    <w:rsid w:val="009F78B1"/>
    <w:rsid w:val="009F7A60"/>
    <w:rsid w:val="00A00B28"/>
    <w:rsid w:val="00A01B32"/>
    <w:rsid w:val="00A0357C"/>
    <w:rsid w:val="00A04609"/>
    <w:rsid w:val="00A04C5A"/>
    <w:rsid w:val="00A04CF9"/>
    <w:rsid w:val="00A05021"/>
    <w:rsid w:val="00A05C6E"/>
    <w:rsid w:val="00A07371"/>
    <w:rsid w:val="00A076C7"/>
    <w:rsid w:val="00A07DA0"/>
    <w:rsid w:val="00A109B6"/>
    <w:rsid w:val="00A10B41"/>
    <w:rsid w:val="00A1192A"/>
    <w:rsid w:val="00A11B96"/>
    <w:rsid w:val="00A12CBF"/>
    <w:rsid w:val="00A13982"/>
    <w:rsid w:val="00A13DAE"/>
    <w:rsid w:val="00A141C9"/>
    <w:rsid w:val="00A16814"/>
    <w:rsid w:val="00A16937"/>
    <w:rsid w:val="00A16EC4"/>
    <w:rsid w:val="00A16FB5"/>
    <w:rsid w:val="00A16FCC"/>
    <w:rsid w:val="00A17CF2"/>
    <w:rsid w:val="00A17EEE"/>
    <w:rsid w:val="00A206B3"/>
    <w:rsid w:val="00A21337"/>
    <w:rsid w:val="00A214D1"/>
    <w:rsid w:val="00A231A6"/>
    <w:rsid w:val="00A233DC"/>
    <w:rsid w:val="00A234B4"/>
    <w:rsid w:val="00A23A74"/>
    <w:rsid w:val="00A23DBF"/>
    <w:rsid w:val="00A2448D"/>
    <w:rsid w:val="00A24AEC"/>
    <w:rsid w:val="00A25A57"/>
    <w:rsid w:val="00A2768E"/>
    <w:rsid w:val="00A278E3"/>
    <w:rsid w:val="00A27AB7"/>
    <w:rsid w:val="00A30B92"/>
    <w:rsid w:val="00A31629"/>
    <w:rsid w:val="00A3188F"/>
    <w:rsid w:val="00A32517"/>
    <w:rsid w:val="00A326C9"/>
    <w:rsid w:val="00A330E9"/>
    <w:rsid w:val="00A334A0"/>
    <w:rsid w:val="00A33578"/>
    <w:rsid w:val="00A33C7C"/>
    <w:rsid w:val="00A33CF6"/>
    <w:rsid w:val="00A33F0C"/>
    <w:rsid w:val="00A34EA8"/>
    <w:rsid w:val="00A35132"/>
    <w:rsid w:val="00A35F2C"/>
    <w:rsid w:val="00A37CEA"/>
    <w:rsid w:val="00A37F29"/>
    <w:rsid w:val="00A37F36"/>
    <w:rsid w:val="00A40158"/>
    <w:rsid w:val="00A408CF"/>
    <w:rsid w:val="00A42BBE"/>
    <w:rsid w:val="00A44607"/>
    <w:rsid w:val="00A447DC"/>
    <w:rsid w:val="00A45135"/>
    <w:rsid w:val="00A45377"/>
    <w:rsid w:val="00A45DD9"/>
    <w:rsid w:val="00A46E6B"/>
    <w:rsid w:val="00A506B2"/>
    <w:rsid w:val="00A5152D"/>
    <w:rsid w:val="00A520E5"/>
    <w:rsid w:val="00A521D1"/>
    <w:rsid w:val="00A52683"/>
    <w:rsid w:val="00A5293F"/>
    <w:rsid w:val="00A52F8F"/>
    <w:rsid w:val="00A53018"/>
    <w:rsid w:val="00A530FE"/>
    <w:rsid w:val="00A55509"/>
    <w:rsid w:val="00A55985"/>
    <w:rsid w:val="00A55A7B"/>
    <w:rsid w:val="00A56006"/>
    <w:rsid w:val="00A57405"/>
    <w:rsid w:val="00A602C7"/>
    <w:rsid w:val="00A60757"/>
    <w:rsid w:val="00A60A07"/>
    <w:rsid w:val="00A6167A"/>
    <w:rsid w:val="00A619E3"/>
    <w:rsid w:val="00A62B8D"/>
    <w:rsid w:val="00A63704"/>
    <w:rsid w:val="00A64AD7"/>
    <w:rsid w:val="00A653A2"/>
    <w:rsid w:val="00A65445"/>
    <w:rsid w:val="00A65841"/>
    <w:rsid w:val="00A658D2"/>
    <w:rsid w:val="00A65A3B"/>
    <w:rsid w:val="00A67504"/>
    <w:rsid w:val="00A67711"/>
    <w:rsid w:val="00A67A25"/>
    <w:rsid w:val="00A7023E"/>
    <w:rsid w:val="00A706EE"/>
    <w:rsid w:val="00A7155E"/>
    <w:rsid w:val="00A717C1"/>
    <w:rsid w:val="00A720C8"/>
    <w:rsid w:val="00A72FE5"/>
    <w:rsid w:val="00A730D3"/>
    <w:rsid w:val="00A73875"/>
    <w:rsid w:val="00A73D10"/>
    <w:rsid w:val="00A747D1"/>
    <w:rsid w:val="00A749DE"/>
    <w:rsid w:val="00A751B2"/>
    <w:rsid w:val="00A75DC2"/>
    <w:rsid w:val="00A76643"/>
    <w:rsid w:val="00A76736"/>
    <w:rsid w:val="00A76ED6"/>
    <w:rsid w:val="00A77CAF"/>
    <w:rsid w:val="00A77CC1"/>
    <w:rsid w:val="00A80F2E"/>
    <w:rsid w:val="00A8175C"/>
    <w:rsid w:val="00A81DA1"/>
    <w:rsid w:val="00A8200B"/>
    <w:rsid w:val="00A82171"/>
    <w:rsid w:val="00A823FB"/>
    <w:rsid w:val="00A8405E"/>
    <w:rsid w:val="00A84178"/>
    <w:rsid w:val="00A846F4"/>
    <w:rsid w:val="00A84C85"/>
    <w:rsid w:val="00A856A8"/>
    <w:rsid w:val="00A871C0"/>
    <w:rsid w:val="00A87559"/>
    <w:rsid w:val="00A87D5C"/>
    <w:rsid w:val="00A90171"/>
    <w:rsid w:val="00A90CBF"/>
    <w:rsid w:val="00A910C5"/>
    <w:rsid w:val="00A914C3"/>
    <w:rsid w:val="00A91696"/>
    <w:rsid w:val="00A925D7"/>
    <w:rsid w:val="00A9261B"/>
    <w:rsid w:val="00A934B8"/>
    <w:rsid w:val="00A93523"/>
    <w:rsid w:val="00A94F7B"/>
    <w:rsid w:val="00A95759"/>
    <w:rsid w:val="00A95B78"/>
    <w:rsid w:val="00A95E66"/>
    <w:rsid w:val="00A96389"/>
    <w:rsid w:val="00A96D96"/>
    <w:rsid w:val="00A96E9A"/>
    <w:rsid w:val="00A9704F"/>
    <w:rsid w:val="00A9736C"/>
    <w:rsid w:val="00A9755F"/>
    <w:rsid w:val="00AA045C"/>
    <w:rsid w:val="00AA057C"/>
    <w:rsid w:val="00AA086F"/>
    <w:rsid w:val="00AA0A36"/>
    <w:rsid w:val="00AA0AE4"/>
    <w:rsid w:val="00AA0C7D"/>
    <w:rsid w:val="00AA2613"/>
    <w:rsid w:val="00AA2890"/>
    <w:rsid w:val="00AA2CF8"/>
    <w:rsid w:val="00AA318B"/>
    <w:rsid w:val="00AA34BB"/>
    <w:rsid w:val="00AA3889"/>
    <w:rsid w:val="00AA40BE"/>
    <w:rsid w:val="00AA4197"/>
    <w:rsid w:val="00AA50D9"/>
    <w:rsid w:val="00AA5157"/>
    <w:rsid w:val="00AA55F2"/>
    <w:rsid w:val="00AA6131"/>
    <w:rsid w:val="00AA65D0"/>
    <w:rsid w:val="00AA6C09"/>
    <w:rsid w:val="00AA783F"/>
    <w:rsid w:val="00AA7EE1"/>
    <w:rsid w:val="00AB00CC"/>
    <w:rsid w:val="00AB03EB"/>
    <w:rsid w:val="00AB0539"/>
    <w:rsid w:val="00AB133D"/>
    <w:rsid w:val="00AB1876"/>
    <w:rsid w:val="00AB1F76"/>
    <w:rsid w:val="00AB32EC"/>
    <w:rsid w:val="00AB3306"/>
    <w:rsid w:val="00AB3429"/>
    <w:rsid w:val="00AB3485"/>
    <w:rsid w:val="00AB3956"/>
    <w:rsid w:val="00AB3C16"/>
    <w:rsid w:val="00AB409B"/>
    <w:rsid w:val="00AB48C1"/>
    <w:rsid w:val="00AB49C1"/>
    <w:rsid w:val="00AB4B8E"/>
    <w:rsid w:val="00AB4DB2"/>
    <w:rsid w:val="00AB57BE"/>
    <w:rsid w:val="00AB74BE"/>
    <w:rsid w:val="00AB75A4"/>
    <w:rsid w:val="00AB7F9A"/>
    <w:rsid w:val="00AC010A"/>
    <w:rsid w:val="00AC0321"/>
    <w:rsid w:val="00AC0B7E"/>
    <w:rsid w:val="00AC0EAB"/>
    <w:rsid w:val="00AC16DA"/>
    <w:rsid w:val="00AC2AF4"/>
    <w:rsid w:val="00AC2CBD"/>
    <w:rsid w:val="00AC3F21"/>
    <w:rsid w:val="00AC4260"/>
    <w:rsid w:val="00AC4757"/>
    <w:rsid w:val="00AC5125"/>
    <w:rsid w:val="00AC598E"/>
    <w:rsid w:val="00AC59FE"/>
    <w:rsid w:val="00AC74D0"/>
    <w:rsid w:val="00AD03BD"/>
    <w:rsid w:val="00AD11F8"/>
    <w:rsid w:val="00AD1279"/>
    <w:rsid w:val="00AD1335"/>
    <w:rsid w:val="00AD1769"/>
    <w:rsid w:val="00AD1E72"/>
    <w:rsid w:val="00AD27C7"/>
    <w:rsid w:val="00AD2E7D"/>
    <w:rsid w:val="00AD3885"/>
    <w:rsid w:val="00AD3FD1"/>
    <w:rsid w:val="00AD409A"/>
    <w:rsid w:val="00AD45BB"/>
    <w:rsid w:val="00AD4AEE"/>
    <w:rsid w:val="00AD5173"/>
    <w:rsid w:val="00AD5540"/>
    <w:rsid w:val="00AD6B01"/>
    <w:rsid w:val="00AD6B24"/>
    <w:rsid w:val="00AD74C1"/>
    <w:rsid w:val="00AD767F"/>
    <w:rsid w:val="00AD76CC"/>
    <w:rsid w:val="00AD7BDE"/>
    <w:rsid w:val="00AD7C1C"/>
    <w:rsid w:val="00AE03FB"/>
    <w:rsid w:val="00AE10EE"/>
    <w:rsid w:val="00AE15D0"/>
    <w:rsid w:val="00AE1A4C"/>
    <w:rsid w:val="00AE1C4C"/>
    <w:rsid w:val="00AE1CD7"/>
    <w:rsid w:val="00AE26EF"/>
    <w:rsid w:val="00AE348C"/>
    <w:rsid w:val="00AE3515"/>
    <w:rsid w:val="00AE35BA"/>
    <w:rsid w:val="00AE3DC7"/>
    <w:rsid w:val="00AE3DEA"/>
    <w:rsid w:val="00AE419F"/>
    <w:rsid w:val="00AE4282"/>
    <w:rsid w:val="00AE43F0"/>
    <w:rsid w:val="00AE4A28"/>
    <w:rsid w:val="00AE5BA5"/>
    <w:rsid w:val="00AE5BFC"/>
    <w:rsid w:val="00AE75A4"/>
    <w:rsid w:val="00AE7CED"/>
    <w:rsid w:val="00AF007C"/>
    <w:rsid w:val="00AF0252"/>
    <w:rsid w:val="00AF1180"/>
    <w:rsid w:val="00AF16B3"/>
    <w:rsid w:val="00AF3C8F"/>
    <w:rsid w:val="00AF3CE9"/>
    <w:rsid w:val="00AF3E9F"/>
    <w:rsid w:val="00AF65C6"/>
    <w:rsid w:val="00AF68E4"/>
    <w:rsid w:val="00AF6C64"/>
    <w:rsid w:val="00AF713B"/>
    <w:rsid w:val="00B000DA"/>
    <w:rsid w:val="00B00175"/>
    <w:rsid w:val="00B00242"/>
    <w:rsid w:val="00B006A4"/>
    <w:rsid w:val="00B007F8"/>
    <w:rsid w:val="00B00ED2"/>
    <w:rsid w:val="00B01D4B"/>
    <w:rsid w:val="00B01E96"/>
    <w:rsid w:val="00B029EB"/>
    <w:rsid w:val="00B031D7"/>
    <w:rsid w:val="00B04003"/>
    <w:rsid w:val="00B05054"/>
    <w:rsid w:val="00B05094"/>
    <w:rsid w:val="00B05B27"/>
    <w:rsid w:val="00B069D1"/>
    <w:rsid w:val="00B07191"/>
    <w:rsid w:val="00B07CC0"/>
    <w:rsid w:val="00B10210"/>
    <w:rsid w:val="00B11359"/>
    <w:rsid w:val="00B11D38"/>
    <w:rsid w:val="00B12161"/>
    <w:rsid w:val="00B12F6A"/>
    <w:rsid w:val="00B131B4"/>
    <w:rsid w:val="00B13348"/>
    <w:rsid w:val="00B134E7"/>
    <w:rsid w:val="00B13836"/>
    <w:rsid w:val="00B14610"/>
    <w:rsid w:val="00B14938"/>
    <w:rsid w:val="00B14E4A"/>
    <w:rsid w:val="00B152D6"/>
    <w:rsid w:val="00B1742A"/>
    <w:rsid w:val="00B17560"/>
    <w:rsid w:val="00B2009C"/>
    <w:rsid w:val="00B20A02"/>
    <w:rsid w:val="00B20F87"/>
    <w:rsid w:val="00B216ED"/>
    <w:rsid w:val="00B22E4A"/>
    <w:rsid w:val="00B22EC0"/>
    <w:rsid w:val="00B2431F"/>
    <w:rsid w:val="00B2489C"/>
    <w:rsid w:val="00B25189"/>
    <w:rsid w:val="00B2552C"/>
    <w:rsid w:val="00B256A7"/>
    <w:rsid w:val="00B26AF1"/>
    <w:rsid w:val="00B2757F"/>
    <w:rsid w:val="00B2758B"/>
    <w:rsid w:val="00B277DF"/>
    <w:rsid w:val="00B31AD5"/>
    <w:rsid w:val="00B32DD1"/>
    <w:rsid w:val="00B339D5"/>
    <w:rsid w:val="00B34187"/>
    <w:rsid w:val="00B3446E"/>
    <w:rsid w:val="00B34581"/>
    <w:rsid w:val="00B34E2D"/>
    <w:rsid w:val="00B350A9"/>
    <w:rsid w:val="00B35356"/>
    <w:rsid w:val="00B3567B"/>
    <w:rsid w:val="00B35D28"/>
    <w:rsid w:val="00B362A8"/>
    <w:rsid w:val="00B36771"/>
    <w:rsid w:val="00B36988"/>
    <w:rsid w:val="00B3709E"/>
    <w:rsid w:val="00B40171"/>
    <w:rsid w:val="00B4072C"/>
    <w:rsid w:val="00B4133C"/>
    <w:rsid w:val="00B4147B"/>
    <w:rsid w:val="00B425F8"/>
    <w:rsid w:val="00B431AA"/>
    <w:rsid w:val="00B43628"/>
    <w:rsid w:val="00B43BDD"/>
    <w:rsid w:val="00B44CD5"/>
    <w:rsid w:val="00B44E1E"/>
    <w:rsid w:val="00B457A1"/>
    <w:rsid w:val="00B4611A"/>
    <w:rsid w:val="00B46560"/>
    <w:rsid w:val="00B46E0B"/>
    <w:rsid w:val="00B47173"/>
    <w:rsid w:val="00B478A8"/>
    <w:rsid w:val="00B4794F"/>
    <w:rsid w:val="00B47F79"/>
    <w:rsid w:val="00B50BC9"/>
    <w:rsid w:val="00B516BF"/>
    <w:rsid w:val="00B51E51"/>
    <w:rsid w:val="00B52778"/>
    <w:rsid w:val="00B529CC"/>
    <w:rsid w:val="00B536B6"/>
    <w:rsid w:val="00B53C30"/>
    <w:rsid w:val="00B53E10"/>
    <w:rsid w:val="00B54326"/>
    <w:rsid w:val="00B54C0B"/>
    <w:rsid w:val="00B54CD5"/>
    <w:rsid w:val="00B54D22"/>
    <w:rsid w:val="00B564D1"/>
    <w:rsid w:val="00B57631"/>
    <w:rsid w:val="00B57C0B"/>
    <w:rsid w:val="00B60395"/>
    <w:rsid w:val="00B60628"/>
    <w:rsid w:val="00B60F6D"/>
    <w:rsid w:val="00B6126F"/>
    <w:rsid w:val="00B61817"/>
    <w:rsid w:val="00B62BD2"/>
    <w:rsid w:val="00B62D83"/>
    <w:rsid w:val="00B63133"/>
    <w:rsid w:val="00B64203"/>
    <w:rsid w:val="00B64583"/>
    <w:rsid w:val="00B64A82"/>
    <w:rsid w:val="00B66110"/>
    <w:rsid w:val="00B66576"/>
    <w:rsid w:val="00B669F8"/>
    <w:rsid w:val="00B66BBA"/>
    <w:rsid w:val="00B6737A"/>
    <w:rsid w:val="00B7044B"/>
    <w:rsid w:val="00B70518"/>
    <w:rsid w:val="00B70A09"/>
    <w:rsid w:val="00B70A60"/>
    <w:rsid w:val="00B70D2E"/>
    <w:rsid w:val="00B71E1B"/>
    <w:rsid w:val="00B71E35"/>
    <w:rsid w:val="00B71F11"/>
    <w:rsid w:val="00B71F41"/>
    <w:rsid w:val="00B7228C"/>
    <w:rsid w:val="00B75575"/>
    <w:rsid w:val="00B755D8"/>
    <w:rsid w:val="00B75B81"/>
    <w:rsid w:val="00B75DA0"/>
    <w:rsid w:val="00B7623F"/>
    <w:rsid w:val="00B766A7"/>
    <w:rsid w:val="00B76780"/>
    <w:rsid w:val="00B76E09"/>
    <w:rsid w:val="00B771C4"/>
    <w:rsid w:val="00B80608"/>
    <w:rsid w:val="00B80A8C"/>
    <w:rsid w:val="00B80F60"/>
    <w:rsid w:val="00B81203"/>
    <w:rsid w:val="00B81B34"/>
    <w:rsid w:val="00B821D4"/>
    <w:rsid w:val="00B82AC4"/>
    <w:rsid w:val="00B83433"/>
    <w:rsid w:val="00B837B0"/>
    <w:rsid w:val="00B83A2C"/>
    <w:rsid w:val="00B83BA0"/>
    <w:rsid w:val="00B84000"/>
    <w:rsid w:val="00B8446F"/>
    <w:rsid w:val="00B84E79"/>
    <w:rsid w:val="00B853C8"/>
    <w:rsid w:val="00B8707B"/>
    <w:rsid w:val="00B904D6"/>
    <w:rsid w:val="00B90826"/>
    <w:rsid w:val="00B90A24"/>
    <w:rsid w:val="00B90D6F"/>
    <w:rsid w:val="00B91069"/>
    <w:rsid w:val="00B91495"/>
    <w:rsid w:val="00B91787"/>
    <w:rsid w:val="00B918A2"/>
    <w:rsid w:val="00B91A61"/>
    <w:rsid w:val="00B91EFE"/>
    <w:rsid w:val="00B922B6"/>
    <w:rsid w:val="00B92476"/>
    <w:rsid w:val="00B94C5F"/>
    <w:rsid w:val="00B95785"/>
    <w:rsid w:val="00B95E5B"/>
    <w:rsid w:val="00B960E7"/>
    <w:rsid w:val="00BA0700"/>
    <w:rsid w:val="00BA0A5B"/>
    <w:rsid w:val="00BA1BC0"/>
    <w:rsid w:val="00BA1E0F"/>
    <w:rsid w:val="00BA3AE3"/>
    <w:rsid w:val="00BA45BB"/>
    <w:rsid w:val="00BA55C9"/>
    <w:rsid w:val="00BA638D"/>
    <w:rsid w:val="00BA6543"/>
    <w:rsid w:val="00BA65DE"/>
    <w:rsid w:val="00BA67E9"/>
    <w:rsid w:val="00BA6855"/>
    <w:rsid w:val="00BA6948"/>
    <w:rsid w:val="00BA6C33"/>
    <w:rsid w:val="00BA6FF9"/>
    <w:rsid w:val="00BB000B"/>
    <w:rsid w:val="00BB0431"/>
    <w:rsid w:val="00BB1E4E"/>
    <w:rsid w:val="00BB2841"/>
    <w:rsid w:val="00BB2BC3"/>
    <w:rsid w:val="00BB3257"/>
    <w:rsid w:val="00BB32DD"/>
    <w:rsid w:val="00BB375B"/>
    <w:rsid w:val="00BB4886"/>
    <w:rsid w:val="00BB4CAE"/>
    <w:rsid w:val="00BB4E24"/>
    <w:rsid w:val="00BB59FC"/>
    <w:rsid w:val="00BB6D0A"/>
    <w:rsid w:val="00BB71A9"/>
    <w:rsid w:val="00BB7832"/>
    <w:rsid w:val="00BC03A5"/>
    <w:rsid w:val="00BC0C0D"/>
    <w:rsid w:val="00BC16B3"/>
    <w:rsid w:val="00BC1BBA"/>
    <w:rsid w:val="00BC1CE1"/>
    <w:rsid w:val="00BC20A7"/>
    <w:rsid w:val="00BC2607"/>
    <w:rsid w:val="00BC6129"/>
    <w:rsid w:val="00BC62D8"/>
    <w:rsid w:val="00BC64DD"/>
    <w:rsid w:val="00BC6D94"/>
    <w:rsid w:val="00BC712E"/>
    <w:rsid w:val="00BC73CA"/>
    <w:rsid w:val="00BD181B"/>
    <w:rsid w:val="00BD20B6"/>
    <w:rsid w:val="00BD20E4"/>
    <w:rsid w:val="00BD2C5D"/>
    <w:rsid w:val="00BD3798"/>
    <w:rsid w:val="00BD40DF"/>
    <w:rsid w:val="00BD4354"/>
    <w:rsid w:val="00BD5952"/>
    <w:rsid w:val="00BD5F61"/>
    <w:rsid w:val="00BD64DD"/>
    <w:rsid w:val="00BD7519"/>
    <w:rsid w:val="00BD7686"/>
    <w:rsid w:val="00BD785C"/>
    <w:rsid w:val="00BE00AA"/>
    <w:rsid w:val="00BE0474"/>
    <w:rsid w:val="00BE0A61"/>
    <w:rsid w:val="00BE125B"/>
    <w:rsid w:val="00BE13DF"/>
    <w:rsid w:val="00BE17B7"/>
    <w:rsid w:val="00BE17F8"/>
    <w:rsid w:val="00BE1854"/>
    <w:rsid w:val="00BE1D2A"/>
    <w:rsid w:val="00BE20A1"/>
    <w:rsid w:val="00BE2A03"/>
    <w:rsid w:val="00BE306C"/>
    <w:rsid w:val="00BE3500"/>
    <w:rsid w:val="00BE380B"/>
    <w:rsid w:val="00BE4FE0"/>
    <w:rsid w:val="00BE5B4E"/>
    <w:rsid w:val="00BE67B3"/>
    <w:rsid w:val="00BE6992"/>
    <w:rsid w:val="00BE7DC6"/>
    <w:rsid w:val="00BE7FA1"/>
    <w:rsid w:val="00BF0178"/>
    <w:rsid w:val="00BF01A8"/>
    <w:rsid w:val="00BF02CA"/>
    <w:rsid w:val="00BF0480"/>
    <w:rsid w:val="00BF08C3"/>
    <w:rsid w:val="00BF1482"/>
    <w:rsid w:val="00BF1557"/>
    <w:rsid w:val="00BF214F"/>
    <w:rsid w:val="00BF34B4"/>
    <w:rsid w:val="00BF3B8F"/>
    <w:rsid w:val="00BF3F8B"/>
    <w:rsid w:val="00BF474B"/>
    <w:rsid w:val="00BF4B4F"/>
    <w:rsid w:val="00BF4C21"/>
    <w:rsid w:val="00BF641C"/>
    <w:rsid w:val="00BF6591"/>
    <w:rsid w:val="00BF6995"/>
    <w:rsid w:val="00BF6EA9"/>
    <w:rsid w:val="00BF7692"/>
    <w:rsid w:val="00C00353"/>
    <w:rsid w:val="00C00F4D"/>
    <w:rsid w:val="00C015A5"/>
    <w:rsid w:val="00C01C45"/>
    <w:rsid w:val="00C01D46"/>
    <w:rsid w:val="00C022B4"/>
    <w:rsid w:val="00C02DA5"/>
    <w:rsid w:val="00C02DBB"/>
    <w:rsid w:val="00C03477"/>
    <w:rsid w:val="00C0478B"/>
    <w:rsid w:val="00C05225"/>
    <w:rsid w:val="00C0529F"/>
    <w:rsid w:val="00C06596"/>
    <w:rsid w:val="00C07BB4"/>
    <w:rsid w:val="00C07C76"/>
    <w:rsid w:val="00C07F5A"/>
    <w:rsid w:val="00C10D19"/>
    <w:rsid w:val="00C10E18"/>
    <w:rsid w:val="00C113D1"/>
    <w:rsid w:val="00C121CF"/>
    <w:rsid w:val="00C12647"/>
    <w:rsid w:val="00C12933"/>
    <w:rsid w:val="00C12A78"/>
    <w:rsid w:val="00C12D0A"/>
    <w:rsid w:val="00C12E1A"/>
    <w:rsid w:val="00C1356D"/>
    <w:rsid w:val="00C13E3A"/>
    <w:rsid w:val="00C1457A"/>
    <w:rsid w:val="00C14608"/>
    <w:rsid w:val="00C158B1"/>
    <w:rsid w:val="00C1605F"/>
    <w:rsid w:val="00C16F65"/>
    <w:rsid w:val="00C16F75"/>
    <w:rsid w:val="00C175F6"/>
    <w:rsid w:val="00C17C72"/>
    <w:rsid w:val="00C209CD"/>
    <w:rsid w:val="00C20A2B"/>
    <w:rsid w:val="00C20F7D"/>
    <w:rsid w:val="00C21BC0"/>
    <w:rsid w:val="00C21E86"/>
    <w:rsid w:val="00C23252"/>
    <w:rsid w:val="00C235C4"/>
    <w:rsid w:val="00C23825"/>
    <w:rsid w:val="00C24635"/>
    <w:rsid w:val="00C24894"/>
    <w:rsid w:val="00C257F2"/>
    <w:rsid w:val="00C26BC2"/>
    <w:rsid w:val="00C271C5"/>
    <w:rsid w:val="00C278A3"/>
    <w:rsid w:val="00C30A1E"/>
    <w:rsid w:val="00C31874"/>
    <w:rsid w:val="00C31F0D"/>
    <w:rsid w:val="00C32F24"/>
    <w:rsid w:val="00C33AA9"/>
    <w:rsid w:val="00C33E26"/>
    <w:rsid w:val="00C353A6"/>
    <w:rsid w:val="00C35527"/>
    <w:rsid w:val="00C35F3B"/>
    <w:rsid w:val="00C35F90"/>
    <w:rsid w:val="00C369EE"/>
    <w:rsid w:val="00C36AA5"/>
    <w:rsid w:val="00C36B40"/>
    <w:rsid w:val="00C37602"/>
    <w:rsid w:val="00C377D1"/>
    <w:rsid w:val="00C37A56"/>
    <w:rsid w:val="00C37A90"/>
    <w:rsid w:val="00C401E0"/>
    <w:rsid w:val="00C4023E"/>
    <w:rsid w:val="00C40698"/>
    <w:rsid w:val="00C41D43"/>
    <w:rsid w:val="00C41E3C"/>
    <w:rsid w:val="00C41EF4"/>
    <w:rsid w:val="00C4219D"/>
    <w:rsid w:val="00C4225C"/>
    <w:rsid w:val="00C42720"/>
    <w:rsid w:val="00C4278A"/>
    <w:rsid w:val="00C43313"/>
    <w:rsid w:val="00C44A8A"/>
    <w:rsid w:val="00C45011"/>
    <w:rsid w:val="00C45841"/>
    <w:rsid w:val="00C45ADF"/>
    <w:rsid w:val="00C45C8C"/>
    <w:rsid w:val="00C466D7"/>
    <w:rsid w:val="00C46C84"/>
    <w:rsid w:val="00C46C9E"/>
    <w:rsid w:val="00C46E0E"/>
    <w:rsid w:val="00C475E3"/>
    <w:rsid w:val="00C508D8"/>
    <w:rsid w:val="00C517D8"/>
    <w:rsid w:val="00C517E3"/>
    <w:rsid w:val="00C525D3"/>
    <w:rsid w:val="00C52A82"/>
    <w:rsid w:val="00C53181"/>
    <w:rsid w:val="00C54E9B"/>
    <w:rsid w:val="00C55D5C"/>
    <w:rsid w:val="00C56369"/>
    <w:rsid w:val="00C56DC9"/>
    <w:rsid w:val="00C57D21"/>
    <w:rsid w:val="00C57DCC"/>
    <w:rsid w:val="00C60082"/>
    <w:rsid w:val="00C605C8"/>
    <w:rsid w:val="00C6088D"/>
    <w:rsid w:val="00C60954"/>
    <w:rsid w:val="00C61120"/>
    <w:rsid w:val="00C611A4"/>
    <w:rsid w:val="00C6137B"/>
    <w:rsid w:val="00C615CD"/>
    <w:rsid w:val="00C61689"/>
    <w:rsid w:val="00C627D3"/>
    <w:rsid w:val="00C628E6"/>
    <w:rsid w:val="00C639B0"/>
    <w:rsid w:val="00C63B3E"/>
    <w:rsid w:val="00C64261"/>
    <w:rsid w:val="00C6438D"/>
    <w:rsid w:val="00C64B59"/>
    <w:rsid w:val="00C64D8C"/>
    <w:rsid w:val="00C651BD"/>
    <w:rsid w:val="00C6554B"/>
    <w:rsid w:val="00C677BF"/>
    <w:rsid w:val="00C67C48"/>
    <w:rsid w:val="00C704C1"/>
    <w:rsid w:val="00C70A5F"/>
    <w:rsid w:val="00C710CC"/>
    <w:rsid w:val="00C716EE"/>
    <w:rsid w:val="00C73060"/>
    <w:rsid w:val="00C7372E"/>
    <w:rsid w:val="00C74007"/>
    <w:rsid w:val="00C740CE"/>
    <w:rsid w:val="00C751CE"/>
    <w:rsid w:val="00C75643"/>
    <w:rsid w:val="00C756E1"/>
    <w:rsid w:val="00C75DAC"/>
    <w:rsid w:val="00C768EA"/>
    <w:rsid w:val="00C76AB0"/>
    <w:rsid w:val="00C76EF3"/>
    <w:rsid w:val="00C774E4"/>
    <w:rsid w:val="00C77A94"/>
    <w:rsid w:val="00C77EF0"/>
    <w:rsid w:val="00C80B0C"/>
    <w:rsid w:val="00C821F1"/>
    <w:rsid w:val="00C82920"/>
    <w:rsid w:val="00C8462C"/>
    <w:rsid w:val="00C85B77"/>
    <w:rsid w:val="00C85DD5"/>
    <w:rsid w:val="00C85FF8"/>
    <w:rsid w:val="00C86170"/>
    <w:rsid w:val="00C86BB6"/>
    <w:rsid w:val="00C86E52"/>
    <w:rsid w:val="00C870D8"/>
    <w:rsid w:val="00C87140"/>
    <w:rsid w:val="00C873D4"/>
    <w:rsid w:val="00C87D74"/>
    <w:rsid w:val="00C87E39"/>
    <w:rsid w:val="00C9098B"/>
    <w:rsid w:val="00C91A88"/>
    <w:rsid w:val="00C92EFF"/>
    <w:rsid w:val="00C949FC"/>
    <w:rsid w:val="00C94D6C"/>
    <w:rsid w:val="00C95660"/>
    <w:rsid w:val="00C9570E"/>
    <w:rsid w:val="00C9614B"/>
    <w:rsid w:val="00C963FB"/>
    <w:rsid w:val="00CA1C1C"/>
    <w:rsid w:val="00CA2489"/>
    <w:rsid w:val="00CA26C0"/>
    <w:rsid w:val="00CA2EBF"/>
    <w:rsid w:val="00CA3623"/>
    <w:rsid w:val="00CA501A"/>
    <w:rsid w:val="00CA5075"/>
    <w:rsid w:val="00CA50DD"/>
    <w:rsid w:val="00CA5232"/>
    <w:rsid w:val="00CA5726"/>
    <w:rsid w:val="00CA5994"/>
    <w:rsid w:val="00CA5CDB"/>
    <w:rsid w:val="00CA5DA7"/>
    <w:rsid w:val="00CA6F1A"/>
    <w:rsid w:val="00CA76DB"/>
    <w:rsid w:val="00CB0873"/>
    <w:rsid w:val="00CB1E45"/>
    <w:rsid w:val="00CB21E3"/>
    <w:rsid w:val="00CB2CCC"/>
    <w:rsid w:val="00CB3563"/>
    <w:rsid w:val="00CB3599"/>
    <w:rsid w:val="00CB3FE8"/>
    <w:rsid w:val="00CB4378"/>
    <w:rsid w:val="00CB5695"/>
    <w:rsid w:val="00CB5FD9"/>
    <w:rsid w:val="00CB6BAF"/>
    <w:rsid w:val="00CB7090"/>
    <w:rsid w:val="00CB7B18"/>
    <w:rsid w:val="00CC1284"/>
    <w:rsid w:val="00CC1CB8"/>
    <w:rsid w:val="00CC1CFD"/>
    <w:rsid w:val="00CC1EA2"/>
    <w:rsid w:val="00CC232A"/>
    <w:rsid w:val="00CC3192"/>
    <w:rsid w:val="00CC3623"/>
    <w:rsid w:val="00CC3990"/>
    <w:rsid w:val="00CC427F"/>
    <w:rsid w:val="00CC4359"/>
    <w:rsid w:val="00CC4488"/>
    <w:rsid w:val="00CC4EA8"/>
    <w:rsid w:val="00CC547D"/>
    <w:rsid w:val="00CC572F"/>
    <w:rsid w:val="00CC5EA3"/>
    <w:rsid w:val="00CC60F1"/>
    <w:rsid w:val="00CC6872"/>
    <w:rsid w:val="00CC79C0"/>
    <w:rsid w:val="00CC7AE8"/>
    <w:rsid w:val="00CC7BE0"/>
    <w:rsid w:val="00CD00BC"/>
    <w:rsid w:val="00CD0E2F"/>
    <w:rsid w:val="00CD13A9"/>
    <w:rsid w:val="00CD1E61"/>
    <w:rsid w:val="00CD248C"/>
    <w:rsid w:val="00CD2ABE"/>
    <w:rsid w:val="00CD3332"/>
    <w:rsid w:val="00CD3572"/>
    <w:rsid w:val="00CD3576"/>
    <w:rsid w:val="00CD3B01"/>
    <w:rsid w:val="00CD3BA2"/>
    <w:rsid w:val="00CD4795"/>
    <w:rsid w:val="00CD57DF"/>
    <w:rsid w:val="00CD5DA4"/>
    <w:rsid w:val="00CD7435"/>
    <w:rsid w:val="00CE05CE"/>
    <w:rsid w:val="00CE1046"/>
    <w:rsid w:val="00CE15C5"/>
    <w:rsid w:val="00CE2482"/>
    <w:rsid w:val="00CE2860"/>
    <w:rsid w:val="00CE2DB9"/>
    <w:rsid w:val="00CE3EF9"/>
    <w:rsid w:val="00CE4021"/>
    <w:rsid w:val="00CE41E1"/>
    <w:rsid w:val="00CE4803"/>
    <w:rsid w:val="00CE5860"/>
    <w:rsid w:val="00CE5DD4"/>
    <w:rsid w:val="00CE6858"/>
    <w:rsid w:val="00CE6AA7"/>
    <w:rsid w:val="00CE6CFB"/>
    <w:rsid w:val="00CE7599"/>
    <w:rsid w:val="00CF0729"/>
    <w:rsid w:val="00CF08FD"/>
    <w:rsid w:val="00CF2AC3"/>
    <w:rsid w:val="00CF3B2E"/>
    <w:rsid w:val="00CF47C8"/>
    <w:rsid w:val="00CF5123"/>
    <w:rsid w:val="00CF51A0"/>
    <w:rsid w:val="00CF51AB"/>
    <w:rsid w:val="00CF57D8"/>
    <w:rsid w:val="00CF5BAF"/>
    <w:rsid w:val="00CF5E8A"/>
    <w:rsid w:val="00CF5F36"/>
    <w:rsid w:val="00CF615D"/>
    <w:rsid w:val="00CF6590"/>
    <w:rsid w:val="00CF6AFF"/>
    <w:rsid w:val="00CF6D24"/>
    <w:rsid w:val="00CF7472"/>
    <w:rsid w:val="00CF7636"/>
    <w:rsid w:val="00D0021E"/>
    <w:rsid w:val="00D005FE"/>
    <w:rsid w:val="00D00664"/>
    <w:rsid w:val="00D01A39"/>
    <w:rsid w:val="00D02244"/>
    <w:rsid w:val="00D0241F"/>
    <w:rsid w:val="00D02658"/>
    <w:rsid w:val="00D0285A"/>
    <w:rsid w:val="00D02F61"/>
    <w:rsid w:val="00D02F91"/>
    <w:rsid w:val="00D037F9"/>
    <w:rsid w:val="00D0488C"/>
    <w:rsid w:val="00D04A23"/>
    <w:rsid w:val="00D04E93"/>
    <w:rsid w:val="00D06E44"/>
    <w:rsid w:val="00D07560"/>
    <w:rsid w:val="00D110C5"/>
    <w:rsid w:val="00D11280"/>
    <w:rsid w:val="00D125EB"/>
    <w:rsid w:val="00D12C79"/>
    <w:rsid w:val="00D12CA7"/>
    <w:rsid w:val="00D12CB8"/>
    <w:rsid w:val="00D1350F"/>
    <w:rsid w:val="00D13606"/>
    <w:rsid w:val="00D13953"/>
    <w:rsid w:val="00D13FE3"/>
    <w:rsid w:val="00D14223"/>
    <w:rsid w:val="00D14985"/>
    <w:rsid w:val="00D1587B"/>
    <w:rsid w:val="00D17926"/>
    <w:rsid w:val="00D179AF"/>
    <w:rsid w:val="00D17CCE"/>
    <w:rsid w:val="00D17E3A"/>
    <w:rsid w:val="00D20351"/>
    <w:rsid w:val="00D20CB7"/>
    <w:rsid w:val="00D21293"/>
    <w:rsid w:val="00D2131B"/>
    <w:rsid w:val="00D21404"/>
    <w:rsid w:val="00D214E8"/>
    <w:rsid w:val="00D215F2"/>
    <w:rsid w:val="00D2182B"/>
    <w:rsid w:val="00D21F93"/>
    <w:rsid w:val="00D2211B"/>
    <w:rsid w:val="00D2213C"/>
    <w:rsid w:val="00D22665"/>
    <w:rsid w:val="00D22D16"/>
    <w:rsid w:val="00D23265"/>
    <w:rsid w:val="00D23669"/>
    <w:rsid w:val="00D238F3"/>
    <w:rsid w:val="00D23FC7"/>
    <w:rsid w:val="00D24288"/>
    <w:rsid w:val="00D242F0"/>
    <w:rsid w:val="00D2476C"/>
    <w:rsid w:val="00D247EB"/>
    <w:rsid w:val="00D24FF4"/>
    <w:rsid w:val="00D252CB"/>
    <w:rsid w:val="00D257CF"/>
    <w:rsid w:val="00D258CF"/>
    <w:rsid w:val="00D25B32"/>
    <w:rsid w:val="00D26CFA"/>
    <w:rsid w:val="00D27017"/>
    <w:rsid w:val="00D276F7"/>
    <w:rsid w:val="00D30599"/>
    <w:rsid w:val="00D30D5B"/>
    <w:rsid w:val="00D3241F"/>
    <w:rsid w:val="00D32C95"/>
    <w:rsid w:val="00D3367E"/>
    <w:rsid w:val="00D34CAD"/>
    <w:rsid w:val="00D35B1D"/>
    <w:rsid w:val="00D35C75"/>
    <w:rsid w:val="00D36362"/>
    <w:rsid w:val="00D365DA"/>
    <w:rsid w:val="00D37826"/>
    <w:rsid w:val="00D37A73"/>
    <w:rsid w:val="00D37B0F"/>
    <w:rsid w:val="00D4090D"/>
    <w:rsid w:val="00D4122A"/>
    <w:rsid w:val="00D42C5E"/>
    <w:rsid w:val="00D437A4"/>
    <w:rsid w:val="00D44BE7"/>
    <w:rsid w:val="00D44FEB"/>
    <w:rsid w:val="00D45710"/>
    <w:rsid w:val="00D45DB2"/>
    <w:rsid w:val="00D47D33"/>
    <w:rsid w:val="00D50069"/>
    <w:rsid w:val="00D50288"/>
    <w:rsid w:val="00D5034F"/>
    <w:rsid w:val="00D5076B"/>
    <w:rsid w:val="00D515F2"/>
    <w:rsid w:val="00D516AE"/>
    <w:rsid w:val="00D521E0"/>
    <w:rsid w:val="00D528CF"/>
    <w:rsid w:val="00D52C52"/>
    <w:rsid w:val="00D530EB"/>
    <w:rsid w:val="00D533F0"/>
    <w:rsid w:val="00D53577"/>
    <w:rsid w:val="00D54082"/>
    <w:rsid w:val="00D54129"/>
    <w:rsid w:val="00D5447C"/>
    <w:rsid w:val="00D54B12"/>
    <w:rsid w:val="00D56224"/>
    <w:rsid w:val="00D56C54"/>
    <w:rsid w:val="00D57544"/>
    <w:rsid w:val="00D57CE1"/>
    <w:rsid w:val="00D601BC"/>
    <w:rsid w:val="00D60296"/>
    <w:rsid w:val="00D6063F"/>
    <w:rsid w:val="00D6272E"/>
    <w:rsid w:val="00D62EFE"/>
    <w:rsid w:val="00D63256"/>
    <w:rsid w:val="00D636A5"/>
    <w:rsid w:val="00D63FF5"/>
    <w:rsid w:val="00D6423E"/>
    <w:rsid w:val="00D648C8"/>
    <w:rsid w:val="00D6562F"/>
    <w:rsid w:val="00D65A04"/>
    <w:rsid w:val="00D65AE1"/>
    <w:rsid w:val="00D66031"/>
    <w:rsid w:val="00D661FC"/>
    <w:rsid w:val="00D67625"/>
    <w:rsid w:val="00D678EF"/>
    <w:rsid w:val="00D71C32"/>
    <w:rsid w:val="00D720D5"/>
    <w:rsid w:val="00D72A62"/>
    <w:rsid w:val="00D73087"/>
    <w:rsid w:val="00D736FC"/>
    <w:rsid w:val="00D74922"/>
    <w:rsid w:val="00D74F46"/>
    <w:rsid w:val="00D75377"/>
    <w:rsid w:val="00D75B56"/>
    <w:rsid w:val="00D760CB"/>
    <w:rsid w:val="00D771CC"/>
    <w:rsid w:val="00D774F3"/>
    <w:rsid w:val="00D81419"/>
    <w:rsid w:val="00D81900"/>
    <w:rsid w:val="00D82D03"/>
    <w:rsid w:val="00D82D0F"/>
    <w:rsid w:val="00D82F8D"/>
    <w:rsid w:val="00D83741"/>
    <w:rsid w:val="00D83AAE"/>
    <w:rsid w:val="00D83C19"/>
    <w:rsid w:val="00D83CF5"/>
    <w:rsid w:val="00D83D97"/>
    <w:rsid w:val="00D842AD"/>
    <w:rsid w:val="00D84403"/>
    <w:rsid w:val="00D85878"/>
    <w:rsid w:val="00D859D7"/>
    <w:rsid w:val="00D8605B"/>
    <w:rsid w:val="00D8677C"/>
    <w:rsid w:val="00D86B94"/>
    <w:rsid w:val="00D878D7"/>
    <w:rsid w:val="00D87C77"/>
    <w:rsid w:val="00D87E0C"/>
    <w:rsid w:val="00D9087F"/>
    <w:rsid w:val="00D90AE3"/>
    <w:rsid w:val="00D91203"/>
    <w:rsid w:val="00D9174F"/>
    <w:rsid w:val="00D925E2"/>
    <w:rsid w:val="00D930C2"/>
    <w:rsid w:val="00D94263"/>
    <w:rsid w:val="00D9457F"/>
    <w:rsid w:val="00D94D82"/>
    <w:rsid w:val="00D94FC8"/>
    <w:rsid w:val="00D9541B"/>
    <w:rsid w:val="00D95DDD"/>
    <w:rsid w:val="00D961FA"/>
    <w:rsid w:val="00D96260"/>
    <w:rsid w:val="00D9678F"/>
    <w:rsid w:val="00D968D3"/>
    <w:rsid w:val="00D971C7"/>
    <w:rsid w:val="00D978CF"/>
    <w:rsid w:val="00DA0D6A"/>
    <w:rsid w:val="00DA15AF"/>
    <w:rsid w:val="00DA1CF9"/>
    <w:rsid w:val="00DA2BAA"/>
    <w:rsid w:val="00DA2CBD"/>
    <w:rsid w:val="00DA3CAE"/>
    <w:rsid w:val="00DA5584"/>
    <w:rsid w:val="00DA6FDA"/>
    <w:rsid w:val="00DA764C"/>
    <w:rsid w:val="00DA7B13"/>
    <w:rsid w:val="00DB04D8"/>
    <w:rsid w:val="00DB0B93"/>
    <w:rsid w:val="00DB1053"/>
    <w:rsid w:val="00DB160D"/>
    <w:rsid w:val="00DB19D8"/>
    <w:rsid w:val="00DB1C4B"/>
    <w:rsid w:val="00DB1F3B"/>
    <w:rsid w:val="00DB32DF"/>
    <w:rsid w:val="00DB33F2"/>
    <w:rsid w:val="00DB3691"/>
    <w:rsid w:val="00DB3BDA"/>
    <w:rsid w:val="00DB4341"/>
    <w:rsid w:val="00DB4CDB"/>
    <w:rsid w:val="00DB57E9"/>
    <w:rsid w:val="00DB59B2"/>
    <w:rsid w:val="00DB5B26"/>
    <w:rsid w:val="00DB5BFA"/>
    <w:rsid w:val="00DB5F0F"/>
    <w:rsid w:val="00DB619A"/>
    <w:rsid w:val="00DB6662"/>
    <w:rsid w:val="00DB670E"/>
    <w:rsid w:val="00DB70FF"/>
    <w:rsid w:val="00DB75C9"/>
    <w:rsid w:val="00DB7EB9"/>
    <w:rsid w:val="00DC0800"/>
    <w:rsid w:val="00DC1394"/>
    <w:rsid w:val="00DC17D8"/>
    <w:rsid w:val="00DC1BD8"/>
    <w:rsid w:val="00DC24ED"/>
    <w:rsid w:val="00DC2571"/>
    <w:rsid w:val="00DC277F"/>
    <w:rsid w:val="00DC288D"/>
    <w:rsid w:val="00DC2AD8"/>
    <w:rsid w:val="00DC3FB1"/>
    <w:rsid w:val="00DC53D0"/>
    <w:rsid w:val="00DC55B6"/>
    <w:rsid w:val="00DC5872"/>
    <w:rsid w:val="00DC5FAB"/>
    <w:rsid w:val="00DC6F34"/>
    <w:rsid w:val="00DC771E"/>
    <w:rsid w:val="00DC7774"/>
    <w:rsid w:val="00DC77E3"/>
    <w:rsid w:val="00DC7A44"/>
    <w:rsid w:val="00DD014D"/>
    <w:rsid w:val="00DD073F"/>
    <w:rsid w:val="00DD09B9"/>
    <w:rsid w:val="00DD1C2C"/>
    <w:rsid w:val="00DD21CD"/>
    <w:rsid w:val="00DD2658"/>
    <w:rsid w:val="00DD2D73"/>
    <w:rsid w:val="00DD38B5"/>
    <w:rsid w:val="00DD3F56"/>
    <w:rsid w:val="00DD4250"/>
    <w:rsid w:val="00DD492E"/>
    <w:rsid w:val="00DD68A3"/>
    <w:rsid w:val="00DD6CAC"/>
    <w:rsid w:val="00DD6EA1"/>
    <w:rsid w:val="00DD6EAE"/>
    <w:rsid w:val="00DD7B3E"/>
    <w:rsid w:val="00DE0298"/>
    <w:rsid w:val="00DE0B24"/>
    <w:rsid w:val="00DE2BDA"/>
    <w:rsid w:val="00DE2E32"/>
    <w:rsid w:val="00DE318C"/>
    <w:rsid w:val="00DE325C"/>
    <w:rsid w:val="00DE37BC"/>
    <w:rsid w:val="00DE392F"/>
    <w:rsid w:val="00DE40ED"/>
    <w:rsid w:val="00DE4261"/>
    <w:rsid w:val="00DE42BE"/>
    <w:rsid w:val="00DE43E4"/>
    <w:rsid w:val="00DE4925"/>
    <w:rsid w:val="00DE4BFF"/>
    <w:rsid w:val="00DE4FBE"/>
    <w:rsid w:val="00DE69DE"/>
    <w:rsid w:val="00DE7633"/>
    <w:rsid w:val="00DF01BD"/>
    <w:rsid w:val="00DF0321"/>
    <w:rsid w:val="00DF2FD5"/>
    <w:rsid w:val="00DF3126"/>
    <w:rsid w:val="00DF32F4"/>
    <w:rsid w:val="00DF48AD"/>
    <w:rsid w:val="00DF4F5F"/>
    <w:rsid w:val="00DF501C"/>
    <w:rsid w:val="00DF5316"/>
    <w:rsid w:val="00DF5505"/>
    <w:rsid w:val="00DF5E39"/>
    <w:rsid w:val="00DF6984"/>
    <w:rsid w:val="00DF6E55"/>
    <w:rsid w:val="00DF6EA1"/>
    <w:rsid w:val="00DF70A0"/>
    <w:rsid w:val="00DF730B"/>
    <w:rsid w:val="00E00417"/>
    <w:rsid w:val="00E0078D"/>
    <w:rsid w:val="00E01349"/>
    <w:rsid w:val="00E015D9"/>
    <w:rsid w:val="00E026B4"/>
    <w:rsid w:val="00E02FB9"/>
    <w:rsid w:val="00E03C40"/>
    <w:rsid w:val="00E04810"/>
    <w:rsid w:val="00E04C3E"/>
    <w:rsid w:val="00E04FFE"/>
    <w:rsid w:val="00E05811"/>
    <w:rsid w:val="00E068AB"/>
    <w:rsid w:val="00E06926"/>
    <w:rsid w:val="00E06A93"/>
    <w:rsid w:val="00E07407"/>
    <w:rsid w:val="00E07851"/>
    <w:rsid w:val="00E100A8"/>
    <w:rsid w:val="00E1051A"/>
    <w:rsid w:val="00E1099F"/>
    <w:rsid w:val="00E12222"/>
    <w:rsid w:val="00E12970"/>
    <w:rsid w:val="00E12A62"/>
    <w:rsid w:val="00E12B69"/>
    <w:rsid w:val="00E130A8"/>
    <w:rsid w:val="00E13276"/>
    <w:rsid w:val="00E14102"/>
    <w:rsid w:val="00E14CEE"/>
    <w:rsid w:val="00E1559C"/>
    <w:rsid w:val="00E156A8"/>
    <w:rsid w:val="00E1623D"/>
    <w:rsid w:val="00E16D55"/>
    <w:rsid w:val="00E17148"/>
    <w:rsid w:val="00E2111D"/>
    <w:rsid w:val="00E2192A"/>
    <w:rsid w:val="00E227CA"/>
    <w:rsid w:val="00E22FFA"/>
    <w:rsid w:val="00E23C13"/>
    <w:rsid w:val="00E23FAE"/>
    <w:rsid w:val="00E2410E"/>
    <w:rsid w:val="00E249B8"/>
    <w:rsid w:val="00E24B95"/>
    <w:rsid w:val="00E24E8F"/>
    <w:rsid w:val="00E25284"/>
    <w:rsid w:val="00E264E4"/>
    <w:rsid w:val="00E26E78"/>
    <w:rsid w:val="00E27626"/>
    <w:rsid w:val="00E301FD"/>
    <w:rsid w:val="00E3041C"/>
    <w:rsid w:val="00E31648"/>
    <w:rsid w:val="00E32442"/>
    <w:rsid w:val="00E3279F"/>
    <w:rsid w:val="00E329A7"/>
    <w:rsid w:val="00E32A2F"/>
    <w:rsid w:val="00E32C30"/>
    <w:rsid w:val="00E32E52"/>
    <w:rsid w:val="00E333A9"/>
    <w:rsid w:val="00E33F4F"/>
    <w:rsid w:val="00E34142"/>
    <w:rsid w:val="00E34606"/>
    <w:rsid w:val="00E34966"/>
    <w:rsid w:val="00E352D3"/>
    <w:rsid w:val="00E35DB8"/>
    <w:rsid w:val="00E41721"/>
    <w:rsid w:val="00E41A16"/>
    <w:rsid w:val="00E42064"/>
    <w:rsid w:val="00E42453"/>
    <w:rsid w:val="00E42874"/>
    <w:rsid w:val="00E43468"/>
    <w:rsid w:val="00E437A2"/>
    <w:rsid w:val="00E43F31"/>
    <w:rsid w:val="00E443FF"/>
    <w:rsid w:val="00E44795"/>
    <w:rsid w:val="00E4495A"/>
    <w:rsid w:val="00E44EA8"/>
    <w:rsid w:val="00E45142"/>
    <w:rsid w:val="00E45853"/>
    <w:rsid w:val="00E45A2D"/>
    <w:rsid w:val="00E46409"/>
    <w:rsid w:val="00E467F2"/>
    <w:rsid w:val="00E46816"/>
    <w:rsid w:val="00E46A1E"/>
    <w:rsid w:val="00E50374"/>
    <w:rsid w:val="00E50852"/>
    <w:rsid w:val="00E51663"/>
    <w:rsid w:val="00E51D45"/>
    <w:rsid w:val="00E52AED"/>
    <w:rsid w:val="00E53332"/>
    <w:rsid w:val="00E534F7"/>
    <w:rsid w:val="00E5362A"/>
    <w:rsid w:val="00E538E2"/>
    <w:rsid w:val="00E539CA"/>
    <w:rsid w:val="00E54186"/>
    <w:rsid w:val="00E548F1"/>
    <w:rsid w:val="00E54DF9"/>
    <w:rsid w:val="00E56FF5"/>
    <w:rsid w:val="00E57828"/>
    <w:rsid w:val="00E57A11"/>
    <w:rsid w:val="00E57B5A"/>
    <w:rsid w:val="00E60285"/>
    <w:rsid w:val="00E6030D"/>
    <w:rsid w:val="00E60823"/>
    <w:rsid w:val="00E61068"/>
    <w:rsid w:val="00E613C0"/>
    <w:rsid w:val="00E6145D"/>
    <w:rsid w:val="00E620AD"/>
    <w:rsid w:val="00E6227B"/>
    <w:rsid w:val="00E624DD"/>
    <w:rsid w:val="00E62FAF"/>
    <w:rsid w:val="00E6302C"/>
    <w:rsid w:val="00E637E5"/>
    <w:rsid w:val="00E64A43"/>
    <w:rsid w:val="00E64D7B"/>
    <w:rsid w:val="00E6563B"/>
    <w:rsid w:val="00E66F19"/>
    <w:rsid w:val="00E670F2"/>
    <w:rsid w:val="00E673E5"/>
    <w:rsid w:val="00E67819"/>
    <w:rsid w:val="00E67D6D"/>
    <w:rsid w:val="00E70248"/>
    <w:rsid w:val="00E70296"/>
    <w:rsid w:val="00E70B53"/>
    <w:rsid w:val="00E70F9A"/>
    <w:rsid w:val="00E71588"/>
    <w:rsid w:val="00E71B83"/>
    <w:rsid w:val="00E71EA7"/>
    <w:rsid w:val="00E72CB1"/>
    <w:rsid w:val="00E7478B"/>
    <w:rsid w:val="00E7542F"/>
    <w:rsid w:val="00E76830"/>
    <w:rsid w:val="00E76DAF"/>
    <w:rsid w:val="00E77734"/>
    <w:rsid w:val="00E80436"/>
    <w:rsid w:val="00E805C4"/>
    <w:rsid w:val="00E81ED7"/>
    <w:rsid w:val="00E82313"/>
    <w:rsid w:val="00E83655"/>
    <w:rsid w:val="00E83C11"/>
    <w:rsid w:val="00E84355"/>
    <w:rsid w:val="00E85436"/>
    <w:rsid w:val="00E85A91"/>
    <w:rsid w:val="00E85C85"/>
    <w:rsid w:val="00E8669F"/>
    <w:rsid w:val="00E900AD"/>
    <w:rsid w:val="00E90163"/>
    <w:rsid w:val="00E9092C"/>
    <w:rsid w:val="00E93066"/>
    <w:rsid w:val="00E93DB9"/>
    <w:rsid w:val="00E9486D"/>
    <w:rsid w:val="00E94D76"/>
    <w:rsid w:val="00E94EF7"/>
    <w:rsid w:val="00E95297"/>
    <w:rsid w:val="00E96045"/>
    <w:rsid w:val="00E9620F"/>
    <w:rsid w:val="00E96D14"/>
    <w:rsid w:val="00E97ACD"/>
    <w:rsid w:val="00EA0F09"/>
    <w:rsid w:val="00EA0FEE"/>
    <w:rsid w:val="00EA1237"/>
    <w:rsid w:val="00EA1949"/>
    <w:rsid w:val="00EA19B5"/>
    <w:rsid w:val="00EA2253"/>
    <w:rsid w:val="00EA2559"/>
    <w:rsid w:val="00EA26F2"/>
    <w:rsid w:val="00EA3AF5"/>
    <w:rsid w:val="00EA48FF"/>
    <w:rsid w:val="00EA4F77"/>
    <w:rsid w:val="00EA5393"/>
    <w:rsid w:val="00EA5443"/>
    <w:rsid w:val="00EA56CC"/>
    <w:rsid w:val="00EA56D9"/>
    <w:rsid w:val="00EA6801"/>
    <w:rsid w:val="00EA6952"/>
    <w:rsid w:val="00EA6D94"/>
    <w:rsid w:val="00EA72E1"/>
    <w:rsid w:val="00EA74F6"/>
    <w:rsid w:val="00EB043B"/>
    <w:rsid w:val="00EB0864"/>
    <w:rsid w:val="00EB20F6"/>
    <w:rsid w:val="00EB2D18"/>
    <w:rsid w:val="00EB2F68"/>
    <w:rsid w:val="00EB4114"/>
    <w:rsid w:val="00EB44AA"/>
    <w:rsid w:val="00EB4910"/>
    <w:rsid w:val="00EB4EBF"/>
    <w:rsid w:val="00EB6EFC"/>
    <w:rsid w:val="00EB7C71"/>
    <w:rsid w:val="00EC065D"/>
    <w:rsid w:val="00EC1689"/>
    <w:rsid w:val="00EC1AF3"/>
    <w:rsid w:val="00EC2843"/>
    <w:rsid w:val="00EC307B"/>
    <w:rsid w:val="00EC31B1"/>
    <w:rsid w:val="00EC3B88"/>
    <w:rsid w:val="00EC4EFE"/>
    <w:rsid w:val="00EC7400"/>
    <w:rsid w:val="00EC75D5"/>
    <w:rsid w:val="00EC7877"/>
    <w:rsid w:val="00EC7CC6"/>
    <w:rsid w:val="00ED1B54"/>
    <w:rsid w:val="00ED2391"/>
    <w:rsid w:val="00ED30A6"/>
    <w:rsid w:val="00ED31A6"/>
    <w:rsid w:val="00ED36EA"/>
    <w:rsid w:val="00ED45B4"/>
    <w:rsid w:val="00ED489D"/>
    <w:rsid w:val="00ED51B3"/>
    <w:rsid w:val="00ED57D0"/>
    <w:rsid w:val="00ED5DB7"/>
    <w:rsid w:val="00ED6130"/>
    <w:rsid w:val="00ED6A2D"/>
    <w:rsid w:val="00ED6BC5"/>
    <w:rsid w:val="00ED73DA"/>
    <w:rsid w:val="00ED781D"/>
    <w:rsid w:val="00EE0485"/>
    <w:rsid w:val="00EE0A52"/>
    <w:rsid w:val="00EE0C25"/>
    <w:rsid w:val="00EE1DBD"/>
    <w:rsid w:val="00EE238C"/>
    <w:rsid w:val="00EE254E"/>
    <w:rsid w:val="00EE33A6"/>
    <w:rsid w:val="00EE3B6A"/>
    <w:rsid w:val="00EE3EBB"/>
    <w:rsid w:val="00EE494B"/>
    <w:rsid w:val="00EE4DE4"/>
    <w:rsid w:val="00EE4F94"/>
    <w:rsid w:val="00EE5892"/>
    <w:rsid w:val="00EE5D42"/>
    <w:rsid w:val="00EE5FA1"/>
    <w:rsid w:val="00EE7080"/>
    <w:rsid w:val="00EE7290"/>
    <w:rsid w:val="00EE752A"/>
    <w:rsid w:val="00EE7826"/>
    <w:rsid w:val="00EF0152"/>
    <w:rsid w:val="00EF1BF8"/>
    <w:rsid w:val="00EF2DED"/>
    <w:rsid w:val="00EF30A4"/>
    <w:rsid w:val="00EF345D"/>
    <w:rsid w:val="00EF34CB"/>
    <w:rsid w:val="00EF3743"/>
    <w:rsid w:val="00EF3D3A"/>
    <w:rsid w:val="00EF404D"/>
    <w:rsid w:val="00EF43C2"/>
    <w:rsid w:val="00EF4F71"/>
    <w:rsid w:val="00EF50AB"/>
    <w:rsid w:val="00EF5771"/>
    <w:rsid w:val="00EF5B56"/>
    <w:rsid w:val="00EF5D56"/>
    <w:rsid w:val="00EF6B98"/>
    <w:rsid w:val="00EF75B3"/>
    <w:rsid w:val="00EF75BC"/>
    <w:rsid w:val="00EF7887"/>
    <w:rsid w:val="00EF7C6F"/>
    <w:rsid w:val="00F001F1"/>
    <w:rsid w:val="00F00383"/>
    <w:rsid w:val="00F00557"/>
    <w:rsid w:val="00F007D3"/>
    <w:rsid w:val="00F0207C"/>
    <w:rsid w:val="00F0213B"/>
    <w:rsid w:val="00F02352"/>
    <w:rsid w:val="00F02375"/>
    <w:rsid w:val="00F02579"/>
    <w:rsid w:val="00F02F1B"/>
    <w:rsid w:val="00F0397A"/>
    <w:rsid w:val="00F0439C"/>
    <w:rsid w:val="00F0490F"/>
    <w:rsid w:val="00F049B4"/>
    <w:rsid w:val="00F04F3A"/>
    <w:rsid w:val="00F05E4B"/>
    <w:rsid w:val="00F064B0"/>
    <w:rsid w:val="00F069E1"/>
    <w:rsid w:val="00F06C81"/>
    <w:rsid w:val="00F06D65"/>
    <w:rsid w:val="00F06E1C"/>
    <w:rsid w:val="00F10292"/>
    <w:rsid w:val="00F11738"/>
    <w:rsid w:val="00F11E08"/>
    <w:rsid w:val="00F12903"/>
    <w:rsid w:val="00F129E0"/>
    <w:rsid w:val="00F1481C"/>
    <w:rsid w:val="00F14B80"/>
    <w:rsid w:val="00F14C85"/>
    <w:rsid w:val="00F155B5"/>
    <w:rsid w:val="00F15854"/>
    <w:rsid w:val="00F15D8E"/>
    <w:rsid w:val="00F16225"/>
    <w:rsid w:val="00F169C0"/>
    <w:rsid w:val="00F16AA9"/>
    <w:rsid w:val="00F16C5A"/>
    <w:rsid w:val="00F1764A"/>
    <w:rsid w:val="00F17675"/>
    <w:rsid w:val="00F17E10"/>
    <w:rsid w:val="00F2004F"/>
    <w:rsid w:val="00F20929"/>
    <w:rsid w:val="00F20DD8"/>
    <w:rsid w:val="00F20EEA"/>
    <w:rsid w:val="00F2167B"/>
    <w:rsid w:val="00F21EDA"/>
    <w:rsid w:val="00F22A43"/>
    <w:rsid w:val="00F22F77"/>
    <w:rsid w:val="00F237D4"/>
    <w:rsid w:val="00F238FC"/>
    <w:rsid w:val="00F24068"/>
    <w:rsid w:val="00F245C2"/>
    <w:rsid w:val="00F24810"/>
    <w:rsid w:val="00F2511D"/>
    <w:rsid w:val="00F25165"/>
    <w:rsid w:val="00F258A6"/>
    <w:rsid w:val="00F2605C"/>
    <w:rsid w:val="00F260A4"/>
    <w:rsid w:val="00F267DB"/>
    <w:rsid w:val="00F26AA1"/>
    <w:rsid w:val="00F27D91"/>
    <w:rsid w:val="00F30596"/>
    <w:rsid w:val="00F308A3"/>
    <w:rsid w:val="00F312CE"/>
    <w:rsid w:val="00F31456"/>
    <w:rsid w:val="00F324AC"/>
    <w:rsid w:val="00F32846"/>
    <w:rsid w:val="00F32E98"/>
    <w:rsid w:val="00F3346B"/>
    <w:rsid w:val="00F33B61"/>
    <w:rsid w:val="00F33ECA"/>
    <w:rsid w:val="00F347A5"/>
    <w:rsid w:val="00F367A1"/>
    <w:rsid w:val="00F36877"/>
    <w:rsid w:val="00F36883"/>
    <w:rsid w:val="00F37963"/>
    <w:rsid w:val="00F4008E"/>
    <w:rsid w:val="00F4026F"/>
    <w:rsid w:val="00F4093C"/>
    <w:rsid w:val="00F40A74"/>
    <w:rsid w:val="00F40E6C"/>
    <w:rsid w:val="00F40ECD"/>
    <w:rsid w:val="00F4123A"/>
    <w:rsid w:val="00F41270"/>
    <w:rsid w:val="00F41E6E"/>
    <w:rsid w:val="00F431CC"/>
    <w:rsid w:val="00F43AC6"/>
    <w:rsid w:val="00F43FD4"/>
    <w:rsid w:val="00F444FC"/>
    <w:rsid w:val="00F44F30"/>
    <w:rsid w:val="00F44F75"/>
    <w:rsid w:val="00F45150"/>
    <w:rsid w:val="00F452D1"/>
    <w:rsid w:val="00F45438"/>
    <w:rsid w:val="00F45FE8"/>
    <w:rsid w:val="00F46506"/>
    <w:rsid w:val="00F466D4"/>
    <w:rsid w:val="00F46BC1"/>
    <w:rsid w:val="00F47AD9"/>
    <w:rsid w:val="00F50E75"/>
    <w:rsid w:val="00F50EF6"/>
    <w:rsid w:val="00F51E25"/>
    <w:rsid w:val="00F52B52"/>
    <w:rsid w:val="00F53E00"/>
    <w:rsid w:val="00F53E28"/>
    <w:rsid w:val="00F541EC"/>
    <w:rsid w:val="00F543F0"/>
    <w:rsid w:val="00F5508E"/>
    <w:rsid w:val="00F55961"/>
    <w:rsid w:val="00F55C6B"/>
    <w:rsid w:val="00F5684A"/>
    <w:rsid w:val="00F56A05"/>
    <w:rsid w:val="00F57874"/>
    <w:rsid w:val="00F57C20"/>
    <w:rsid w:val="00F6001A"/>
    <w:rsid w:val="00F609DC"/>
    <w:rsid w:val="00F61A6D"/>
    <w:rsid w:val="00F61EF3"/>
    <w:rsid w:val="00F62566"/>
    <w:rsid w:val="00F63051"/>
    <w:rsid w:val="00F63A12"/>
    <w:rsid w:val="00F646C9"/>
    <w:rsid w:val="00F656DB"/>
    <w:rsid w:val="00F665B3"/>
    <w:rsid w:val="00F66AA5"/>
    <w:rsid w:val="00F67265"/>
    <w:rsid w:val="00F7010A"/>
    <w:rsid w:val="00F71A34"/>
    <w:rsid w:val="00F71C91"/>
    <w:rsid w:val="00F71FF5"/>
    <w:rsid w:val="00F7230E"/>
    <w:rsid w:val="00F72B62"/>
    <w:rsid w:val="00F736F1"/>
    <w:rsid w:val="00F73F19"/>
    <w:rsid w:val="00F75E4A"/>
    <w:rsid w:val="00F75E4B"/>
    <w:rsid w:val="00F763C9"/>
    <w:rsid w:val="00F76C52"/>
    <w:rsid w:val="00F8028B"/>
    <w:rsid w:val="00F8038B"/>
    <w:rsid w:val="00F80424"/>
    <w:rsid w:val="00F80B0A"/>
    <w:rsid w:val="00F80F0B"/>
    <w:rsid w:val="00F816F2"/>
    <w:rsid w:val="00F81BA3"/>
    <w:rsid w:val="00F821F5"/>
    <w:rsid w:val="00F82A15"/>
    <w:rsid w:val="00F82C26"/>
    <w:rsid w:val="00F83D69"/>
    <w:rsid w:val="00F84D23"/>
    <w:rsid w:val="00F84F67"/>
    <w:rsid w:val="00F8765F"/>
    <w:rsid w:val="00F8771A"/>
    <w:rsid w:val="00F87868"/>
    <w:rsid w:val="00F87CA9"/>
    <w:rsid w:val="00F90397"/>
    <w:rsid w:val="00F90DA4"/>
    <w:rsid w:val="00F90FD6"/>
    <w:rsid w:val="00F9156F"/>
    <w:rsid w:val="00F919B5"/>
    <w:rsid w:val="00F92C2D"/>
    <w:rsid w:val="00F92F9B"/>
    <w:rsid w:val="00F93684"/>
    <w:rsid w:val="00F937D8"/>
    <w:rsid w:val="00F93E23"/>
    <w:rsid w:val="00F94036"/>
    <w:rsid w:val="00F94182"/>
    <w:rsid w:val="00F943FD"/>
    <w:rsid w:val="00F94789"/>
    <w:rsid w:val="00F94B83"/>
    <w:rsid w:val="00F960A5"/>
    <w:rsid w:val="00F96633"/>
    <w:rsid w:val="00F96D36"/>
    <w:rsid w:val="00F9716D"/>
    <w:rsid w:val="00F9741E"/>
    <w:rsid w:val="00F97770"/>
    <w:rsid w:val="00FA0479"/>
    <w:rsid w:val="00FA11C1"/>
    <w:rsid w:val="00FA1561"/>
    <w:rsid w:val="00FA15B7"/>
    <w:rsid w:val="00FA16EB"/>
    <w:rsid w:val="00FA1B30"/>
    <w:rsid w:val="00FA1BC2"/>
    <w:rsid w:val="00FA25B2"/>
    <w:rsid w:val="00FA2885"/>
    <w:rsid w:val="00FA36A3"/>
    <w:rsid w:val="00FA3BCF"/>
    <w:rsid w:val="00FA3F8B"/>
    <w:rsid w:val="00FA4086"/>
    <w:rsid w:val="00FA40B8"/>
    <w:rsid w:val="00FA4210"/>
    <w:rsid w:val="00FA42FF"/>
    <w:rsid w:val="00FA49BA"/>
    <w:rsid w:val="00FA4BA2"/>
    <w:rsid w:val="00FA67C6"/>
    <w:rsid w:val="00FA715A"/>
    <w:rsid w:val="00FB006D"/>
    <w:rsid w:val="00FB01B9"/>
    <w:rsid w:val="00FB045D"/>
    <w:rsid w:val="00FB1008"/>
    <w:rsid w:val="00FB1483"/>
    <w:rsid w:val="00FB22F6"/>
    <w:rsid w:val="00FB2ACD"/>
    <w:rsid w:val="00FB3801"/>
    <w:rsid w:val="00FB3AD7"/>
    <w:rsid w:val="00FB4ADA"/>
    <w:rsid w:val="00FB5053"/>
    <w:rsid w:val="00FB5427"/>
    <w:rsid w:val="00FB5706"/>
    <w:rsid w:val="00FB5C43"/>
    <w:rsid w:val="00FB5DD4"/>
    <w:rsid w:val="00FB62BA"/>
    <w:rsid w:val="00FB642F"/>
    <w:rsid w:val="00FB6883"/>
    <w:rsid w:val="00FB6ABC"/>
    <w:rsid w:val="00FB6FAD"/>
    <w:rsid w:val="00FB72CD"/>
    <w:rsid w:val="00FB7A93"/>
    <w:rsid w:val="00FB7C09"/>
    <w:rsid w:val="00FB7FBD"/>
    <w:rsid w:val="00FC0E90"/>
    <w:rsid w:val="00FC1B0B"/>
    <w:rsid w:val="00FC24F3"/>
    <w:rsid w:val="00FC2700"/>
    <w:rsid w:val="00FC3FFF"/>
    <w:rsid w:val="00FC40D1"/>
    <w:rsid w:val="00FC4A6F"/>
    <w:rsid w:val="00FC4AE7"/>
    <w:rsid w:val="00FC4F0B"/>
    <w:rsid w:val="00FC4FB7"/>
    <w:rsid w:val="00FC585C"/>
    <w:rsid w:val="00FC5A3B"/>
    <w:rsid w:val="00FC5B4A"/>
    <w:rsid w:val="00FC5BE5"/>
    <w:rsid w:val="00FC5CFD"/>
    <w:rsid w:val="00FC5E3A"/>
    <w:rsid w:val="00FC7E30"/>
    <w:rsid w:val="00FC7E40"/>
    <w:rsid w:val="00FD009C"/>
    <w:rsid w:val="00FD19F3"/>
    <w:rsid w:val="00FD1A46"/>
    <w:rsid w:val="00FD253C"/>
    <w:rsid w:val="00FD2BC6"/>
    <w:rsid w:val="00FD2E5B"/>
    <w:rsid w:val="00FD36C5"/>
    <w:rsid w:val="00FD38A2"/>
    <w:rsid w:val="00FD38CA"/>
    <w:rsid w:val="00FD3EE4"/>
    <w:rsid w:val="00FD40B0"/>
    <w:rsid w:val="00FD42E7"/>
    <w:rsid w:val="00FD4469"/>
    <w:rsid w:val="00FD46AD"/>
    <w:rsid w:val="00FD50C0"/>
    <w:rsid w:val="00FD5647"/>
    <w:rsid w:val="00FD57A8"/>
    <w:rsid w:val="00FD5A76"/>
    <w:rsid w:val="00FD6368"/>
    <w:rsid w:val="00FD6B02"/>
    <w:rsid w:val="00FD7262"/>
    <w:rsid w:val="00FD7A84"/>
    <w:rsid w:val="00FE01AF"/>
    <w:rsid w:val="00FE07B8"/>
    <w:rsid w:val="00FE093E"/>
    <w:rsid w:val="00FE12F2"/>
    <w:rsid w:val="00FE1709"/>
    <w:rsid w:val="00FE1AA9"/>
    <w:rsid w:val="00FE2681"/>
    <w:rsid w:val="00FE2FD0"/>
    <w:rsid w:val="00FE306D"/>
    <w:rsid w:val="00FE3170"/>
    <w:rsid w:val="00FE3220"/>
    <w:rsid w:val="00FE3695"/>
    <w:rsid w:val="00FE44BC"/>
    <w:rsid w:val="00FE4590"/>
    <w:rsid w:val="00FE49E5"/>
    <w:rsid w:val="00FE4E3B"/>
    <w:rsid w:val="00FE4E40"/>
    <w:rsid w:val="00FE54C6"/>
    <w:rsid w:val="00FE5C71"/>
    <w:rsid w:val="00FE5FF3"/>
    <w:rsid w:val="00FE605C"/>
    <w:rsid w:val="00FE6957"/>
    <w:rsid w:val="00FE6D45"/>
    <w:rsid w:val="00FE76FA"/>
    <w:rsid w:val="00FF12C3"/>
    <w:rsid w:val="00FF4398"/>
    <w:rsid w:val="00FF4B5D"/>
    <w:rsid w:val="00FF4C84"/>
    <w:rsid w:val="00FF6086"/>
    <w:rsid w:val="00FF6487"/>
    <w:rsid w:val="00FF64F7"/>
    <w:rsid w:val="00FF7372"/>
    <w:rsid w:val="00FF741F"/>
    <w:rsid w:val="00FF7614"/>
    <w:rsid w:val="00FF7F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1A3D5"/>
  <w15:docId w15:val="{382023EC-71F0-A445-9BE1-AFE3DC81A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BF02CA"/>
    <w:rPr>
      <w:rFonts w:ascii="新細明體" w:hAnsi="新細明體" w:cs="新細明體"/>
      <w:sz w:val="24"/>
      <w:szCs w:val="24"/>
    </w:rPr>
  </w:style>
  <w:style w:type="paragraph" w:styleId="11">
    <w:name w:val="heading 1"/>
    <w:basedOn w:val="a6"/>
    <w:link w:val="12"/>
    <w:uiPriority w:val="9"/>
    <w:qFormat/>
    <w:rsid w:val="00D24288"/>
    <w:pPr>
      <w:spacing w:before="100" w:beforeAutospacing="1" w:after="100" w:afterAutospacing="1"/>
      <w:outlineLvl w:val="0"/>
    </w:pPr>
    <w:rPr>
      <w:b/>
      <w:bCs/>
      <w:kern w:val="36"/>
      <w:sz w:val="48"/>
      <w:szCs w:val="48"/>
    </w:rPr>
  </w:style>
  <w:style w:type="paragraph" w:styleId="2">
    <w:name w:val="heading 2"/>
    <w:basedOn w:val="a6"/>
    <w:next w:val="a6"/>
    <w:link w:val="20"/>
    <w:uiPriority w:val="9"/>
    <w:semiHidden/>
    <w:unhideWhenUsed/>
    <w:qFormat/>
    <w:rsid w:val="00C52A82"/>
    <w:pPr>
      <w:keepNext/>
      <w:spacing w:line="720" w:lineRule="auto"/>
      <w:outlineLvl w:val="1"/>
    </w:pPr>
    <w:rPr>
      <w:rFonts w:asciiTheme="majorHAnsi" w:eastAsiaTheme="majorEastAsia" w:hAnsiTheme="majorHAnsi" w:cstheme="majorBidi"/>
      <w:b/>
      <w:bCs/>
      <w:sz w:val="48"/>
      <w:szCs w:val="48"/>
    </w:rPr>
  </w:style>
  <w:style w:type="paragraph" w:styleId="4">
    <w:name w:val="heading 4"/>
    <w:basedOn w:val="a6"/>
    <w:next w:val="a6"/>
    <w:link w:val="40"/>
    <w:uiPriority w:val="9"/>
    <w:semiHidden/>
    <w:unhideWhenUsed/>
    <w:qFormat/>
    <w:rsid w:val="00C52A82"/>
    <w:pPr>
      <w:keepNext/>
      <w:spacing w:line="720" w:lineRule="auto"/>
      <w:outlineLvl w:val="3"/>
    </w:pPr>
    <w:rPr>
      <w:rFonts w:asciiTheme="majorHAnsi" w:eastAsiaTheme="majorEastAsia" w:hAnsiTheme="majorHAnsi" w:cstheme="majorBidi"/>
      <w:sz w:val="36"/>
      <w:szCs w:val="36"/>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footnote text"/>
    <w:aliases w:val="脚注文本 Char Char Char Char Char,脚注文本 Char Char Char Char Char Char Char Char Char,脚注文本 Char Char Char Char Char Char Char Char,脚注文本 Char Char Char,脚注文本 Char Char Char Char, Char,Char Char,脚注文本 Char Char Char Char Char Char Char"/>
    <w:basedOn w:val="a6"/>
    <w:link w:val="ab"/>
    <w:uiPriority w:val="99"/>
    <w:unhideWhenUsed/>
    <w:qFormat/>
    <w:rsid w:val="006A6075"/>
    <w:pPr>
      <w:snapToGrid w:val="0"/>
    </w:pPr>
    <w:rPr>
      <w:sz w:val="20"/>
      <w:szCs w:val="20"/>
    </w:rPr>
  </w:style>
  <w:style w:type="character" w:customStyle="1" w:styleId="ab">
    <w:name w:val="註腳文字 字元"/>
    <w:aliases w:val="脚注文本 Char Char Char Char Char 字元,脚注文本 Char Char Char Char Char Char Char Char Char 字元,脚注文本 Char Char Char Char Char Char Char Char 字元,脚注文本 Char Char Char 字元,脚注文本 Char Char Char Char 字元, Char 字元,Char Char 字元"/>
    <w:link w:val="aa"/>
    <w:uiPriority w:val="99"/>
    <w:qFormat/>
    <w:rsid w:val="006A6075"/>
    <w:rPr>
      <w:rFonts w:ascii="Times New Roman" w:eastAsia="新細明體" w:hAnsi="Times New Roman" w:cs="Times New Roman"/>
      <w:sz w:val="20"/>
      <w:szCs w:val="20"/>
    </w:rPr>
  </w:style>
  <w:style w:type="character" w:styleId="ac">
    <w:name w:val="footnote reference"/>
    <w:unhideWhenUsed/>
    <w:qFormat/>
    <w:rsid w:val="00512861"/>
    <w:rPr>
      <w:vertAlign w:val="superscript"/>
    </w:rPr>
  </w:style>
  <w:style w:type="paragraph" w:styleId="ad">
    <w:name w:val="Quote"/>
    <w:basedOn w:val="a6"/>
    <w:next w:val="a6"/>
    <w:link w:val="ae"/>
    <w:qFormat/>
    <w:rsid w:val="006A6075"/>
    <w:pPr>
      <w:autoSpaceDE w:val="0"/>
      <w:autoSpaceDN w:val="0"/>
      <w:adjustRightInd w:val="0"/>
      <w:spacing w:before="40" w:after="40" w:line="288" w:lineRule="auto"/>
      <w:ind w:left="641"/>
      <w:jc w:val="both"/>
      <w:textAlignment w:val="baseline"/>
    </w:pPr>
    <w:rPr>
      <w:rFonts w:eastAsia="標楷體"/>
      <w:sz w:val="22"/>
      <w:szCs w:val="20"/>
    </w:rPr>
  </w:style>
  <w:style w:type="character" w:customStyle="1" w:styleId="ae">
    <w:name w:val="引文 字元"/>
    <w:link w:val="ad"/>
    <w:rsid w:val="006A6075"/>
    <w:rPr>
      <w:rFonts w:ascii="Times New Roman" w:eastAsia="標楷體" w:hAnsi="Times New Roman" w:cs="Times New Roman"/>
      <w:kern w:val="0"/>
      <w:sz w:val="22"/>
      <w:szCs w:val="20"/>
    </w:rPr>
  </w:style>
  <w:style w:type="paragraph" w:customStyle="1" w:styleId="13">
    <w:name w:val="正文1"/>
    <w:rsid w:val="006A6075"/>
    <w:pPr>
      <w:widowControl w:val="0"/>
      <w:autoSpaceDE w:val="0"/>
      <w:autoSpaceDN w:val="0"/>
      <w:adjustRightInd w:val="0"/>
      <w:spacing w:line="360" w:lineRule="auto"/>
      <w:ind w:firstLine="465"/>
      <w:jc w:val="both"/>
      <w:textAlignment w:val="baseline"/>
    </w:pPr>
    <w:rPr>
      <w:rFonts w:ascii="Times New Roman" w:hAnsi="Times New Roman"/>
      <w:spacing w:val="4"/>
      <w:sz w:val="22"/>
    </w:rPr>
  </w:style>
  <w:style w:type="paragraph" w:customStyle="1" w:styleId="a1">
    <w:name w:val="節名"/>
    <w:basedOn w:val="13"/>
    <w:next w:val="a6"/>
    <w:rsid w:val="00703496"/>
    <w:pPr>
      <w:numPr>
        <w:numId w:val="1"/>
      </w:numPr>
      <w:spacing w:beforeLines="200" w:before="480" w:afterLines="200" w:after="480" w:line="240" w:lineRule="auto"/>
      <w:jc w:val="center"/>
    </w:pPr>
    <w:rPr>
      <w:rFonts w:eastAsia="標楷體"/>
      <w:spacing w:val="10"/>
      <w:sz w:val="34"/>
    </w:rPr>
  </w:style>
  <w:style w:type="paragraph" w:styleId="af">
    <w:name w:val="header"/>
    <w:basedOn w:val="13"/>
    <w:link w:val="af0"/>
    <w:rsid w:val="006A6075"/>
    <w:pPr>
      <w:tabs>
        <w:tab w:val="center" w:pos="4153"/>
        <w:tab w:val="right" w:pos="8306"/>
      </w:tabs>
      <w:spacing w:line="200" w:lineRule="atLeast"/>
      <w:ind w:firstLine="0"/>
    </w:pPr>
    <w:rPr>
      <w:sz w:val="16"/>
    </w:rPr>
  </w:style>
  <w:style w:type="character" w:customStyle="1" w:styleId="af0">
    <w:name w:val="頁首 字元"/>
    <w:link w:val="af"/>
    <w:rsid w:val="006A6075"/>
    <w:rPr>
      <w:rFonts w:ascii="Times New Roman" w:eastAsia="新細明體" w:hAnsi="Times New Roman" w:cs="Times New Roman"/>
      <w:spacing w:val="4"/>
      <w:kern w:val="0"/>
      <w:sz w:val="16"/>
      <w:szCs w:val="20"/>
    </w:rPr>
  </w:style>
  <w:style w:type="character" w:styleId="af1">
    <w:name w:val="page number"/>
    <w:rsid w:val="006A6075"/>
    <w:rPr>
      <w:b/>
      <w:spacing w:val="0"/>
      <w:sz w:val="16"/>
    </w:rPr>
  </w:style>
  <w:style w:type="paragraph" w:styleId="af2">
    <w:name w:val="footer"/>
    <w:basedOn w:val="a6"/>
    <w:link w:val="af3"/>
    <w:rsid w:val="006A6075"/>
    <w:pPr>
      <w:tabs>
        <w:tab w:val="center" w:pos="4153"/>
        <w:tab w:val="right" w:pos="8306"/>
      </w:tabs>
      <w:adjustRightInd w:val="0"/>
      <w:spacing w:line="360" w:lineRule="atLeast"/>
      <w:textAlignment w:val="baseline"/>
    </w:pPr>
    <w:rPr>
      <w:sz w:val="20"/>
      <w:szCs w:val="20"/>
    </w:rPr>
  </w:style>
  <w:style w:type="character" w:customStyle="1" w:styleId="af3">
    <w:name w:val="頁尾 字元"/>
    <w:link w:val="af2"/>
    <w:rsid w:val="006A6075"/>
    <w:rPr>
      <w:rFonts w:ascii="Times New Roman" w:eastAsia="新細明體" w:hAnsi="Times New Roman" w:cs="Times New Roman"/>
      <w:kern w:val="0"/>
      <w:sz w:val="20"/>
      <w:szCs w:val="20"/>
    </w:rPr>
  </w:style>
  <w:style w:type="paragraph" w:customStyle="1" w:styleId="af4">
    <w:name w:val="篇題"/>
    <w:basedOn w:val="13"/>
    <w:next w:val="af5"/>
    <w:rsid w:val="006A6075"/>
    <w:pPr>
      <w:keepNext/>
      <w:spacing w:before="240" w:line="319" w:lineRule="auto"/>
      <w:jc w:val="center"/>
    </w:pPr>
    <w:rPr>
      <w:rFonts w:eastAsia="標楷體" w:hAnsi="Arial"/>
      <w:spacing w:val="10"/>
      <w:sz w:val="43"/>
    </w:rPr>
  </w:style>
  <w:style w:type="paragraph" w:customStyle="1" w:styleId="af5">
    <w:name w:val="作者"/>
    <w:basedOn w:val="13"/>
    <w:next w:val="af6"/>
    <w:rsid w:val="006A6075"/>
    <w:pPr>
      <w:spacing w:before="120" w:after="360" w:line="319" w:lineRule="auto"/>
      <w:ind w:firstLine="0"/>
      <w:jc w:val="center"/>
    </w:pPr>
    <w:rPr>
      <w:rFonts w:eastAsia="標楷體"/>
      <w:sz w:val="26"/>
    </w:rPr>
  </w:style>
  <w:style w:type="paragraph" w:customStyle="1" w:styleId="af6">
    <w:name w:val="提要標題"/>
    <w:basedOn w:val="af5"/>
    <w:next w:val="af7"/>
    <w:rsid w:val="006A6075"/>
    <w:pPr>
      <w:spacing w:after="240"/>
    </w:pPr>
  </w:style>
  <w:style w:type="paragraph" w:customStyle="1" w:styleId="af7">
    <w:name w:val="提要內容"/>
    <w:basedOn w:val="ad"/>
    <w:link w:val="af8"/>
    <w:rsid w:val="006A6075"/>
    <w:pPr>
      <w:spacing w:line="319" w:lineRule="auto"/>
      <w:ind w:left="386" w:right="57" w:firstLine="386"/>
    </w:pPr>
    <w:rPr>
      <w:rFonts w:eastAsia="新細明體"/>
      <w:w w:val="110"/>
    </w:rPr>
  </w:style>
  <w:style w:type="character" w:customStyle="1" w:styleId="af8">
    <w:name w:val="提要內容 字元"/>
    <w:link w:val="af7"/>
    <w:rsid w:val="006A6075"/>
    <w:rPr>
      <w:rFonts w:ascii="Times New Roman" w:eastAsia="新細明體" w:hAnsi="Times New Roman" w:cs="Times New Roman"/>
      <w:w w:val="110"/>
      <w:kern w:val="0"/>
      <w:sz w:val="22"/>
      <w:szCs w:val="20"/>
    </w:rPr>
  </w:style>
  <w:style w:type="paragraph" w:customStyle="1" w:styleId="af9">
    <w:name w:val="關鍵詞"/>
    <w:basedOn w:val="af7"/>
    <w:next w:val="a1"/>
    <w:link w:val="afa"/>
    <w:rsid w:val="006A6075"/>
    <w:pPr>
      <w:ind w:firstLine="0"/>
    </w:pPr>
    <w:rPr>
      <w:rFonts w:eastAsia="標楷體"/>
      <w:sz w:val="18"/>
    </w:rPr>
  </w:style>
  <w:style w:type="character" w:customStyle="1" w:styleId="afa">
    <w:name w:val="關鍵詞 字元"/>
    <w:link w:val="af9"/>
    <w:rsid w:val="006A6075"/>
    <w:rPr>
      <w:rFonts w:ascii="Times New Roman" w:eastAsia="標楷體" w:hAnsi="Times New Roman" w:cs="Times New Roman"/>
      <w:w w:val="110"/>
      <w:kern w:val="0"/>
      <w:sz w:val="18"/>
      <w:szCs w:val="20"/>
    </w:rPr>
  </w:style>
  <w:style w:type="paragraph" w:customStyle="1" w:styleId="14">
    <w:name w:val="註腳文字1"/>
    <w:basedOn w:val="a6"/>
    <w:rsid w:val="006A6075"/>
    <w:pPr>
      <w:tabs>
        <w:tab w:val="left" w:pos="284"/>
      </w:tabs>
      <w:autoSpaceDE w:val="0"/>
      <w:autoSpaceDN w:val="0"/>
      <w:adjustRightInd w:val="0"/>
      <w:spacing w:line="288" w:lineRule="auto"/>
      <w:ind w:left="205" w:hanging="170"/>
      <w:jc w:val="both"/>
      <w:textAlignment w:val="baseline"/>
    </w:pPr>
    <w:rPr>
      <w:sz w:val="18"/>
    </w:rPr>
  </w:style>
  <w:style w:type="paragraph" w:customStyle="1" w:styleId="110">
    <w:name w:val="樣式 關鍵詞 + 11 點 粗體"/>
    <w:basedOn w:val="af9"/>
    <w:link w:val="111"/>
    <w:rsid w:val="006A6075"/>
    <w:rPr>
      <w:b/>
      <w:bCs/>
      <w:sz w:val="22"/>
    </w:rPr>
  </w:style>
  <w:style w:type="character" w:customStyle="1" w:styleId="111">
    <w:name w:val="樣式 關鍵詞 + 11 點 粗體 字元"/>
    <w:link w:val="110"/>
    <w:rsid w:val="006A6075"/>
    <w:rPr>
      <w:rFonts w:ascii="Times New Roman" w:eastAsia="標楷體" w:hAnsi="Times New Roman" w:cs="Times New Roman"/>
      <w:b/>
      <w:bCs/>
      <w:w w:val="110"/>
      <w:kern w:val="0"/>
      <w:sz w:val="22"/>
      <w:szCs w:val="20"/>
    </w:rPr>
  </w:style>
  <w:style w:type="paragraph" w:customStyle="1" w:styleId="afb">
    <w:name w:val="正文頂格"/>
    <w:basedOn w:val="13"/>
    <w:next w:val="13"/>
    <w:rsid w:val="00377D6F"/>
    <w:pPr>
      <w:ind w:firstLine="0"/>
    </w:pPr>
  </w:style>
  <w:style w:type="paragraph" w:customStyle="1" w:styleId="afc">
    <w:name w:val="徵引書目"/>
    <w:basedOn w:val="ad"/>
    <w:rsid w:val="00377D6F"/>
    <w:pPr>
      <w:tabs>
        <w:tab w:val="right" w:leader="dot" w:pos="7653"/>
      </w:tabs>
      <w:spacing w:before="0" w:after="0"/>
      <w:ind w:left="1077" w:hanging="1077"/>
    </w:pPr>
    <w:rPr>
      <w:sz w:val="18"/>
    </w:rPr>
  </w:style>
  <w:style w:type="paragraph" w:customStyle="1" w:styleId="afd">
    <w:name w:val="小標題"/>
    <w:basedOn w:val="13"/>
    <w:next w:val="13"/>
    <w:rsid w:val="00377D6F"/>
    <w:pPr>
      <w:spacing w:before="120" w:after="120" w:line="319" w:lineRule="auto"/>
      <w:ind w:firstLine="0"/>
    </w:pPr>
    <w:rPr>
      <w:rFonts w:eastAsia="華康楷書體W5"/>
      <w:sz w:val="24"/>
    </w:rPr>
  </w:style>
  <w:style w:type="character" w:customStyle="1" w:styleId="afe">
    <w:name w:val="純文字 字元"/>
    <w:link w:val="aff"/>
    <w:rsid w:val="00377D6F"/>
    <w:rPr>
      <w:rFonts w:ascii="細明體" w:eastAsia="細明體" w:hAnsi="Courier New" w:cs="Courier New"/>
      <w:szCs w:val="24"/>
    </w:rPr>
  </w:style>
  <w:style w:type="paragraph" w:styleId="aff">
    <w:name w:val="Plain Text"/>
    <w:basedOn w:val="a6"/>
    <w:link w:val="afe"/>
    <w:rsid w:val="00377D6F"/>
    <w:rPr>
      <w:rFonts w:ascii="細明體" w:eastAsia="細明體" w:hAnsi="Courier New" w:cs="Courier New"/>
    </w:rPr>
  </w:style>
  <w:style w:type="character" w:customStyle="1" w:styleId="15">
    <w:name w:val="純文字 字元1"/>
    <w:uiPriority w:val="99"/>
    <w:semiHidden/>
    <w:rsid w:val="00377D6F"/>
    <w:rPr>
      <w:rFonts w:ascii="細明體" w:eastAsia="細明體" w:hAnsi="Courier New" w:cs="Courier New"/>
      <w:szCs w:val="24"/>
    </w:rPr>
  </w:style>
  <w:style w:type="character" w:customStyle="1" w:styleId="aff0">
    <w:name w:val="本文 字元"/>
    <w:link w:val="aff1"/>
    <w:rsid w:val="00377D6F"/>
    <w:rPr>
      <w:rFonts w:ascii="Times New Roman" w:eastAsia="新細明體" w:hAnsi="Times New Roman" w:cs="Times New Roman"/>
      <w:sz w:val="36"/>
      <w:szCs w:val="24"/>
    </w:rPr>
  </w:style>
  <w:style w:type="paragraph" w:styleId="aff1">
    <w:name w:val="Body Text"/>
    <w:basedOn w:val="a6"/>
    <w:link w:val="aff0"/>
    <w:rsid w:val="00377D6F"/>
    <w:pPr>
      <w:tabs>
        <w:tab w:val="left" w:pos="2340"/>
      </w:tabs>
      <w:jc w:val="both"/>
    </w:pPr>
    <w:rPr>
      <w:sz w:val="36"/>
    </w:rPr>
  </w:style>
  <w:style w:type="character" w:customStyle="1" w:styleId="16">
    <w:name w:val="本文 字元1"/>
    <w:uiPriority w:val="99"/>
    <w:semiHidden/>
    <w:rsid w:val="00377D6F"/>
    <w:rPr>
      <w:rFonts w:ascii="Times New Roman" w:eastAsia="新細明體" w:hAnsi="Times New Roman" w:cs="Times New Roman"/>
      <w:szCs w:val="24"/>
    </w:rPr>
  </w:style>
  <w:style w:type="paragraph" w:styleId="21">
    <w:name w:val="Body Text 2"/>
    <w:basedOn w:val="a6"/>
    <w:link w:val="22"/>
    <w:rsid w:val="00377D6F"/>
    <w:pPr>
      <w:jc w:val="both"/>
    </w:pPr>
    <w:rPr>
      <w:sz w:val="16"/>
    </w:rPr>
  </w:style>
  <w:style w:type="character" w:customStyle="1" w:styleId="22">
    <w:name w:val="本文 2 字元"/>
    <w:link w:val="21"/>
    <w:rsid w:val="00377D6F"/>
    <w:rPr>
      <w:rFonts w:ascii="Times New Roman" w:eastAsia="新細明體" w:hAnsi="Times New Roman" w:cs="Times New Roman"/>
      <w:sz w:val="16"/>
      <w:szCs w:val="24"/>
    </w:rPr>
  </w:style>
  <w:style w:type="paragraph" w:customStyle="1" w:styleId="aff2">
    <w:name w:val="中標題"/>
    <w:basedOn w:val="afd"/>
    <w:next w:val="afd"/>
    <w:rsid w:val="00377D6F"/>
    <w:pPr>
      <w:spacing w:after="0"/>
    </w:pPr>
    <w:rPr>
      <w:rFonts w:eastAsia="華康中黑體"/>
    </w:rPr>
  </w:style>
  <w:style w:type="paragraph" w:customStyle="1" w:styleId="gp">
    <w:name w:val="中標(gp)"/>
    <w:basedOn w:val="a6"/>
    <w:rsid w:val="00377D6F"/>
    <w:pPr>
      <w:tabs>
        <w:tab w:val="num" w:pos="274"/>
      </w:tabs>
      <w:ind w:left="274" w:hanging="454"/>
    </w:pPr>
  </w:style>
  <w:style w:type="character" w:customStyle="1" w:styleId="aff3">
    <w:name w:val="章節附註文字 字元"/>
    <w:link w:val="aff4"/>
    <w:rsid w:val="00377D6F"/>
    <w:rPr>
      <w:rFonts w:ascii="Times New Roman" w:eastAsia="新細明體" w:hAnsi="Times New Roman" w:cs="Times New Roman"/>
      <w:szCs w:val="24"/>
    </w:rPr>
  </w:style>
  <w:style w:type="paragraph" w:styleId="aff4">
    <w:name w:val="endnote text"/>
    <w:basedOn w:val="a6"/>
    <w:link w:val="aff3"/>
    <w:rsid w:val="00377D6F"/>
    <w:pPr>
      <w:snapToGrid w:val="0"/>
    </w:pPr>
  </w:style>
  <w:style w:type="character" w:customStyle="1" w:styleId="17">
    <w:name w:val="章節附註文字 字元1"/>
    <w:uiPriority w:val="99"/>
    <w:semiHidden/>
    <w:rsid w:val="00377D6F"/>
    <w:rPr>
      <w:rFonts w:ascii="Times New Roman" w:eastAsia="新細明體" w:hAnsi="Times New Roman" w:cs="Times New Roman"/>
      <w:szCs w:val="24"/>
    </w:rPr>
  </w:style>
  <w:style w:type="paragraph" w:customStyle="1" w:styleId="gp1412pt12pt">
    <w:name w:val="樣式 中標(gp) + 標楷體 14 點 套用前:  12 pt 套用後:  12 pt"/>
    <w:basedOn w:val="gp"/>
    <w:rsid w:val="00377D6F"/>
    <w:pPr>
      <w:spacing w:before="360" w:after="360"/>
      <w:ind w:leftChars="100" w:left="513" w:rightChars="100" w:right="100"/>
    </w:pPr>
    <w:rPr>
      <w:rFonts w:ascii="標楷體" w:eastAsia="標楷體" w:hAnsi="標楷體"/>
      <w:sz w:val="28"/>
      <w:szCs w:val="20"/>
    </w:rPr>
  </w:style>
  <w:style w:type="paragraph" w:styleId="aff5">
    <w:name w:val="Balloon Text"/>
    <w:basedOn w:val="a6"/>
    <w:link w:val="aff6"/>
    <w:uiPriority w:val="99"/>
    <w:semiHidden/>
    <w:unhideWhenUsed/>
    <w:rsid w:val="00377D6F"/>
    <w:rPr>
      <w:rFonts w:ascii="Cambria" w:hAnsi="Cambria"/>
      <w:sz w:val="18"/>
      <w:szCs w:val="18"/>
    </w:rPr>
  </w:style>
  <w:style w:type="character" w:customStyle="1" w:styleId="aff6">
    <w:name w:val="註解方塊文字 字元"/>
    <w:link w:val="aff5"/>
    <w:uiPriority w:val="99"/>
    <w:semiHidden/>
    <w:rsid w:val="00377D6F"/>
    <w:rPr>
      <w:rFonts w:ascii="Cambria" w:eastAsia="新細明體" w:hAnsi="Cambria" w:cs="Times New Roman"/>
      <w:sz w:val="18"/>
      <w:szCs w:val="18"/>
    </w:rPr>
  </w:style>
  <w:style w:type="table" w:styleId="aff7">
    <w:name w:val="Table Grid"/>
    <w:basedOn w:val="a8"/>
    <w:rsid w:val="00AB133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8">
    <w:name w:val="Hyperlink"/>
    <w:uiPriority w:val="99"/>
    <w:unhideWhenUsed/>
    <w:rsid w:val="00491BB4"/>
    <w:rPr>
      <w:color w:val="0000FF"/>
      <w:u w:val="single"/>
    </w:rPr>
  </w:style>
  <w:style w:type="paragraph" w:customStyle="1" w:styleId="1">
    <w:name w:val="標題(1)"/>
    <w:basedOn w:val="13"/>
    <w:qFormat/>
    <w:rsid w:val="00C628E6"/>
    <w:pPr>
      <w:numPr>
        <w:numId w:val="5"/>
      </w:numPr>
      <w:spacing w:beforeLines="100" w:before="100" w:afterLines="100" w:after="100"/>
    </w:pPr>
    <w:rPr>
      <w:rFonts w:ascii="標楷體" w:eastAsia="標楷體" w:hAnsi="標楷體"/>
      <w:sz w:val="26"/>
      <w:szCs w:val="24"/>
    </w:rPr>
  </w:style>
  <w:style w:type="paragraph" w:customStyle="1" w:styleId="10">
    <w:name w:val="標題1"/>
    <w:basedOn w:val="13"/>
    <w:qFormat/>
    <w:rsid w:val="00703496"/>
    <w:pPr>
      <w:numPr>
        <w:ilvl w:val="3"/>
        <w:numId w:val="1"/>
      </w:numPr>
      <w:tabs>
        <w:tab w:val="num" w:pos="480"/>
      </w:tabs>
      <w:spacing w:beforeLines="100" w:before="100" w:afterLines="100" w:after="100"/>
      <w:ind w:left="200" w:hangingChars="200" w:hanging="200"/>
    </w:pPr>
    <w:rPr>
      <w:rFonts w:ascii="標楷體" w:eastAsia="標楷體" w:hAnsi="標楷體"/>
      <w:sz w:val="26"/>
      <w:szCs w:val="26"/>
    </w:rPr>
  </w:style>
  <w:style w:type="paragraph" w:customStyle="1" w:styleId="a2">
    <w:name w:val="標題(一)"/>
    <w:basedOn w:val="gp1412pt12pt"/>
    <w:qFormat/>
    <w:rsid w:val="00703496"/>
    <w:pPr>
      <w:numPr>
        <w:ilvl w:val="1"/>
        <w:numId w:val="1"/>
      </w:numPr>
      <w:ind w:leftChars="0" w:left="0" w:right="240" w:firstLine="0"/>
    </w:pPr>
    <w:rPr>
      <w:szCs w:val="34"/>
    </w:rPr>
  </w:style>
  <w:style w:type="paragraph" w:customStyle="1" w:styleId="A4">
    <w:name w:val="標題A"/>
    <w:basedOn w:val="13"/>
    <w:qFormat/>
    <w:rsid w:val="00DF70A0"/>
    <w:pPr>
      <w:numPr>
        <w:numId w:val="9"/>
      </w:numPr>
      <w:spacing w:beforeLines="100" w:before="100" w:afterLines="100" w:after="100"/>
    </w:pPr>
    <w:rPr>
      <w:rFonts w:ascii="標楷體" w:eastAsia="標楷體" w:hAnsi="標楷體"/>
      <w:sz w:val="26"/>
      <w:szCs w:val="26"/>
    </w:rPr>
  </w:style>
  <w:style w:type="paragraph" w:customStyle="1" w:styleId="a">
    <w:name w:val="標題a"/>
    <w:basedOn w:val="13"/>
    <w:qFormat/>
    <w:rsid w:val="00DF70A0"/>
    <w:pPr>
      <w:numPr>
        <w:numId w:val="14"/>
      </w:numPr>
      <w:spacing w:beforeLines="100" w:before="100" w:afterLines="100" w:after="100"/>
    </w:pPr>
    <w:rPr>
      <w:rFonts w:eastAsia="標楷體"/>
      <w:sz w:val="26"/>
    </w:rPr>
  </w:style>
  <w:style w:type="paragraph" w:customStyle="1" w:styleId="a5">
    <w:name w:val="標題甲"/>
    <w:basedOn w:val="a"/>
    <w:qFormat/>
    <w:rsid w:val="0035453B"/>
    <w:pPr>
      <w:numPr>
        <w:numId w:val="16"/>
      </w:numPr>
      <w:ind w:left="1701" w:firstLine="0"/>
    </w:pPr>
  </w:style>
  <w:style w:type="paragraph" w:customStyle="1" w:styleId="a0">
    <w:name w:val="編號"/>
    <w:basedOn w:val="a6"/>
    <w:qFormat/>
    <w:rsid w:val="006D7310"/>
    <w:pPr>
      <w:numPr>
        <w:numId w:val="19"/>
      </w:numPr>
      <w:tabs>
        <w:tab w:val="left" w:pos="227"/>
        <w:tab w:val="left" w:pos="454"/>
        <w:tab w:val="left" w:pos="680"/>
        <w:tab w:val="left" w:pos="907"/>
      </w:tabs>
      <w:overflowPunct w:val="0"/>
      <w:topLinePunct/>
      <w:adjustRightInd w:val="0"/>
      <w:spacing w:line="397" w:lineRule="atLeast"/>
      <w:jc w:val="both"/>
      <w:textAlignment w:val="baseline"/>
    </w:pPr>
    <w:rPr>
      <w:spacing w:val="2"/>
      <w:kern w:val="20"/>
      <w:sz w:val="22"/>
      <w:szCs w:val="22"/>
    </w:rPr>
  </w:style>
  <w:style w:type="paragraph" w:customStyle="1" w:styleId="a3">
    <w:name w:val="項目"/>
    <w:basedOn w:val="a6"/>
    <w:qFormat/>
    <w:rsid w:val="00F75E4A"/>
    <w:pPr>
      <w:numPr>
        <w:numId w:val="22"/>
      </w:numPr>
      <w:tabs>
        <w:tab w:val="left" w:pos="227"/>
        <w:tab w:val="left" w:pos="454"/>
        <w:tab w:val="left" w:pos="680"/>
        <w:tab w:val="left" w:pos="907"/>
      </w:tabs>
      <w:overflowPunct w:val="0"/>
      <w:topLinePunct/>
      <w:adjustRightInd w:val="0"/>
      <w:spacing w:line="397" w:lineRule="atLeast"/>
      <w:jc w:val="both"/>
      <w:textAlignment w:val="baseline"/>
    </w:pPr>
    <w:rPr>
      <w:spacing w:val="2"/>
      <w:kern w:val="20"/>
      <w:sz w:val="22"/>
      <w:szCs w:val="22"/>
    </w:rPr>
  </w:style>
  <w:style w:type="paragraph" w:styleId="aff9">
    <w:name w:val="annotation text"/>
    <w:basedOn w:val="a6"/>
    <w:link w:val="affa"/>
    <w:semiHidden/>
    <w:rsid w:val="00D12C79"/>
    <w:rPr>
      <w:rFonts w:eastAsia="SimSun"/>
      <w:sz w:val="21"/>
      <w:lang w:eastAsia="zh-CN"/>
    </w:rPr>
  </w:style>
  <w:style w:type="character" w:customStyle="1" w:styleId="affa">
    <w:name w:val="註解文字 字元"/>
    <w:link w:val="aff9"/>
    <w:semiHidden/>
    <w:rsid w:val="00D12C79"/>
    <w:rPr>
      <w:rFonts w:ascii="Times New Roman" w:eastAsia="SimSun" w:hAnsi="Times New Roman"/>
      <w:kern w:val="2"/>
      <w:sz w:val="21"/>
      <w:szCs w:val="24"/>
      <w:lang w:eastAsia="zh-CN"/>
    </w:rPr>
  </w:style>
  <w:style w:type="character" w:styleId="affb">
    <w:name w:val="annotation reference"/>
    <w:rsid w:val="00D12C79"/>
    <w:rPr>
      <w:sz w:val="21"/>
      <w:szCs w:val="21"/>
    </w:rPr>
  </w:style>
  <w:style w:type="paragraph" w:styleId="HTML">
    <w:name w:val="HTML Preformatted"/>
    <w:basedOn w:val="a6"/>
    <w:link w:val="HTML0"/>
    <w:uiPriority w:val="99"/>
    <w:unhideWhenUsed/>
    <w:rsid w:val="00AA3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rPr>
  </w:style>
  <w:style w:type="character" w:customStyle="1" w:styleId="HTML0">
    <w:name w:val="HTML 預設格式 字元"/>
    <w:link w:val="HTML"/>
    <w:uiPriority w:val="99"/>
    <w:rsid w:val="00AA318B"/>
    <w:rPr>
      <w:rFonts w:ascii="細明體" w:eastAsia="細明體" w:hAnsi="細明體" w:cs="細明體"/>
      <w:sz w:val="24"/>
      <w:szCs w:val="24"/>
    </w:rPr>
  </w:style>
  <w:style w:type="character" w:customStyle="1" w:styleId="miss1">
    <w:name w:val="miss1"/>
    <w:rsid w:val="00171D0B"/>
    <w:rPr>
      <w:color w:val="A0A0A0"/>
    </w:rPr>
  </w:style>
  <w:style w:type="paragraph" w:styleId="Web">
    <w:name w:val="Normal (Web)"/>
    <w:basedOn w:val="a6"/>
    <w:uiPriority w:val="99"/>
    <w:semiHidden/>
    <w:rsid w:val="0017034D"/>
    <w:pPr>
      <w:spacing w:before="100" w:beforeAutospacing="1" w:after="100" w:afterAutospacing="1"/>
    </w:pPr>
    <w:rPr>
      <w:rFonts w:ascii="SimSun" w:eastAsia="SimSun" w:hAnsi="SimSun"/>
      <w:lang w:eastAsia="zh-CN"/>
    </w:rPr>
  </w:style>
  <w:style w:type="table" w:customStyle="1" w:styleId="18">
    <w:name w:val="表格格線1"/>
    <w:basedOn w:val="a8"/>
    <w:next w:val="aff7"/>
    <w:rsid w:val="00A6544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c">
    <w:name w:val="Emphasis"/>
    <w:basedOn w:val="a7"/>
    <w:uiPriority w:val="20"/>
    <w:qFormat/>
    <w:rsid w:val="00041CBC"/>
    <w:rPr>
      <w:i/>
      <w:iCs/>
    </w:rPr>
  </w:style>
  <w:style w:type="character" w:customStyle="1" w:styleId="19">
    <w:name w:val="未解析的提及1"/>
    <w:basedOn w:val="a7"/>
    <w:uiPriority w:val="99"/>
    <w:semiHidden/>
    <w:unhideWhenUsed/>
    <w:rsid w:val="004E4849"/>
    <w:rPr>
      <w:color w:val="605E5C"/>
      <w:shd w:val="clear" w:color="auto" w:fill="E1DFDD"/>
    </w:rPr>
  </w:style>
  <w:style w:type="paragraph" w:styleId="affd">
    <w:name w:val="List Paragraph"/>
    <w:basedOn w:val="a6"/>
    <w:uiPriority w:val="34"/>
    <w:qFormat/>
    <w:rsid w:val="004E4849"/>
    <w:pPr>
      <w:widowControl w:val="0"/>
      <w:ind w:leftChars="200" w:left="480"/>
    </w:pPr>
    <w:rPr>
      <w:rFonts w:ascii="Calibri" w:hAnsi="Calibri" w:cs="Times New Roman"/>
      <w:sz w:val="20"/>
      <w:szCs w:val="20"/>
    </w:rPr>
  </w:style>
  <w:style w:type="character" w:styleId="affe">
    <w:name w:val="endnote reference"/>
    <w:basedOn w:val="a7"/>
    <w:uiPriority w:val="99"/>
    <w:semiHidden/>
    <w:unhideWhenUsed/>
    <w:rsid w:val="000513A9"/>
    <w:rPr>
      <w:vertAlign w:val="superscript"/>
    </w:rPr>
  </w:style>
  <w:style w:type="character" w:customStyle="1" w:styleId="y2iqfc">
    <w:name w:val="y2iqfc"/>
    <w:basedOn w:val="a7"/>
    <w:rsid w:val="00996DF8"/>
  </w:style>
  <w:style w:type="character" w:customStyle="1" w:styleId="12">
    <w:name w:val="標題 1 字元"/>
    <w:basedOn w:val="a7"/>
    <w:link w:val="11"/>
    <w:uiPriority w:val="9"/>
    <w:rsid w:val="00D24288"/>
    <w:rPr>
      <w:rFonts w:ascii="新細明體" w:hAnsi="新細明體" w:cs="新細明體"/>
      <w:b/>
      <w:bCs/>
      <w:kern w:val="36"/>
      <w:sz w:val="48"/>
      <w:szCs w:val="48"/>
    </w:rPr>
  </w:style>
  <w:style w:type="paragraph" w:customStyle="1" w:styleId="afff">
    <w:name w:val="正文"/>
    <w:rsid w:val="001B3F14"/>
    <w:pPr>
      <w:widowControl w:val="0"/>
      <w:autoSpaceDE w:val="0"/>
      <w:autoSpaceDN w:val="0"/>
      <w:adjustRightInd w:val="0"/>
      <w:spacing w:line="360" w:lineRule="auto"/>
      <w:ind w:firstLine="465"/>
      <w:jc w:val="both"/>
      <w:textAlignment w:val="baseline"/>
    </w:pPr>
    <w:rPr>
      <w:rFonts w:ascii="Times New Roman" w:hAnsi="Times New Roman"/>
      <w:spacing w:val="4"/>
      <w:sz w:val="22"/>
    </w:rPr>
  </w:style>
  <w:style w:type="paragraph" w:customStyle="1" w:styleId="112">
    <w:name w:val="史原腳註11"/>
    <w:rsid w:val="00802137"/>
    <w:pPr>
      <w:spacing w:line="240" w:lineRule="exact"/>
      <w:ind w:left="201" w:hangingChars="150" w:hanging="150"/>
      <w:jc w:val="both"/>
    </w:pPr>
    <w:rPr>
      <w:rFonts w:ascii="Times New Roman" w:eastAsia="華康楷書體W5" w:hAnsi="Times New Roman"/>
      <w:sz w:val="18"/>
      <w:szCs w:val="18"/>
    </w:rPr>
  </w:style>
  <w:style w:type="paragraph" w:styleId="afff0">
    <w:name w:val="TOC Heading"/>
    <w:basedOn w:val="11"/>
    <w:next w:val="a6"/>
    <w:uiPriority w:val="39"/>
    <w:unhideWhenUsed/>
    <w:qFormat/>
    <w:rsid w:val="00C52A82"/>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23">
    <w:name w:val="toc 2"/>
    <w:basedOn w:val="a6"/>
    <w:next w:val="a6"/>
    <w:autoRedefine/>
    <w:uiPriority w:val="39"/>
    <w:unhideWhenUsed/>
    <w:rsid w:val="00C52A82"/>
    <w:pPr>
      <w:spacing w:before="120"/>
      <w:ind w:left="240"/>
    </w:pPr>
    <w:rPr>
      <w:rFonts w:asciiTheme="minorHAnsi" w:hAnsiTheme="minorHAnsi" w:cstheme="minorHAnsi"/>
      <w:b/>
      <w:bCs/>
      <w:sz w:val="22"/>
      <w:szCs w:val="22"/>
    </w:rPr>
  </w:style>
  <w:style w:type="paragraph" w:styleId="1a">
    <w:name w:val="toc 1"/>
    <w:basedOn w:val="a6"/>
    <w:next w:val="a6"/>
    <w:autoRedefine/>
    <w:uiPriority w:val="39"/>
    <w:unhideWhenUsed/>
    <w:rsid w:val="00C52A82"/>
    <w:pPr>
      <w:spacing w:before="120"/>
    </w:pPr>
    <w:rPr>
      <w:rFonts w:asciiTheme="minorHAnsi" w:hAnsiTheme="minorHAnsi" w:cstheme="minorHAnsi"/>
      <w:b/>
      <w:bCs/>
      <w:i/>
      <w:iCs/>
    </w:rPr>
  </w:style>
  <w:style w:type="paragraph" w:styleId="3">
    <w:name w:val="toc 3"/>
    <w:basedOn w:val="a6"/>
    <w:next w:val="a6"/>
    <w:autoRedefine/>
    <w:uiPriority w:val="39"/>
    <w:unhideWhenUsed/>
    <w:rsid w:val="00C52A82"/>
    <w:pPr>
      <w:ind w:left="480"/>
    </w:pPr>
    <w:rPr>
      <w:rFonts w:asciiTheme="minorHAnsi" w:hAnsiTheme="minorHAnsi" w:cstheme="minorHAnsi"/>
      <w:sz w:val="20"/>
      <w:szCs w:val="20"/>
    </w:rPr>
  </w:style>
  <w:style w:type="paragraph" w:styleId="41">
    <w:name w:val="toc 4"/>
    <w:basedOn w:val="a6"/>
    <w:next w:val="a6"/>
    <w:autoRedefine/>
    <w:uiPriority w:val="39"/>
    <w:semiHidden/>
    <w:unhideWhenUsed/>
    <w:rsid w:val="00C52A82"/>
    <w:pPr>
      <w:ind w:left="720"/>
    </w:pPr>
    <w:rPr>
      <w:rFonts w:asciiTheme="minorHAnsi" w:hAnsiTheme="minorHAnsi" w:cstheme="minorHAnsi"/>
      <w:sz w:val="20"/>
      <w:szCs w:val="20"/>
    </w:rPr>
  </w:style>
  <w:style w:type="paragraph" w:styleId="5">
    <w:name w:val="toc 5"/>
    <w:basedOn w:val="a6"/>
    <w:next w:val="a6"/>
    <w:autoRedefine/>
    <w:uiPriority w:val="39"/>
    <w:semiHidden/>
    <w:unhideWhenUsed/>
    <w:rsid w:val="00C52A82"/>
    <w:pPr>
      <w:ind w:left="960"/>
    </w:pPr>
    <w:rPr>
      <w:rFonts w:asciiTheme="minorHAnsi" w:hAnsiTheme="minorHAnsi" w:cstheme="minorHAnsi"/>
      <w:sz w:val="20"/>
      <w:szCs w:val="20"/>
    </w:rPr>
  </w:style>
  <w:style w:type="paragraph" w:styleId="6">
    <w:name w:val="toc 6"/>
    <w:basedOn w:val="a6"/>
    <w:next w:val="a6"/>
    <w:autoRedefine/>
    <w:uiPriority w:val="39"/>
    <w:semiHidden/>
    <w:unhideWhenUsed/>
    <w:rsid w:val="00C52A82"/>
    <w:pPr>
      <w:ind w:left="1200"/>
    </w:pPr>
    <w:rPr>
      <w:rFonts w:asciiTheme="minorHAnsi" w:hAnsiTheme="minorHAnsi" w:cstheme="minorHAnsi"/>
      <w:sz w:val="20"/>
      <w:szCs w:val="20"/>
    </w:rPr>
  </w:style>
  <w:style w:type="paragraph" w:styleId="7">
    <w:name w:val="toc 7"/>
    <w:basedOn w:val="a6"/>
    <w:next w:val="a6"/>
    <w:autoRedefine/>
    <w:uiPriority w:val="39"/>
    <w:semiHidden/>
    <w:unhideWhenUsed/>
    <w:rsid w:val="00C52A82"/>
    <w:pPr>
      <w:ind w:left="1440"/>
    </w:pPr>
    <w:rPr>
      <w:rFonts w:asciiTheme="minorHAnsi" w:hAnsiTheme="minorHAnsi" w:cstheme="minorHAnsi"/>
      <w:sz w:val="20"/>
      <w:szCs w:val="20"/>
    </w:rPr>
  </w:style>
  <w:style w:type="paragraph" w:styleId="8">
    <w:name w:val="toc 8"/>
    <w:basedOn w:val="a6"/>
    <w:next w:val="a6"/>
    <w:autoRedefine/>
    <w:uiPriority w:val="39"/>
    <w:semiHidden/>
    <w:unhideWhenUsed/>
    <w:rsid w:val="00C52A82"/>
    <w:pPr>
      <w:ind w:left="1680"/>
    </w:pPr>
    <w:rPr>
      <w:rFonts w:asciiTheme="minorHAnsi" w:hAnsiTheme="minorHAnsi" w:cstheme="minorHAnsi"/>
      <w:sz w:val="20"/>
      <w:szCs w:val="20"/>
    </w:rPr>
  </w:style>
  <w:style w:type="paragraph" w:styleId="9">
    <w:name w:val="toc 9"/>
    <w:basedOn w:val="a6"/>
    <w:next w:val="a6"/>
    <w:autoRedefine/>
    <w:uiPriority w:val="39"/>
    <w:semiHidden/>
    <w:unhideWhenUsed/>
    <w:rsid w:val="00C52A82"/>
    <w:pPr>
      <w:ind w:left="1920"/>
    </w:pPr>
    <w:rPr>
      <w:rFonts w:asciiTheme="minorHAnsi" w:hAnsiTheme="minorHAnsi" w:cstheme="minorHAnsi"/>
      <w:sz w:val="20"/>
      <w:szCs w:val="20"/>
    </w:rPr>
  </w:style>
  <w:style w:type="character" w:customStyle="1" w:styleId="20">
    <w:name w:val="標題 2 字元"/>
    <w:basedOn w:val="a7"/>
    <w:link w:val="2"/>
    <w:uiPriority w:val="9"/>
    <w:semiHidden/>
    <w:rsid w:val="00C52A82"/>
    <w:rPr>
      <w:rFonts w:asciiTheme="majorHAnsi" w:eastAsiaTheme="majorEastAsia" w:hAnsiTheme="majorHAnsi" w:cstheme="majorBidi"/>
      <w:b/>
      <w:bCs/>
      <w:sz w:val="48"/>
      <w:szCs w:val="48"/>
    </w:rPr>
  </w:style>
  <w:style w:type="character" w:customStyle="1" w:styleId="40">
    <w:name w:val="標題 4 字元"/>
    <w:basedOn w:val="a7"/>
    <w:link w:val="4"/>
    <w:uiPriority w:val="9"/>
    <w:semiHidden/>
    <w:rsid w:val="00C52A82"/>
    <w:rPr>
      <w:rFonts w:asciiTheme="majorHAnsi" w:eastAsiaTheme="majorEastAsia" w:hAnsiTheme="majorHAnsi" w:cstheme="majorBidi"/>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39855">
      <w:bodyDiv w:val="1"/>
      <w:marLeft w:val="0"/>
      <w:marRight w:val="0"/>
      <w:marTop w:val="0"/>
      <w:marBottom w:val="0"/>
      <w:divBdr>
        <w:top w:val="none" w:sz="0" w:space="0" w:color="auto"/>
        <w:left w:val="none" w:sz="0" w:space="0" w:color="auto"/>
        <w:bottom w:val="none" w:sz="0" w:space="0" w:color="auto"/>
        <w:right w:val="none" w:sz="0" w:space="0" w:color="auto"/>
      </w:divBdr>
    </w:div>
    <w:div w:id="77213298">
      <w:bodyDiv w:val="1"/>
      <w:marLeft w:val="0"/>
      <w:marRight w:val="0"/>
      <w:marTop w:val="0"/>
      <w:marBottom w:val="0"/>
      <w:divBdr>
        <w:top w:val="none" w:sz="0" w:space="0" w:color="auto"/>
        <w:left w:val="none" w:sz="0" w:space="0" w:color="auto"/>
        <w:bottom w:val="none" w:sz="0" w:space="0" w:color="auto"/>
        <w:right w:val="none" w:sz="0" w:space="0" w:color="auto"/>
      </w:divBdr>
    </w:div>
    <w:div w:id="188956907">
      <w:bodyDiv w:val="1"/>
      <w:marLeft w:val="0"/>
      <w:marRight w:val="0"/>
      <w:marTop w:val="0"/>
      <w:marBottom w:val="0"/>
      <w:divBdr>
        <w:top w:val="none" w:sz="0" w:space="0" w:color="auto"/>
        <w:left w:val="none" w:sz="0" w:space="0" w:color="auto"/>
        <w:bottom w:val="none" w:sz="0" w:space="0" w:color="auto"/>
        <w:right w:val="none" w:sz="0" w:space="0" w:color="auto"/>
      </w:divBdr>
      <w:divsChild>
        <w:div w:id="1535459850">
          <w:marLeft w:val="0"/>
          <w:marRight w:val="0"/>
          <w:marTop w:val="0"/>
          <w:marBottom w:val="0"/>
          <w:divBdr>
            <w:top w:val="none" w:sz="0" w:space="0" w:color="auto"/>
            <w:left w:val="none" w:sz="0" w:space="0" w:color="auto"/>
            <w:bottom w:val="none" w:sz="0" w:space="0" w:color="auto"/>
            <w:right w:val="none" w:sz="0" w:space="0" w:color="auto"/>
          </w:divBdr>
          <w:divsChild>
            <w:div w:id="1842892671">
              <w:marLeft w:val="0"/>
              <w:marRight w:val="0"/>
              <w:marTop w:val="0"/>
              <w:marBottom w:val="0"/>
              <w:divBdr>
                <w:top w:val="none" w:sz="0" w:space="0" w:color="auto"/>
                <w:left w:val="none" w:sz="0" w:space="0" w:color="auto"/>
                <w:bottom w:val="none" w:sz="0" w:space="0" w:color="auto"/>
                <w:right w:val="none" w:sz="0" w:space="0" w:color="auto"/>
              </w:divBdr>
              <w:divsChild>
                <w:div w:id="127557975">
                  <w:marLeft w:val="0"/>
                  <w:marRight w:val="0"/>
                  <w:marTop w:val="0"/>
                  <w:marBottom w:val="0"/>
                  <w:divBdr>
                    <w:top w:val="none" w:sz="0" w:space="0" w:color="auto"/>
                    <w:left w:val="none" w:sz="0" w:space="0" w:color="auto"/>
                    <w:bottom w:val="none" w:sz="0" w:space="0" w:color="auto"/>
                    <w:right w:val="none" w:sz="0" w:space="0" w:color="auto"/>
                  </w:divBdr>
                  <w:divsChild>
                    <w:div w:id="15274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25901">
      <w:bodyDiv w:val="1"/>
      <w:marLeft w:val="0"/>
      <w:marRight w:val="0"/>
      <w:marTop w:val="0"/>
      <w:marBottom w:val="0"/>
      <w:divBdr>
        <w:top w:val="none" w:sz="0" w:space="0" w:color="auto"/>
        <w:left w:val="none" w:sz="0" w:space="0" w:color="auto"/>
        <w:bottom w:val="none" w:sz="0" w:space="0" w:color="auto"/>
        <w:right w:val="none" w:sz="0" w:space="0" w:color="auto"/>
      </w:divBdr>
      <w:divsChild>
        <w:div w:id="1389692382">
          <w:marLeft w:val="547"/>
          <w:marRight w:val="0"/>
          <w:marTop w:val="115"/>
          <w:marBottom w:val="0"/>
          <w:divBdr>
            <w:top w:val="none" w:sz="0" w:space="0" w:color="auto"/>
            <w:left w:val="none" w:sz="0" w:space="0" w:color="auto"/>
            <w:bottom w:val="none" w:sz="0" w:space="0" w:color="auto"/>
            <w:right w:val="none" w:sz="0" w:space="0" w:color="auto"/>
          </w:divBdr>
        </w:div>
      </w:divsChild>
    </w:div>
    <w:div w:id="217398720">
      <w:bodyDiv w:val="1"/>
      <w:marLeft w:val="0"/>
      <w:marRight w:val="0"/>
      <w:marTop w:val="0"/>
      <w:marBottom w:val="0"/>
      <w:divBdr>
        <w:top w:val="none" w:sz="0" w:space="0" w:color="auto"/>
        <w:left w:val="none" w:sz="0" w:space="0" w:color="auto"/>
        <w:bottom w:val="none" w:sz="0" w:space="0" w:color="auto"/>
        <w:right w:val="none" w:sz="0" w:space="0" w:color="auto"/>
      </w:divBdr>
      <w:divsChild>
        <w:div w:id="570888011">
          <w:marLeft w:val="547"/>
          <w:marRight w:val="0"/>
          <w:marTop w:val="106"/>
          <w:marBottom w:val="0"/>
          <w:divBdr>
            <w:top w:val="none" w:sz="0" w:space="0" w:color="auto"/>
            <w:left w:val="none" w:sz="0" w:space="0" w:color="auto"/>
            <w:bottom w:val="none" w:sz="0" w:space="0" w:color="auto"/>
            <w:right w:val="none" w:sz="0" w:space="0" w:color="auto"/>
          </w:divBdr>
        </w:div>
        <w:div w:id="826241927">
          <w:marLeft w:val="547"/>
          <w:marRight w:val="0"/>
          <w:marTop w:val="106"/>
          <w:marBottom w:val="0"/>
          <w:divBdr>
            <w:top w:val="none" w:sz="0" w:space="0" w:color="auto"/>
            <w:left w:val="none" w:sz="0" w:space="0" w:color="auto"/>
            <w:bottom w:val="none" w:sz="0" w:space="0" w:color="auto"/>
            <w:right w:val="none" w:sz="0" w:space="0" w:color="auto"/>
          </w:divBdr>
        </w:div>
        <w:div w:id="1679888015">
          <w:marLeft w:val="547"/>
          <w:marRight w:val="0"/>
          <w:marTop w:val="106"/>
          <w:marBottom w:val="0"/>
          <w:divBdr>
            <w:top w:val="none" w:sz="0" w:space="0" w:color="auto"/>
            <w:left w:val="none" w:sz="0" w:space="0" w:color="auto"/>
            <w:bottom w:val="none" w:sz="0" w:space="0" w:color="auto"/>
            <w:right w:val="none" w:sz="0" w:space="0" w:color="auto"/>
          </w:divBdr>
        </w:div>
      </w:divsChild>
    </w:div>
    <w:div w:id="227573653">
      <w:bodyDiv w:val="1"/>
      <w:marLeft w:val="0"/>
      <w:marRight w:val="0"/>
      <w:marTop w:val="0"/>
      <w:marBottom w:val="0"/>
      <w:divBdr>
        <w:top w:val="none" w:sz="0" w:space="0" w:color="auto"/>
        <w:left w:val="none" w:sz="0" w:space="0" w:color="auto"/>
        <w:bottom w:val="none" w:sz="0" w:space="0" w:color="auto"/>
        <w:right w:val="none" w:sz="0" w:space="0" w:color="auto"/>
      </w:divBdr>
    </w:div>
    <w:div w:id="307783357">
      <w:bodyDiv w:val="1"/>
      <w:marLeft w:val="0"/>
      <w:marRight w:val="0"/>
      <w:marTop w:val="0"/>
      <w:marBottom w:val="0"/>
      <w:divBdr>
        <w:top w:val="none" w:sz="0" w:space="0" w:color="auto"/>
        <w:left w:val="none" w:sz="0" w:space="0" w:color="auto"/>
        <w:bottom w:val="none" w:sz="0" w:space="0" w:color="auto"/>
        <w:right w:val="none" w:sz="0" w:space="0" w:color="auto"/>
      </w:divBdr>
    </w:div>
    <w:div w:id="320546949">
      <w:bodyDiv w:val="1"/>
      <w:marLeft w:val="0"/>
      <w:marRight w:val="0"/>
      <w:marTop w:val="0"/>
      <w:marBottom w:val="0"/>
      <w:divBdr>
        <w:top w:val="none" w:sz="0" w:space="0" w:color="auto"/>
        <w:left w:val="none" w:sz="0" w:space="0" w:color="auto"/>
        <w:bottom w:val="none" w:sz="0" w:space="0" w:color="auto"/>
        <w:right w:val="none" w:sz="0" w:space="0" w:color="auto"/>
      </w:divBdr>
      <w:divsChild>
        <w:div w:id="1914969000">
          <w:marLeft w:val="547"/>
          <w:marRight w:val="0"/>
          <w:marTop w:val="115"/>
          <w:marBottom w:val="0"/>
          <w:divBdr>
            <w:top w:val="none" w:sz="0" w:space="0" w:color="auto"/>
            <w:left w:val="none" w:sz="0" w:space="0" w:color="auto"/>
            <w:bottom w:val="none" w:sz="0" w:space="0" w:color="auto"/>
            <w:right w:val="none" w:sz="0" w:space="0" w:color="auto"/>
          </w:divBdr>
        </w:div>
        <w:div w:id="513343923">
          <w:marLeft w:val="547"/>
          <w:marRight w:val="0"/>
          <w:marTop w:val="115"/>
          <w:marBottom w:val="0"/>
          <w:divBdr>
            <w:top w:val="none" w:sz="0" w:space="0" w:color="auto"/>
            <w:left w:val="none" w:sz="0" w:space="0" w:color="auto"/>
            <w:bottom w:val="none" w:sz="0" w:space="0" w:color="auto"/>
            <w:right w:val="none" w:sz="0" w:space="0" w:color="auto"/>
          </w:divBdr>
        </w:div>
        <w:div w:id="1841389141">
          <w:marLeft w:val="547"/>
          <w:marRight w:val="0"/>
          <w:marTop w:val="115"/>
          <w:marBottom w:val="0"/>
          <w:divBdr>
            <w:top w:val="none" w:sz="0" w:space="0" w:color="auto"/>
            <w:left w:val="none" w:sz="0" w:space="0" w:color="auto"/>
            <w:bottom w:val="none" w:sz="0" w:space="0" w:color="auto"/>
            <w:right w:val="none" w:sz="0" w:space="0" w:color="auto"/>
          </w:divBdr>
        </w:div>
      </w:divsChild>
    </w:div>
    <w:div w:id="341007616">
      <w:bodyDiv w:val="1"/>
      <w:marLeft w:val="0"/>
      <w:marRight w:val="0"/>
      <w:marTop w:val="0"/>
      <w:marBottom w:val="0"/>
      <w:divBdr>
        <w:top w:val="none" w:sz="0" w:space="0" w:color="auto"/>
        <w:left w:val="none" w:sz="0" w:space="0" w:color="auto"/>
        <w:bottom w:val="none" w:sz="0" w:space="0" w:color="auto"/>
        <w:right w:val="none" w:sz="0" w:space="0" w:color="auto"/>
      </w:divBdr>
    </w:div>
    <w:div w:id="470560452">
      <w:bodyDiv w:val="1"/>
      <w:marLeft w:val="0"/>
      <w:marRight w:val="0"/>
      <w:marTop w:val="0"/>
      <w:marBottom w:val="0"/>
      <w:divBdr>
        <w:top w:val="none" w:sz="0" w:space="0" w:color="auto"/>
        <w:left w:val="none" w:sz="0" w:space="0" w:color="auto"/>
        <w:bottom w:val="none" w:sz="0" w:space="0" w:color="auto"/>
        <w:right w:val="none" w:sz="0" w:space="0" w:color="auto"/>
      </w:divBdr>
    </w:div>
    <w:div w:id="482546558">
      <w:bodyDiv w:val="1"/>
      <w:marLeft w:val="0"/>
      <w:marRight w:val="0"/>
      <w:marTop w:val="0"/>
      <w:marBottom w:val="0"/>
      <w:divBdr>
        <w:top w:val="none" w:sz="0" w:space="0" w:color="auto"/>
        <w:left w:val="none" w:sz="0" w:space="0" w:color="auto"/>
        <w:bottom w:val="none" w:sz="0" w:space="0" w:color="auto"/>
        <w:right w:val="none" w:sz="0" w:space="0" w:color="auto"/>
      </w:divBdr>
      <w:divsChild>
        <w:div w:id="889927644">
          <w:marLeft w:val="0"/>
          <w:marRight w:val="0"/>
          <w:marTop w:val="0"/>
          <w:marBottom w:val="0"/>
          <w:divBdr>
            <w:top w:val="none" w:sz="0" w:space="0" w:color="auto"/>
            <w:left w:val="none" w:sz="0" w:space="0" w:color="auto"/>
            <w:bottom w:val="none" w:sz="0" w:space="0" w:color="auto"/>
            <w:right w:val="none" w:sz="0" w:space="0" w:color="auto"/>
          </w:divBdr>
          <w:divsChild>
            <w:div w:id="19657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61440">
      <w:bodyDiv w:val="1"/>
      <w:marLeft w:val="0"/>
      <w:marRight w:val="0"/>
      <w:marTop w:val="0"/>
      <w:marBottom w:val="0"/>
      <w:divBdr>
        <w:top w:val="none" w:sz="0" w:space="0" w:color="auto"/>
        <w:left w:val="none" w:sz="0" w:space="0" w:color="auto"/>
        <w:bottom w:val="none" w:sz="0" w:space="0" w:color="auto"/>
        <w:right w:val="none" w:sz="0" w:space="0" w:color="auto"/>
      </w:divBdr>
    </w:div>
    <w:div w:id="580217217">
      <w:bodyDiv w:val="1"/>
      <w:marLeft w:val="0"/>
      <w:marRight w:val="0"/>
      <w:marTop w:val="0"/>
      <w:marBottom w:val="0"/>
      <w:divBdr>
        <w:top w:val="none" w:sz="0" w:space="0" w:color="auto"/>
        <w:left w:val="none" w:sz="0" w:space="0" w:color="auto"/>
        <w:bottom w:val="none" w:sz="0" w:space="0" w:color="auto"/>
        <w:right w:val="none" w:sz="0" w:space="0" w:color="auto"/>
      </w:divBdr>
    </w:div>
    <w:div w:id="628046964">
      <w:bodyDiv w:val="1"/>
      <w:marLeft w:val="0"/>
      <w:marRight w:val="0"/>
      <w:marTop w:val="0"/>
      <w:marBottom w:val="0"/>
      <w:divBdr>
        <w:top w:val="none" w:sz="0" w:space="0" w:color="auto"/>
        <w:left w:val="none" w:sz="0" w:space="0" w:color="auto"/>
        <w:bottom w:val="none" w:sz="0" w:space="0" w:color="auto"/>
        <w:right w:val="none" w:sz="0" w:space="0" w:color="auto"/>
      </w:divBdr>
    </w:div>
    <w:div w:id="766582108">
      <w:bodyDiv w:val="1"/>
      <w:marLeft w:val="0"/>
      <w:marRight w:val="0"/>
      <w:marTop w:val="0"/>
      <w:marBottom w:val="0"/>
      <w:divBdr>
        <w:top w:val="none" w:sz="0" w:space="0" w:color="auto"/>
        <w:left w:val="none" w:sz="0" w:space="0" w:color="auto"/>
        <w:bottom w:val="none" w:sz="0" w:space="0" w:color="auto"/>
        <w:right w:val="none" w:sz="0" w:space="0" w:color="auto"/>
      </w:divBdr>
    </w:div>
    <w:div w:id="769547079">
      <w:bodyDiv w:val="1"/>
      <w:marLeft w:val="0"/>
      <w:marRight w:val="0"/>
      <w:marTop w:val="0"/>
      <w:marBottom w:val="0"/>
      <w:divBdr>
        <w:top w:val="none" w:sz="0" w:space="0" w:color="auto"/>
        <w:left w:val="none" w:sz="0" w:space="0" w:color="auto"/>
        <w:bottom w:val="none" w:sz="0" w:space="0" w:color="auto"/>
        <w:right w:val="none" w:sz="0" w:space="0" w:color="auto"/>
      </w:divBdr>
      <w:divsChild>
        <w:div w:id="423964863">
          <w:marLeft w:val="547"/>
          <w:marRight w:val="0"/>
          <w:marTop w:val="115"/>
          <w:marBottom w:val="0"/>
          <w:divBdr>
            <w:top w:val="none" w:sz="0" w:space="0" w:color="auto"/>
            <w:left w:val="none" w:sz="0" w:space="0" w:color="auto"/>
            <w:bottom w:val="none" w:sz="0" w:space="0" w:color="auto"/>
            <w:right w:val="none" w:sz="0" w:space="0" w:color="auto"/>
          </w:divBdr>
        </w:div>
      </w:divsChild>
    </w:div>
    <w:div w:id="780611770">
      <w:bodyDiv w:val="1"/>
      <w:marLeft w:val="0"/>
      <w:marRight w:val="0"/>
      <w:marTop w:val="0"/>
      <w:marBottom w:val="0"/>
      <w:divBdr>
        <w:top w:val="none" w:sz="0" w:space="0" w:color="auto"/>
        <w:left w:val="none" w:sz="0" w:space="0" w:color="auto"/>
        <w:bottom w:val="none" w:sz="0" w:space="0" w:color="auto"/>
        <w:right w:val="none" w:sz="0" w:space="0" w:color="auto"/>
      </w:divBdr>
      <w:divsChild>
        <w:div w:id="1278179728">
          <w:marLeft w:val="547"/>
          <w:marRight w:val="0"/>
          <w:marTop w:val="115"/>
          <w:marBottom w:val="0"/>
          <w:divBdr>
            <w:top w:val="none" w:sz="0" w:space="0" w:color="auto"/>
            <w:left w:val="none" w:sz="0" w:space="0" w:color="auto"/>
            <w:bottom w:val="none" w:sz="0" w:space="0" w:color="auto"/>
            <w:right w:val="none" w:sz="0" w:space="0" w:color="auto"/>
          </w:divBdr>
        </w:div>
      </w:divsChild>
    </w:div>
    <w:div w:id="793792932">
      <w:bodyDiv w:val="1"/>
      <w:marLeft w:val="0"/>
      <w:marRight w:val="0"/>
      <w:marTop w:val="0"/>
      <w:marBottom w:val="0"/>
      <w:divBdr>
        <w:top w:val="none" w:sz="0" w:space="0" w:color="auto"/>
        <w:left w:val="none" w:sz="0" w:space="0" w:color="auto"/>
        <w:bottom w:val="none" w:sz="0" w:space="0" w:color="auto"/>
        <w:right w:val="none" w:sz="0" w:space="0" w:color="auto"/>
      </w:divBdr>
      <w:divsChild>
        <w:div w:id="785849287">
          <w:marLeft w:val="0"/>
          <w:marRight w:val="0"/>
          <w:marTop w:val="0"/>
          <w:marBottom w:val="0"/>
          <w:divBdr>
            <w:top w:val="none" w:sz="0" w:space="0" w:color="auto"/>
            <w:left w:val="none" w:sz="0" w:space="0" w:color="auto"/>
            <w:bottom w:val="none" w:sz="0" w:space="0" w:color="auto"/>
            <w:right w:val="none" w:sz="0" w:space="0" w:color="auto"/>
          </w:divBdr>
          <w:divsChild>
            <w:div w:id="173396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11083">
      <w:bodyDiv w:val="1"/>
      <w:marLeft w:val="0"/>
      <w:marRight w:val="0"/>
      <w:marTop w:val="0"/>
      <w:marBottom w:val="0"/>
      <w:divBdr>
        <w:top w:val="none" w:sz="0" w:space="0" w:color="auto"/>
        <w:left w:val="none" w:sz="0" w:space="0" w:color="auto"/>
        <w:bottom w:val="none" w:sz="0" w:space="0" w:color="auto"/>
        <w:right w:val="none" w:sz="0" w:space="0" w:color="auto"/>
      </w:divBdr>
    </w:div>
    <w:div w:id="850266613">
      <w:bodyDiv w:val="1"/>
      <w:marLeft w:val="0"/>
      <w:marRight w:val="0"/>
      <w:marTop w:val="0"/>
      <w:marBottom w:val="0"/>
      <w:divBdr>
        <w:top w:val="none" w:sz="0" w:space="0" w:color="auto"/>
        <w:left w:val="none" w:sz="0" w:space="0" w:color="auto"/>
        <w:bottom w:val="none" w:sz="0" w:space="0" w:color="auto"/>
        <w:right w:val="none" w:sz="0" w:space="0" w:color="auto"/>
      </w:divBdr>
    </w:div>
    <w:div w:id="898319076">
      <w:bodyDiv w:val="1"/>
      <w:marLeft w:val="0"/>
      <w:marRight w:val="0"/>
      <w:marTop w:val="0"/>
      <w:marBottom w:val="0"/>
      <w:divBdr>
        <w:top w:val="none" w:sz="0" w:space="0" w:color="auto"/>
        <w:left w:val="none" w:sz="0" w:space="0" w:color="auto"/>
        <w:bottom w:val="none" w:sz="0" w:space="0" w:color="auto"/>
        <w:right w:val="none" w:sz="0" w:space="0" w:color="auto"/>
      </w:divBdr>
    </w:div>
    <w:div w:id="926962991">
      <w:bodyDiv w:val="1"/>
      <w:marLeft w:val="0"/>
      <w:marRight w:val="0"/>
      <w:marTop w:val="0"/>
      <w:marBottom w:val="0"/>
      <w:divBdr>
        <w:top w:val="none" w:sz="0" w:space="0" w:color="auto"/>
        <w:left w:val="none" w:sz="0" w:space="0" w:color="auto"/>
        <w:bottom w:val="none" w:sz="0" w:space="0" w:color="auto"/>
        <w:right w:val="none" w:sz="0" w:space="0" w:color="auto"/>
      </w:divBdr>
      <w:divsChild>
        <w:div w:id="425421336">
          <w:marLeft w:val="0"/>
          <w:marRight w:val="0"/>
          <w:marTop w:val="0"/>
          <w:marBottom w:val="0"/>
          <w:divBdr>
            <w:top w:val="none" w:sz="0" w:space="0" w:color="auto"/>
            <w:left w:val="none" w:sz="0" w:space="0" w:color="auto"/>
            <w:bottom w:val="none" w:sz="0" w:space="0" w:color="auto"/>
            <w:right w:val="none" w:sz="0" w:space="0" w:color="auto"/>
          </w:divBdr>
          <w:divsChild>
            <w:div w:id="1732844763">
              <w:marLeft w:val="0"/>
              <w:marRight w:val="0"/>
              <w:marTop w:val="0"/>
              <w:marBottom w:val="0"/>
              <w:divBdr>
                <w:top w:val="none" w:sz="0" w:space="0" w:color="auto"/>
                <w:left w:val="none" w:sz="0" w:space="0" w:color="auto"/>
                <w:bottom w:val="none" w:sz="0" w:space="0" w:color="auto"/>
                <w:right w:val="none" w:sz="0" w:space="0" w:color="auto"/>
              </w:divBdr>
              <w:divsChild>
                <w:div w:id="1332030903">
                  <w:marLeft w:val="0"/>
                  <w:marRight w:val="0"/>
                  <w:marTop w:val="0"/>
                  <w:marBottom w:val="0"/>
                  <w:divBdr>
                    <w:top w:val="none" w:sz="0" w:space="0" w:color="auto"/>
                    <w:left w:val="none" w:sz="0" w:space="0" w:color="auto"/>
                    <w:bottom w:val="none" w:sz="0" w:space="0" w:color="auto"/>
                    <w:right w:val="none" w:sz="0" w:space="0" w:color="auto"/>
                  </w:divBdr>
                  <w:divsChild>
                    <w:div w:id="802622790">
                      <w:marLeft w:val="0"/>
                      <w:marRight w:val="0"/>
                      <w:marTop w:val="0"/>
                      <w:marBottom w:val="0"/>
                      <w:divBdr>
                        <w:top w:val="none" w:sz="0" w:space="0" w:color="auto"/>
                        <w:left w:val="none" w:sz="0" w:space="0" w:color="auto"/>
                        <w:bottom w:val="none" w:sz="0" w:space="0" w:color="auto"/>
                        <w:right w:val="none" w:sz="0" w:space="0" w:color="auto"/>
                      </w:divBdr>
                      <w:divsChild>
                        <w:div w:id="948271414">
                          <w:marLeft w:val="0"/>
                          <w:marRight w:val="0"/>
                          <w:marTop w:val="0"/>
                          <w:marBottom w:val="225"/>
                          <w:divBdr>
                            <w:top w:val="none" w:sz="0" w:space="0" w:color="auto"/>
                            <w:left w:val="none" w:sz="0" w:space="0" w:color="auto"/>
                            <w:bottom w:val="none" w:sz="0" w:space="0" w:color="auto"/>
                            <w:right w:val="none" w:sz="0" w:space="0" w:color="auto"/>
                          </w:divBdr>
                          <w:divsChild>
                            <w:div w:id="1313604813">
                              <w:marLeft w:val="0"/>
                              <w:marRight w:val="0"/>
                              <w:marTop w:val="0"/>
                              <w:marBottom w:val="0"/>
                              <w:divBdr>
                                <w:top w:val="none" w:sz="0" w:space="0" w:color="auto"/>
                                <w:left w:val="none" w:sz="0" w:space="0" w:color="auto"/>
                                <w:bottom w:val="none" w:sz="0" w:space="0" w:color="auto"/>
                                <w:right w:val="none" w:sz="0" w:space="0" w:color="auto"/>
                              </w:divBdr>
                              <w:divsChild>
                                <w:div w:id="200241419">
                                  <w:marLeft w:val="0"/>
                                  <w:marRight w:val="0"/>
                                  <w:marTop w:val="0"/>
                                  <w:marBottom w:val="0"/>
                                  <w:divBdr>
                                    <w:top w:val="none" w:sz="0" w:space="0" w:color="auto"/>
                                    <w:left w:val="none" w:sz="0" w:space="0" w:color="auto"/>
                                    <w:bottom w:val="none" w:sz="0" w:space="0" w:color="auto"/>
                                    <w:right w:val="none" w:sz="0" w:space="0" w:color="auto"/>
                                  </w:divBdr>
                                </w:div>
                                <w:div w:id="1860926299">
                                  <w:marLeft w:val="0"/>
                                  <w:marRight w:val="18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211693">
      <w:bodyDiv w:val="1"/>
      <w:marLeft w:val="0"/>
      <w:marRight w:val="0"/>
      <w:marTop w:val="0"/>
      <w:marBottom w:val="0"/>
      <w:divBdr>
        <w:top w:val="none" w:sz="0" w:space="0" w:color="auto"/>
        <w:left w:val="none" w:sz="0" w:space="0" w:color="auto"/>
        <w:bottom w:val="none" w:sz="0" w:space="0" w:color="auto"/>
        <w:right w:val="none" w:sz="0" w:space="0" w:color="auto"/>
      </w:divBdr>
    </w:div>
    <w:div w:id="955719212">
      <w:bodyDiv w:val="1"/>
      <w:marLeft w:val="0"/>
      <w:marRight w:val="0"/>
      <w:marTop w:val="0"/>
      <w:marBottom w:val="0"/>
      <w:divBdr>
        <w:top w:val="none" w:sz="0" w:space="0" w:color="auto"/>
        <w:left w:val="none" w:sz="0" w:space="0" w:color="auto"/>
        <w:bottom w:val="none" w:sz="0" w:space="0" w:color="auto"/>
        <w:right w:val="none" w:sz="0" w:space="0" w:color="auto"/>
      </w:divBdr>
    </w:div>
    <w:div w:id="1023744068">
      <w:bodyDiv w:val="1"/>
      <w:marLeft w:val="0"/>
      <w:marRight w:val="0"/>
      <w:marTop w:val="0"/>
      <w:marBottom w:val="0"/>
      <w:divBdr>
        <w:top w:val="none" w:sz="0" w:space="0" w:color="auto"/>
        <w:left w:val="none" w:sz="0" w:space="0" w:color="auto"/>
        <w:bottom w:val="none" w:sz="0" w:space="0" w:color="auto"/>
        <w:right w:val="none" w:sz="0" w:space="0" w:color="auto"/>
      </w:divBdr>
    </w:div>
    <w:div w:id="1029143166">
      <w:bodyDiv w:val="1"/>
      <w:marLeft w:val="0"/>
      <w:marRight w:val="0"/>
      <w:marTop w:val="0"/>
      <w:marBottom w:val="0"/>
      <w:divBdr>
        <w:top w:val="none" w:sz="0" w:space="0" w:color="auto"/>
        <w:left w:val="none" w:sz="0" w:space="0" w:color="auto"/>
        <w:bottom w:val="none" w:sz="0" w:space="0" w:color="auto"/>
        <w:right w:val="none" w:sz="0" w:space="0" w:color="auto"/>
      </w:divBdr>
    </w:div>
    <w:div w:id="1052386700">
      <w:bodyDiv w:val="1"/>
      <w:marLeft w:val="0"/>
      <w:marRight w:val="0"/>
      <w:marTop w:val="0"/>
      <w:marBottom w:val="0"/>
      <w:divBdr>
        <w:top w:val="none" w:sz="0" w:space="0" w:color="auto"/>
        <w:left w:val="none" w:sz="0" w:space="0" w:color="auto"/>
        <w:bottom w:val="none" w:sz="0" w:space="0" w:color="auto"/>
        <w:right w:val="none" w:sz="0" w:space="0" w:color="auto"/>
      </w:divBdr>
    </w:div>
    <w:div w:id="1079250866">
      <w:bodyDiv w:val="1"/>
      <w:marLeft w:val="0"/>
      <w:marRight w:val="0"/>
      <w:marTop w:val="0"/>
      <w:marBottom w:val="0"/>
      <w:divBdr>
        <w:top w:val="none" w:sz="0" w:space="0" w:color="auto"/>
        <w:left w:val="none" w:sz="0" w:space="0" w:color="auto"/>
        <w:bottom w:val="none" w:sz="0" w:space="0" w:color="auto"/>
        <w:right w:val="none" w:sz="0" w:space="0" w:color="auto"/>
      </w:divBdr>
    </w:div>
    <w:div w:id="1141114359">
      <w:bodyDiv w:val="1"/>
      <w:marLeft w:val="0"/>
      <w:marRight w:val="0"/>
      <w:marTop w:val="0"/>
      <w:marBottom w:val="0"/>
      <w:divBdr>
        <w:top w:val="none" w:sz="0" w:space="0" w:color="auto"/>
        <w:left w:val="none" w:sz="0" w:space="0" w:color="auto"/>
        <w:bottom w:val="none" w:sz="0" w:space="0" w:color="auto"/>
        <w:right w:val="none" w:sz="0" w:space="0" w:color="auto"/>
      </w:divBdr>
      <w:divsChild>
        <w:div w:id="1805737783">
          <w:marLeft w:val="547"/>
          <w:marRight w:val="0"/>
          <w:marTop w:val="115"/>
          <w:marBottom w:val="0"/>
          <w:divBdr>
            <w:top w:val="none" w:sz="0" w:space="0" w:color="auto"/>
            <w:left w:val="none" w:sz="0" w:space="0" w:color="auto"/>
            <w:bottom w:val="none" w:sz="0" w:space="0" w:color="auto"/>
            <w:right w:val="none" w:sz="0" w:space="0" w:color="auto"/>
          </w:divBdr>
        </w:div>
        <w:div w:id="1333070858">
          <w:marLeft w:val="547"/>
          <w:marRight w:val="0"/>
          <w:marTop w:val="115"/>
          <w:marBottom w:val="0"/>
          <w:divBdr>
            <w:top w:val="none" w:sz="0" w:space="0" w:color="auto"/>
            <w:left w:val="none" w:sz="0" w:space="0" w:color="auto"/>
            <w:bottom w:val="none" w:sz="0" w:space="0" w:color="auto"/>
            <w:right w:val="none" w:sz="0" w:space="0" w:color="auto"/>
          </w:divBdr>
        </w:div>
        <w:div w:id="276447889">
          <w:marLeft w:val="547"/>
          <w:marRight w:val="0"/>
          <w:marTop w:val="115"/>
          <w:marBottom w:val="0"/>
          <w:divBdr>
            <w:top w:val="none" w:sz="0" w:space="0" w:color="auto"/>
            <w:left w:val="none" w:sz="0" w:space="0" w:color="auto"/>
            <w:bottom w:val="none" w:sz="0" w:space="0" w:color="auto"/>
            <w:right w:val="none" w:sz="0" w:space="0" w:color="auto"/>
          </w:divBdr>
        </w:div>
      </w:divsChild>
    </w:div>
    <w:div w:id="1206143848">
      <w:bodyDiv w:val="1"/>
      <w:marLeft w:val="0"/>
      <w:marRight w:val="0"/>
      <w:marTop w:val="0"/>
      <w:marBottom w:val="0"/>
      <w:divBdr>
        <w:top w:val="none" w:sz="0" w:space="0" w:color="auto"/>
        <w:left w:val="none" w:sz="0" w:space="0" w:color="auto"/>
        <w:bottom w:val="none" w:sz="0" w:space="0" w:color="auto"/>
        <w:right w:val="none" w:sz="0" w:space="0" w:color="auto"/>
      </w:divBdr>
      <w:divsChild>
        <w:div w:id="1645357574">
          <w:marLeft w:val="0"/>
          <w:marRight w:val="0"/>
          <w:marTop w:val="0"/>
          <w:marBottom w:val="0"/>
          <w:divBdr>
            <w:top w:val="none" w:sz="0" w:space="0" w:color="auto"/>
            <w:left w:val="none" w:sz="0" w:space="0" w:color="auto"/>
            <w:bottom w:val="none" w:sz="0" w:space="0" w:color="auto"/>
            <w:right w:val="none" w:sz="0" w:space="0" w:color="auto"/>
          </w:divBdr>
          <w:divsChild>
            <w:div w:id="19250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8698">
      <w:bodyDiv w:val="1"/>
      <w:marLeft w:val="0"/>
      <w:marRight w:val="0"/>
      <w:marTop w:val="0"/>
      <w:marBottom w:val="0"/>
      <w:divBdr>
        <w:top w:val="none" w:sz="0" w:space="0" w:color="auto"/>
        <w:left w:val="none" w:sz="0" w:space="0" w:color="auto"/>
        <w:bottom w:val="none" w:sz="0" w:space="0" w:color="auto"/>
        <w:right w:val="none" w:sz="0" w:space="0" w:color="auto"/>
      </w:divBdr>
    </w:div>
    <w:div w:id="1229422312">
      <w:bodyDiv w:val="1"/>
      <w:marLeft w:val="0"/>
      <w:marRight w:val="0"/>
      <w:marTop w:val="0"/>
      <w:marBottom w:val="0"/>
      <w:divBdr>
        <w:top w:val="none" w:sz="0" w:space="0" w:color="auto"/>
        <w:left w:val="none" w:sz="0" w:space="0" w:color="auto"/>
        <w:bottom w:val="none" w:sz="0" w:space="0" w:color="auto"/>
        <w:right w:val="none" w:sz="0" w:space="0" w:color="auto"/>
      </w:divBdr>
    </w:div>
    <w:div w:id="1229534974">
      <w:bodyDiv w:val="1"/>
      <w:marLeft w:val="0"/>
      <w:marRight w:val="0"/>
      <w:marTop w:val="0"/>
      <w:marBottom w:val="0"/>
      <w:divBdr>
        <w:top w:val="none" w:sz="0" w:space="0" w:color="auto"/>
        <w:left w:val="none" w:sz="0" w:space="0" w:color="auto"/>
        <w:bottom w:val="none" w:sz="0" w:space="0" w:color="auto"/>
        <w:right w:val="none" w:sz="0" w:space="0" w:color="auto"/>
      </w:divBdr>
    </w:div>
    <w:div w:id="1334995119">
      <w:bodyDiv w:val="1"/>
      <w:marLeft w:val="0"/>
      <w:marRight w:val="0"/>
      <w:marTop w:val="0"/>
      <w:marBottom w:val="0"/>
      <w:divBdr>
        <w:top w:val="none" w:sz="0" w:space="0" w:color="auto"/>
        <w:left w:val="none" w:sz="0" w:space="0" w:color="auto"/>
        <w:bottom w:val="none" w:sz="0" w:space="0" w:color="auto"/>
        <w:right w:val="none" w:sz="0" w:space="0" w:color="auto"/>
      </w:divBdr>
    </w:div>
    <w:div w:id="1367558043">
      <w:bodyDiv w:val="1"/>
      <w:marLeft w:val="0"/>
      <w:marRight w:val="0"/>
      <w:marTop w:val="0"/>
      <w:marBottom w:val="0"/>
      <w:divBdr>
        <w:top w:val="none" w:sz="0" w:space="0" w:color="auto"/>
        <w:left w:val="none" w:sz="0" w:space="0" w:color="auto"/>
        <w:bottom w:val="none" w:sz="0" w:space="0" w:color="auto"/>
        <w:right w:val="none" w:sz="0" w:space="0" w:color="auto"/>
      </w:divBdr>
    </w:div>
    <w:div w:id="1375303819">
      <w:bodyDiv w:val="1"/>
      <w:marLeft w:val="0"/>
      <w:marRight w:val="0"/>
      <w:marTop w:val="0"/>
      <w:marBottom w:val="0"/>
      <w:divBdr>
        <w:top w:val="none" w:sz="0" w:space="0" w:color="auto"/>
        <w:left w:val="none" w:sz="0" w:space="0" w:color="auto"/>
        <w:bottom w:val="none" w:sz="0" w:space="0" w:color="auto"/>
        <w:right w:val="none" w:sz="0" w:space="0" w:color="auto"/>
      </w:divBdr>
    </w:div>
    <w:div w:id="1542749183">
      <w:bodyDiv w:val="1"/>
      <w:marLeft w:val="0"/>
      <w:marRight w:val="0"/>
      <w:marTop w:val="0"/>
      <w:marBottom w:val="0"/>
      <w:divBdr>
        <w:top w:val="none" w:sz="0" w:space="0" w:color="auto"/>
        <w:left w:val="none" w:sz="0" w:space="0" w:color="auto"/>
        <w:bottom w:val="none" w:sz="0" w:space="0" w:color="auto"/>
        <w:right w:val="none" w:sz="0" w:space="0" w:color="auto"/>
      </w:divBdr>
    </w:div>
    <w:div w:id="1581677429">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5693713">
      <w:bodyDiv w:val="1"/>
      <w:marLeft w:val="0"/>
      <w:marRight w:val="0"/>
      <w:marTop w:val="0"/>
      <w:marBottom w:val="0"/>
      <w:divBdr>
        <w:top w:val="none" w:sz="0" w:space="0" w:color="auto"/>
        <w:left w:val="none" w:sz="0" w:space="0" w:color="auto"/>
        <w:bottom w:val="none" w:sz="0" w:space="0" w:color="auto"/>
        <w:right w:val="none" w:sz="0" w:space="0" w:color="auto"/>
      </w:divBdr>
      <w:divsChild>
        <w:div w:id="1919168763">
          <w:marLeft w:val="547"/>
          <w:marRight w:val="0"/>
          <w:marTop w:val="115"/>
          <w:marBottom w:val="0"/>
          <w:divBdr>
            <w:top w:val="none" w:sz="0" w:space="0" w:color="auto"/>
            <w:left w:val="none" w:sz="0" w:space="0" w:color="auto"/>
            <w:bottom w:val="none" w:sz="0" w:space="0" w:color="auto"/>
            <w:right w:val="none" w:sz="0" w:space="0" w:color="auto"/>
          </w:divBdr>
        </w:div>
        <w:div w:id="1531407896">
          <w:marLeft w:val="547"/>
          <w:marRight w:val="0"/>
          <w:marTop w:val="115"/>
          <w:marBottom w:val="0"/>
          <w:divBdr>
            <w:top w:val="none" w:sz="0" w:space="0" w:color="auto"/>
            <w:left w:val="none" w:sz="0" w:space="0" w:color="auto"/>
            <w:bottom w:val="none" w:sz="0" w:space="0" w:color="auto"/>
            <w:right w:val="none" w:sz="0" w:space="0" w:color="auto"/>
          </w:divBdr>
        </w:div>
        <w:div w:id="1234970794">
          <w:marLeft w:val="547"/>
          <w:marRight w:val="0"/>
          <w:marTop w:val="115"/>
          <w:marBottom w:val="0"/>
          <w:divBdr>
            <w:top w:val="none" w:sz="0" w:space="0" w:color="auto"/>
            <w:left w:val="none" w:sz="0" w:space="0" w:color="auto"/>
            <w:bottom w:val="none" w:sz="0" w:space="0" w:color="auto"/>
            <w:right w:val="none" w:sz="0" w:space="0" w:color="auto"/>
          </w:divBdr>
        </w:div>
        <w:div w:id="528563480">
          <w:marLeft w:val="547"/>
          <w:marRight w:val="0"/>
          <w:marTop w:val="115"/>
          <w:marBottom w:val="0"/>
          <w:divBdr>
            <w:top w:val="none" w:sz="0" w:space="0" w:color="auto"/>
            <w:left w:val="none" w:sz="0" w:space="0" w:color="auto"/>
            <w:bottom w:val="none" w:sz="0" w:space="0" w:color="auto"/>
            <w:right w:val="none" w:sz="0" w:space="0" w:color="auto"/>
          </w:divBdr>
        </w:div>
      </w:divsChild>
    </w:div>
    <w:div w:id="1660618265">
      <w:bodyDiv w:val="1"/>
      <w:marLeft w:val="0"/>
      <w:marRight w:val="0"/>
      <w:marTop w:val="0"/>
      <w:marBottom w:val="0"/>
      <w:divBdr>
        <w:top w:val="none" w:sz="0" w:space="0" w:color="auto"/>
        <w:left w:val="none" w:sz="0" w:space="0" w:color="auto"/>
        <w:bottom w:val="none" w:sz="0" w:space="0" w:color="auto"/>
        <w:right w:val="none" w:sz="0" w:space="0" w:color="auto"/>
      </w:divBdr>
    </w:div>
    <w:div w:id="1688363438">
      <w:bodyDiv w:val="1"/>
      <w:marLeft w:val="0"/>
      <w:marRight w:val="0"/>
      <w:marTop w:val="0"/>
      <w:marBottom w:val="0"/>
      <w:divBdr>
        <w:top w:val="none" w:sz="0" w:space="0" w:color="auto"/>
        <w:left w:val="none" w:sz="0" w:space="0" w:color="auto"/>
        <w:bottom w:val="none" w:sz="0" w:space="0" w:color="auto"/>
        <w:right w:val="none" w:sz="0" w:space="0" w:color="auto"/>
      </w:divBdr>
    </w:div>
    <w:div w:id="1710253418">
      <w:bodyDiv w:val="1"/>
      <w:marLeft w:val="0"/>
      <w:marRight w:val="0"/>
      <w:marTop w:val="0"/>
      <w:marBottom w:val="0"/>
      <w:divBdr>
        <w:top w:val="none" w:sz="0" w:space="0" w:color="auto"/>
        <w:left w:val="none" w:sz="0" w:space="0" w:color="auto"/>
        <w:bottom w:val="none" w:sz="0" w:space="0" w:color="auto"/>
        <w:right w:val="none" w:sz="0" w:space="0" w:color="auto"/>
      </w:divBdr>
    </w:div>
    <w:div w:id="1738360355">
      <w:bodyDiv w:val="1"/>
      <w:marLeft w:val="0"/>
      <w:marRight w:val="0"/>
      <w:marTop w:val="0"/>
      <w:marBottom w:val="0"/>
      <w:divBdr>
        <w:top w:val="none" w:sz="0" w:space="0" w:color="auto"/>
        <w:left w:val="none" w:sz="0" w:space="0" w:color="auto"/>
        <w:bottom w:val="none" w:sz="0" w:space="0" w:color="auto"/>
        <w:right w:val="none" w:sz="0" w:space="0" w:color="auto"/>
      </w:divBdr>
    </w:div>
    <w:div w:id="1742172419">
      <w:bodyDiv w:val="1"/>
      <w:marLeft w:val="0"/>
      <w:marRight w:val="0"/>
      <w:marTop w:val="0"/>
      <w:marBottom w:val="0"/>
      <w:divBdr>
        <w:top w:val="none" w:sz="0" w:space="0" w:color="auto"/>
        <w:left w:val="none" w:sz="0" w:space="0" w:color="auto"/>
        <w:bottom w:val="none" w:sz="0" w:space="0" w:color="auto"/>
        <w:right w:val="none" w:sz="0" w:space="0" w:color="auto"/>
      </w:divBdr>
    </w:div>
    <w:div w:id="1745102547">
      <w:bodyDiv w:val="1"/>
      <w:marLeft w:val="0"/>
      <w:marRight w:val="0"/>
      <w:marTop w:val="0"/>
      <w:marBottom w:val="0"/>
      <w:divBdr>
        <w:top w:val="none" w:sz="0" w:space="0" w:color="auto"/>
        <w:left w:val="none" w:sz="0" w:space="0" w:color="auto"/>
        <w:bottom w:val="none" w:sz="0" w:space="0" w:color="auto"/>
        <w:right w:val="none" w:sz="0" w:space="0" w:color="auto"/>
      </w:divBdr>
    </w:div>
    <w:div w:id="1857306748">
      <w:bodyDiv w:val="1"/>
      <w:marLeft w:val="0"/>
      <w:marRight w:val="0"/>
      <w:marTop w:val="0"/>
      <w:marBottom w:val="0"/>
      <w:divBdr>
        <w:top w:val="none" w:sz="0" w:space="0" w:color="auto"/>
        <w:left w:val="none" w:sz="0" w:space="0" w:color="auto"/>
        <w:bottom w:val="none" w:sz="0" w:space="0" w:color="auto"/>
        <w:right w:val="none" w:sz="0" w:space="0" w:color="auto"/>
      </w:divBdr>
    </w:div>
    <w:div w:id="1858227565">
      <w:bodyDiv w:val="1"/>
      <w:marLeft w:val="0"/>
      <w:marRight w:val="0"/>
      <w:marTop w:val="0"/>
      <w:marBottom w:val="0"/>
      <w:divBdr>
        <w:top w:val="none" w:sz="0" w:space="0" w:color="auto"/>
        <w:left w:val="none" w:sz="0" w:space="0" w:color="auto"/>
        <w:bottom w:val="none" w:sz="0" w:space="0" w:color="auto"/>
        <w:right w:val="none" w:sz="0" w:space="0" w:color="auto"/>
      </w:divBdr>
    </w:div>
    <w:div w:id="1986231835">
      <w:bodyDiv w:val="1"/>
      <w:marLeft w:val="0"/>
      <w:marRight w:val="0"/>
      <w:marTop w:val="0"/>
      <w:marBottom w:val="0"/>
      <w:divBdr>
        <w:top w:val="none" w:sz="0" w:space="0" w:color="auto"/>
        <w:left w:val="none" w:sz="0" w:space="0" w:color="auto"/>
        <w:bottom w:val="none" w:sz="0" w:space="0" w:color="auto"/>
        <w:right w:val="none" w:sz="0" w:space="0" w:color="auto"/>
      </w:divBdr>
    </w:div>
    <w:div w:id="2002152113">
      <w:bodyDiv w:val="1"/>
      <w:marLeft w:val="0"/>
      <w:marRight w:val="0"/>
      <w:marTop w:val="0"/>
      <w:marBottom w:val="0"/>
      <w:divBdr>
        <w:top w:val="none" w:sz="0" w:space="0" w:color="auto"/>
        <w:left w:val="none" w:sz="0" w:space="0" w:color="auto"/>
        <w:bottom w:val="none" w:sz="0" w:space="0" w:color="auto"/>
        <w:right w:val="none" w:sz="0" w:space="0" w:color="auto"/>
      </w:divBdr>
    </w:div>
    <w:div w:id="2027558782">
      <w:bodyDiv w:val="1"/>
      <w:marLeft w:val="0"/>
      <w:marRight w:val="0"/>
      <w:marTop w:val="0"/>
      <w:marBottom w:val="0"/>
      <w:divBdr>
        <w:top w:val="none" w:sz="0" w:space="0" w:color="auto"/>
        <w:left w:val="none" w:sz="0" w:space="0" w:color="auto"/>
        <w:bottom w:val="none" w:sz="0" w:space="0" w:color="auto"/>
        <w:right w:val="none" w:sz="0" w:space="0" w:color="auto"/>
      </w:divBdr>
    </w:div>
    <w:div w:id="2066946158">
      <w:bodyDiv w:val="1"/>
      <w:marLeft w:val="0"/>
      <w:marRight w:val="0"/>
      <w:marTop w:val="0"/>
      <w:marBottom w:val="0"/>
      <w:divBdr>
        <w:top w:val="none" w:sz="0" w:space="0" w:color="auto"/>
        <w:left w:val="none" w:sz="0" w:space="0" w:color="auto"/>
        <w:bottom w:val="none" w:sz="0" w:space="0" w:color="auto"/>
        <w:right w:val="none" w:sz="0" w:space="0" w:color="auto"/>
      </w:divBdr>
      <w:divsChild>
        <w:div w:id="1311981906">
          <w:marLeft w:val="0"/>
          <w:marRight w:val="0"/>
          <w:marTop w:val="0"/>
          <w:marBottom w:val="0"/>
          <w:divBdr>
            <w:top w:val="none" w:sz="0" w:space="0" w:color="auto"/>
            <w:left w:val="none" w:sz="0" w:space="0" w:color="auto"/>
            <w:bottom w:val="none" w:sz="0" w:space="0" w:color="auto"/>
            <w:right w:val="none" w:sz="0" w:space="0" w:color="auto"/>
          </w:divBdr>
        </w:div>
        <w:div w:id="155407562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Roaming\Microsoft\Templates\&#28216;&#36920;&#39131;&#35542;&#25991;&#26684;&#24335;.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4FEC8D-2056-4065-808C-88CAE48F3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C:\Users\asus\AppData\Roaming\Microsoft\Templates\游逸飛論文格式.dot</Template>
  <TotalTime>1</TotalTime>
  <Pages>20</Pages>
  <Words>2184</Words>
  <Characters>12453</Characters>
  <Application>Microsoft Office Word</Application>
  <DocSecurity>0</DocSecurity>
  <Lines>103</Lines>
  <Paragraphs>29</Paragraphs>
  <ScaleCrop>false</ScaleCrop>
  <Company>Toshiba</Company>
  <LinksUpToDate>false</LinksUpToDate>
  <CharactersWithSpaces>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Wanru Lin</dc:creator>
  <cp:keywords/>
  <dc:description/>
  <cp:lastModifiedBy>Microsoft Office User</cp:lastModifiedBy>
  <cp:revision>2</cp:revision>
  <cp:lastPrinted>2022-01-02T22:07:00Z</cp:lastPrinted>
  <dcterms:created xsi:type="dcterms:W3CDTF">2023-07-01T06:44:00Z</dcterms:created>
  <dcterms:modified xsi:type="dcterms:W3CDTF">2023-07-01T06:44:00Z</dcterms:modified>
</cp:coreProperties>
</file>