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DEBE7">
      <w:bookmarkStart w:id="0" w:name="_GoBack"/>
      <w:r>
        <w:rPr>
          <w:rFonts w:hint="eastAsia"/>
          <w:lang w:val="en-US" w:eastAsia="zh-CN"/>
        </w:rPr>
        <w:t xml:space="preserve">猫上有钱  </w:t>
      </w:r>
      <w:r>
        <w:t>平台产品需求文档</w:t>
      </w:r>
    </w:p>
    <w:p w14:paraId="0943A2C8">
      <w:r>
        <w:t>一、项目概述</w:t>
      </w:r>
    </w:p>
    <w:p w14:paraId="7662A707">
      <w:r>
        <w:rPr>
          <w:lang w:val="en-US" w:eastAsia="zh-CN"/>
        </w:rPr>
        <w:t>撸宠服务平台致力于搭建一个连接撸宠人与铲屎官的高效平台，实现宠物服务的精准匹配，满足撸宠人互动需求，同时助力铲屎官通过提供服务获取收益。</w:t>
      </w:r>
    </w:p>
    <w:p w14:paraId="5ED7591E">
      <w:r>
        <w:t>二、目标用户</w:t>
      </w:r>
    </w:p>
    <w:p w14:paraId="26D6B1DA">
      <w:r>
        <w:t>撸宠人：喜爱宠物但尚未饲养，渴望与宠物互动的人群。</w:t>
      </w:r>
    </w:p>
    <w:p w14:paraId="7AA511FD">
      <w:r>
        <w:t>铲屎官：拥有宠物，并愿意通过提供宠物相关服务赚取额外收入的个人。</w:t>
      </w:r>
    </w:p>
    <w:p w14:paraId="5E597149">
      <w:r>
        <w:t>三、页面及功能逻辑</w:t>
      </w:r>
    </w:p>
    <w:p w14:paraId="4D714E7F">
      <w:r>
        <w:t>（一）注册登录页面</w:t>
      </w:r>
    </w:p>
    <w:p w14:paraId="38617711">
      <w:r>
        <w:t>注册</w:t>
      </w:r>
    </w:p>
    <w:p w14:paraId="5D6FE16D">
      <w:r>
        <w:t>方式：手机号 + 验证码注册。前端负责手机号格式校验，后端验证验证码正确性，并引导用户完善姓名、性别、联系方式、地址（省市区选择栏 + 详细地址）等信息，加密存储于数据库。</w:t>
      </w:r>
    </w:p>
    <w:p w14:paraId="1CB4A03E">
      <w:r>
        <w:t>逻辑：用户输入手机号，点击获取验证码，后端生成并发送验证码，记录手机号与验证码对应关系及有效期。用户提交注册信息，后端验证信息合法后加密存储。</w:t>
      </w:r>
    </w:p>
    <w:p w14:paraId="4F56DFF2">
      <w:r>
        <w:t>登录</w:t>
      </w:r>
    </w:p>
    <w:p w14:paraId="59BD41D7">
      <w:r>
        <w:t>方式：手机号 + 密码或手机号 + 验证码登录。</w:t>
      </w:r>
    </w:p>
    <w:p w14:paraId="6996AA37">
      <w:r>
        <w:t>逻辑：用户选择登录方式并输入信息，后端验证手机号与密码或验证码的匹配情况，若验证成功，生成并返回有效 Token 用于身份验证。</w:t>
      </w:r>
    </w:p>
    <w:p w14:paraId="3611216E">
      <w:r>
        <w:t>忘记密码功能详细需求</w:t>
      </w:r>
    </w:p>
    <w:p w14:paraId="166AF009">
      <w:r>
        <w:t>（一）触发入口</w:t>
      </w:r>
    </w:p>
    <w:p w14:paraId="6CEF5133">
      <w:r>
        <w:t>在登录页面设置 “忘记密码？” 链接，位于手机号与密码登录区域下方，或手机号与验证码登录区域下方，以引导用户进入忘记密码流程。</w:t>
      </w:r>
    </w:p>
    <w:p w14:paraId="7863740D">
      <w:r>
        <w:t>（二）验证身份流程</w:t>
      </w:r>
    </w:p>
    <w:p w14:paraId="7BD6A3FA">
      <w:r>
        <w:t>手机号验证</w:t>
      </w:r>
    </w:p>
    <w:p w14:paraId="6243ECFD">
      <w:r>
        <w:t>用户点击 “忘记密码？” 链接后，进入身份验证页面。该页面首先要求用户输入注册手机号。</w:t>
      </w:r>
    </w:p>
    <w:p w14:paraId="5BAD3637">
      <w:r>
        <w:t>前端对输入的手机号进行格式校验，确保格式正确。后端接收到手机号后，查询数据库确认该手机号是否为已注册账号。若未注册，提示用户 “该手机号未注册，请重新输入或注册新账号”；若已注册，继续后续流程。</w:t>
      </w:r>
    </w:p>
    <w:p w14:paraId="63DE859E">
      <w:r>
        <w:t>验证码验证</w:t>
      </w:r>
    </w:p>
    <w:p w14:paraId="79A84407">
      <w:r>
        <w:t>确认手机号已注册后，后端生成 6 位数字验证码，并通过短信发送至该手机号。同时记录验证码及对应的手机号和有效期（例如 5 分钟）。</w:t>
      </w:r>
    </w:p>
    <w:p w14:paraId="6970E76A">
      <w:r>
        <w:t>前端显示验证码输入框，用户输入收到的验证码。后端验证用户输入的验证码与记录的验证码是否一致且在有效期内。若不一致或已过期，提示用户 “验证码错误或已过期，请重新获取”。</w:t>
      </w:r>
    </w:p>
    <w:p w14:paraId="408F01DF">
      <w:r>
        <w:t>（三）重置密码流程</w:t>
      </w:r>
    </w:p>
    <w:p w14:paraId="6378A65E">
      <w:r>
        <w:t>新密码设置</w:t>
      </w:r>
    </w:p>
    <w:p w14:paraId="332E7428">
      <w:r>
        <w:t>验证码验证通过后，进入新密码设置页面。该页面要求用户输入新密码，并设置确认密码输入框，以确保两次输入一致。</w:t>
      </w:r>
    </w:p>
    <w:p w14:paraId="6D2EB474">
      <w:r>
        <w:t>前端对新密码进行强度校验，例如要求密码长度至少 8 位，包含大小写字母、数字和特殊字符等，并实时显示密码强度提示（如弱、中、强）。</w:t>
      </w:r>
    </w:p>
    <w:p w14:paraId="6F81D32E">
      <w:r>
        <w:t>密码重置</w:t>
      </w:r>
    </w:p>
    <w:p w14:paraId="2D1DD29B">
      <w:r>
        <w:t>用户输入新密码和确认密码后，后端再次验证两次输入是否一致。若一致，对新密码进行加密处理（采用与注册时相同的加密算法），并更新数据库中该用户账号对应的密码字段。若不一致，提示用户 “两次输入的密码不一致，请重新输入”。</w:t>
      </w:r>
    </w:p>
    <w:p w14:paraId="2A7C88B9">
      <w:r>
        <w:t>反馈提示</w:t>
      </w:r>
    </w:p>
    <w:p w14:paraId="44D1AA59">
      <w:r>
        <w:t>密码重置成功后，后端向前端返回成功提示信息。前端显示 “密码重置成功，请使用新密码登录”，并提供一个 “返回登录” 按钮，用户点击后返回登录页面。</w:t>
      </w:r>
    </w:p>
    <w:p w14:paraId="094D4114">
      <w:r>
        <w:t>（四）安全与限制</w:t>
      </w:r>
    </w:p>
    <w:p w14:paraId="2B98AF81">
      <w:r>
        <w:t>验证码重试限制：为防止恶意攻击，用户在一定时间内（如 1 小时）获取验证码的次数限制为 5 次。超过次数后，提示用户 “获取验证码次数过多，请稍后再试”。</w:t>
      </w:r>
    </w:p>
    <w:p w14:paraId="1D3AB3CE">
      <w:r>
        <w:t>密码错误重试限制：在新密码设置页面，若用户连续 5 次输入的新密码和确认密码不一致，锁定该操作 5 分钟，并提示用户 “操作频繁，请 5 分钟后重试”。</w:t>
      </w:r>
    </w:p>
    <w:p w14:paraId="7EFED44D"/>
    <w:p w14:paraId="61D64DB1">
      <w:r>
        <w:t>（二）身份选择页面</w:t>
      </w:r>
    </w:p>
    <w:p w14:paraId="02DA2BCC">
      <w:r>
        <w:t>页面：呈现 “撸宠人” 和 “铲屎官” 两种身份选项。</w:t>
      </w:r>
    </w:p>
    <w:p w14:paraId="501DECF3">
      <w:r>
        <w:t>逻辑：用户选择身份后，后端记录该身份信息至数据库。支持身份切换，后端验证请求合法性，更新数据库并返回对应功能界面与基础数据。</w:t>
      </w:r>
    </w:p>
    <w:p w14:paraId="39476C30">
      <w:r>
        <w:t>（三）撸宠人主界面</w:t>
      </w:r>
    </w:p>
    <w:p w14:paraId="2E6973C8">
      <w:r>
        <w:t>首页</w:t>
      </w:r>
    </w:p>
    <w:p w14:paraId="24A6DECB">
      <w:r>
        <w:t>页面：省市区选择组件、宠物列表。</w:t>
      </w:r>
    </w:p>
    <w:p w14:paraId="2CD56DFB">
      <w:r>
        <w:t>逻辑：省市区选择组件：用户选择省市区后，后端据此筛选并展示相应宠物列表。宠物列表：以卡片展示宠物信息，点击预约按钮，后端记录预约行为，要求撸宠人选择并提交一条需求给铲屎官。</w:t>
      </w:r>
    </w:p>
    <w:p w14:paraId="69A79DC3">
      <w:r>
        <w:t>我的需求</w:t>
      </w:r>
    </w:p>
    <w:p w14:paraId="76B83FBC">
      <w:r>
        <w:t>页面：需求列表、发布需求按钮。</w:t>
      </w:r>
    </w:p>
    <w:p w14:paraId="7D06DAFC">
      <w:r>
        <w:t>逻辑：需求列表展示用户发布的撸宠需求，从数据库查询获取。点击发布需求按钮，前端跳转至发布页面，后端验证需求合法后存储。用户可编辑、删除需求，后端验证权限后更新数据库。</w:t>
      </w:r>
    </w:p>
    <w:p w14:paraId="749335FF">
      <w:r>
        <w:t>消息</w:t>
      </w:r>
    </w:p>
    <w:p w14:paraId="1849F5BE">
      <w:r>
        <w:t>页面：消息列表。</w:t>
      </w:r>
    </w:p>
    <w:p w14:paraId="6DDC2CFE">
      <w:r>
        <w:t>逻辑：展示系统通知、铲屎官报价等消息，从数据库获取并按序展示。</w:t>
      </w:r>
    </w:p>
    <w:p w14:paraId="2C258EC5">
      <w:r>
        <w:t>我的</w:t>
      </w:r>
    </w:p>
    <w:p w14:paraId="1955C99E">
      <w:r>
        <w:t>页面：个人信息展示区、我的订单、设置。</w:t>
      </w:r>
    </w:p>
    <w:p w14:paraId="768C6A21">
      <w:r>
        <w:t>逻辑：个人信息展示区展示基本信息，从数据库读取。我的订单展示撸宠相关订单记录，从数据库查询。设置包含账号安全、推送通知等功能，后端处理相应请求。</w:t>
      </w:r>
    </w:p>
    <w:p w14:paraId="460EA6EE">
      <w:r>
        <w:t>（四）铲屎官主界面</w:t>
      </w:r>
    </w:p>
    <w:p w14:paraId="17119119">
      <w:r>
        <w:t>首页</w:t>
      </w:r>
    </w:p>
    <w:p w14:paraId="58E5B084">
      <w:r>
        <w:t>页面：省市区选择组件、撸宠需求列表。</w:t>
      </w:r>
    </w:p>
    <w:p w14:paraId="0DDFE2F4">
      <w:r>
        <w:t>逻辑：省市区选择组件：用户选择省市区后，后端筛选并展示该地区的撸宠需求列表。撸宠需求列表：以卡片展示需求信息，包括撸宠人需求摘要。铲屎官可主动点击卡片，通过报价方式将价格和宠物信息发送给撸宠人。</w:t>
      </w:r>
    </w:p>
    <w:p w14:paraId="099AA35F">
      <w:r>
        <w:t>我的宠物</w:t>
      </w:r>
    </w:p>
    <w:p w14:paraId="2CEB2A96">
      <w:r>
        <w:t>页面：宠物列表、发布宠物按钮。</w:t>
      </w:r>
    </w:p>
    <w:p w14:paraId="612C8F29">
      <w:r>
        <w:t>逻辑：宠物列表展示铲屎官发布的宠物信息，从数据库获取。发布宠物按钮点击后跳转至发布页面，后端验证信息合法后存储。可编辑、删除宠物信息，后端验证权限后更新数据库。</w:t>
      </w:r>
    </w:p>
    <w:p w14:paraId="4A82529A">
      <w:r>
        <w:t>消息</w:t>
      </w:r>
    </w:p>
    <w:p w14:paraId="485EC3C3">
      <w:r>
        <w:t>页面：消息列表。</w:t>
      </w:r>
    </w:p>
    <w:p w14:paraId="6E77BEAE">
      <w:r>
        <w:t>逻辑：展示系统通知、撸宠人预约请求等消息，从数据库获取并按序展示。</w:t>
      </w:r>
    </w:p>
    <w:p w14:paraId="7E8F87BB">
      <w:r>
        <w:t>我的</w:t>
      </w:r>
    </w:p>
    <w:p w14:paraId="549E58AB">
      <w:r>
        <w:t>页面：个人信息展示区、我的订单、设置。</w:t>
      </w:r>
    </w:p>
    <w:p w14:paraId="435A8FB5">
      <w:r>
        <w:t>逻辑：同撸宠人主界面 “我的” 页面逻辑，但订单为宠物服务相关记录。</w:t>
      </w:r>
    </w:p>
    <w:p w14:paraId="4FD755D6">
      <w:r>
        <w:t>（五）宠物详情页（铲屎官端）</w:t>
      </w:r>
    </w:p>
    <w:p w14:paraId="53FAC9AE">
      <w:r>
        <w:t>页面：顶部展示宠物照片及基本信息，中间展示详细信息，底部设置 “编辑” 和 “删除” 按钮。</w:t>
      </w:r>
    </w:p>
    <w:p w14:paraId="4687FCAB">
      <w:r>
        <w:t>逻辑：页面信息从数据库获取。点击编辑按钮，前端跳转至编辑页面，后端验证编辑信息合法后更新数据库。点击删除按钮，后端验证权限后标记信息为删除状态（逻辑删除）。</w:t>
      </w:r>
    </w:p>
    <w:p w14:paraId="48B213D7">
      <w:r>
        <w:t>（六）撸宠需求详情页（撸宠人端）</w:t>
      </w:r>
    </w:p>
    <w:p w14:paraId="6D4DD173">
      <w:r>
        <w:t>页面：顶部显示需求标题及详细信息，中间展示备注信息，底部根据需求状态显示不同按钮。</w:t>
      </w:r>
    </w:p>
    <w:p w14:paraId="5293DFA4">
      <w:r>
        <w:t>逻辑：信息从数据库获取。按钮操作（编辑、删除、取消预约等），后端验证权限后更新数据库。</w:t>
      </w:r>
    </w:p>
    <w:p w14:paraId="66259A1A">
      <w:r>
        <w:t>（七）发布宠物信息页面（铲屎官端）</w:t>
      </w:r>
    </w:p>
    <w:p w14:paraId="770D452B">
      <w:r>
        <w:t>页面：照片上传区、信息输入区（省市区选择栏 + 详细地址）、发布按钮。</w:t>
      </w:r>
    </w:p>
    <w:p w14:paraId="5DD3284E">
      <w:r>
        <w:t>逻辑：照片上传区上传照片，后端存储并记录路径，校验照片格式和大小。信息输入区输入信息，后端验证合法后存储到数据库。点击发布按钮，信息完整正确则发布成功。</w:t>
      </w:r>
    </w:p>
    <w:p w14:paraId="4DF8A570">
      <w:r>
        <w:t>（八）发布撸宠需求页面（撸宠人端）</w:t>
      </w:r>
    </w:p>
    <w:p w14:paraId="6D19318F">
      <w:r>
        <w:t>页面：信息输入区、备注输入区、发布按钮。</w:t>
      </w:r>
    </w:p>
    <w:p w14:paraId="4371A2A1">
      <w:r>
        <w:t>逻辑：信息输入区输入需求信息，后端验证合法性。备注输入区输入备注信息，点击发布按钮存储到数据库。</w:t>
      </w:r>
    </w:p>
    <w:p w14:paraId="43F6913D">
      <w:r>
        <w:t>（九）预约页面（撸宠人端）</w:t>
      </w:r>
    </w:p>
    <w:p w14:paraId="53113271">
      <w:r>
        <w:t>页面：展示宠物信息、撸宠人需求信息、确认预约按钮。</w:t>
      </w:r>
    </w:p>
    <w:p w14:paraId="6A98889C">
      <w:r>
        <w:t>逻辑：展示信息从数据库获取。点击确认预约按钮，后端记录预约请求并发送给铲屎官，同时更新需求状态。</w:t>
      </w:r>
    </w:p>
    <w:p w14:paraId="62CC3432">
      <w:r>
        <w:t>（十）预约处理流程</w:t>
      </w:r>
    </w:p>
    <w:p w14:paraId="03649AE0">
      <w:r>
        <w:t>撸宠人发起预约：撸宠人在宠物列表点击预约按钮，选择一条需求发送给铲屎官。后端记录预约请求，包括撸宠人 ID、宠物 ID、需求 ID，并通知铲屎官有新预约及需求详情。</w:t>
      </w:r>
    </w:p>
    <w:p w14:paraId="12A97D59">
      <w:r>
        <w:t>铲屎官处理预约：</w:t>
      </w:r>
    </w:p>
    <w:p w14:paraId="7D4D632D">
      <w:r>
        <w:t>主动报价场景：铲屎官在首页的撸宠需求列表主动查看撸宠人需求，通过报价页面输入服务价格、服务内容、注意事项等报价信息，并将价格和宠物信息发送给撸宠人。后端接收并验证信息合法性，存储到数据库，关联预约 ID、撸宠人 ID 和铲屎官 ID。</w:t>
      </w:r>
    </w:p>
    <w:p w14:paraId="5DC35392">
      <w:r>
        <w:t>被动接受预约场景：铲屎官收到撸宠人的预约通知后，系统询问铲屎官是否同意将联系方式告知对方。若同意，后端标记该预约为通过，双方可看到对方联系方式；若拒绝，后端记录拒绝信息并通知撸宠人。</w:t>
      </w:r>
    </w:p>
    <w:p w14:paraId="7FEAB4EA">
      <w:r>
        <w:t>（十一）报价流程</w:t>
      </w:r>
    </w:p>
    <w:p w14:paraId="7A148415">
      <w:r>
        <w:t>报价通知：铲屎官主动报价提交成功后，后端通知撸宠人有新报价。</w:t>
      </w:r>
    </w:p>
    <w:p w14:paraId="61E82B6F">
      <w:r>
        <w:t>报价处理：撸宠人在消息或相关页面查看报价，可选择接受或拒绝。</w:t>
      </w:r>
    </w:p>
    <w:p w14:paraId="52F5C73A">
      <w:r>
        <w:t>接受报价：双方达成服务协议，后端生成订单记录，记录服务详情、价格、双方信息等。</w:t>
      </w:r>
    </w:p>
    <w:p w14:paraId="49F8AF3B">
      <w:r>
        <w:t>拒绝报价：后端记录拒绝信息并通知铲屎官，双方可继续沟通协商价格或结束此次服务对接流程。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7FF16A3F"/>
    <w:rsid w:val="FB4BD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HQ</cp:lastModifiedBy>
  <dcterms:modified xsi:type="dcterms:W3CDTF">2026-04-22T11:33:33Z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7CD85D9BC3C439ECFE828868C9F27BF0_41</vt:lpwstr>
  </property>
</Properties>
</file>