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765C8C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維格</w:t>
            </w:r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踏板-全功能測試OK、完成運送模式、左右腳更校正功能、</w:t>
            </w:r>
            <w:r w:rsidR="00480DFB" w:rsidRPr="00C623A3">
              <w:rPr>
                <w:rFonts w:ascii="微軟正黑體" w:eastAsia="微軟正黑體" w:hAnsi="微軟正黑體"/>
                <w:b/>
                <w:sz w:val="24"/>
              </w:rPr>
              <w:t>LED</w:t>
            </w:r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閃燈異常問題修正、配對過程節電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933"/>
              <w:gridCol w:w="4934"/>
            </w:tblGrid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Default="00C623A3" w:rsidP="00994B77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模式</w:t>
                  </w:r>
                </w:p>
              </w:tc>
              <w:tc>
                <w:tcPr>
                  <w:tcW w:w="4934" w:type="dxa"/>
                </w:tcPr>
                <w:p w:rsidR="00C623A3" w:rsidRDefault="00C623A3" w:rsidP="00994B77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耗電</w:t>
                  </w:r>
                </w:p>
              </w:tc>
            </w:tr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休眠</w:t>
                  </w:r>
                </w:p>
              </w:tc>
              <w:tc>
                <w:tcPr>
                  <w:tcW w:w="4934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13.7uA</w:t>
                  </w:r>
                </w:p>
              </w:tc>
            </w:tr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 w:rsidRPr="00C623A3"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運送模式</w:t>
                  </w:r>
                </w:p>
              </w:tc>
              <w:tc>
                <w:tcPr>
                  <w:tcW w:w="4934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11.9uA</w:t>
                  </w:r>
                </w:p>
              </w:tc>
            </w:tr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scan</w:t>
                  </w:r>
                </w:p>
              </w:tc>
              <w:tc>
                <w:tcPr>
                  <w:tcW w:w="4934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4.3mA</w:t>
                  </w:r>
                </w:p>
              </w:tc>
            </w:tr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3D198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advertising</w:t>
                  </w:r>
                </w:p>
              </w:tc>
              <w:tc>
                <w:tcPr>
                  <w:tcW w:w="4934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3.2mA</w:t>
                  </w:r>
                </w:p>
              </w:tc>
            </w:tr>
            <w:tr w:rsidR="00C623A3" w:rsidTr="00994B77">
              <w:trPr>
                <w:trHeight w:val="415"/>
              </w:trPr>
              <w:tc>
                <w:tcPr>
                  <w:tcW w:w="4933" w:type="dxa"/>
                </w:tcPr>
                <w:p w:rsidR="00C623A3" w:rsidRPr="00480DFB" w:rsidRDefault="00C623A3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配對後</w:t>
                  </w:r>
                </w:p>
              </w:tc>
              <w:tc>
                <w:tcPr>
                  <w:tcW w:w="4934" w:type="dxa"/>
                </w:tcPr>
                <w:p w:rsidR="00C623A3" w:rsidRPr="00994B77" w:rsidRDefault="00994B77" w:rsidP="00994B77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 w:rsidRPr="00994B77"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3</w:t>
                  </w:r>
                  <w:r w:rsidRPr="00994B77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.1mA</w:t>
                  </w:r>
                </w:p>
              </w:tc>
            </w:tr>
          </w:tbl>
          <w:p w:rsidR="00480DFB" w:rsidRDefault="00480DFB" w:rsidP="00480DF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092292" w:rsidRDefault="00092292" w:rsidP="00480DF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補充，Edward量測功耗-電池輸出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933"/>
              <w:gridCol w:w="4934"/>
            </w:tblGrid>
            <w:tr w:rsidR="00092292" w:rsidTr="00092292">
              <w:tc>
                <w:tcPr>
                  <w:tcW w:w="4933" w:type="dxa"/>
                </w:tcPr>
                <w:p w:rsidR="00092292" w:rsidRDefault="00092292" w:rsidP="00092292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模式</w:t>
                  </w:r>
                </w:p>
              </w:tc>
              <w:tc>
                <w:tcPr>
                  <w:tcW w:w="4934" w:type="dxa"/>
                </w:tcPr>
                <w:p w:rsidR="00092292" w:rsidRDefault="00092292" w:rsidP="00092292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耗電</w:t>
                  </w:r>
                </w:p>
              </w:tc>
            </w:tr>
            <w:tr w:rsidR="00092292" w:rsidTr="00092292">
              <w:tc>
                <w:tcPr>
                  <w:tcW w:w="4933" w:type="dxa"/>
                </w:tcPr>
                <w:p w:rsidR="00092292" w:rsidRP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sz w:val="24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配對後</w:t>
                  </w:r>
                </w:p>
              </w:tc>
              <w:tc>
                <w:tcPr>
                  <w:tcW w:w="4934" w:type="dxa"/>
                </w:tcPr>
                <w:p w:rsidR="00092292" w:rsidRP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sz w:val="24"/>
                    </w:rPr>
                  </w:pPr>
                  <w:r w:rsidRPr="00092292">
                    <w:rPr>
                      <w:rFonts w:ascii="微軟正黑體" w:eastAsia="微軟正黑體" w:hAnsi="微軟正黑體" w:hint="eastAsia"/>
                      <w:sz w:val="24"/>
                    </w:rPr>
                    <w:t>3.2mA</w:t>
                  </w:r>
                </w:p>
              </w:tc>
            </w:tr>
            <w:tr w:rsidR="00092292" w:rsidTr="00092292">
              <w:tc>
                <w:tcPr>
                  <w:tcW w:w="4933" w:type="dxa"/>
                </w:tcPr>
                <w:p w:rsid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休眠</w:t>
                  </w:r>
                </w:p>
              </w:tc>
              <w:tc>
                <w:tcPr>
                  <w:tcW w:w="4934" w:type="dxa"/>
                </w:tcPr>
                <w:p w:rsidR="00092292" w:rsidRP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sz w:val="24"/>
                    </w:rPr>
                  </w:pPr>
                  <w:r w:rsidRPr="00092292">
                    <w:rPr>
                      <w:rFonts w:ascii="微軟正黑體" w:eastAsia="微軟正黑體" w:hAnsi="微軟正黑體" w:hint="eastAsia"/>
                      <w:sz w:val="24"/>
                    </w:rPr>
                    <w:t>28uA</w:t>
                  </w:r>
                </w:p>
              </w:tc>
            </w:tr>
            <w:tr w:rsidR="00092292" w:rsidTr="00092292">
              <w:tc>
                <w:tcPr>
                  <w:tcW w:w="4933" w:type="dxa"/>
                </w:tcPr>
                <w:p w:rsid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 w:rsidRPr="00C623A3"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運送模式</w:t>
                  </w:r>
                </w:p>
              </w:tc>
              <w:tc>
                <w:tcPr>
                  <w:tcW w:w="4934" w:type="dxa"/>
                </w:tcPr>
                <w:p w:rsidR="00092292" w:rsidRPr="00092292" w:rsidRDefault="00092292" w:rsidP="00092292">
                  <w:pPr>
                    <w:spacing w:line="400" w:lineRule="atLeast"/>
                    <w:jc w:val="center"/>
                    <w:rPr>
                      <w:rFonts w:ascii="微軟正黑體" w:eastAsia="微軟正黑體" w:hAnsi="微軟正黑體"/>
                      <w:sz w:val="24"/>
                    </w:rPr>
                  </w:pPr>
                  <w:r w:rsidRPr="00092292">
                    <w:rPr>
                      <w:rFonts w:ascii="微軟正黑體" w:eastAsia="微軟正黑體" w:hAnsi="微軟正黑體" w:hint="eastAsia"/>
                      <w:sz w:val="24"/>
                    </w:rPr>
                    <w:t>24uA</w:t>
                  </w:r>
                </w:p>
              </w:tc>
            </w:tr>
          </w:tbl>
          <w:p w:rsidR="005D12B6" w:rsidRDefault="005D12B6" w:rsidP="005D12B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D12B6" w:rsidRDefault="005D12B6" w:rsidP="005D12B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補充，</w:t>
            </w:r>
            <w:r>
              <w:rPr>
                <w:rFonts w:ascii="微軟正黑體" w:eastAsia="微軟正黑體" w:hAnsi="微軟正黑體"/>
                <w:b/>
                <w:sz w:val="24"/>
              </w:rPr>
              <w:t>Hank</w:t>
            </w:r>
            <w:r>
              <w:rPr>
                <w:rFonts w:ascii="微軟正黑體" w:eastAsia="微軟正黑體" w:hAnsi="微軟正黑體" w:hint="eastAsia"/>
                <w:b/>
                <w:sz w:val="24"/>
              </w:rPr>
              <w:t>量測功耗-電池輸出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933"/>
              <w:gridCol w:w="4934"/>
            </w:tblGrid>
            <w:tr w:rsidR="005D12B6" w:rsidTr="00376F44">
              <w:tc>
                <w:tcPr>
                  <w:tcW w:w="4933" w:type="dxa"/>
                </w:tcPr>
                <w:p w:rsidR="005D12B6" w:rsidRDefault="005D12B6" w:rsidP="005D12B6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模式</w:t>
                  </w:r>
                </w:p>
              </w:tc>
              <w:tc>
                <w:tcPr>
                  <w:tcW w:w="4934" w:type="dxa"/>
                </w:tcPr>
                <w:p w:rsidR="005D12B6" w:rsidRDefault="005D12B6" w:rsidP="005D12B6">
                  <w:pPr>
                    <w:spacing w:line="240" w:lineRule="auto"/>
                    <w:jc w:val="center"/>
                    <w:rPr>
                      <w:rFonts w:ascii="微軟正黑體" w:eastAsia="微軟正黑體" w:hAnsi="微軟正黑體"/>
                      <w:b/>
                      <w:sz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4"/>
                    </w:rPr>
                    <w:t>耗電</w:t>
                  </w:r>
                </w:p>
              </w:tc>
            </w:tr>
            <w:tr w:rsidR="005D12B6" w:rsidTr="00376F44">
              <w:tc>
                <w:tcPr>
                  <w:tcW w:w="4933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休眠</w:t>
                  </w:r>
                </w:p>
              </w:tc>
              <w:tc>
                <w:tcPr>
                  <w:tcW w:w="4934" w:type="dxa"/>
                </w:tcPr>
                <w:p w:rsidR="005D12B6" w:rsidRPr="005D12B6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</w:p>
              </w:tc>
            </w:tr>
            <w:tr w:rsidR="005D12B6" w:rsidTr="00376F44">
              <w:tc>
                <w:tcPr>
                  <w:tcW w:w="4933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 w:rsidRPr="00C623A3"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運送模式</w:t>
                  </w:r>
                </w:p>
              </w:tc>
              <w:tc>
                <w:tcPr>
                  <w:tcW w:w="4934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</w:p>
              </w:tc>
            </w:tr>
            <w:tr w:rsidR="005D12B6" w:rsidTr="00376F44">
              <w:tc>
                <w:tcPr>
                  <w:tcW w:w="4933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scan</w:t>
                  </w:r>
                </w:p>
              </w:tc>
              <w:tc>
                <w:tcPr>
                  <w:tcW w:w="4934" w:type="dxa"/>
                </w:tcPr>
                <w:p w:rsidR="005D12B6" w:rsidRPr="005D12B6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 w:rsidRPr="005D12B6"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4.33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mA</w:t>
                  </w:r>
                </w:p>
              </w:tc>
            </w:tr>
            <w:tr w:rsidR="005D12B6" w:rsidTr="00376F44">
              <w:tc>
                <w:tcPr>
                  <w:tcW w:w="4933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3D198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advertising</w:t>
                  </w:r>
                </w:p>
              </w:tc>
              <w:tc>
                <w:tcPr>
                  <w:tcW w:w="4934" w:type="dxa"/>
                </w:tcPr>
                <w:p w:rsidR="005D12B6" w:rsidRPr="005D12B6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kern w:val="0"/>
                      <w:sz w:val="24"/>
                    </w:rPr>
                    <w:t>3.3mA</w:t>
                  </w:r>
                </w:p>
              </w:tc>
            </w:tr>
            <w:tr w:rsidR="005D12B6" w:rsidTr="00376F44">
              <w:tc>
                <w:tcPr>
                  <w:tcW w:w="4933" w:type="dxa"/>
                </w:tcPr>
                <w:p w:rsidR="005D12B6" w:rsidRPr="00480DFB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</w:rPr>
                  </w:pPr>
                  <w:r w:rsidRPr="00480DFB"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  <w:t>配對後</w:t>
                  </w:r>
                </w:p>
              </w:tc>
              <w:tc>
                <w:tcPr>
                  <w:tcW w:w="4934" w:type="dxa"/>
                </w:tcPr>
                <w:p w:rsidR="005D12B6" w:rsidRPr="00994B77" w:rsidRDefault="005D12B6" w:rsidP="005D12B6">
                  <w:pPr>
                    <w:widowControl/>
                    <w:spacing w:line="240" w:lineRule="auto"/>
                    <w:jc w:val="center"/>
                    <w:rPr>
                      <w:rFonts w:ascii="微軟正黑體" w:eastAsia="微軟正黑體" w:hAnsi="微軟正黑體" w:cs="新細明體"/>
                      <w:kern w:val="0"/>
                      <w:sz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092292" w:rsidRDefault="00092292" w:rsidP="00480DF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092292" w:rsidRPr="00C623A3" w:rsidRDefault="00092292" w:rsidP="00480DF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994B77" w:rsidRPr="00994B77" w:rsidRDefault="00765C8C" w:rsidP="00994B77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久鼎</w:t>
            </w:r>
            <w:r w:rsidR="00480DFB" w:rsidRPr="00DF56B8">
              <w:rPr>
                <w:rFonts w:ascii="微軟正黑體" w:eastAsia="微軟正黑體" w:hAnsi="微軟正黑體" w:hint="eastAsia"/>
                <w:b/>
                <w:sz w:val="24"/>
              </w:rPr>
              <w:t>訓練台</w:t>
            </w: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-車速濾波過大修正</w:t>
            </w:r>
            <w:r w:rsidR="00C623A3" w:rsidRPr="00DF56B8">
              <w:rPr>
                <w:rFonts w:ascii="微軟正黑體" w:eastAsia="微軟正黑體" w:hAnsi="微軟正黑體" w:hint="eastAsia"/>
                <w:b/>
                <w:sz w:val="24"/>
              </w:rPr>
              <w:t>、量測最大rpm、討論規格書</w:t>
            </w:r>
          </w:p>
          <w:p w:rsidR="00DF56B8" w:rsidRPr="00DF56B8" w:rsidRDefault="00DF56B8" w:rsidP="00DF56B8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最大rpm：2次濾波350pulse/sec</w:t>
            </w:r>
          </w:p>
          <w:p w:rsidR="0057454A" w:rsidRPr="00DF56B8" w:rsidRDefault="0057454A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Default="0057454A" w:rsidP="00DF56B8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DF56B8" w:rsidRPr="00DF56B8" w:rsidRDefault="00DF56B8" w:rsidP="00DF56B8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lastRenderedPageBreak/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三、下週工作計畫: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DF56B8" w:rsidRDefault="00C623A3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維格踏板-電池電壓過低保護機制</w:t>
            </w:r>
            <w:r w:rsidR="00DF56B8" w:rsidRPr="00DF56B8">
              <w:rPr>
                <w:rFonts w:ascii="微軟正黑體" w:eastAsia="微軟正黑體" w:hAnsi="微軟正黑體" w:hint="eastAsia"/>
                <w:b/>
                <w:sz w:val="24"/>
              </w:rPr>
              <w:t>3.6V、功率校正、充電時不關機</w:t>
            </w:r>
          </w:p>
          <w:p w:rsidR="0094257F" w:rsidRPr="00DF56B8" w:rsidRDefault="00DF56B8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久鼎訓練台-</w:t>
            </w:r>
            <w:r w:rsidR="00C623A3" w:rsidRPr="00DF56B8">
              <w:rPr>
                <w:rFonts w:ascii="微軟正黑體" w:eastAsia="微軟正黑體" w:hAnsi="微軟正黑體" w:hint="eastAsia"/>
                <w:b/>
                <w:sz w:val="24"/>
              </w:rPr>
              <w:t>確認費用</w:t>
            </w:r>
            <w:r w:rsidR="005F29A3">
              <w:rPr>
                <w:rFonts w:ascii="微軟正黑體" w:eastAsia="微軟正黑體" w:hAnsi="微軟正黑體" w:hint="eastAsia"/>
                <w:b/>
                <w:sz w:val="24"/>
              </w:rPr>
              <w:t>、設定輪徑功能</w:t>
            </w:r>
          </w:p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DF56B8" w:rsidRDefault="0057454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DF56B8" w:rsidP="00CA3398">
            <w:pPr>
              <w:pStyle w:val="aa"/>
              <w:numPr>
                <w:ilvl w:val="0"/>
                <w:numId w:val="3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久鼎訓練台改版費用討論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F8" w:rsidRDefault="007C42F8">
      <w:r>
        <w:separator/>
      </w:r>
    </w:p>
  </w:endnote>
  <w:endnote w:type="continuationSeparator" w:id="0">
    <w:p w:rsidR="007C42F8" w:rsidRDefault="007C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本資料為工易自動化專有之財產，非經書面許可，不准透露或使用本資料，亦不准複印、複製或轉變為任何其他型式使用。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r>
            <w:rPr>
              <w:rFonts w:hint="eastAsia"/>
              <w:sz w:val="16"/>
            </w:rPr>
            <w:t>Endex</w:t>
          </w:r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Endex</w:t>
          </w:r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691959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691959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>The information contained herein is the exclusive property of Sunplus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Sunplus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F8" w:rsidRDefault="007C42F8">
      <w:r>
        <w:separator/>
      </w:r>
    </w:p>
  </w:footnote>
  <w:footnote w:type="continuationSeparator" w:id="0">
    <w:p w:rsidR="007C42F8" w:rsidRDefault="007C4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工作週誌</w:t>
          </w:r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r>
      <w:rPr>
        <w:rFonts w:hint="eastAsia"/>
      </w:rPr>
      <w:t>匯報人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r>
      <w:rPr>
        <w:rFonts w:hint="eastAsia"/>
      </w:rPr>
      <w:t>務</w:t>
    </w:r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pt" o:ole="">
                <v:imagedata r:id="rId1" o:title=""/>
              </v:shape>
              <o:OLEObject Type="Embed" ProgID="Word.Picture.8" ShapeID="_x0000_i1025" DrawAspect="Content" ObjectID="_1679756412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FF446670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4CC3016"/>
    <w:multiLevelType w:val="hybridMultilevel"/>
    <w:tmpl w:val="6180D598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DE4DEE"/>
    <w:multiLevelType w:val="hybridMultilevel"/>
    <w:tmpl w:val="C3E231BA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4037E"/>
    <w:rsid w:val="0004348D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42F1"/>
    <w:rsid w:val="00196320"/>
    <w:rsid w:val="001A33FD"/>
    <w:rsid w:val="001A3457"/>
    <w:rsid w:val="001A37A7"/>
    <w:rsid w:val="001A3ECD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35B13"/>
    <w:rsid w:val="00237A58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2540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A35F8"/>
    <w:rsid w:val="003A5C89"/>
    <w:rsid w:val="003A7F69"/>
    <w:rsid w:val="003B33DD"/>
    <w:rsid w:val="003B4866"/>
    <w:rsid w:val="003C0928"/>
    <w:rsid w:val="003C1934"/>
    <w:rsid w:val="003C737F"/>
    <w:rsid w:val="003D65DF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66A"/>
    <w:rsid w:val="00552E05"/>
    <w:rsid w:val="00552E15"/>
    <w:rsid w:val="005531CC"/>
    <w:rsid w:val="005540D4"/>
    <w:rsid w:val="0055495D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78EC"/>
    <w:rsid w:val="005A01E5"/>
    <w:rsid w:val="005A107F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42F8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7519B"/>
    <w:rsid w:val="00875285"/>
    <w:rsid w:val="008776F0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B00C5"/>
    <w:rsid w:val="008B06EA"/>
    <w:rsid w:val="008B3CEC"/>
    <w:rsid w:val="008C027D"/>
    <w:rsid w:val="008C5B01"/>
    <w:rsid w:val="008C77D8"/>
    <w:rsid w:val="008C7BCF"/>
    <w:rsid w:val="008D549B"/>
    <w:rsid w:val="008D78A0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32245"/>
    <w:rsid w:val="0093795F"/>
    <w:rsid w:val="009401D6"/>
    <w:rsid w:val="00942316"/>
    <w:rsid w:val="0094257F"/>
    <w:rsid w:val="009432B6"/>
    <w:rsid w:val="0094538A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45C"/>
    <w:rsid w:val="009B2C83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2CEF"/>
    <w:rsid w:val="00A15DF6"/>
    <w:rsid w:val="00A16C8C"/>
    <w:rsid w:val="00A21AE6"/>
    <w:rsid w:val="00A22016"/>
    <w:rsid w:val="00A2282F"/>
    <w:rsid w:val="00A23455"/>
    <w:rsid w:val="00A24D56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774A"/>
    <w:rsid w:val="00A81F07"/>
    <w:rsid w:val="00A91039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2211"/>
    <w:rsid w:val="00B83048"/>
    <w:rsid w:val="00B9315F"/>
    <w:rsid w:val="00B93AA9"/>
    <w:rsid w:val="00B948E5"/>
    <w:rsid w:val="00BA284E"/>
    <w:rsid w:val="00BB0113"/>
    <w:rsid w:val="00BB5739"/>
    <w:rsid w:val="00BB6A74"/>
    <w:rsid w:val="00BB6B9F"/>
    <w:rsid w:val="00BB708E"/>
    <w:rsid w:val="00BC163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795A"/>
    <w:rsid w:val="00C97B35"/>
    <w:rsid w:val="00CA3398"/>
    <w:rsid w:val="00CA56E3"/>
    <w:rsid w:val="00CB2D82"/>
    <w:rsid w:val="00CB2DBA"/>
    <w:rsid w:val="00CB4770"/>
    <w:rsid w:val="00CB5EAB"/>
    <w:rsid w:val="00CB6E88"/>
    <w:rsid w:val="00CC2C96"/>
    <w:rsid w:val="00CC3F18"/>
    <w:rsid w:val="00CC52BE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B06F0"/>
    <w:rsid w:val="00DB0D2D"/>
    <w:rsid w:val="00DB28E2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7681"/>
    <w:rsid w:val="00ED0883"/>
    <w:rsid w:val="00ED1192"/>
    <w:rsid w:val="00ED6DD3"/>
    <w:rsid w:val="00EE1275"/>
    <w:rsid w:val="00EE4997"/>
    <w:rsid w:val="00EF5E12"/>
    <w:rsid w:val="00EF7D11"/>
    <w:rsid w:val="00F01E0B"/>
    <w:rsid w:val="00F02A98"/>
    <w:rsid w:val="00F06F4F"/>
    <w:rsid w:val="00F103FD"/>
    <w:rsid w:val="00F15BAB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57B0"/>
    <w:rsid w:val="00F862F1"/>
    <w:rsid w:val="00F90496"/>
    <w:rsid w:val="00F929D3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FB94-0861-4293-889C-D50B5928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237</TotalTime>
  <Pages>1</Pages>
  <Words>66</Words>
  <Characters>377</Characters>
  <Application>Microsoft Office Word</Application>
  <DocSecurity>0</DocSecurity>
  <Lines>3</Lines>
  <Paragraphs>1</Paragraphs>
  <ScaleCrop>false</ScaleCrop>
  <Company>凌陽科技股份有限公司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10</cp:revision>
  <cp:lastPrinted>2021-03-30T05:21:00Z</cp:lastPrinted>
  <dcterms:created xsi:type="dcterms:W3CDTF">2021-04-06T00:31:00Z</dcterms:created>
  <dcterms:modified xsi:type="dcterms:W3CDTF">2021-04-12T10:14:00Z</dcterms:modified>
</cp:coreProperties>
</file>