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</w:pPr>
    </w:p>
    <w:p>
      <w:pPr>
        <w:spacing w:after="260" w:line="300"/>
        <w:jc w:val="left"/>
      </w:pPr>
      <w:r>
        <w:rPr>
          <w:rFonts w:ascii="Noto Sans CJK KR" w:cs="Noto Sans CJK KR" w:eastAsia="Noto Sans CJK KR" w:hAnsi="Noto Sans CJK KR"/>
          <w:b/>
          <w:bCs/>
          <w:color w:val="1F4E9C"/>
          <w:sz w:val="22"/>
          <w:szCs w:val="22"/>
        </w:rPr>
        <w:t xml:space="preserve">Free Korea VPN</w:t>
      </w:r>
    </w:p>
    <w:p>
      <w:pPr>
        <w:spacing w:after="200" w:line="640"/>
        <w:jc w:val="left"/>
      </w:pPr>
      <w:r>
        <w:rPr>
          <w:rFonts w:ascii="Noto Sans CJK KR" w:cs="Noto Sans CJK KR" w:eastAsia="Noto Sans CJK KR" w:hAnsi="Noto Sans CJK KR"/>
          <w:b/>
          <w:bCs/>
          <w:color w:val="111111"/>
          <w:sz w:val="52"/>
          <w:szCs w:val="52"/>
        </w:rPr>
        <w:t xml:space="preserve">개발실행계획서</w:t>
      </w:r>
    </w:p>
    <w:p>
      <w:pPr>
        <w:pBdr>
          <w:bottom w:val="single" w:color="1F4E9C" w:sz="12" w:space="10"/>
        </w:pBdr>
        <w:spacing w:after="400"/>
        <w:jc w:val="left"/>
      </w:pPr>
      <w:r>
        <w:rPr>
          <w:rFonts w:ascii="Noto Sans CJK KR" w:cs="Noto Sans CJK KR" w:eastAsia="Noto Sans CJK KR" w:hAnsi="Noto Sans CJK KR"/>
          <w:color w:val="444444"/>
          <w:sz w:val="22"/>
          <w:szCs w:val="22"/>
        </w:rPr>
        <w:t xml:space="preserve">오픈소스 모듈 조립 기반 · 1일 오픈 → 6개월 확장 로드맵</w:t>
      </w:r>
    </w:p>
    <w:p>
      <w:pPr>
        <w:spacing w:after="60"/>
      </w:pPr>
      <w:r>
        <w:rPr>
          <w:rFonts w:ascii="Noto Sans CJK KR" w:cs="Noto Sans CJK KR" w:eastAsia="Noto Sans CJK KR" w:hAnsi="Noto Sans CJK KR"/>
          <w:color w:val="777777"/>
          <w:sz w:val="18"/>
          <w:szCs w:val="18"/>
        </w:rPr>
        <w:t xml:space="preserve">문서 버전   </w:t>
      </w:r>
      <w:r>
        <w:rPr>
          <w:rFonts w:ascii="Noto Sans CJK KR" w:cs="Noto Sans CJK KR" w:eastAsia="Noto Sans CJK KR" w:hAnsi="Noto Sans CJK KR"/>
          <w:b/>
          <w:bCs/>
          <w:color w:val="111111"/>
          <w:sz w:val="18"/>
          <w:szCs w:val="18"/>
        </w:rPr>
        <w:t xml:space="preserve">v1.0</w:t>
      </w:r>
    </w:p>
    <w:p>
      <w:pPr>
        <w:spacing w:after="60"/>
      </w:pPr>
      <w:r>
        <w:rPr>
          <w:rFonts w:ascii="Noto Sans CJK KR" w:cs="Noto Sans CJK KR" w:eastAsia="Noto Sans CJK KR" w:hAnsi="Noto Sans CJK KR"/>
          <w:color w:val="777777"/>
          <w:sz w:val="18"/>
          <w:szCs w:val="18"/>
        </w:rPr>
        <w:t xml:space="preserve">작성일   </w:t>
      </w:r>
      <w:r>
        <w:rPr>
          <w:rFonts w:ascii="Noto Sans CJK KR" w:cs="Noto Sans CJK KR" w:eastAsia="Noto Sans CJK KR" w:hAnsi="Noto Sans CJK KR"/>
          <w:b/>
          <w:bCs/>
          <w:color w:val="111111"/>
          <w:sz w:val="18"/>
          <w:szCs w:val="18"/>
        </w:rPr>
        <w:t xml:space="preserve">2026년 7월 30일</w:t>
      </w:r>
    </w:p>
    <w:p>
      <w:pPr>
        <w:spacing w:after="60"/>
      </w:pPr>
      <w:r>
        <w:rPr>
          <w:rFonts w:ascii="Noto Sans CJK KR" w:cs="Noto Sans CJK KR" w:eastAsia="Noto Sans CJK KR" w:hAnsi="Noto Sans CJK KR"/>
          <w:color w:val="777777"/>
          <w:sz w:val="18"/>
          <w:szCs w:val="18"/>
        </w:rPr>
        <w:t xml:space="preserve">대상 서비스   </w:t>
      </w:r>
      <w:r>
        <w:rPr>
          <w:rFonts w:ascii="Noto Sans CJK KR" w:cs="Noto Sans CJK KR" w:eastAsia="Noto Sans CJK KR" w:hAnsi="Noto Sans CJK KR"/>
          <w:b/>
          <w:bCs/>
          <w:color w:val="111111"/>
          <w:sz w:val="18"/>
          <w:szCs w:val="18"/>
        </w:rPr>
        <w:t xml:space="preserve">Free Korea VPN (가칭)</w:t>
      </w:r>
    </w:p>
    <w:p>
      <w:pPr>
        <w:spacing w:after="60"/>
      </w:pPr>
      <w:r>
        <w:rPr>
          <w:rFonts w:ascii="Noto Sans CJK KR" w:cs="Noto Sans CJK KR" w:eastAsia="Noto Sans CJK KR" w:hAnsi="Noto Sans CJK KR"/>
          <w:color w:val="777777"/>
          <w:sz w:val="18"/>
          <w:szCs w:val="18"/>
        </w:rPr>
        <w:t xml:space="preserve">선행 문서   </w:t>
      </w:r>
      <w:r>
        <w:rPr>
          <w:rFonts w:ascii="Noto Sans CJK KR" w:cs="Noto Sans CJK KR" w:eastAsia="Noto Sans CJK KR" w:hAnsi="Noto Sans CJK KR"/>
          <w:b/>
          <w:bCs/>
          <w:color w:val="111111"/>
          <w:sz w:val="18"/>
          <w:szCs w:val="18"/>
        </w:rPr>
        <w:t xml:space="preserve">Free Korea VPN 사업기획서 v1.0</w:t>
      </w:r>
    </w:p>
    <w:p>
      <w:r>
        <w:br w:type="page"/>
      </w: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목차</w:t>
      </w:r>
    </w:p>
    <w:p>
      <w:pPr>
        <w:spacing w:after="90" w:before="0" w:line="300"/>
      </w:pPr>
      <w:r>
        <w:rPr>
          <w:rFonts w:ascii="Noto Sans CJK KR" w:cs="Noto Sans CJK KR" w:eastAsia="Noto Sans CJK KR" w:hAnsi="Noto Sans CJK KR"/>
          <w:color w:val="111111"/>
          <w:sz w:val="21"/>
          <w:szCs w:val="21"/>
        </w:rPr>
        <w:t xml:space="preserve">1. 이 계획서의 전제</w:t>
      </w:r>
    </w:p>
    <w:p>
      <w:pPr>
        <w:spacing w:after="90" w:before="0" w:line="300"/>
      </w:pPr>
      <w:r>
        <w:rPr>
          <w:rFonts w:ascii="Noto Sans CJK KR" w:cs="Noto Sans CJK KR" w:eastAsia="Noto Sans CJK KR" w:hAnsi="Noto Sans CJK KR"/>
          <w:color w:val="111111"/>
          <w:sz w:val="21"/>
          <w:szCs w:val="21"/>
        </w:rPr>
        <w:t xml:space="preserve">2. 목표와 완료 정의(DoD)</w:t>
      </w:r>
    </w:p>
    <w:p>
      <w:pPr>
        <w:spacing w:after="90" w:before="0" w:line="300"/>
      </w:pPr>
      <w:r>
        <w:rPr>
          <w:rFonts w:ascii="Noto Sans CJK KR" w:cs="Noto Sans CJK KR" w:eastAsia="Noto Sans CJK KR" w:hAnsi="Noto Sans CJK KR"/>
          <w:color w:val="111111"/>
          <w:sz w:val="21"/>
          <w:szCs w:val="21"/>
        </w:rPr>
        <w:t xml:space="preserve">3. 시스템 아키텍처</w:t>
      </w:r>
    </w:p>
    <w:p>
      <w:pPr>
        <w:spacing w:after="90" w:before="0" w:line="300"/>
      </w:pPr>
      <w:r>
        <w:rPr>
          <w:rFonts w:ascii="Noto Sans CJK KR" w:cs="Noto Sans CJK KR" w:eastAsia="Noto Sans CJK KR" w:hAnsi="Noto Sans CJK KR"/>
          <w:color w:val="111111"/>
          <w:sz w:val="21"/>
          <w:szCs w:val="21"/>
        </w:rPr>
        <w:t xml:space="preserve">4. 기술 스택 선정 근거</w:t>
      </w:r>
    </w:p>
    <w:p>
      <w:pPr>
        <w:spacing w:after="90" w:before="0" w:line="300"/>
      </w:pPr>
      <w:r>
        <w:rPr>
          <w:rFonts w:ascii="Noto Sans CJK KR" w:cs="Noto Sans CJK KR" w:eastAsia="Noto Sans CJK KR" w:hAnsi="Noto Sans CJK KR"/>
          <w:color w:val="111111"/>
          <w:sz w:val="21"/>
          <w:szCs w:val="21"/>
        </w:rPr>
        <w:t xml:space="preserve">5. 전체 일정</w:t>
      </w:r>
    </w:p>
    <w:p>
      <w:pPr>
        <w:spacing w:after="90" w:before="0" w:line="300"/>
      </w:pPr>
      <w:r>
        <w:rPr>
          <w:rFonts w:ascii="Noto Sans CJK KR" w:cs="Noto Sans CJK KR" w:eastAsia="Noto Sans CJK KR" w:hAnsi="Noto Sans CJK KR"/>
          <w:color w:val="111111"/>
          <w:sz w:val="21"/>
          <w:szCs w:val="21"/>
        </w:rPr>
        <w:t xml:space="preserve">6. Day 1 상세 실행 시간표</w:t>
      </w:r>
    </w:p>
    <w:p>
      <w:pPr>
        <w:spacing w:after="90" w:before="0" w:line="300"/>
      </w:pPr>
      <w:r>
        <w:rPr>
          <w:rFonts w:ascii="Noto Sans CJK KR" w:cs="Noto Sans CJK KR" w:eastAsia="Noto Sans CJK KR" w:hAnsi="Noto Sans CJK KR"/>
          <w:color w:val="111111"/>
          <w:sz w:val="21"/>
          <w:szCs w:val="21"/>
        </w:rPr>
        <w:t xml:space="preserve">7. 작업 분해(WBS)</w:t>
      </w:r>
    </w:p>
    <w:p>
      <w:pPr>
        <w:spacing w:after="90" w:before="0" w:line="300"/>
      </w:pPr>
      <w:r>
        <w:rPr>
          <w:rFonts w:ascii="Noto Sans CJK KR" w:cs="Noto Sans CJK KR" w:eastAsia="Noto Sans CJK KR" w:hAnsi="Noto Sans CJK KR"/>
          <w:color w:val="111111"/>
          <w:sz w:val="21"/>
          <w:szCs w:val="21"/>
        </w:rPr>
        <w:t xml:space="preserve">8. 인프라 구성 계획</w:t>
      </w:r>
    </w:p>
    <w:p>
      <w:pPr>
        <w:spacing w:after="90" w:before="0" w:line="300"/>
      </w:pPr>
      <w:r>
        <w:rPr>
          <w:rFonts w:ascii="Noto Sans CJK KR" w:cs="Noto Sans CJK KR" w:eastAsia="Noto Sans CJK KR" w:hAnsi="Noto Sans CJK KR"/>
          <w:color w:val="111111"/>
          <w:sz w:val="21"/>
          <w:szCs w:val="21"/>
        </w:rPr>
        <w:t xml:space="preserve">9. 보안·남용 방지 설계</w:t>
      </w:r>
    </w:p>
    <w:p>
      <w:pPr>
        <w:spacing w:after="90" w:before="0" w:line="300"/>
      </w:pPr>
      <w:r>
        <w:rPr>
          <w:rFonts w:ascii="Noto Sans CJK KR" w:cs="Noto Sans CJK KR" w:eastAsia="Noto Sans CJK KR" w:hAnsi="Noto Sans CJK KR"/>
          <w:color w:val="111111"/>
          <w:sz w:val="21"/>
          <w:szCs w:val="21"/>
        </w:rPr>
        <w:t xml:space="preserve">10. 테스트 계획</w:t>
      </w:r>
    </w:p>
    <w:p>
      <w:pPr>
        <w:spacing w:after="90" w:before="0" w:line="300"/>
      </w:pPr>
      <w:r>
        <w:rPr>
          <w:rFonts w:ascii="Noto Sans CJK KR" w:cs="Noto Sans CJK KR" w:eastAsia="Noto Sans CJK KR" w:hAnsi="Noto Sans CJK KR"/>
          <w:color w:val="111111"/>
          <w:sz w:val="21"/>
          <w:szCs w:val="21"/>
        </w:rPr>
        <w:t xml:space="preserve">11. 배포·운영 절차(RUNBOOK 요약)</w:t>
      </w:r>
    </w:p>
    <w:p>
      <w:pPr>
        <w:spacing w:after="90" w:before="0" w:line="300"/>
      </w:pPr>
      <w:r>
        <w:rPr>
          <w:rFonts w:ascii="Noto Sans CJK KR" w:cs="Noto Sans CJK KR" w:eastAsia="Noto Sans CJK KR" w:hAnsi="Noto Sans CJK KR"/>
          <w:color w:val="111111"/>
          <w:sz w:val="21"/>
          <w:szCs w:val="21"/>
        </w:rPr>
        <w:t xml:space="preserve">12. 리스크 관리 (실행 관점)</w:t>
      </w:r>
    </w:p>
    <w:p>
      <w:pPr>
        <w:spacing w:after="90" w:before="0" w:line="300"/>
      </w:pPr>
      <w:r>
        <w:rPr>
          <w:rFonts w:ascii="Noto Sans CJK KR" w:cs="Noto Sans CJK KR" w:eastAsia="Noto Sans CJK KR" w:hAnsi="Noto Sans CJK KR"/>
          <w:color w:val="111111"/>
          <w:sz w:val="21"/>
          <w:szCs w:val="21"/>
        </w:rPr>
        <w:t xml:space="preserve">13. 게이트 기준 — 증거 등급</w:t>
      </w:r>
    </w:p>
    <w:p>
      <w:pPr>
        <w:spacing w:after="90" w:before="0" w:line="300"/>
      </w:pPr>
      <w:r>
        <w:rPr>
          <w:rFonts w:ascii="Noto Sans CJK KR" w:cs="Noto Sans CJK KR" w:eastAsia="Noto Sans CJK KR" w:hAnsi="Noto Sans CJK KR"/>
          <w:color w:val="111111"/>
          <w:sz w:val="21"/>
          <w:szCs w:val="21"/>
        </w:rPr>
        <w:t xml:space="preserve">14. 예산과 자원</w:t>
      </w:r>
    </w:p>
    <w:p>
      <w:pPr>
        <w:spacing w:after="90" w:before="0" w:line="300"/>
      </w:pPr>
      <w:r>
        <w:rPr>
          <w:rFonts w:ascii="Noto Sans CJK KR" w:cs="Noto Sans CJK KR" w:eastAsia="Noto Sans CJK KR" w:hAnsi="Noto Sans CJK KR"/>
          <w:color w:val="111111"/>
          <w:sz w:val="21"/>
          <w:szCs w:val="21"/>
        </w:rPr>
        <w:t xml:space="preserve">15. 즉시 착수 항목</w:t>
      </w:r>
    </w:p>
    <w:p>
      <w:r>
        <w:br w:type="page"/>
      </w: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1. 이 계획서의 전제</w:t>
      </w:r>
    </w:p>
    <w:p>
      <w:pPr>
        <w:spacing w:after="100" w:before="0" w:line="30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본 서비스는 신규 개발 프로젝트가 아니다. VPN 서버, 사용자·쿼터 관리, QR 발급, 클라이언트 앱, 모니터링은 모두 검증된 오픈소스 또는 공식 앱으로 대체되며, 직접 만드는 것은 랜딩페이지와 안내문 정도다. 따라서 이 문서는 "개발 일정"이 아니라 "조립·설정·검증 일정"으로 작성되었다.</w:t>
      </w:r>
    </w:p>
    <w:p>
      <w:pPr>
        <w:spacing w:after="80"/>
      </w:pP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2434"/>
        <w:gridCol w:w="5054"/>
        <w:gridCol w:w="1872"/>
      </w:tblGrid>
      <w:tr>
        <w:trPr>
          <w:tblHeader/>
        </w:trPr>
        <w:tc>
          <w:tcPr>
            <w:tcW w:type="dxa" w:w="2434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필요 기능</w:t>
            </w:r>
          </w:p>
        </w:tc>
        <w:tc>
          <w:tcPr>
            <w:tcW w:type="dxa" w:w="5054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해결 방법</w:t>
            </w:r>
          </w:p>
        </w:tc>
        <w:tc>
          <w:tcPr>
            <w:tcW w:type="dxa" w:w="1872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자체 개발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VPN 터널</w:t>
            </w:r>
          </w:p>
        </w:tc>
        <w:tc>
          <w:tcPr>
            <w:tcW w:type="dxa" w:w="50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커널 WireGuard (리눅스 내장)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없음</w:t>
            </w:r>
          </w:p>
        </w:tc>
      </w:tr>
      <w:tr>
        <w:trPr>
          <w:tblHeader w:val="false"/>
        </w:trPr>
        <w:tc>
          <w:tcPr>
            <w:tcW w:type="dxa" w:w="243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회원·쿼터·만료 관리</w:t>
            </w:r>
          </w:p>
        </w:tc>
        <w:tc>
          <w:tcPr>
            <w:tcW w:type="dxa" w:w="505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Remnawave 또는 3x-ui 패널</w:t>
            </w:r>
          </w:p>
        </w:tc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없음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월 2GB 상한 자동 차단</w:t>
            </w:r>
          </w:p>
        </w:tc>
        <w:tc>
          <w:tcPr>
            <w:tcW w:type="dxa" w:w="50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패널 내장 기능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없음</w:t>
            </w:r>
          </w:p>
        </w:tc>
      </w:tr>
      <w:tr>
        <w:trPr>
          <w:tblHeader w:val="false"/>
        </w:trPr>
        <w:tc>
          <w:tcPr>
            <w:tcW w:type="dxa" w:w="243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설정 QR·구독링크 발급</w:t>
            </w:r>
          </w:p>
        </w:tc>
        <w:tc>
          <w:tcPr>
            <w:tcW w:type="dxa" w:w="505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패널 내장 기능</w:t>
            </w:r>
          </w:p>
        </w:tc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없음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가입·인증·안내</w:t>
            </w:r>
          </w:p>
        </w:tc>
        <w:tc>
          <w:tcPr>
            <w:tcW w:type="dxa" w:w="50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오픈소스 텔레그램 봇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설정만</w:t>
            </w:r>
          </w:p>
        </w:tc>
      </w:tr>
      <w:tr>
        <w:trPr>
          <w:tblHeader w:val="false"/>
        </w:trPr>
        <w:tc>
          <w:tcPr>
            <w:tcW w:type="dxa" w:w="243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클라이언트 앱</w:t>
            </w:r>
          </w:p>
        </w:tc>
        <w:tc>
          <w:tcPr>
            <w:tcW w:type="dxa" w:w="505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공식 WireGuard 앱 (앱스토어 심사 불필요)</w:t>
            </w:r>
          </w:p>
        </w:tc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없음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모니터링·알림</w:t>
            </w:r>
          </w:p>
        </w:tc>
        <w:tc>
          <w:tcPr>
            <w:tcW w:type="dxa" w:w="50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Uptime Kuma + Xray Checker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없음</w:t>
            </w:r>
          </w:p>
        </w:tc>
      </w:tr>
      <w:tr>
        <w:trPr>
          <w:tblHeader w:val="false"/>
        </w:trPr>
        <w:tc>
          <w:tcPr>
            <w:tcW w:type="dxa" w:w="243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랜딩페이지·사용법·약관</w:t>
            </w:r>
          </w:p>
        </w:tc>
        <w:tc>
          <w:tcPr>
            <w:tcW w:type="dxa" w:w="505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AI 작성</w:t>
            </w:r>
          </w:p>
        </w:tc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유일한 제작물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none" w:color="FFFFFF" w:sz="0"/>
          <w:left w:val="single" w:color="8A5A00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5E9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 w:line="29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8A5A00"/>
                <w:sz w:val="20"/>
                <w:szCs w:val="20"/>
              </w:rPr>
              <w:t xml:space="preserve">이 전제가 깨지는 조건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자체 브랜드 앱을 만들기로 하면 전제가 바뀐다 — App Store는 VPN 앱에 organization 계정(법인·D-U-N-S)을 요구하므로 법인 설립이 선행되고, 일정은 최소 3~4개월로 늘어난다.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브랜드 앱을 만들 경우에도 WireGuardKit(MIT) + com.wireguard.android:tunnel(Apache-2.0) 위에 UI만 얹는 경로만 라이선스상 깨끗하다. Hiddify 포크는 상업적 사용 금지, v2rayNG 포크는 GPL-3.0 소스 공개 의무가 붙는다.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2. 목표와 완료 정의(DoD)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1310"/>
        <w:gridCol w:w="936"/>
        <w:gridCol w:w="7114"/>
      </w:tblGrid>
      <w:tr>
        <w:trPr>
          <w:tblHeader/>
        </w:trPr>
        <w:tc>
          <w:tcPr>
            <w:tcW w:type="dxa" w:w="1310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구분</w:t>
            </w:r>
          </w:p>
        </w:tc>
        <w:tc>
          <w:tcPr>
            <w:tcW w:type="dxa" w:w="936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기간</w:t>
            </w:r>
          </w:p>
        </w:tc>
        <w:tc>
          <w:tcPr>
            <w:tcW w:type="dxa" w:w="7114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완료 정의(Definition of Done)</w:t>
            </w:r>
          </w:p>
        </w:tc>
      </w:tr>
      <w:tr>
        <w:trPr>
          <w:tblHeader w:val="false"/>
        </w:trPr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M1 최소 가동</w:t>
            </w:r>
          </w:p>
        </w:tc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1일</w:t>
            </w:r>
          </w:p>
        </w:tc>
        <w:tc>
          <w:tcPr>
            <w:tcW w:type="dxa" w:w="71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초대받은 사용자가 QR을 스캔해 접속되고, 2GB 상한이 자동 차단되며, 노드 다운 시 알림이 온다</w:t>
            </w:r>
          </w:p>
        </w:tc>
      </w:tr>
      <w:tr>
        <w:trPr>
          <w:tblHeader w:val="false"/>
        </w:trPr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M2 현실 운영</w:t>
            </w:r>
          </w:p>
        </w:tc>
        <w:tc>
          <w:tcPr>
            <w:tcW w:type="dxa" w:w="93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3일</w:t>
            </w:r>
          </w:p>
        </w:tc>
        <w:tc>
          <w:tcPr>
            <w:tcW w:type="dxa" w:w="711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M1 + 휴대폰 인증, exit 노드 2대, 개인정보처리방침 게시, 남용 차단 규칙 적용</w:t>
            </w:r>
          </w:p>
        </w:tc>
      </w:tr>
      <w:tr>
        <w:trPr>
          <w:tblHeader w:val="false"/>
        </w:trPr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M3 안전 공개</w:t>
            </w:r>
          </w:p>
        </w:tc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7일</w:t>
            </w:r>
          </w:p>
        </w:tc>
        <w:tc>
          <w:tcPr>
            <w:tcW w:type="dxa" w:w="71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M2 + 남용 패턴 2~3일 관찰 완료, 예비 노드 확보, 초대 없이 가입 가능</w:t>
            </w:r>
          </w:p>
        </w:tc>
      </w:tr>
      <w:tr>
        <w:trPr>
          <w:tblHeader w:val="false"/>
        </w:trPr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M4 성장 운영</w:t>
            </w:r>
          </w:p>
        </w:tc>
        <w:tc>
          <w:tcPr>
            <w:tcW w:type="dxa" w:w="93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1개월</w:t>
            </w:r>
          </w:p>
        </w:tc>
        <w:tc>
          <w:tcPr>
            <w:tcW w:type="dxa" w:w="711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월 +1,000명 수용 가능 상태, 국가 3개, 계측 대시보드 가동</w:t>
            </w:r>
          </w:p>
        </w:tc>
      </w:tr>
      <w:tr>
        <w:trPr>
          <w:tblHeader w:val="false"/>
        </w:trPr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M5 유료화</w:t>
            </w:r>
          </w:p>
        </w:tc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3개월</w:t>
            </w:r>
          </w:p>
        </w:tc>
        <w:tc>
          <w:tcPr>
            <w:tcW w:type="dxa" w:w="71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충전식 데이터팩 결제 가능, 잔여량 표시·소진 알림, 통신판매업 신고 완료</w:t>
            </w:r>
          </w:p>
        </w:tc>
      </w:tr>
      <w:tr>
        <w:trPr>
          <w:tblHeader w:val="false"/>
        </w:trPr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M6 확장</w:t>
            </w:r>
          </w:p>
        </w:tc>
        <w:tc>
          <w:tcPr>
            <w:tcW w:type="dxa" w:w="93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6개월</w:t>
            </w:r>
          </w:p>
        </w:tc>
        <w:tc>
          <w:tcPr>
            <w:tcW w:type="dxa" w:w="711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8~20개국 선택 가능, 국가별 트래픽 실측치로 원가 모델 갱신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3. 시스템 아키텍처</w:t>
      </w: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3.1 구성도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1310"/>
        <w:gridCol w:w="2995"/>
        <w:gridCol w:w="5055"/>
      </w:tblGrid>
      <w:tr>
        <w:trPr>
          <w:tblHeader/>
        </w:trPr>
        <w:tc>
          <w:tcPr>
            <w:tcW w:type="dxa" w:w="1310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계층</w:t>
            </w:r>
          </w:p>
        </w:tc>
        <w:tc>
          <w:tcPr>
            <w:tcW w:type="dxa" w:w="2995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구성요소</w:t>
            </w:r>
          </w:p>
        </w:tc>
        <w:tc>
          <w:tcPr>
            <w:tcW w:type="dxa" w:w="5055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역할</w:t>
            </w:r>
          </w:p>
        </w:tc>
      </w:tr>
      <w:tr>
        <w:trPr>
          <w:tblHeader w:val="false"/>
        </w:trPr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DNS·보안</w:t>
            </w:r>
          </w:p>
        </w:tc>
        <w:tc>
          <w:tcPr>
            <w:tcW w:type="dxa" w:w="2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Cloudflare (무료)</w:t>
            </w:r>
          </w:p>
        </w:tc>
        <w:tc>
          <w:tcPr>
            <w:tcW w:type="dxa" w:w="50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도메인, DNS, DDoS 방어, Universal SSL</w:t>
            </w:r>
          </w:p>
        </w:tc>
      </w:tr>
      <w:tr>
        <w:trPr>
          <w:tblHeader w:val="false"/>
        </w:trPr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제어 평면</w:t>
            </w:r>
          </w:p>
        </w:tc>
        <w:tc>
          <w:tcPr>
            <w:tcW w:type="dxa" w:w="299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패널 노드 1대 (Hetzner CX23, EU)</w:t>
            </w:r>
          </w:p>
        </w:tc>
        <w:tc>
          <w:tcPr>
            <w:tcW w:type="dxa" w:w="505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Remnawave 패널, 사용자·쿼터 관리, 구독링크 발급, Uptime Kuma, 텔레그램 봇</w:t>
            </w:r>
          </w:p>
        </w:tc>
      </w:tr>
      <w:tr>
        <w:trPr>
          <w:tblHeader w:val="false"/>
        </w:trPr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데이터 평면</w:t>
            </w:r>
          </w:p>
        </w:tc>
        <w:tc>
          <w:tcPr>
            <w:tcW w:type="dxa" w:w="2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exit 노드 N대 (일본·미국·유럽)</w:t>
            </w:r>
          </w:p>
        </w:tc>
        <w:tc>
          <w:tcPr>
            <w:tcW w:type="dxa" w:w="50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커널 WireGuard 터널 종단, 실제 트래픽 처리</w:t>
            </w:r>
          </w:p>
        </w:tc>
      </w:tr>
      <w:tr>
        <w:trPr>
          <w:tblHeader w:val="false"/>
        </w:trPr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클라이언트</w:t>
            </w:r>
          </w:p>
        </w:tc>
        <w:tc>
          <w:tcPr>
            <w:tcW w:type="dxa" w:w="299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공식 WireGuard 앱 (iOS·Android·Windows·macOS)</w:t>
            </w:r>
          </w:p>
        </w:tc>
        <w:tc>
          <w:tcPr>
            <w:tcW w:type="dxa" w:w="505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사용자 단말. 설정은 QR 또는 구독링크로 주입</w:t>
            </w:r>
          </w:p>
        </w:tc>
      </w:tr>
      <w:tr>
        <w:trPr>
          <w:tblHeader w:val="false"/>
        </w:trPr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가입 창구</w:t>
            </w:r>
          </w:p>
        </w:tc>
        <w:tc>
          <w:tcPr>
            <w:tcW w:type="dxa" w:w="2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텔레그램 봇 + 랜딩페이지</w:t>
            </w:r>
          </w:p>
        </w:tc>
        <w:tc>
          <w:tcPr>
            <w:tcW w:type="dxa" w:w="50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가입·인증·QR 발급·잔여량 조회·FAQ 자동응답</w:t>
            </w:r>
          </w:p>
        </w:tc>
      </w:tr>
      <w:tr>
        <w:trPr>
          <w:tblHeader w:val="false"/>
        </w:trPr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백업·로그</w:t>
            </w:r>
          </w:p>
        </w:tc>
        <w:tc>
          <w:tcPr>
            <w:tcW w:type="dxa" w:w="299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Cloudflare R2 (10GB 무료, egress 무료)</w:t>
            </w:r>
          </w:p>
        </w:tc>
        <w:tc>
          <w:tcPr>
            <w:tcW w:type="dxa" w:w="505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패널 DB 백업, 접속기록 보관(법정 1년)</w:t>
            </w:r>
          </w:p>
        </w:tc>
      </w:tr>
    </w:tbl>
    <w:p>
      <w:pPr>
        <w:spacing w:after="120"/>
      </w:pP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3.2 트래픽 경로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사용자가 텔레그램 봇에서 가입 → 인증 → 개인 구독링크/QR 수신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공식 WireGuard 앱에 QR 주입 → 선택한 국가의 exit 노드와 터널 수립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패널이 노드로부터 사용량을 수집 → 2GB 소진 시 해당 사용자 키 자동 비활성화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매월 1일 쿼터 리셋 → 재활성화. 충전 사용자는 별도 잔여량에서 차감</w:t>
      </w:r>
    </w:p>
    <w:p>
      <w:pPr>
        <w:spacing w:after="120"/>
      </w:pPr>
    </w:p>
    <w:tbl>
      <w:tblPr>
        <w:tblW w:type="dxa" w:w="9360"/>
        <w:tblBorders>
          <w:top w:val="none" w:color="FFFFFF" w:sz="0"/>
          <w:left w:val="single" w:color="1F4E9C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0F4FB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 w:line="29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1F4E9C"/>
                <w:sz w:val="20"/>
                <w:szCs w:val="20"/>
              </w:rPr>
              <w:t xml:space="preserve">설계상 반드시 지킬 2가지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커널 WireGuard를 사용한다. 유저스페이스(wireguard-go)로 돌리면 동일 하드웨어 처리량이 909→329Mbps로 떨어져 서버 대수가 약 3배가 된다(Netgate 벤치마크).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패널과 exit 노드를 분리한다. exit 노드는 abuse 신고로 언제든 교체될 수 있는 소모품으로 취급하고, 회원 데이터는 패널에만 둔다.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4. 기술 스택 선정 근거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1123"/>
        <w:gridCol w:w="1872"/>
        <w:gridCol w:w="1872"/>
        <w:gridCol w:w="4493"/>
      </w:tblGrid>
      <w:tr>
        <w:trPr>
          <w:tblHeader/>
        </w:trPr>
        <w:tc>
          <w:tcPr>
            <w:tcW w:type="dxa" w:w="1123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영역</w:t>
            </w:r>
          </w:p>
        </w:tc>
        <w:tc>
          <w:tcPr>
            <w:tcW w:type="dxa" w:w="1872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채택</w:t>
            </w:r>
          </w:p>
        </w:tc>
        <w:tc>
          <w:tcPr>
            <w:tcW w:type="dxa" w:w="1872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대안</w:t>
            </w:r>
          </w:p>
        </w:tc>
        <w:tc>
          <w:tcPr>
            <w:tcW w:type="dxa" w:w="4493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선정 이유</w:t>
            </w:r>
          </w:p>
        </w:tc>
      </w:tr>
      <w:tr>
        <w:trPr>
          <w:tblHeader w:val="false"/>
        </w:trPr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프로토콜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커널 WireGuard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OpenVPN, Xray/VLESS</w:t>
            </w:r>
          </w:p>
        </w:tc>
        <w:tc>
          <w:tcPr>
            <w:tcW w:type="dxa" w:w="44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동일 하드웨어에서 OpenVPN 대비 약 5배 처리량(1,165 vs 233Mbps). 검열 우회 요구가 없어 위장 프로토콜 불필요</w:t>
            </w:r>
          </w:p>
        </w:tc>
      </w:tr>
      <w:tr>
        <w:trPr>
          <w:tblHeader w:val="false"/>
        </w:trPr>
        <w:tc>
          <w:tcPr>
            <w:tcW w:type="dxa" w:w="1123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관리 패널</w:t>
            </w:r>
          </w:p>
        </w:tc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Remnawave</w:t>
            </w:r>
          </w:p>
        </w:tc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3x-ui, Marzban, Hiddify</w:t>
            </w:r>
          </w:p>
        </w:tc>
        <w:tc>
          <w:tcPr>
            <w:tcW w:type="dxa" w:w="4493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다중 노드·REST API·구독링크 내장. Marzban은 2025-01 이후 릴리스가 없어 신규 채택 비권장</w:t>
            </w:r>
          </w:p>
        </w:tc>
      </w:tr>
      <w:tr>
        <w:trPr>
          <w:tblHeader w:val="false"/>
        </w:trPr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과금·회원 봇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오픈소스 텔레그램 봇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WHMCS, Blesta</w:t>
            </w:r>
          </w:p>
        </w:tc>
        <w:tc>
          <w:tcPr>
            <w:tcW w:type="dxa" w:w="44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WHMCS 1,000석 $84.95/월은 인프라 원가의 4배. WireGuard용 프로비저닝 모듈도 사실상 없음</w:t>
            </w:r>
          </w:p>
        </w:tc>
      </w:tr>
      <w:tr>
        <w:trPr>
          <w:tblHeader w:val="false"/>
        </w:trPr>
        <w:tc>
          <w:tcPr>
            <w:tcW w:type="dxa" w:w="1123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클라이언트</w:t>
            </w:r>
          </w:p>
        </w:tc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공식 WireGuard 앱</w:t>
            </w:r>
          </w:p>
        </w:tc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자체 앱</w:t>
            </w:r>
          </w:p>
        </w:tc>
        <w:tc>
          <w:tcPr>
            <w:tcW w:type="dxa" w:w="4493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앱스토어 심사·법인 요건 회피. 개발비 0</w:t>
            </w:r>
          </w:p>
        </w:tc>
      </w:tr>
      <w:tr>
        <w:trPr>
          <w:tblHeader w:val="false"/>
        </w:trPr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모니터링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Uptime Kuma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UptimeRobot 유료</w:t>
            </w:r>
          </w:p>
        </w:tc>
        <w:tc>
          <w:tcPr>
            <w:tcW w:type="dxa" w:w="44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무료·셀프호스팅·텔레그램 알림 90종 지원</w:t>
            </w:r>
          </w:p>
        </w:tc>
      </w:tr>
      <w:tr>
        <w:trPr>
          <w:tblHeader w:val="false"/>
        </w:trPr>
        <w:tc>
          <w:tcPr>
            <w:tcW w:type="dxa" w:w="1123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DNS·CDN</w:t>
            </w:r>
          </w:p>
        </w:tc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Cloudflare Free</w:t>
            </w:r>
          </w:p>
        </w:tc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Route53</w:t>
            </w:r>
          </w:p>
        </w:tc>
        <w:tc>
          <w:tcPr>
            <w:tcW w:type="dxa" w:w="4493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무제한 DDoS 방어·Universal SSL 포함, 월 0원</w:t>
            </w:r>
          </w:p>
        </w:tc>
      </w:tr>
      <w:tr>
        <w:trPr>
          <w:tblHeader w:val="false"/>
        </w:trPr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백업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Cloudflare R2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AWS S3</w:t>
            </w:r>
          </w:p>
        </w:tc>
        <w:tc>
          <w:tcPr>
            <w:tcW w:type="dxa" w:w="44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egress 무료로 복구 비용 0. 10GB 무료 티어로 충분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5. 전체 일정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1310"/>
        <w:gridCol w:w="1123"/>
        <w:gridCol w:w="3557"/>
        <w:gridCol w:w="3370"/>
      </w:tblGrid>
      <w:tr>
        <w:trPr>
          <w:tblHeader/>
        </w:trPr>
        <w:tc>
          <w:tcPr>
            <w:tcW w:type="dxa" w:w="1310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단계</w:t>
            </w:r>
          </w:p>
        </w:tc>
        <w:tc>
          <w:tcPr>
            <w:tcW w:type="dxa" w:w="1123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기간</w:t>
            </w:r>
          </w:p>
        </w:tc>
        <w:tc>
          <w:tcPr>
            <w:tcW w:type="dxa" w:w="3557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주요 작업</w:t>
            </w:r>
          </w:p>
        </w:tc>
        <w:tc>
          <w:tcPr>
            <w:tcW w:type="dxa" w:w="3370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산출물</w:t>
            </w:r>
          </w:p>
        </w:tc>
      </w:tr>
      <w:tr>
        <w:trPr>
          <w:tblHeader w:val="false"/>
        </w:trPr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P0 준비</w:t>
            </w:r>
          </w:p>
        </w:tc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Day 0</w:t>
            </w:r>
          </w:p>
        </w:tc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호스터·도메인 계약, VPN 운영 허용 여부 서면 질의</w:t>
            </w:r>
          </w:p>
        </w:tc>
        <w:tc>
          <w:tcPr>
            <w:tcW w:type="dxa" w:w="33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계약 가능한 공급자 2곳 확정</w:t>
            </w:r>
          </w:p>
        </w:tc>
      </w:tr>
      <w:tr>
        <w:trPr>
          <w:tblHeader w:val="false"/>
        </w:trPr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P1 최소 가동</w:t>
            </w:r>
          </w:p>
        </w:tc>
        <w:tc>
          <w:tcPr>
            <w:tcW w:type="dxa" w:w="1123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Day 1</w:t>
            </w:r>
          </w:p>
        </w:tc>
        <w:tc>
          <w:tcPr>
            <w:tcW w:type="dxa" w:w="355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패널·노드 설치, 상한 설정, 봇 연결, 랜딩·약관</w:t>
            </w:r>
          </w:p>
        </w:tc>
        <w:tc>
          <w:tcPr>
            <w:tcW w:type="dxa" w:w="337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접속되는 실물 서비스</w:t>
            </w:r>
          </w:p>
        </w:tc>
      </w:tr>
      <w:tr>
        <w:trPr>
          <w:tblHeader w:val="false"/>
        </w:trPr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P2 인증·이중화</w:t>
            </w:r>
          </w:p>
        </w:tc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Day 2~3</w:t>
            </w:r>
          </w:p>
        </w:tc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SMS 인증, exit 노드 2대, 남용 차단 규칙 정밀화</w:t>
            </w:r>
          </w:p>
        </w:tc>
        <w:tc>
          <w:tcPr>
            <w:tcW w:type="dxa" w:w="33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현실 운영 상태</w:t>
            </w:r>
          </w:p>
        </w:tc>
      </w:tr>
      <w:tr>
        <w:trPr>
          <w:tblHeader w:val="false"/>
        </w:trPr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P3 관찰</w:t>
            </w:r>
          </w:p>
        </w:tc>
        <w:tc>
          <w:tcPr>
            <w:tcW w:type="dxa" w:w="1123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Day 4~7</w:t>
            </w:r>
          </w:p>
        </w:tc>
        <w:tc>
          <w:tcPr>
            <w:tcW w:type="dxa" w:w="355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초대 50~100명, 남용·버그 관찰, 계측</w:t>
            </w:r>
          </w:p>
        </w:tc>
        <w:tc>
          <w:tcPr>
            <w:tcW w:type="dxa" w:w="337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공개 가능 판단 근거</w:t>
            </w:r>
          </w:p>
        </w:tc>
      </w:tr>
      <w:tr>
        <w:trPr>
          <w:tblHeader w:val="false"/>
        </w:trPr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P4 공개·성장</w:t>
            </w:r>
          </w:p>
        </w:tc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W2~M1</w:t>
            </w:r>
          </w:p>
        </w:tc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공개 오픈, 국가 3개, 계측 대시보드</w:t>
            </w:r>
          </w:p>
        </w:tc>
        <w:tc>
          <w:tcPr>
            <w:tcW w:type="dxa" w:w="33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월 +1,000명 수용</w:t>
            </w:r>
          </w:p>
        </w:tc>
      </w:tr>
      <w:tr>
        <w:trPr>
          <w:tblHeader w:val="false"/>
        </w:trPr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P5 유료화</w:t>
            </w:r>
          </w:p>
        </w:tc>
        <w:tc>
          <w:tcPr>
            <w:tcW w:type="dxa" w:w="1123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M2~M3</w:t>
            </w:r>
          </w:p>
        </w:tc>
        <w:tc>
          <w:tcPr>
            <w:tcW w:type="dxa" w:w="355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충전팩·결제 연동, 통신판매업 신고, 약관 개정</w:t>
            </w:r>
          </w:p>
        </w:tc>
        <w:tc>
          <w:tcPr>
            <w:tcW w:type="dxa" w:w="337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결제 가능 상태</w:t>
            </w:r>
          </w:p>
        </w:tc>
      </w:tr>
      <w:tr>
        <w:trPr>
          <w:tblHeader w:val="false"/>
        </w:trPr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P6 확장</w:t>
            </w:r>
          </w:p>
        </w:tc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M4~M6</w:t>
            </w:r>
          </w:p>
        </w:tc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8~20개국, 국가 선택 UI, 기간권</w:t>
            </w:r>
          </w:p>
        </w:tc>
        <w:tc>
          <w:tcPr>
            <w:tcW w:type="dxa" w:w="33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원가 모델 실측 갱신</w:t>
            </w:r>
          </w:p>
        </w:tc>
      </w:tr>
    </w:tbl>
    <w:p>
      <w:pPr>
        <w:spacing w:after="120"/>
      </w:pPr>
    </w:p>
    <w:p>
      <w:pPr>
        <w:spacing w:after="100" w:before="0" w:line="300"/>
      </w:pPr>
      <w:r>
        <w:rPr>
          <w:rFonts w:ascii="Noto Sans CJK KR" w:cs="Noto Sans CJK KR" w:eastAsia="Noto Sans CJK KR" w:hAnsi="Noto Sans CJK KR"/>
          <w:color w:val="444444"/>
          <w:sz w:val="18"/>
          <w:szCs w:val="18"/>
        </w:rPr>
        <w:t xml:space="preserve">선행 관계: P0 → P1 → P2 → P3 → P4 → P5 → P6 (직렬). 단 P5의 통신판매업 신고와 PG 심사는 P4 진행 중 병렬로 착수해 대기 시간을 흡수한다.</w:t>
      </w:r>
    </w:p>
    <w:p>
      <w:r>
        <w:br w:type="page"/>
      </w: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6. Day 1 상세 실행 시간표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1030"/>
        <w:gridCol w:w="1404"/>
        <w:gridCol w:w="4212"/>
        <w:gridCol w:w="2714"/>
      </w:tblGrid>
      <w:tr>
        <w:trPr>
          <w:tblHeader/>
        </w:trPr>
        <w:tc>
          <w:tcPr>
            <w:tcW w:type="dxa" w:w="1030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시각</w:t>
            </w:r>
          </w:p>
        </w:tc>
        <w:tc>
          <w:tcPr>
            <w:tcW w:type="dxa" w:w="1404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작업</w:t>
            </w:r>
          </w:p>
        </w:tc>
        <w:tc>
          <w:tcPr>
            <w:tcW w:type="dxa" w:w="4212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내용</w:t>
            </w:r>
          </w:p>
        </w:tc>
        <w:tc>
          <w:tcPr>
            <w:tcW w:type="dxa" w:w="2714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완료 판정</w:t>
            </w:r>
          </w:p>
        </w:tc>
      </w:tr>
      <w:tr>
        <w:trPr>
          <w:tblHeader w:val="false"/>
        </w:trPr>
        <w:tc>
          <w:tcPr>
            <w:tcW w:type="dxa" w:w="10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0:00–0:20</w:t>
            </w:r>
          </w:p>
        </w:tc>
        <w:tc>
          <w:tcPr>
            <w:tcW w:type="dxa" w:w="140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서버 2대 결제</w:t>
            </w:r>
          </w:p>
        </w:tc>
        <w:tc>
          <w:tcPr>
            <w:tcW w:type="dxa" w:w="42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Contabo 도쿄 VPS10(exit) + Hetzner CX23(패널)</w:t>
            </w:r>
          </w:p>
        </w:tc>
        <w:tc>
          <w:tcPr>
            <w:tcW w:type="dxa" w:w="27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SSH 접속 성공</w:t>
            </w:r>
          </w:p>
        </w:tc>
      </w:tr>
      <w:tr>
        <w:trPr>
          <w:tblHeader w:val="false"/>
        </w:trPr>
        <w:tc>
          <w:tcPr>
            <w:tcW w:type="dxa" w:w="103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0:20–0:35</w:t>
            </w:r>
          </w:p>
        </w:tc>
        <w:tc>
          <w:tcPr>
            <w:tcW w:type="dxa" w:w="140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도메인 + Cloudflare</w:t>
            </w:r>
          </w:p>
        </w:tc>
        <w:tc>
          <w:tcPr>
            <w:tcW w:type="dxa" w:w="421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도메인 구매, 네임서버 변경, A 레코드 2개</w:t>
            </w:r>
          </w:p>
        </w:tc>
        <w:tc>
          <w:tcPr>
            <w:tcW w:type="dxa" w:w="271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dig 응답 확인</w:t>
            </w:r>
          </w:p>
        </w:tc>
      </w:tr>
      <w:tr>
        <w:trPr>
          <w:tblHeader w:val="false"/>
        </w:trPr>
        <w:tc>
          <w:tcPr>
            <w:tcW w:type="dxa" w:w="10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0:35–1:05</w:t>
            </w:r>
          </w:p>
        </w:tc>
        <w:tc>
          <w:tcPr>
            <w:tcW w:type="dxa" w:w="140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패널 설치</w:t>
            </w:r>
          </w:p>
        </w:tc>
        <w:tc>
          <w:tcPr>
            <w:tcW w:type="dxa" w:w="42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Remnawave 설치 스크립트 + TLS 자동 발급</w:t>
            </w:r>
          </w:p>
        </w:tc>
        <w:tc>
          <w:tcPr>
            <w:tcW w:type="dxa" w:w="27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관리자 로그인 성공</w:t>
            </w:r>
          </w:p>
        </w:tc>
      </w:tr>
      <w:tr>
        <w:trPr>
          <w:tblHeader w:val="false"/>
        </w:trPr>
        <w:tc>
          <w:tcPr>
            <w:tcW w:type="dxa" w:w="103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1:05–1:35</w:t>
            </w:r>
          </w:p>
        </w:tc>
        <w:tc>
          <w:tcPr>
            <w:tcW w:type="dxa" w:w="140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exit 노드 연결</w:t>
            </w:r>
          </w:p>
        </w:tc>
        <w:tc>
          <w:tcPr>
            <w:tcW w:type="dxa" w:w="421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커널 WireGuard + 노드 에이전트, 패널에 등록</w:t>
            </w:r>
          </w:p>
        </w:tc>
        <w:tc>
          <w:tcPr>
            <w:tcW w:type="dxa" w:w="271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패널에 노드 온라인 표시</w:t>
            </w:r>
          </w:p>
        </w:tc>
      </w:tr>
      <w:tr>
        <w:trPr>
          <w:tblHeader w:val="false"/>
        </w:trPr>
        <w:tc>
          <w:tcPr>
            <w:tcW w:type="dxa" w:w="10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1:35–2:00</w:t>
            </w:r>
          </w:p>
        </w:tc>
        <w:tc>
          <w:tcPr>
            <w:tcW w:type="dxa" w:w="140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접속 테스트</w:t>
            </w:r>
          </w:p>
        </w:tc>
        <w:tc>
          <w:tcPr>
            <w:tcW w:type="dxa" w:w="42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내 폰에 QR 주입 → 접속 → IP·속도 확인</w:t>
            </w:r>
          </w:p>
        </w:tc>
        <w:tc>
          <w:tcPr>
            <w:tcW w:type="dxa" w:w="27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외부 IP가 일본으로 변경</w:t>
            </w:r>
          </w:p>
        </w:tc>
      </w:tr>
      <w:tr>
        <w:trPr>
          <w:tblHeader w:val="false"/>
        </w:trPr>
        <w:tc>
          <w:tcPr>
            <w:tcW w:type="dxa" w:w="103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2:00–2:30</w:t>
            </w:r>
          </w:p>
        </w:tc>
        <w:tc>
          <w:tcPr>
            <w:tcW w:type="dxa" w:w="140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상한·기기 설정</w:t>
            </w:r>
          </w:p>
        </w:tc>
        <w:tc>
          <w:tcPr>
            <w:tcW w:type="dxa" w:w="421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월 2GB, 매월 1일 리셋, 동시 2대</w:t>
            </w:r>
          </w:p>
        </w:tc>
        <w:tc>
          <w:tcPr>
            <w:tcW w:type="dxa" w:w="271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상한 초과 시 차단 재현</w:t>
            </w:r>
          </w:p>
        </w:tc>
      </w:tr>
      <w:tr>
        <w:trPr>
          <w:tblHeader w:val="false"/>
        </w:trPr>
        <w:tc>
          <w:tcPr>
            <w:tcW w:type="dxa" w:w="10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2:30–3:00</w:t>
            </w:r>
          </w:p>
        </w:tc>
        <w:tc>
          <w:tcPr>
            <w:tcW w:type="dxa" w:w="140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남용 차단</w:t>
            </w:r>
          </w:p>
        </w:tc>
        <w:tc>
          <w:tcPr>
            <w:tcW w:type="dxa" w:w="42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25번 포트·P2P 차단, fail2ban, 동시접속 제한</w:t>
            </w:r>
          </w:p>
        </w:tc>
        <w:tc>
          <w:tcPr>
            <w:tcW w:type="dxa" w:w="27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차단 규칙 적용 확인</w:t>
            </w:r>
          </w:p>
        </w:tc>
      </w:tr>
      <w:tr>
        <w:trPr>
          <w:tblHeader w:val="false"/>
        </w:trPr>
        <w:tc>
          <w:tcPr>
            <w:tcW w:type="dxa" w:w="103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3:00–4:00</w:t>
            </w:r>
          </w:p>
        </w:tc>
        <w:tc>
          <w:tcPr>
            <w:tcW w:type="dxa" w:w="140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텔레그램 봇</w:t>
            </w:r>
          </w:p>
        </w:tc>
        <w:tc>
          <w:tcPr>
            <w:tcW w:type="dxa" w:w="421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봇 설치, 패널 API 연결, 가입·QR·잔여량 조회</w:t>
            </w:r>
          </w:p>
        </w:tc>
        <w:tc>
          <w:tcPr>
            <w:tcW w:type="dxa" w:w="271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봇으로 가입→접속 완주</w:t>
            </w:r>
          </w:p>
        </w:tc>
      </w:tr>
      <w:tr>
        <w:trPr>
          <w:tblHeader w:val="false"/>
        </w:trPr>
        <w:tc>
          <w:tcPr>
            <w:tcW w:type="dxa" w:w="10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4:00–4:30</w:t>
            </w:r>
          </w:p>
        </w:tc>
        <w:tc>
          <w:tcPr>
            <w:tcW w:type="dxa" w:w="140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모니터링</w:t>
            </w:r>
          </w:p>
        </w:tc>
        <w:tc>
          <w:tcPr>
            <w:tcW w:type="dxa" w:w="42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Uptime Kuma, 노드 2대 감시, 텔레그램 알림</w:t>
            </w:r>
          </w:p>
        </w:tc>
        <w:tc>
          <w:tcPr>
            <w:tcW w:type="dxa" w:w="27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노드 중단 시 알림 수신</w:t>
            </w:r>
          </w:p>
        </w:tc>
      </w:tr>
      <w:tr>
        <w:trPr>
          <w:tblHeader w:val="false"/>
        </w:trPr>
        <w:tc>
          <w:tcPr>
            <w:tcW w:type="dxa" w:w="103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4:30–5:30</w:t>
            </w:r>
          </w:p>
        </w:tc>
        <w:tc>
          <w:tcPr>
            <w:tcW w:type="dxa" w:w="140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랜딩·사용법</w:t>
            </w:r>
          </w:p>
        </w:tc>
        <w:tc>
          <w:tcPr>
            <w:tcW w:type="dxa" w:w="421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소개 1페이지 + 3단계 사용법 + 초대 링크</w:t>
            </w:r>
          </w:p>
        </w:tc>
        <w:tc>
          <w:tcPr>
            <w:tcW w:type="dxa" w:w="271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제3자가 문의 없이 접속</w:t>
            </w:r>
          </w:p>
        </w:tc>
      </w:tr>
      <w:tr>
        <w:trPr>
          <w:tblHeader w:val="false"/>
        </w:trPr>
        <w:tc>
          <w:tcPr>
            <w:tcW w:type="dxa" w:w="10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5:30–6:00</w:t>
            </w:r>
          </w:p>
        </w:tc>
        <w:tc>
          <w:tcPr>
            <w:tcW w:type="dxa" w:w="140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약관·방침</w:t>
            </w:r>
          </w:p>
        </w:tc>
        <w:tc>
          <w:tcPr>
            <w:tcW w:type="dxa" w:w="42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개인정보처리방침, 국외이전 고지 게시</w:t>
            </w:r>
          </w:p>
        </w:tc>
        <w:tc>
          <w:tcPr>
            <w:tcW w:type="dxa" w:w="27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사이트에 링크 노출</w:t>
            </w:r>
          </w:p>
        </w:tc>
      </w:tr>
      <w:tr>
        <w:trPr>
          <w:tblHeader w:val="false"/>
        </w:trPr>
        <w:tc>
          <w:tcPr>
            <w:tcW w:type="dxa" w:w="103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6:00–</w:t>
            </w:r>
          </w:p>
        </w:tc>
        <w:tc>
          <w:tcPr>
            <w:tcW w:type="dxa" w:w="140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지인 초대</w:t>
            </w:r>
          </w:p>
        </w:tc>
        <w:tc>
          <w:tcPr>
            <w:tcW w:type="dxa" w:w="421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20명 초대, 접속 성공률·트래픽·문의 관찰</w:t>
            </w:r>
          </w:p>
        </w:tc>
        <w:tc>
          <w:tcPr>
            <w:tcW w:type="dxa" w:w="271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성공률 95% 이상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none" w:color="FFFFFF" w:sz="0"/>
          <w:left w:val="single" w:color="A32F2F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0F0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 w:line="29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A32F2F"/>
                <w:sz w:val="20"/>
                <w:szCs w:val="20"/>
              </w:rPr>
              <w:t xml:space="preserve">1:35–2:00 접속 테스트가 게이트다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이 단계를 통과하지 못하면 이후 작업은 전부 무의미하다. 반드시 통과 후 다음으로 진행한다.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판정 기준 3개: ① 외부 IP가 exit 국가로 변경 ② 속도 30Mbps 이상 ③ DNS 누수 없음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7. 작업 분해(WBS)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562"/>
        <w:gridCol w:w="2434"/>
        <w:gridCol w:w="2059"/>
        <w:gridCol w:w="1310"/>
        <w:gridCol w:w="936"/>
        <w:gridCol w:w="2059"/>
      </w:tblGrid>
      <w:tr>
        <w:trPr>
          <w:tblHeader/>
        </w:trPr>
        <w:tc>
          <w:tcPr>
            <w:tcW w:type="dxa" w:w="562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ID</w:t>
            </w:r>
          </w:p>
        </w:tc>
        <w:tc>
          <w:tcPr>
            <w:tcW w:type="dxa" w:w="2434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작업</w:t>
            </w:r>
          </w:p>
        </w:tc>
        <w:tc>
          <w:tcPr>
            <w:tcW w:type="dxa" w:w="2059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산출물</w:t>
            </w:r>
          </w:p>
        </w:tc>
        <w:tc>
          <w:tcPr>
            <w:tcW w:type="dxa" w:w="1310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소요</w:t>
            </w:r>
          </w:p>
        </w:tc>
        <w:tc>
          <w:tcPr>
            <w:tcW w:type="dxa" w:w="936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선행</w:t>
            </w:r>
          </w:p>
        </w:tc>
        <w:tc>
          <w:tcPr>
            <w:tcW w:type="dxa" w:w="2059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수행</w:t>
            </w:r>
          </w:p>
        </w:tc>
      </w:tr>
      <w:tr>
        <w:trPr>
          <w:tblHeader w:val="false"/>
        </w:trPr>
        <w:tc>
          <w:tcPr>
            <w:tcW w:type="dxa" w:w="5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A1</w:t>
            </w:r>
          </w:p>
        </w:tc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호스터 VPN 허용 여부 서면 질의</w:t>
            </w:r>
          </w:p>
        </w:tc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답변 캡처 3건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10분(회신 1~2일)</w:t>
            </w:r>
          </w:p>
        </w:tc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—</w:t>
            </w:r>
          </w:p>
        </w:tc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AI 초안·사람 발송</w:t>
            </w:r>
          </w:p>
        </w:tc>
      </w:tr>
      <w:tr>
        <w:trPr>
          <w:tblHeader w:val="false"/>
        </w:trPr>
        <w:tc>
          <w:tcPr>
            <w:tcW w:type="dxa" w:w="56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A2</w:t>
            </w:r>
          </w:p>
        </w:tc>
        <w:tc>
          <w:tcPr>
            <w:tcW w:type="dxa" w:w="243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서버·도메인 계약</w:t>
            </w:r>
          </w:p>
        </w:tc>
        <w:tc>
          <w:tcPr>
            <w:tcW w:type="dxa" w:w="2059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접속 가능한 서버 2대</w:t>
            </w:r>
          </w:p>
        </w:tc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35분</w:t>
            </w:r>
          </w:p>
        </w:tc>
        <w:tc>
          <w:tcPr>
            <w:tcW w:type="dxa" w:w="93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—</w:t>
            </w:r>
          </w:p>
        </w:tc>
        <w:tc>
          <w:tcPr>
            <w:tcW w:type="dxa" w:w="2059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사람</w:t>
            </w:r>
          </w:p>
        </w:tc>
      </w:tr>
      <w:tr>
        <w:trPr>
          <w:tblHeader w:val="false"/>
        </w:trPr>
        <w:tc>
          <w:tcPr>
            <w:tcW w:type="dxa" w:w="5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B1</w:t>
            </w:r>
          </w:p>
        </w:tc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패널 설치 자동화 스크립트</w:t>
            </w:r>
          </w:p>
        </w:tc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cloud-init 1개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30분</w:t>
            </w:r>
          </w:p>
        </w:tc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A2</w:t>
            </w:r>
          </w:p>
        </w:tc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AI</w:t>
            </w:r>
          </w:p>
        </w:tc>
      </w:tr>
      <w:tr>
        <w:trPr>
          <w:tblHeader w:val="false"/>
        </w:trPr>
        <w:tc>
          <w:tcPr>
            <w:tcW w:type="dxa" w:w="56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B2</w:t>
            </w:r>
          </w:p>
        </w:tc>
        <w:tc>
          <w:tcPr>
            <w:tcW w:type="dxa" w:w="243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exit 노드 구성 스크립트</w:t>
            </w:r>
          </w:p>
        </w:tc>
        <w:tc>
          <w:tcPr>
            <w:tcW w:type="dxa" w:w="2059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cloud-init 1개</w:t>
            </w:r>
          </w:p>
        </w:tc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30분</w:t>
            </w:r>
          </w:p>
        </w:tc>
        <w:tc>
          <w:tcPr>
            <w:tcW w:type="dxa" w:w="93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B1</w:t>
            </w:r>
          </w:p>
        </w:tc>
        <w:tc>
          <w:tcPr>
            <w:tcW w:type="dxa" w:w="2059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AI</w:t>
            </w:r>
          </w:p>
        </w:tc>
      </w:tr>
      <w:tr>
        <w:trPr>
          <w:tblHeader w:val="false"/>
        </w:trPr>
        <w:tc>
          <w:tcPr>
            <w:tcW w:type="dxa" w:w="5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B3</w:t>
            </w:r>
          </w:p>
        </w:tc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쿼터·기기 제한 프로필</w:t>
            </w:r>
          </w:p>
        </w:tc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패널 설정값 세트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30분</w:t>
            </w:r>
          </w:p>
        </w:tc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B1</w:t>
            </w:r>
          </w:p>
        </w:tc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AI</w:t>
            </w:r>
          </w:p>
        </w:tc>
      </w:tr>
      <w:tr>
        <w:trPr>
          <w:tblHeader w:val="false"/>
        </w:trPr>
        <w:tc>
          <w:tcPr>
            <w:tcW w:type="dxa" w:w="56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C1</w:t>
            </w:r>
          </w:p>
        </w:tc>
        <w:tc>
          <w:tcPr>
            <w:tcW w:type="dxa" w:w="243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남용 차단 규칙 세트</w:t>
            </w:r>
          </w:p>
        </w:tc>
        <w:tc>
          <w:tcPr>
            <w:tcW w:type="dxa" w:w="2059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iptables·fail2ban 스크립트</w:t>
            </w:r>
          </w:p>
        </w:tc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30분</w:t>
            </w:r>
          </w:p>
        </w:tc>
        <w:tc>
          <w:tcPr>
            <w:tcW w:type="dxa" w:w="93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B2</w:t>
            </w:r>
          </w:p>
        </w:tc>
        <w:tc>
          <w:tcPr>
            <w:tcW w:type="dxa" w:w="2059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AI</w:t>
            </w:r>
          </w:p>
        </w:tc>
      </w:tr>
      <w:tr>
        <w:trPr>
          <w:tblHeader w:val="false"/>
        </w:trPr>
        <w:tc>
          <w:tcPr>
            <w:tcW w:type="dxa" w:w="5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C2</w:t>
            </w:r>
          </w:p>
        </w:tc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휴대폰 인증 연동</w:t>
            </w:r>
          </w:p>
        </w:tc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SMS API 연동 코드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2시간</w:t>
            </w:r>
          </w:p>
        </w:tc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D1</w:t>
            </w:r>
          </w:p>
        </w:tc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AI</w:t>
            </w:r>
          </w:p>
        </w:tc>
      </w:tr>
      <w:tr>
        <w:trPr>
          <w:tblHeader w:val="false"/>
        </w:trPr>
        <w:tc>
          <w:tcPr>
            <w:tcW w:type="dxa" w:w="56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D1</w:t>
            </w:r>
          </w:p>
        </w:tc>
        <w:tc>
          <w:tcPr>
            <w:tcW w:type="dxa" w:w="243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텔레그램 봇 설치·연동</w:t>
            </w:r>
          </w:p>
        </w:tc>
        <w:tc>
          <w:tcPr>
            <w:tcW w:type="dxa" w:w="2059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가입→QR 자동화</w:t>
            </w:r>
          </w:p>
        </w:tc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1시간</w:t>
            </w:r>
          </w:p>
        </w:tc>
        <w:tc>
          <w:tcPr>
            <w:tcW w:type="dxa" w:w="93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B1</w:t>
            </w:r>
          </w:p>
        </w:tc>
        <w:tc>
          <w:tcPr>
            <w:tcW w:type="dxa" w:w="2059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AI</w:t>
            </w:r>
          </w:p>
        </w:tc>
      </w:tr>
      <w:tr>
        <w:trPr>
          <w:tblHeader w:val="false"/>
        </w:trPr>
        <w:tc>
          <w:tcPr>
            <w:tcW w:type="dxa" w:w="5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D2</w:t>
            </w:r>
          </w:p>
        </w:tc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봇 FAQ 자동응답 시나리오</w:t>
            </w:r>
          </w:p>
        </w:tc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문답 20종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1시간</w:t>
            </w:r>
          </w:p>
        </w:tc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D1</w:t>
            </w:r>
          </w:p>
        </w:tc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AI</w:t>
            </w:r>
          </w:p>
        </w:tc>
      </w:tr>
      <w:tr>
        <w:trPr>
          <w:tblHeader w:val="false"/>
        </w:trPr>
        <w:tc>
          <w:tcPr>
            <w:tcW w:type="dxa" w:w="56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E1</w:t>
            </w:r>
          </w:p>
        </w:tc>
        <w:tc>
          <w:tcPr>
            <w:tcW w:type="dxa" w:w="243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랜딩페이지 + 사용법</w:t>
            </w:r>
          </w:p>
        </w:tc>
        <w:tc>
          <w:tcPr>
            <w:tcW w:type="dxa" w:w="2059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HTML 2페이지</w:t>
            </w:r>
          </w:p>
        </w:tc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1시간</w:t>
            </w:r>
          </w:p>
        </w:tc>
        <w:tc>
          <w:tcPr>
            <w:tcW w:type="dxa" w:w="93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—</w:t>
            </w:r>
          </w:p>
        </w:tc>
        <w:tc>
          <w:tcPr>
            <w:tcW w:type="dxa" w:w="2059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AI</w:t>
            </w:r>
          </w:p>
        </w:tc>
      </w:tr>
      <w:tr>
        <w:trPr>
          <w:tblHeader w:val="false"/>
        </w:trPr>
        <w:tc>
          <w:tcPr>
            <w:tcW w:type="dxa" w:w="5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E2</w:t>
            </w:r>
          </w:p>
        </w:tc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약관·개인정보처리방침·국외이전 고지</w:t>
            </w:r>
          </w:p>
        </w:tc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문서 3종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30분</w:t>
            </w:r>
          </w:p>
        </w:tc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—</w:t>
            </w:r>
          </w:p>
        </w:tc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AI</w:t>
            </w:r>
          </w:p>
        </w:tc>
      </w:tr>
      <w:tr>
        <w:trPr>
          <w:tblHeader w:val="false"/>
        </w:trPr>
        <w:tc>
          <w:tcPr>
            <w:tcW w:type="dxa" w:w="56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F1</w:t>
            </w:r>
          </w:p>
        </w:tc>
        <w:tc>
          <w:tcPr>
            <w:tcW w:type="dxa" w:w="243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모니터링·알림 구성</w:t>
            </w:r>
          </w:p>
        </w:tc>
        <w:tc>
          <w:tcPr>
            <w:tcW w:type="dxa" w:w="2059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Uptime Kuma 설정</w:t>
            </w:r>
          </w:p>
        </w:tc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30분</w:t>
            </w:r>
          </w:p>
        </w:tc>
        <w:tc>
          <w:tcPr>
            <w:tcW w:type="dxa" w:w="93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B2</w:t>
            </w:r>
          </w:p>
        </w:tc>
        <w:tc>
          <w:tcPr>
            <w:tcW w:type="dxa" w:w="2059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AI</w:t>
            </w:r>
          </w:p>
        </w:tc>
      </w:tr>
      <w:tr>
        <w:trPr>
          <w:tblHeader w:val="false"/>
        </w:trPr>
        <w:tc>
          <w:tcPr>
            <w:tcW w:type="dxa" w:w="5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F2</w:t>
            </w:r>
          </w:p>
        </w:tc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계측 대시보드(사용량·전환)</w:t>
            </w:r>
          </w:p>
        </w:tc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HTML 1페이지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2시간</w:t>
            </w:r>
          </w:p>
        </w:tc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D1</w:t>
            </w:r>
          </w:p>
        </w:tc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AI</w:t>
            </w:r>
          </w:p>
        </w:tc>
      </w:tr>
      <w:tr>
        <w:trPr>
          <w:tblHeader w:val="false"/>
        </w:trPr>
        <w:tc>
          <w:tcPr>
            <w:tcW w:type="dxa" w:w="56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G1</w:t>
            </w:r>
          </w:p>
        </w:tc>
        <w:tc>
          <w:tcPr>
            <w:tcW w:type="dxa" w:w="243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접속·누수·속도 테스트</w:t>
            </w:r>
          </w:p>
        </w:tc>
        <w:tc>
          <w:tcPr>
            <w:tcW w:type="dxa" w:w="2059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테스트 결과표</w:t>
            </w:r>
          </w:p>
        </w:tc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30분</w:t>
            </w:r>
          </w:p>
        </w:tc>
        <w:tc>
          <w:tcPr>
            <w:tcW w:type="dxa" w:w="93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B2</w:t>
            </w:r>
          </w:p>
        </w:tc>
        <w:tc>
          <w:tcPr>
            <w:tcW w:type="dxa" w:w="2059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사람</w:t>
            </w:r>
          </w:p>
        </w:tc>
      </w:tr>
      <w:tr>
        <w:trPr>
          <w:tblHeader w:val="false"/>
        </w:trPr>
        <w:tc>
          <w:tcPr>
            <w:tcW w:type="dxa" w:w="5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G2</w:t>
            </w:r>
          </w:p>
        </w:tc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파일럿 50~100명 운영</w:t>
            </w:r>
          </w:p>
        </w:tc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실측 3지표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4~6주</w:t>
            </w:r>
          </w:p>
        </w:tc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G1</w:t>
            </w:r>
          </w:p>
        </w:tc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사람</w:t>
            </w:r>
          </w:p>
        </w:tc>
      </w:tr>
      <w:tr>
        <w:trPr>
          <w:tblHeader w:val="false"/>
        </w:trPr>
        <w:tc>
          <w:tcPr>
            <w:tcW w:type="dxa" w:w="56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H1</w:t>
            </w:r>
          </w:p>
        </w:tc>
        <w:tc>
          <w:tcPr>
            <w:tcW w:type="dxa" w:w="243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충전팩 결제 연동</w:t>
            </w:r>
          </w:p>
        </w:tc>
        <w:tc>
          <w:tcPr>
            <w:tcW w:type="dxa" w:w="2059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PG 연동 + 잔여량 차감</w:t>
            </w:r>
          </w:p>
        </w:tc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1주</w:t>
            </w:r>
          </w:p>
        </w:tc>
        <w:tc>
          <w:tcPr>
            <w:tcW w:type="dxa" w:w="93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G2</w:t>
            </w:r>
          </w:p>
        </w:tc>
        <w:tc>
          <w:tcPr>
            <w:tcW w:type="dxa" w:w="2059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AI</w:t>
            </w:r>
          </w:p>
        </w:tc>
      </w:tr>
      <w:tr>
        <w:trPr>
          <w:tblHeader w:val="false"/>
        </w:trPr>
        <w:tc>
          <w:tcPr>
            <w:tcW w:type="dxa" w:w="5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H2</w:t>
            </w:r>
          </w:p>
        </w:tc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통신판매업 신고·PG 심사</w:t>
            </w:r>
          </w:p>
        </w:tc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신고증·MID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1~2주(대기)</w:t>
            </w:r>
          </w:p>
        </w:tc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—</w:t>
            </w:r>
          </w:p>
        </w:tc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사람</w:t>
            </w:r>
          </w:p>
        </w:tc>
      </w:tr>
    </w:tbl>
    <w:p>
      <w:pPr>
        <w:spacing w:after="160" w:before="0" w:line="300"/>
      </w:pPr>
      <w:r>
        <w:rPr>
          <w:rFonts w:ascii="Noto Sans CJK KR" w:cs="Noto Sans CJK KR" w:eastAsia="Noto Sans CJK KR" w:hAnsi="Noto Sans CJK KR"/>
          <w:color w:val="444444"/>
          <w:sz w:val="18"/>
          <w:szCs w:val="18"/>
        </w:rPr>
        <w:t xml:space="preserve">AI 수행 항목은 코드·설정·문서 작성이며, 사람 수행 항목은 결제·본인확인·기관 심사·실기기 검증처럼 위임이 불가능한 것만 남겼다.</w:t>
      </w:r>
    </w:p>
    <w:p>
      <w:r>
        <w:br w:type="page"/>
      </w: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8. 인프라 구성 계획</w:t>
      </w: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8.1 단계별 노드 배치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1310"/>
        <w:gridCol w:w="2059"/>
        <w:gridCol w:w="3744"/>
        <w:gridCol w:w="2247"/>
      </w:tblGrid>
      <w:tr>
        <w:trPr>
          <w:tblHeader/>
        </w:trPr>
        <w:tc>
          <w:tcPr>
            <w:tcW w:type="dxa" w:w="1310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단계</w:t>
            </w:r>
          </w:p>
        </w:tc>
        <w:tc>
          <w:tcPr>
            <w:tcW w:type="dxa" w:w="2059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회원</w:t>
            </w:r>
          </w:p>
        </w:tc>
        <w:tc>
          <w:tcPr>
            <w:tcW w:type="dxa" w:w="3744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노드 구성</w:t>
            </w:r>
          </w:p>
        </w:tc>
        <w:tc>
          <w:tcPr>
            <w:tcW w:type="dxa" w:w="2247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월 비용</w:t>
            </w:r>
          </w:p>
        </w:tc>
      </w:tr>
      <w:tr>
        <w:trPr>
          <w:tblHeader w:val="false"/>
        </w:trPr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Day 1</w:t>
            </w:r>
          </w:p>
        </w:tc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~100명</w:t>
            </w:r>
          </w:p>
        </w:tc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일본 exit 1 + 패널 1</w:t>
            </w:r>
          </w:p>
        </w:tc>
        <w:tc>
          <w:tcPr>
            <w:tcW w:type="dxa" w:w="22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22,085원</w:t>
            </w:r>
          </w:p>
        </w:tc>
      </w:tr>
      <w:tr>
        <w:trPr>
          <w:tblHeader w:val="false"/>
        </w:trPr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1개월</w:t>
            </w:r>
          </w:p>
        </w:tc>
        <w:tc>
          <w:tcPr>
            <w:tcW w:type="dxa" w:w="2059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1,000명</w:t>
            </w:r>
          </w:p>
        </w:tc>
        <w:tc>
          <w:tcPr>
            <w:tcW w:type="dxa" w:w="374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일본 exit 1 + 패널 1 + 예비 1</w:t>
            </w:r>
          </w:p>
        </w:tc>
        <w:tc>
          <w:tcPr>
            <w:tcW w:type="dxa" w:w="224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약 34,000원</w:t>
            </w:r>
          </w:p>
        </w:tc>
      </w:tr>
      <w:tr>
        <w:trPr>
          <w:tblHeader w:val="false"/>
        </w:trPr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6개월</w:t>
            </w:r>
          </w:p>
        </w:tc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6,000명</w:t>
            </w:r>
          </w:p>
        </w:tc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일본·미국·독일 exit 3 + 패널 1</w:t>
            </w:r>
          </w:p>
        </w:tc>
        <w:tc>
          <w:tcPr>
            <w:tcW w:type="dxa" w:w="22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31,391원</w:t>
            </w:r>
          </w:p>
        </w:tc>
      </w:tr>
      <w:tr>
        <w:trPr>
          <w:tblHeader w:val="false"/>
        </w:trPr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12개월</w:t>
            </w:r>
          </w:p>
        </w:tc>
        <w:tc>
          <w:tcPr>
            <w:tcW w:type="dxa" w:w="2059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12,000명</w:t>
            </w:r>
          </w:p>
        </w:tc>
        <w:tc>
          <w:tcPr>
            <w:tcW w:type="dxa" w:w="374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위 + exit 1 증설</w:t>
            </w:r>
          </w:p>
        </w:tc>
        <w:tc>
          <w:tcPr>
            <w:tcW w:type="dxa" w:w="224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약 45,000원</w:t>
            </w:r>
          </w:p>
        </w:tc>
      </w:tr>
      <w:tr>
        <w:trPr>
          <w:tblHeader w:val="false"/>
        </w:trPr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유료화 후</w:t>
            </w:r>
          </w:p>
        </w:tc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10,000명 · 1인 20GB</w:t>
            </w:r>
          </w:p>
        </w:tc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집중 8개국 10대</w:t>
            </w:r>
          </w:p>
        </w:tc>
        <w:tc>
          <w:tcPr>
            <w:tcW w:type="dxa" w:w="22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288,787원</w:t>
            </w:r>
          </w:p>
        </w:tc>
      </w:tr>
      <w:tr>
        <w:trPr>
          <w:tblHeader w:val="false"/>
        </w:trPr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확장</w:t>
            </w:r>
          </w:p>
        </w:tc>
        <w:tc>
          <w:tcPr>
            <w:tcW w:type="dxa" w:w="2059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10,000명 · 20개국</w:t>
            </w:r>
          </w:p>
        </w:tc>
        <w:tc>
          <w:tcPr>
            <w:tcW w:type="dxa" w:w="374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22대</w:t>
            </w:r>
          </w:p>
        </w:tc>
        <w:tc>
          <w:tcPr>
            <w:tcW w:type="dxa" w:w="224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588,257원</w:t>
            </w:r>
          </w:p>
        </w:tc>
      </w:tr>
    </w:tbl>
    <w:p>
      <w:pPr>
        <w:spacing w:after="100" w:before="0" w:line="300"/>
      </w:pPr>
      <w:r>
        <w:rPr>
          <w:rFonts w:ascii="Noto Sans CJK KR" w:cs="Noto Sans CJK KR" w:eastAsia="Noto Sans CJK KR" w:hAnsi="Noto Sans CJK KR"/>
          <w:color w:val="444444"/>
          <w:sz w:val="18"/>
          <w:szCs w:val="18"/>
        </w:rPr>
        <w:t xml:space="preserve">노드 수 산정식: 필요 대역폭 = max(동시접속 기반, 월 트래픽 평균 × 피크계수 3), 노드 수 = ⌈필요 대역폭 ÷ 노드 포트속도⌉.</w:t>
      </w:r>
    </w:p>
    <w:p>
      <w:pPr>
        <w:spacing w:after="120"/>
      </w:pP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8.2 국가별 공급자 선정 기준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트래픽 무제한 상품이 있는 국가를 우선한다 — 미국·영국·독일·프랑스·폴란드·캐나다(OVHcloud 무제한 500Mbps), 스위스(Infomaniak), 일본·싱가포르·호주(Contabo 무제한 200Mbps).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종량제만 있는 국가는 트래픽 비중이 확인된 뒤에만 추가한다 — 한국·멕시코·칠레·남아공은 24TB 기준 월 34.5만원으로 일본의 22배다.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“unmetered fair usage” 저가 라인($12 등)은 임계값이 약관에 정의돼 있지 않으므로 주력 노드로 쓰지 않는다. 계약상 명시된 용량 또는 진성 unmetered만 사용한다.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공급자는 항상 2곳 이상으로 분산한다 — PQ.Hosting은 2026-05-30 폐업했다.</w:t>
      </w:r>
    </w:p>
    <w:p>
      <w:r>
        <w:br w:type="page"/>
      </w: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9. 보안·남용 방지 설계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2246"/>
        <w:gridCol w:w="5242"/>
        <w:gridCol w:w="1872"/>
      </w:tblGrid>
      <w:tr>
        <w:trPr>
          <w:tblHeader/>
        </w:trPr>
        <w:tc>
          <w:tcPr>
            <w:tcW w:type="dxa" w:w="2246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위협</w:t>
            </w:r>
          </w:p>
        </w:tc>
        <w:tc>
          <w:tcPr>
            <w:tcW w:type="dxa" w:w="5242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대응</w:t>
            </w:r>
          </w:p>
        </w:tc>
        <w:tc>
          <w:tcPr>
            <w:tcW w:type="dxa" w:w="1872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적용 시점</w:t>
            </w:r>
          </w:p>
        </w:tc>
      </w:tr>
      <w:tr>
        <w:trPr>
          <w:tblHeader w:val="false"/>
        </w:trPr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스팸 메일 발송</w:t>
            </w:r>
          </w:p>
        </w:tc>
        <w:tc>
          <w:tcPr>
            <w:tcW w:type="dxa" w:w="52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25번(SMTP) 아웃바운드 차단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Day 1</w:t>
            </w:r>
          </w:p>
        </w:tc>
      </w:tr>
      <w:tr>
        <w:trPr>
          <w:tblHeader w:val="false"/>
        </w:trPr>
        <w:tc>
          <w:tcPr>
            <w:tcW w:type="dxa" w:w="224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저작권 침해(P2P)</w:t>
            </w:r>
          </w:p>
        </w:tc>
        <w:tc>
          <w:tcPr>
            <w:tcW w:type="dxa" w:w="524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BitTorrent 트래커 포트·DHT 차단</w:t>
            </w:r>
          </w:p>
        </w:tc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Day 1</w:t>
            </w:r>
          </w:p>
        </w:tc>
      </w:tr>
      <w:tr>
        <w:trPr>
          <w:tblHeader w:val="false"/>
        </w:trPr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다중계정으로 상한 무력화</w:t>
            </w:r>
          </w:p>
        </w:tc>
        <w:tc>
          <w:tcPr>
            <w:tcW w:type="dxa" w:w="52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휴대폰 인증(20원/건), 기기 지문·IP 중복 탐지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Day 2~3</w:t>
            </w:r>
          </w:p>
        </w:tc>
      </w:tr>
      <w:tr>
        <w:trPr>
          <w:tblHeader w:val="false"/>
        </w:trPr>
        <w:tc>
          <w:tcPr>
            <w:tcW w:type="dxa" w:w="224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계정 공유</w:t>
            </w:r>
          </w:p>
        </w:tc>
        <w:tc>
          <w:tcPr>
            <w:tcW w:type="dxa" w:w="524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동시 접속 2대 제한, 동시 IP 수 감시</w:t>
            </w:r>
          </w:p>
        </w:tc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Day 1</w:t>
            </w:r>
          </w:p>
        </w:tc>
      </w:tr>
      <w:tr>
        <w:trPr>
          <w:tblHeader w:val="false"/>
        </w:trPr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무차별 로그인</w:t>
            </w:r>
          </w:p>
        </w:tc>
        <w:tc>
          <w:tcPr>
            <w:tcW w:type="dxa" w:w="52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fail2ban, 패널 관리자 포트 IP 화이트리스트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Day 1</w:t>
            </w:r>
          </w:p>
        </w:tc>
      </w:tr>
      <w:tr>
        <w:trPr>
          <w:tblHeader w:val="false"/>
        </w:trPr>
        <w:tc>
          <w:tcPr>
            <w:tcW w:type="dxa" w:w="224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노드 압류·정지</w:t>
            </w:r>
          </w:p>
        </w:tc>
        <w:tc>
          <w:tcPr>
            <w:tcW w:type="dxa" w:w="524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패널·노드 분리, 예비 노드 상시 1대, 설정 자동 마이그레이션</w:t>
            </w:r>
          </w:p>
        </w:tc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Day 3</w:t>
            </w:r>
          </w:p>
        </w:tc>
      </w:tr>
      <w:tr>
        <w:trPr>
          <w:tblHeader w:val="false"/>
        </w:trPr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회원 DB 유출</w:t>
            </w:r>
          </w:p>
        </w:tc>
        <w:tc>
          <w:tcPr>
            <w:tcW w:type="dxa" w:w="52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패널 DB 암호화, R2 백업 암호화, 관리자 2FA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W1</w:t>
            </w:r>
          </w:p>
        </w:tc>
      </w:tr>
      <w:tr>
        <w:trPr>
          <w:tblHeader w:val="false"/>
        </w:trPr>
        <w:tc>
          <w:tcPr>
            <w:tcW w:type="dxa" w:w="224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DDoS</w:t>
            </w:r>
          </w:p>
        </w:tc>
        <w:tc>
          <w:tcPr>
            <w:tcW w:type="dxa" w:w="524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Cloudflare 프록시(패널), 노드는 직접 노출 최소화</w:t>
            </w:r>
          </w:p>
        </w:tc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Day 1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none" w:color="FFFFFF" w:sz="0"/>
          <w:left w:val="single" w:color="A32F2F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0F0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 w:line="29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A32F2F"/>
                <w:sz w:val="20"/>
                <w:szCs w:val="20"/>
              </w:rPr>
              <w:t xml:space="preserve">무료 서비스에서 abuse는 1순위 리스크다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스팸·저작권 침해 신고 한 건이 호스터 계정 정지로 이어지고, 그것은 곧 서비스 전면 중단이다.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차단 규칙 적용은 “나중에 하는 최적화”가 아니라 Day 1 필수 항목이다.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abuse 신고 접수 시 대응 절차(로그 확인 → 해당 사용자 차단 → 회신)를 문서로 만들어 둔다.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10. 테스트 계획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562"/>
        <w:gridCol w:w="1685"/>
        <w:gridCol w:w="3370"/>
        <w:gridCol w:w="3743"/>
      </w:tblGrid>
      <w:tr>
        <w:trPr>
          <w:tblHeader/>
        </w:trPr>
        <w:tc>
          <w:tcPr>
            <w:tcW w:type="dxa" w:w="562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#</w:t>
            </w:r>
          </w:p>
        </w:tc>
        <w:tc>
          <w:tcPr>
            <w:tcW w:type="dxa" w:w="1685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테스트</w:t>
            </w:r>
          </w:p>
        </w:tc>
        <w:tc>
          <w:tcPr>
            <w:tcW w:type="dxa" w:w="3370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방법</w:t>
            </w:r>
          </w:p>
        </w:tc>
        <w:tc>
          <w:tcPr>
            <w:tcW w:type="dxa" w:w="3743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통과 기준</w:t>
            </w:r>
          </w:p>
        </w:tc>
      </w:tr>
      <w:tr>
        <w:trPr>
          <w:tblHeader w:val="false"/>
        </w:trPr>
        <w:tc>
          <w:tcPr>
            <w:tcW w:type="dxa" w:w="5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T1</w:t>
            </w:r>
          </w:p>
        </w:tc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접속 성공</w:t>
            </w:r>
          </w:p>
        </w:tc>
        <w:tc>
          <w:tcPr>
            <w:tcW w:type="dxa" w:w="33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공식 WireGuard 앱 QR 주입 → 연결</w:t>
            </w:r>
          </w:p>
        </w:tc>
        <w:tc>
          <w:tcPr>
            <w:tcW w:type="dxa" w:w="37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3개 OS(iOS·Android·Windows) 모두 연결</w:t>
            </w:r>
          </w:p>
        </w:tc>
      </w:tr>
      <w:tr>
        <w:trPr>
          <w:tblHeader w:val="false"/>
        </w:trPr>
        <w:tc>
          <w:tcPr>
            <w:tcW w:type="dxa" w:w="56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T2</w:t>
            </w:r>
          </w:p>
        </w:tc>
        <w:tc>
          <w:tcPr>
            <w:tcW w:type="dxa" w:w="168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IP 변경</w:t>
            </w:r>
          </w:p>
        </w:tc>
        <w:tc>
          <w:tcPr>
            <w:tcW w:type="dxa" w:w="337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접속 후 외부 IP 조회</w:t>
            </w:r>
          </w:p>
        </w:tc>
        <w:tc>
          <w:tcPr>
            <w:tcW w:type="dxa" w:w="3743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exit 국가 IP로 표시</w:t>
            </w:r>
          </w:p>
        </w:tc>
      </w:tr>
      <w:tr>
        <w:trPr>
          <w:tblHeader w:val="false"/>
        </w:trPr>
        <w:tc>
          <w:tcPr>
            <w:tcW w:type="dxa" w:w="5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T3</w:t>
            </w:r>
          </w:p>
        </w:tc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DNS 누수</w:t>
            </w:r>
          </w:p>
        </w:tc>
        <w:tc>
          <w:tcPr>
            <w:tcW w:type="dxa" w:w="33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누수 테스트 사이트 확인</w:t>
            </w:r>
          </w:p>
        </w:tc>
        <w:tc>
          <w:tcPr>
            <w:tcW w:type="dxa" w:w="37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국내 DNS 노출 없음</w:t>
            </w:r>
          </w:p>
        </w:tc>
      </w:tr>
      <w:tr>
        <w:trPr>
          <w:tblHeader w:val="false"/>
        </w:trPr>
        <w:tc>
          <w:tcPr>
            <w:tcW w:type="dxa" w:w="56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T4</w:t>
            </w:r>
          </w:p>
        </w:tc>
        <w:tc>
          <w:tcPr>
            <w:tcW w:type="dxa" w:w="168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속도</w:t>
            </w:r>
          </w:p>
        </w:tc>
        <w:tc>
          <w:tcPr>
            <w:tcW w:type="dxa" w:w="337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접속 상태에서 속도 측정</w:t>
            </w:r>
          </w:p>
        </w:tc>
        <w:tc>
          <w:tcPr>
            <w:tcW w:type="dxa" w:w="3743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30Mbps 이상</w:t>
            </w:r>
          </w:p>
        </w:tc>
      </w:tr>
      <w:tr>
        <w:trPr>
          <w:tblHeader w:val="false"/>
        </w:trPr>
        <w:tc>
          <w:tcPr>
            <w:tcW w:type="dxa" w:w="5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T5</w:t>
            </w:r>
          </w:p>
        </w:tc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쿼터 차단</w:t>
            </w:r>
          </w:p>
        </w:tc>
        <w:tc>
          <w:tcPr>
            <w:tcW w:type="dxa" w:w="33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테스트 계정 상한 소진</w:t>
            </w:r>
          </w:p>
        </w:tc>
        <w:tc>
          <w:tcPr>
            <w:tcW w:type="dxa" w:w="37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초과 즉시 차단, 안내 메시지 노출</w:t>
            </w:r>
          </w:p>
        </w:tc>
      </w:tr>
      <w:tr>
        <w:trPr>
          <w:tblHeader w:val="false"/>
        </w:trPr>
        <w:tc>
          <w:tcPr>
            <w:tcW w:type="dxa" w:w="56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T6</w:t>
            </w:r>
          </w:p>
        </w:tc>
        <w:tc>
          <w:tcPr>
            <w:tcW w:type="dxa" w:w="168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쿼터 리셋</w:t>
            </w:r>
          </w:p>
        </w:tc>
        <w:tc>
          <w:tcPr>
            <w:tcW w:type="dxa" w:w="337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월 리셋 시점 시뮬레이션</w:t>
            </w:r>
          </w:p>
        </w:tc>
        <w:tc>
          <w:tcPr>
            <w:tcW w:type="dxa" w:w="3743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자동 재활성화</w:t>
            </w:r>
          </w:p>
        </w:tc>
      </w:tr>
      <w:tr>
        <w:trPr>
          <w:tblHeader w:val="false"/>
        </w:trPr>
        <w:tc>
          <w:tcPr>
            <w:tcW w:type="dxa" w:w="5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T7</w:t>
            </w:r>
          </w:p>
        </w:tc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기기 제한</w:t>
            </w:r>
          </w:p>
        </w:tc>
        <w:tc>
          <w:tcPr>
            <w:tcW w:type="dxa" w:w="33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3대 동시 접속 시도</w:t>
            </w:r>
          </w:p>
        </w:tc>
        <w:tc>
          <w:tcPr>
            <w:tcW w:type="dxa" w:w="37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3번째 연결 거부</w:t>
            </w:r>
          </w:p>
        </w:tc>
      </w:tr>
      <w:tr>
        <w:trPr>
          <w:tblHeader w:val="false"/>
        </w:trPr>
        <w:tc>
          <w:tcPr>
            <w:tcW w:type="dxa" w:w="56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T8</w:t>
            </w:r>
          </w:p>
        </w:tc>
        <w:tc>
          <w:tcPr>
            <w:tcW w:type="dxa" w:w="168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포트 차단</w:t>
            </w:r>
          </w:p>
        </w:tc>
        <w:tc>
          <w:tcPr>
            <w:tcW w:type="dxa" w:w="337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25번 포트·토렌트 연결 시도</w:t>
            </w:r>
          </w:p>
        </w:tc>
        <w:tc>
          <w:tcPr>
            <w:tcW w:type="dxa" w:w="3743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모두 차단</w:t>
            </w:r>
          </w:p>
        </w:tc>
      </w:tr>
      <w:tr>
        <w:trPr>
          <w:tblHeader w:val="false"/>
        </w:trPr>
        <w:tc>
          <w:tcPr>
            <w:tcW w:type="dxa" w:w="5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T9</w:t>
            </w:r>
          </w:p>
        </w:tc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노드 장애 알림</w:t>
            </w:r>
          </w:p>
        </w:tc>
        <w:tc>
          <w:tcPr>
            <w:tcW w:type="dxa" w:w="33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exit 노드 강제 중단</w:t>
            </w:r>
          </w:p>
        </w:tc>
        <w:tc>
          <w:tcPr>
            <w:tcW w:type="dxa" w:w="37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3분 내 텔레그램 알림 수신</w:t>
            </w:r>
          </w:p>
        </w:tc>
      </w:tr>
      <w:tr>
        <w:trPr>
          <w:tblHeader w:val="false"/>
        </w:trPr>
        <w:tc>
          <w:tcPr>
            <w:tcW w:type="dxa" w:w="56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T10</w:t>
            </w:r>
          </w:p>
        </w:tc>
        <w:tc>
          <w:tcPr>
            <w:tcW w:type="dxa" w:w="168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가입 완주율</w:t>
            </w:r>
          </w:p>
        </w:tc>
        <w:tc>
          <w:tcPr>
            <w:tcW w:type="dxa" w:w="337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제3자 5명에게 링크만 전달</w:t>
            </w:r>
          </w:p>
        </w:tc>
        <w:tc>
          <w:tcPr>
            <w:tcW w:type="dxa" w:w="3743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문의 없이 5명 중 4명 이상 접속 성공</w:t>
            </w:r>
          </w:p>
        </w:tc>
      </w:tr>
    </w:tbl>
    <w:p>
      <w:pPr>
        <w:spacing w:after="160" w:before="0" w:line="300"/>
      </w:pPr>
      <w:r>
        <w:rPr>
          <w:rFonts w:ascii="Noto Sans CJK KR" w:cs="Noto Sans CJK KR" w:eastAsia="Noto Sans CJK KR" w:hAnsi="Noto Sans CJK KR"/>
          <w:color w:val="444444"/>
          <w:sz w:val="18"/>
          <w:szCs w:val="18"/>
        </w:rPr>
        <w:t xml:space="preserve">T10은 문서·온보딩 품질을 측정하는 항목이다. 이 서비스는 고객 응대를 두지 않으므로, 여기서 실패하면 인건비가 발생하는 구조로 되돌아간다.</w:t>
      </w:r>
    </w:p>
    <w:p>
      <w:r>
        <w:br w:type="page"/>
      </w: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11. 배포·운영 절차(RUNBOOK 요약)</w:t>
      </w: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11.1 정기 작업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1310"/>
        <w:gridCol w:w="5242"/>
        <w:gridCol w:w="2808"/>
      </w:tblGrid>
      <w:tr>
        <w:trPr>
          <w:tblHeader/>
        </w:trPr>
        <w:tc>
          <w:tcPr>
            <w:tcW w:type="dxa" w:w="1310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주기</w:t>
            </w:r>
          </w:p>
        </w:tc>
        <w:tc>
          <w:tcPr>
            <w:tcW w:type="dxa" w:w="5242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작업</w:t>
            </w:r>
          </w:p>
        </w:tc>
        <w:tc>
          <w:tcPr>
            <w:tcW w:type="dxa" w:w="2808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자동화 여부</w:t>
            </w:r>
          </w:p>
        </w:tc>
      </w:tr>
      <w:tr>
        <w:trPr>
          <w:tblHeader w:val="false"/>
        </w:trPr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상시</w:t>
            </w:r>
          </w:p>
        </w:tc>
        <w:tc>
          <w:tcPr>
            <w:tcW w:type="dxa" w:w="52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노드 헬스체크·알림</w:t>
            </w:r>
          </w:p>
        </w:tc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자동(Uptime Kuma)</w:t>
            </w:r>
          </w:p>
        </w:tc>
      </w:tr>
      <w:tr>
        <w:trPr>
          <w:tblHeader w:val="false"/>
        </w:trPr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매일</w:t>
            </w:r>
          </w:p>
        </w:tc>
        <w:tc>
          <w:tcPr>
            <w:tcW w:type="dxa" w:w="524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트래픽·가입 수 확인</w:t>
            </w:r>
          </w:p>
        </w:tc>
        <w:tc>
          <w:tcPr>
            <w:tcW w:type="dxa" w:w="280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자동 리포트(봇)</w:t>
            </w:r>
          </w:p>
        </w:tc>
      </w:tr>
      <w:tr>
        <w:trPr>
          <w:tblHeader w:val="false"/>
        </w:trPr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매주</w:t>
            </w:r>
          </w:p>
        </w:tc>
        <w:tc>
          <w:tcPr>
            <w:tcW w:type="dxa" w:w="52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패널 DB 백업 → R2, 보안 업데이트 적용</w:t>
            </w:r>
          </w:p>
        </w:tc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반자동</w:t>
            </w:r>
          </w:p>
        </w:tc>
      </w:tr>
      <w:tr>
        <w:trPr>
          <w:tblHeader w:val="false"/>
        </w:trPr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매월 1일</w:t>
            </w:r>
          </w:p>
        </w:tc>
        <w:tc>
          <w:tcPr>
            <w:tcW w:type="dxa" w:w="524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쿼터 리셋 확인, 전월 원가 대비 실사용 비교</w:t>
            </w:r>
          </w:p>
        </w:tc>
        <w:tc>
          <w:tcPr>
            <w:tcW w:type="dxa" w:w="280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반자동</w:t>
            </w:r>
          </w:p>
        </w:tc>
      </w:tr>
      <w:tr>
        <w:trPr>
          <w:tblHeader w:val="false"/>
        </w:trPr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분기</w:t>
            </w:r>
          </w:p>
        </w:tc>
        <w:tc>
          <w:tcPr>
            <w:tcW w:type="dxa" w:w="52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노드 단가 재조사, 공급자 약관 변경 확인</w:t>
            </w:r>
          </w:p>
        </w:tc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수동</w:t>
            </w:r>
          </w:p>
        </w:tc>
      </w:tr>
    </w:tbl>
    <w:p>
      <w:pPr>
        <w:spacing w:after="120"/>
      </w:pP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11.2 장애 대응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노드 다운 — 알림 수신 → 예비 노드로 사용자 재배정(패널에서 노드 전환) → 원인 확인 → 복구 또는 교체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abuse 신고 접수 — 해당 시각 세션 로그 확인 → 사용자 차단 → 호스터 회신 → 차단 규칙 보완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패널 장애 — R2 백업으로 신규 서버에 복구(목표 복구 시간 1시간). exit 노드는 패널 없이도 기존 사용자 세션 유지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트래픽 급증 — 피크 대역폭 80% 도달 시 노드 증설(프로비저닝 30분)</w:t>
      </w:r>
    </w:p>
    <w:p>
      <w:pPr>
        <w:spacing w:after="120"/>
      </w:pP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12. 리스크 관리 (실행 관점)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562"/>
        <w:gridCol w:w="2434"/>
        <w:gridCol w:w="842"/>
        <w:gridCol w:w="1404"/>
        <w:gridCol w:w="4118"/>
      </w:tblGrid>
      <w:tr>
        <w:trPr>
          <w:tblHeader/>
        </w:trPr>
        <w:tc>
          <w:tcPr>
            <w:tcW w:type="dxa" w:w="562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#</w:t>
            </w:r>
          </w:p>
        </w:tc>
        <w:tc>
          <w:tcPr>
            <w:tcW w:type="dxa" w:w="2434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리스크</w:t>
            </w:r>
          </w:p>
        </w:tc>
        <w:tc>
          <w:tcPr>
            <w:tcW w:type="dxa" w:w="842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가능성</w:t>
            </w:r>
          </w:p>
        </w:tc>
        <w:tc>
          <w:tcPr>
            <w:tcW w:type="dxa" w:w="1404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영향</w:t>
            </w:r>
          </w:p>
        </w:tc>
        <w:tc>
          <w:tcPr>
            <w:tcW w:type="dxa" w:w="4118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대응·완화</w:t>
            </w:r>
          </w:p>
        </w:tc>
      </w:tr>
      <w:tr>
        <w:trPr>
          <w:tblHeader w:val="false"/>
        </w:trPr>
        <w:tc>
          <w:tcPr>
            <w:tcW w:type="dxa" w:w="5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D1</w:t>
            </w:r>
          </w:p>
        </w:tc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호스터 계정 검증 지연</w:t>
            </w:r>
          </w:p>
        </w:tc>
        <w:tc>
          <w:tcPr>
            <w:tcW w:type="dxa" w:w="8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중</w:t>
            </w:r>
          </w:p>
        </w:tc>
        <w:tc>
          <w:tcPr>
            <w:tcW w:type="dxa" w:w="140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오픈 1~2일 지연</w:t>
            </w:r>
          </w:p>
        </w:tc>
        <w:tc>
          <w:tcPr>
            <w:tcW w:type="dxa" w:w="411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Vultr·Linode 등 즉시 개통 공급자를 백업으로 준비</w:t>
            </w:r>
          </w:p>
        </w:tc>
      </w:tr>
      <w:tr>
        <w:trPr>
          <w:tblHeader w:val="false"/>
        </w:trPr>
        <w:tc>
          <w:tcPr>
            <w:tcW w:type="dxa" w:w="56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D2</w:t>
            </w:r>
          </w:p>
        </w:tc>
        <w:tc>
          <w:tcPr>
            <w:tcW w:type="dxa" w:w="243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패널 설치 실패·버전 충돌</w:t>
            </w:r>
          </w:p>
        </w:tc>
        <w:tc>
          <w:tcPr>
            <w:tcW w:type="dxa" w:w="84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중</w:t>
            </w:r>
          </w:p>
        </w:tc>
        <w:tc>
          <w:tcPr>
            <w:tcW w:type="dxa" w:w="140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반나절 지연</w:t>
            </w:r>
          </w:p>
        </w:tc>
        <w:tc>
          <w:tcPr>
            <w:tcW w:type="dxa" w:w="411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3x-ui를 대체 경로로 확보. 두 스크립트 모두 사전 준비</w:t>
            </w:r>
          </w:p>
        </w:tc>
      </w:tr>
      <w:tr>
        <w:trPr>
          <w:tblHeader w:val="false"/>
        </w:trPr>
        <w:tc>
          <w:tcPr>
            <w:tcW w:type="dxa" w:w="5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D3</w:t>
            </w:r>
          </w:p>
        </w:tc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SMS 발신번호 등록 지연</w:t>
            </w:r>
          </w:p>
        </w:tc>
        <w:tc>
          <w:tcPr>
            <w:tcW w:type="dxa" w:w="8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중</w:t>
            </w:r>
          </w:p>
        </w:tc>
        <w:tc>
          <w:tcPr>
            <w:tcW w:type="dxa" w:w="140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인증 도입 지연</w:t>
            </w:r>
          </w:p>
        </w:tc>
        <w:tc>
          <w:tcPr>
            <w:tcW w:type="dxa" w:w="411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개인 계정+본인 휴대전화는 문자 본인인증으로 즉시 등록 가능. 1일차는 이메일 인증으로 시작</w:t>
            </w:r>
          </w:p>
        </w:tc>
      </w:tr>
      <w:tr>
        <w:trPr>
          <w:tblHeader w:val="false"/>
        </w:trPr>
        <w:tc>
          <w:tcPr>
            <w:tcW w:type="dxa" w:w="56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D4</w:t>
            </w:r>
          </w:p>
        </w:tc>
        <w:tc>
          <w:tcPr>
            <w:tcW w:type="dxa" w:w="243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커널 WireGuard 미지원 커널</w:t>
            </w:r>
          </w:p>
        </w:tc>
        <w:tc>
          <w:tcPr>
            <w:tcW w:type="dxa" w:w="84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낮음</w:t>
            </w:r>
          </w:p>
        </w:tc>
        <w:tc>
          <w:tcPr>
            <w:tcW w:type="dxa" w:w="140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처리량 1/3</w:t>
            </w:r>
          </w:p>
        </w:tc>
        <w:tc>
          <w:tcPr>
            <w:tcW w:type="dxa" w:w="411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설치 전 커널 버전 확인, 컨테이너 대신 호스트에 직접 설치</w:t>
            </w:r>
          </w:p>
        </w:tc>
      </w:tr>
      <w:tr>
        <w:trPr>
          <w:tblHeader w:val="false"/>
        </w:trPr>
        <w:tc>
          <w:tcPr>
            <w:tcW w:type="dxa" w:w="5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D5</w:t>
            </w:r>
          </w:p>
        </w:tc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실사용 트래픽이 추정의 2배</w:t>
            </w:r>
          </w:p>
        </w:tc>
        <w:tc>
          <w:tcPr>
            <w:tcW w:type="dxa" w:w="8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중</w:t>
            </w:r>
          </w:p>
        </w:tc>
        <w:tc>
          <w:tcPr>
            <w:tcW w:type="dxa" w:w="140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노드 2배 필요</w:t>
            </w:r>
          </w:p>
        </w:tc>
        <w:tc>
          <w:tcPr>
            <w:tcW w:type="dxa" w:w="411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상한제로 물리적 상한 존재. 피크 80% 도달 시 자동 알림</w:t>
            </w:r>
          </w:p>
        </w:tc>
      </w:tr>
      <w:tr>
        <w:trPr>
          <w:tblHeader w:val="false"/>
        </w:trPr>
        <w:tc>
          <w:tcPr>
            <w:tcW w:type="dxa" w:w="56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D6</w:t>
            </w:r>
          </w:p>
        </w:tc>
        <w:tc>
          <w:tcPr>
            <w:tcW w:type="dxa" w:w="243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전환율이 1% 미만</w:t>
            </w:r>
          </w:p>
        </w:tc>
        <w:tc>
          <w:tcPr>
            <w:tcW w:type="dxa" w:w="84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중</w:t>
            </w:r>
          </w:p>
        </w:tc>
        <w:tc>
          <w:tcPr>
            <w:tcW w:type="dxa" w:w="140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유료화 실패</w:t>
            </w:r>
          </w:p>
        </w:tc>
        <w:tc>
          <w:tcPr>
            <w:tcW w:type="dxa" w:w="411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무료 단계는 원가가 월 5만원 수준이라 지속 가능. 가격·상한 A/B 후 재시도</w:t>
            </w:r>
          </w:p>
        </w:tc>
      </w:tr>
      <w:tr>
        <w:trPr>
          <w:tblHeader w:val="false"/>
        </w:trPr>
        <w:tc>
          <w:tcPr>
            <w:tcW w:type="dxa" w:w="5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D7</w:t>
            </w:r>
          </w:p>
        </w:tc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결제 소액 특성상 PG 건당 수수료 과다</w:t>
            </w:r>
          </w:p>
        </w:tc>
        <w:tc>
          <w:tcPr>
            <w:tcW w:type="dxa" w:w="8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중</w:t>
            </w:r>
          </w:p>
        </w:tc>
        <w:tc>
          <w:tcPr>
            <w:tcW w:type="dxa" w:w="140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마진 훼손</w:t>
            </w:r>
          </w:p>
        </w:tc>
        <w:tc>
          <w:tcPr>
            <w:tcW w:type="dxa" w:w="411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충전 최소 단위를 1,500원 이상으로 유지, 정액 수수료 조건 사전 확인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13. 게이트 기준 — 증거 등급</w:t>
      </w:r>
    </w:p>
    <w:p>
      <w:pPr>
        <w:spacing w:after="100" w:before="0" w:line="30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각 단계는 아래 등급을 건너뛰지 않고 통과해야 다음으로 넘어간다. 문서를 추가하는 것은 진척이 아니다.</w:t>
      </w:r>
    </w:p>
    <w:p>
      <w:pPr>
        <w:spacing w:after="80"/>
      </w:pP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1310"/>
        <w:gridCol w:w="4306"/>
        <w:gridCol w:w="3744"/>
      </w:tblGrid>
      <w:tr>
        <w:trPr>
          <w:tblHeader/>
        </w:trPr>
        <w:tc>
          <w:tcPr>
            <w:tcW w:type="dxa" w:w="1310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등급</w:t>
            </w:r>
          </w:p>
        </w:tc>
        <w:tc>
          <w:tcPr>
            <w:tcW w:type="dxa" w:w="4306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뜻</w:t>
            </w:r>
          </w:p>
        </w:tc>
        <w:tc>
          <w:tcPr>
            <w:tcW w:type="dxa" w:w="3744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현재 상태</w:t>
            </w:r>
          </w:p>
        </w:tc>
      </w:tr>
      <w:tr>
        <w:trPr>
          <w:tblHeader w:val="false"/>
        </w:trPr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구현</w:t>
            </w:r>
          </w:p>
        </w:tc>
        <w:tc>
          <w:tcPr>
            <w:tcW w:type="dxa" w:w="43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코드·설정·산출물이 존재한다</w:t>
            </w:r>
          </w:p>
        </w:tc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설계·계산서 완료</w:t>
            </w:r>
          </w:p>
        </w:tc>
      </w:tr>
      <w:tr>
        <w:trPr>
          <w:tblHeader w:val="false"/>
        </w:trPr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로컬</w:t>
            </w:r>
          </w:p>
        </w:tc>
        <w:tc>
          <w:tcPr>
            <w:tcW w:type="dxa" w:w="430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개발 환경에서 실제 실행해 확인했다</w:t>
            </w:r>
          </w:p>
        </w:tc>
        <w:tc>
          <w:tcPr>
            <w:tcW w:type="dxa" w:w="374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미달 — 서버 미기동</w:t>
            </w:r>
          </w:p>
        </w:tc>
      </w:tr>
      <w:tr>
        <w:trPr>
          <w:tblHeader w:val="false"/>
        </w:trPr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빌드</w:t>
            </w:r>
          </w:p>
        </w:tc>
        <w:tc>
          <w:tcPr>
            <w:tcW w:type="dxa" w:w="43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배포 후보를 만들었다</w:t>
            </w:r>
          </w:p>
        </w:tc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미달</w:t>
            </w:r>
          </w:p>
        </w:tc>
      </w:tr>
      <w:tr>
        <w:trPr>
          <w:tblHeader w:val="false"/>
        </w:trPr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패키지</w:t>
            </w:r>
          </w:p>
        </w:tc>
        <w:tc>
          <w:tcPr>
            <w:tcW w:type="dxa" w:w="430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버전·구조·해시를 확인했다</w:t>
            </w:r>
          </w:p>
        </w:tc>
        <w:tc>
          <w:tcPr>
            <w:tcW w:type="dxa" w:w="374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미달</w:t>
            </w:r>
          </w:p>
        </w:tc>
      </w:tr>
      <w:tr>
        <w:trPr>
          <w:tblHeader w:val="false"/>
        </w:trPr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공개</w:t>
            </w:r>
          </w:p>
        </w:tc>
        <w:tc>
          <w:tcPr>
            <w:tcW w:type="dxa" w:w="43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실제 공개 대상에서 확인했다</w:t>
            </w:r>
          </w:p>
        </w:tc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미달</w:t>
            </w:r>
          </w:p>
        </w:tc>
      </w:tr>
      <w:tr>
        <w:trPr>
          <w:tblHeader w:val="false"/>
        </w:trPr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대상환경</w:t>
            </w:r>
          </w:p>
        </w:tc>
        <w:tc>
          <w:tcPr>
            <w:tcW w:type="dxa" w:w="430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명시된 실기기·환경에서 확인했다</w:t>
            </w:r>
          </w:p>
        </w:tc>
        <w:tc>
          <w:tcPr>
            <w:tcW w:type="dxa" w:w="374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미달</w:t>
            </w:r>
          </w:p>
        </w:tc>
      </w:tr>
      <w:tr>
        <w:trPr>
          <w:tblHeader w:val="false"/>
        </w:trPr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실사용자</w:t>
            </w:r>
          </w:p>
        </w:tc>
        <w:tc>
          <w:tcPr>
            <w:tcW w:type="dxa" w:w="43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동의된 독립 사용자가 과업을 완수했다</w:t>
            </w:r>
          </w:p>
        </w:tc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미달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none" w:color="FFFFFF" w:sz="0"/>
          <w:left w:val="single" w:color="1F4E9C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0F4FB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 w:line="29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1F4E9C"/>
                <w:sz w:val="20"/>
                <w:szCs w:val="20"/>
              </w:rPr>
              <w:t xml:space="preserve">현재 시점의 정직한 선언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본 계획서 작성 시점까지 서버 실행·배포·부하 테스트는 수행하지 않았다.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따라서 모든 원가·기간 수치는 “공개 단가 실측 + 모델 계산” 등급이며, 로컬 실행 이상으로 올리려면 Day 1의 T1~T4를 통과해야 한다.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금지: 계산 결과를 실측으로 표기하기 · 파일럿 없이 전환율을 확정하기 · 실행해 보지 않은 명령을 절차서에 적기.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14. 예산과 자원</w:t>
      </w: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14.1 초기 1회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5429"/>
        <w:gridCol w:w="3931"/>
      </w:tblGrid>
      <w:tr>
        <w:trPr>
          <w:tblHeader/>
        </w:trPr>
        <w:tc>
          <w:tcPr>
            <w:tcW w:type="dxa" w:w="5429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항목</w:t>
            </w:r>
          </w:p>
        </w:tc>
        <w:tc>
          <w:tcPr>
            <w:tcW w:type="dxa" w:w="3931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금액</w:t>
            </w:r>
          </w:p>
        </w:tc>
      </w:tr>
      <w:tr>
        <w:trPr>
          <w:tblHeader w:val="false"/>
        </w:trPr>
        <w:tc>
          <w:tcPr>
            <w:tcW w:type="dxa" w:w="542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11111"/>
                <w:sz w:val="17"/>
                <w:szCs w:val="17"/>
              </w:rPr>
              <w:t xml:space="preserve">AI 개발 도구 1개월</w:t>
            </w:r>
          </w:p>
        </w:tc>
        <w:tc>
          <w:tcPr>
            <w:tcW w:type="dxa" w:w="39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11111"/>
                <w:sz w:val="17"/>
                <w:szCs w:val="17"/>
              </w:rPr>
              <w:t xml:space="preserve">29,000 ~ 147,000원</w:t>
            </w:r>
          </w:p>
        </w:tc>
      </w:tr>
      <w:tr>
        <w:trPr>
          <w:tblHeader w:val="false"/>
        </w:trPr>
        <w:tc>
          <w:tcPr>
            <w:tcW w:type="dxa" w:w="5429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11111"/>
                <w:sz w:val="17"/>
                <w:szCs w:val="17"/>
              </w:rPr>
              <w:t xml:space="preserve">도메인 1년</w:t>
            </w:r>
          </w:p>
        </w:tc>
        <w:tc>
          <w:tcPr>
            <w:tcW w:type="dxa" w:w="3931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11111"/>
                <w:sz w:val="17"/>
                <w:szCs w:val="17"/>
              </w:rPr>
              <w:t xml:space="preserve">16,000원</w:t>
            </w:r>
          </w:p>
        </w:tc>
      </w:tr>
      <w:tr>
        <w:trPr>
          <w:tblHeader w:val="false"/>
        </w:trPr>
        <w:tc>
          <w:tcPr>
            <w:tcW w:type="dxa" w:w="542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11111"/>
                <w:sz w:val="17"/>
                <w:szCs w:val="17"/>
              </w:rPr>
              <w:t xml:space="preserve">서버 2대 1개월</w:t>
            </w:r>
          </w:p>
        </w:tc>
        <w:tc>
          <w:tcPr>
            <w:tcW w:type="dxa" w:w="39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11111"/>
                <w:sz w:val="17"/>
                <w:szCs w:val="17"/>
              </w:rPr>
              <w:t xml:space="preserve">22,085원</w:t>
            </w:r>
          </w:p>
        </w:tc>
      </w:tr>
      <w:tr>
        <w:trPr>
          <w:tblHeader w:val="false"/>
        </w:trPr>
        <w:tc>
          <w:tcPr>
            <w:tcW w:type="dxa" w:w="5429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11111"/>
                <w:sz w:val="17"/>
                <w:szCs w:val="17"/>
              </w:rPr>
              <w:t xml:space="preserve">베타 인증 SMS 50건</w:t>
            </w:r>
          </w:p>
        </w:tc>
        <w:tc>
          <w:tcPr>
            <w:tcW w:type="dxa" w:w="3931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11111"/>
                <w:sz w:val="17"/>
                <w:szCs w:val="17"/>
              </w:rPr>
              <w:t xml:space="preserve">1,000원</w:t>
            </w:r>
          </w:p>
        </w:tc>
      </w:tr>
      <w:tr>
        <w:trPr>
          <w:tblHeader w:val="false"/>
        </w:trPr>
        <w:tc>
          <w:tcPr>
            <w:tcW w:type="dxa" w:w="542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11111"/>
                <w:sz w:val="17"/>
                <w:szCs w:val="17"/>
              </w:rPr>
              <w:t xml:space="preserve">예비비</w:t>
            </w:r>
          </w:p>
        </w:tc>
        <w:tc>
          <w:tcPr>
            <w:tcW w:type="dxa" w:w="39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11111"/>
                <w:sz w:val="17"/>
                <w:szCs w:val="17"/>
              </w:rPr>
              <w:t xml:space="preserve">50,000원</w:t>
            </w:r>
          </w:p>
        </w:tc>
      </w:tr>
      <w:tr>
        <w:trPr>
          <w:tblHeader w:val="false"/>
        </w:trPr>
        <w:tc>
          <w:tcPr>
            <w:tcW w:type="dxa" w:w="5429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111111"/>
                <w:sz w:val="17"/>
                <w:szCs w:val="17"/>
              </w:rPr>
              <w:t xml:space="preserve">합계</w:t>
            </w:r>
          </w:p>
        </w:tc>
        <w:tc>
          <w:tcPr>
            <w:tcW w:type="dxa" w:w="3931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111111"/>
                <w:sz w:val="17"/>
                <w:szCs w:val="17"/>
              </w:rPr>
              <w:t xml:space="preserve">약 12만 ~ 24만원 (여유 포함 30만원)</w:t>
            </w:r>
          </w:p>
        </w:tc>
      </w:tr>
    </w:tbl>
    <w:p>
      <w:pPr>
        <w:spacing w:after="120"/>
      </w:pP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14.2 인적 자원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1685"/>
        <w:gridCol w:w="2808"/>
        <w:gridCol w:w="4867"/>
      </w:tblGrid>
      <w:tr>
        <w:trPr>
          <w:tblHeader/>
        </w:trPr>
        <w:tc>
          <w:tcPr>
            <w:tcW w:type="dxa" w:w="1685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역할</w:t>
            </w:r>
          </w:p>
        </w:tc>
        <w:tc>
          <w:tcPr>
            <w:tcW w:type="dxa" w:w="2808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투입</w:t>
            </w:r>
          </w:p>
        </w:tc>
        <w:tc>
          <w:tcPr>
            <w:tcW w:type="dxa" w:w="4867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담당 범위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운영자(사람)</w:t>
            </w:r>
          </w:p>
        </w:tc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1일차 6~9시간, 이후 주 2~4시간</w:t>
            </w:r>
          </w:p>
        </w:tc>
        <w:tc>
          <w:tcPr>
            <w:tcW w:type="dxa" w:w="486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결제·본인확인·기관 심사·실기기 검증·의사결정</w:t>
            </w:r>
          </w:p>
        </w:tc>
      </w:tr>
      <w:tr>
        <w:trPr>
          <w:tblHeader w:val="false"/>
        </w:trPr>
        <w:tc>
          <w:tcPr>
            <w:tcW w:type="dxa" w:w="168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AI</w:t>
            </w:r>
          </w:p>
        </w:tc>
        <w:tc>
          <w:tcPr>
            <w:tcW w:type="dxa" w:w="280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전 구간</w:t>
            </w:r>
          </w:p>
        </w:tc>
        <w:tc>
          <w:tcPr>
            <w:tcW w:type="dxa" w:w="486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스크립트·설정·문서·랜딩·봇 시나리오·대시보드 작성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외부 전문가</w:t>
            </w:r>
          </w:p>
        </w:tc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유료화 전 1회</w:t>
            </w:r>
          </w:p>
        </w:tc>
        <w:tc>
          <w:tcPr>
            <w:tcW w:type="dxa" w:w="486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통신비밀보호법·노로그 표현 법률 자문(30~60만원)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15. 즉시 착수 항목</w:t>
      </w: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15.1 AI가 사용자 개입 없이 지금 할 수 있는 것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패널·노드 자동 설치 cloud-init 스크립트 작성 (붙여넣기 1회로 기동)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2GB 쿼터 자동 차단·월 리셋 설정값 세트 및 검증 절차서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텔레그램 봇 설정 파일 + 가입→인증→QR 발급 대화 시나리오 완성본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남용 차단 규칙 스크립트(25번 포트·P2P·동시기기·fail2ban)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랜딩페이지 + 3단계 사용법 페이지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약관·개인정보처리방침·국외이전 고지문 초안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접속·누수·속도 테스트 체크리스트와 통과 기준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사용량·전환 계측 대시보드</w:t>
      </w:r>
    </w:p>
    <w:p>
      <w:pPr>
        <w:spacing w:after="120"/>
      </w:pP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15.2 사용자만 할 수 있는 것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1310"/>
        <w:gridCol w:w="6178"/>
        <w:gridCol w:w="1872"/>
      </w:tblGrid>
      <w:tr>
        <w:trPr>
          <w:tblHeader/>
        </w:trPr>
        <w:tc>
          <w:tcPr>
            <w:tcW w:type="dxa" w:w="1310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구분</w:t>
            </w:r>
          </w:p>
        </w:tc>
        <w:tc>
          <w:tcPr>
            <w:tcW w:type="dxa" w:w="6178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항목</w:t>
            </w:r>
          </w:p>
        </w:tc>
        <w:tc>
          <w:tcPr>
            <w:tcW w:type="dxa" w:w="1872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소요</w:t>
            </w:r>
          </w:p>
        </w:tc>
      </w:tr>
      <w:tr>
        <w:trPr>
          <w:tblHeader w:val="false"/>
        </w:trPr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작은 액션</w:t>
            </w:r>
          </w:p>
        </w:tc>
        <w:tc>
          <w:tcPr>
            <w:tcW w:type="dxa" w:w="61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서버 2대 결제 (Contabo 도쿄 + Hetzner CX23, 합 월 1.8만원)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15분</w:t>
            </w:r>
          </w:p>
        </w:tc>
      </w:tr>
      <w:tr>
        <w:trPr>
          <w:tblHeader w:val="false"/>
        </w:trPr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작은 액션</w:t>
            </w:r>
          </w:p>
        </w:tc>
        <w:tc>
          <w:tcPr>
            <w:tcW w:type="dxa" w:w="617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도메인 구매 및 Cloudflare 네임서버 변경</w:t>
            </w:r>
          </w:p>
        </w:tc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15분</w:t>
            </w:r>
          </w:p>
        </w:tc>
      </w:tr>
      <w:tr>
        <w:trPr>
          <w:tblHeader w:val="false"/>
        </w:trPr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작은 액션</w:t>
            </w:r>
          </w:p>
        </w:tc>
        <w:tc>
          <w:tcPr>
            <w:tcW w:type="dxa" w:w="61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호스터 3곳에 VPN 운영 허용 여부 질의 메일 발송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10분 + 회신 대기</w:t>
            </w:r>
          </w:p>
        </w:tc>
      </w:tr>
      <w:tr>
        <w:trPr>
          <w:tblHeader w:val="false"/>
        </w:trPr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작은 액션</w:t>
            </w:r>
          </w:p>
        </w:tc>
        <w:tc>
          <w:tcPr>
            <w:tcW w:type="dxa" w:w="617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SMS 업체 가입 및 발신번호 등록(본인 번호)</w:t>
            </w:r>
          </w:p>
        </w:tc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20분</w:t>
            </w:r>
          </w:p>
        </w:tc>
      </w:tr>
      <w:tr>
        <w:trPr>
          <w:tblHeader w:val="false"/>
        </w:trPr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큰 액션</w:t>
            </w:r>
          </w:p>
        </w:tc>
        <w:tc>
          <w:tcPr>
            <w:tcW w:type="dxa" w:w="61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유료화 결정 시 개인사업자 등록 + 통신판매업 신고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1~3일</w:t>
            </w:r>
          </w:p>
        </w:tc>
      </w:tr>
      <w:tr>
        <w:trPr>
          <w:tblHeader w:val="false"/>
        </w:trPr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큰 액션</w:t>
            </w:r>
          </w:p>
        </w:tc>
        <w:tc>
          <w:tcPr>
            <w:tcW w:type="dxa" w:w="617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유료화 전 법률 자문 1회</w:t>
            </w:r>
          </w:p>
        </w:tc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1~2주 조율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none" w:color="FFFFFF" w:sz="0"/>
          <w:left w:val="single" w:color="11704F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FF6F2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 w:line="29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11704F"/>
                <w:sz w:val="20"/>
                <w:szCs w:val="20"/>
              </w:rPr>
              <w:t xml:space="preserve">가장 작은 다음 행동 하나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서버 2대 결제(월 1.8만원). 이것 하나면 15.1의 1~8번을 실제로 실행해 Day 1 시간표를 그대로 돌릴 수 있다.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그 전까지 남은 모든 작업은 “구현” 등급에 머무르며, 어떤 수치도 “로컬” 이상으로 올라가지 않는다.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080" w:bottom="11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CJK KR" w:cs="Noto Sans CJK KR" w:eastAsia="Noto Sans CJK KR" w:hAnsi="Noto Sans CJK KR"/>
        <w:color w:val="777777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6CF" w:sz="4" w:space="4"/>
      </w:pBdr>
      <w:spacing w:after="0"/>
      <w:jc w:val="right"/>
    </w:pPr>
    <w:r>
      <w:rPr>
        <w:rFonts w:ascii="Noto Sans CJK KR" w:cs="Noto Sans CJK KR" w:eastAsia="Noto Sans CJK KR" w:hAnsi="Noto Sans CJK KR"/>
        <w:color w:val="777777"/>
        <w:sz w:val="15"/>
        <w:szCs w:val="15"/>
      </w:rPr>
      <w:t xml:space="preserve">Free Korea VPN 개발실행계획서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  <w:rPr>
        <w:rFonts w:ascii="Noto Sans CJK KR" w:cs="Noto Sans CJK KR" w:eastAsia="Noto Sans CJK KR" w:hAnsi="Noto Sans CJK KR"/>
        <w:sz w:val="20"/>
        <w:szCs w:val="20"/>
      </w:rPr>
    </w:lvl>
    <w:lvl w:ilvl="1" w15:tentative="1">
      <w:start w:val="1"/>
      <w:numFmt w:val="bullet"/>
      <w:lvlText w:val="–"/>
      <w:lvlJc w:val="left"/>
      <w:pPr>
        <w:ind w:left="720" w:hanging="200"/>
      </w:pPr>
      <w:rPr>
        <w:rFonts w:ascii="Noto Sans CJK KR" w:cs="Noto Sans CJK KR" w:eastAsia="Noto Sans CJK KR" w:hAnsi="Noto Sans CJK KR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40"/>
      </w:pPr>
      <w:rPr>
        <w:rFonts w:ascii="Noto Sans CJK KR" w:cs="Noto Sans CJK KR" w:eastAsia="Noto Sans CJK KR" w:hAnsi="Noto Sans CJK KR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KR" w:cs="Noto Sans CJK KR" w:eastAsia="Noto Sans CJK KR" w:hAnsi="Noto Sans CJK KR"/>
        <w:color w:val="111111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Noto Sans CJK KR" w:cs="Noto Sans CJK KR" w:eastAsia="Noto Sans CJK KR" w:hAnsi="Noto Sans CJK KR"/>
      <w:b/>
      <w:bCs/>
      <w:color w:val="1F4E9C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Noto Sans CJK KR" w:cs="Noto Sans CJK KR" w:eastAsia="Noto Sans CJK KR" w:hAnsi="Noto Sans CJK KR"/>
      <w:b/>
      <w:bCs/>
      <w:color w:val="111111"/>
      <w:sz w:val="23"/>
      <w:szCs w:val="23"/>
    </w:rPr>
  </w:style>
  <w:style w:type="paragraph" w:styleId="Heading3">
    <w:name w:val="Heading 3"/>
    <w:basedOn w:val="Normal"/>
    <w:next w:val="Normal"/>
    <w:qFormat/>
    <w:rPr>
      <w:rFonts w:ascii="Noto Sans CJK KR" w:cs="Noto Sans CJK KR" w:eastAsia="Noto Sans CJK KR" w:hAnsi="Noto Sans CJK KR"/>
      <w:b/>
      <w:bCs/>
      <w:color w:val="444444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Free Korea VPN 개발실행계획서</dc:title>
  <dc:creator>Free Korea VPN</dc:creator>
  <dc:description>오픈소스 조립 기반 개발·운영 실행계획서</dc:description>
  <cp:lastModifiedBy>Un-named</cp:lastModifiedBy>
  <cp:revision>1</cp:revision>
  <dcterms:created xsi:type="dcterms:W3CDTF">2026-07-31T01:33:42.432Z</dcterms:created>
  <dcterms:modified xsi:type="dcterms:W3CDTF">2026-07-31T01:33:42.432Z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