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3CBE" w14:textId="77777777" w:rsidR="00657529" w:rsidRDefault="00000000">
      <w:pPr>
        <w:pStyle w:val="Heading1"/>
      </w:pPr>
      <w:r>
        <w:t>Cybersecurity Model for TechHealth Solutions Inc.</w:t>
      </w:r>
    </w:p>
    <w:p w14:paraId="1DF1350B" w14:textId="77777777" w:rsidR="00657529" w:rsidRDefault="00000000">
      <w:r>
        <w:t>Prepared by: [Your Name]</w:t>
      </w:r>
    </w:p>
    <w:p w14:paraId="498CAFC0" w14:textId="77777777" w:rsidR="00657529" w:rsidRDefault="00000000">
      <w:r>
        <w:t>Date: [Insert Date]</w:t>
      </w:r>
    </w:p>
    <w:p w14:paraId="353F40E7" w14:textId="77777777" w:rsidR="00657529" w:rsidRDefault="00000000">
      <w:pPr>
        <w:pStyle w:val="Heading2"/>
      </w:pPr>
      <w:r>
        <w:t>Table of Contents</w:t>
      </w:r>
    </w:p>
    <w:p w14:paraId="56A9A3D3" w14:textId="77777777" w:rsidR="00657529" w:rsidRDefault="00000000">
      <w:r>
        <w:br/>
        <w:t>1. Executive Summary</w:t>
      </w:r>
      <w:r>
        <w:br/>
        <w:t>2. Introduction</w:t>
      </w:r>
      <w:r>
        <w:br/>
        <w:t>3. Cybersecurity Objectives</w:t>
      </w:r>
      <w:r>
        <w:br/>
        <w:t>4. Risk Assessment</w:t>
      </w:r>
      <w:r>
        <w:br/>
        <w:t>5. Proposed Cybersecurity Model</w:t>
      </w:r>
      <w:r>
        <w:br/>
        <w:t xml:space="preserve">   - Data Protection &amp; Privacy</w:t>
      </w:r>
      <w:r>
        <w:br/>
        <w:t xml:space="preserve">   - Incident Response &amp; Business Continuity</w:t>
      </w:r>
      <w:r>
        <w:br/>
        <w:t xml:space="preserve">   - Employee Security Awareness &amp; Training</w:t>
      </w:r>
      <w:r>
        <w:br/>
        <w:t xml:space="preserve">   - Identity &amp; Access Management (IAM)</w:t>
      </w:r>
      <w:r>
        <w:br/>
        <w:t xml:space="preserve">   - Network &amp; Endpoint Security</w:t>
      </w:r>
      <w:r>
        <w:br/>
        <w:t xml:space="preserve">   - Secure Software Development &amp; Telemedicine Security</w:t>
      </w:r>
      <w:r>
        <w:br/>
        <w:t xml:space="preserve">   - Vendor Security Management</w:t>
      </w:r>
      <w:r>
        <w:br/>
        <w:t>6. Implementation Plan</w:t>
      </w:r>
      <w:r>
        <w:br/>
        <w:t>7. Evaluation &amp; Monitoring</w:t>
      </w:r>
      <w:r>
        <w:br/>
        <w:t>8. Conclusion</w:t>
      </w:r>
      <w:r>
        <w:br/>
        <w:t>9. Appendices</w:t>
      </w:r>
      <w:r>
        <w:br/>
      </w:r>
    </w:p>
    <w:p w14:paraId="44FEC18D" w14:textId="77777777" w:rsidR="00657529" w:rsidRDefault="00000000">
      <w:pPr>
        <w:pStyle w:val="Heading2"/>
      </w:pPr>
      <w:r>
        <w:t>1. Executive Summary</w:t>
      </w:r>
    </w:p>
    <w:p w14:paraId="7C540746" w14:textId="77777777" w:rsidR="00657529" w:rsidRDefault="00000000">
      <w:r>
        <w:t>TechHealth Solutions Inc., a leading healthcare technology provider, is facing increasing cybersecurity threats due to its handling of sensitive patient data and reliance on cloud services and third-party vendors. Recent security incidents, including phishing attacks, ransomware infections, insider threats, and vulnerabilities in its telemedicine platform, highlight the urgent need for a comprehensive cybersecurity model.</w:t>
      </w:r>
    </w:p>
    <w:p w14:paraId="3EA80C74" w14:textId="77777777" w:rsidR="00657529" w:rsidRDefault="00000000">
      <w:r>
        <w:t>This report presents a multi-layered cybersecurity framework to enhance security, ensure regulatory compliance, and protect critical infrastructure. The model follows industry best practices, including NIST, HIPAA, ISO 27001, and Zero Trust Architecture (ZTA). The implementation roadmap outlines a strategic, phased approach to secure data, improve threat detection, and enhance system resilience.</w:t>
      </w:r>
    </w:p>
    <w:p w14:paraId="4FF29A14" w14:textId="77777777" w:rsidR="00657529" w:rsidRDefault="00000000">
      <w:pPr>
        <w:pStyle w:val="Heading2"/>
      </w:pPr>
      <w:r>
        <w:t>2. Introduction</w:t>
      </w:r>
    </w:p>
    <w:p w14:paraId="290DC63C" w14:textId="77777777" w:rsidR="00657529" w:rsidRDefault="00000000">
      <w:r>
        <w:t>TechHealth Solutions Inc. develops and provides software solutions for hospitals and healthcare providers, including:</w:t>
      </w:r>
    </w:p>
    <w:p w14:paraId="107AC4E4" w14:textId="77777777" w:rsidR="00657529" w:rsidRDefault="00000000">
      <w:r>
        <w:lastRenderedPageBreak/>
        <w:t>- Patient records management</w:t>
      </w:r>
      <w:r>
        <w:br/>
        <w:t>- Appointment scheduling</w:t>
      </w:r>
      <w:r>
        <w:br/>
        <w:t>- Billing and financial operations</w:t>
      </w:r>
      <w:r>
        <w:br/>
        <w:t>- Telemedicine services</w:t>
      </w:r>
    </w:p>
    <w:p w14:paraId="50E0112E" w14:textId="77777777" w:rsidR="00657529" w:rsidRDefault="00000000">
      <w:r>
        <w:t>The organization has 500 employees spread across headquarters, remote offices, and data centers, with cloud-based infrastructure supporting non-sensitive applications.</w:t>
      </w:r>
    </w:p>
    <w:p w14:paraId="3EFFEDF3" w14:textId="77777777" w:rsidR="00657529" w:rsidRDefault="00000000">
      <w:pPr>
        <w:pStyle w:val="Heading3"/>
      </w:pPr>
      <w:r>
        <w:t>Cybersecurity Challenges</w:t>
      </w:r>
    </w:p>
    <w:p w14:paraId="7B584DC1" w14:textId="77777777" w:rsidR="00657529" w:rsidRDefault="00000000">
      <w:r>
        <w:t>The company has recently faced severe cybersecurity incidents, including:</w:t>
      </w:r>
      <w:r>
        <w:br/>
        <w:t>1. Data Breach – A phishing attack exposed patient records.</w:t>
      </w:r>
      <w:r>
        <w:br/>
        <w:t>2. Ransomware Attack – Remote offices were targeted, causing operational downtime.</w:t>
      </w:r>
      <w:r>
        <w:br/>
        <w:t>3. Insider Threat – A former employee attempted unauthorized access.</w:t>
      </w:r>
      <w:r>
        <w:br/>
        <w:t>4. Telemedicine Vulnerability – A security flaw exposed doctor-patient communications.</w:t>
      </w:r>
      <w:r>
        <w:br/>
        <w:t>5. Third-Party Vendor Risks – Weak vendor security increased the risk of supply chain attacks.</w:t>
      </w:r>
    </w:p>
    <w:p w14:paraId="05ABD416" w14:textId="77777777" w:rsidR="00657529" w:rsidRDefault="00000000">
      <w:pPr>
        <w:pStyle w:val="Heading2"/>
      </w:pPr>
      <w:r>
        <w:t>3. Cybersecurity Objectives</w:t>
      </w:r>
    </w:p>
    <w:p w14:paraId="2BF403EB" w14:textId="77777777" w:rsidR="00657529" w:rsidRDefault="00000000">
      <w:r>
        <w:t>The proposed cybersecurity model focuses on the CIA Triad to ensure:</w:t>
      </w:r>
    </w:p>
    <w:p w14:paraId="4B47237D" w14:textId="77777777" w:rsidR="00657529" w:rsidRDefault="00000000">
      <w:r>
        <w:t>✅ Confidentiality – Protecting patient records from unauthorized access.</w:t>
      </w:r>
    </w:p>
    <w:p w14:paraId="03295971" w14:textId="77777777" w:rsidR="00657529" w:rsidRDefault="00000000">
      <w:r>
        <w:t>✅ Integrity – Maintaining the accuracy and reliability of healthcare data.</w:t>
      </w:r>
    </w:p>
    <w:p w14:paraId="6458EE29" w14:textId="77777777" w:rsidR="00657529" w:rsidRDefault="00000000">
      <w:r>
        <w:t>✅ Availability – Ensuring 24/7 access to critical healthcare systems.</w:t>
      </w:r>
    </w:p>
    <w:p w14:paraId="42B577E2" w14:textId="77777777" w:rsidR="00657529" w:rsidRDefault="00000000">
      <w:pPr>
        <w:pStyle w:val="Heading2"/>
      </w:pPr>
      <w:r>
        <w:t>4. Risk Assessment</w:t>
      </w:r>
    </w:p>
    <w:tbl>
      <w:tblPr>
        <w:tblW w:w="0" w:type="auto"/>
        <w:tblLook w:val="04A0" w:firstRow="1" w:lastRow="0" w:firstColumn="1" w:lastColumn="0" w:noHBand="0" w:noVBand="1"/>
      </w:tblPr>
      <w:tblGrid>
        <w:gridCol w:w="4320"/>
        <w:gridCol w:w="4320"/>
      </w:tblGrid>
      <w:tr w:rsidR="00657529" w14:paraId="36D58839" w14:textId="77777777">
        <w:tc>
          <w:tcPr>
            <w:tcW w:w="4320" w:type="dxa"/>
          </w:tcPr>
          <w:p w14:paraId="46C4F38A" w14:textId="77777777" w:rsidR="00657529" w:rsidRDefault="00000000">
            <w:r>
              <w:t>Cyber Threat</w:t>
            </w:r>
          </w:p>
        </w:tc>
        <w:tc>
          <w:tcPr>
            <w:tcW w:w="4320" w:type="dxa"/>
          </w:tcPr>
          <w:p w14:paraId="0CBFD831" w14:textId="77777777" w:rsidR="00657529" w:rsidRDefault="00000000">
            <w:r>
              <w:t>Potential Impact</w:t>
            </w:r>
          </w:p>
        </w:tc>
      </w:tr>
      <w:tr w:rsidR="00657529" w14:paraId="1819F15F" w14:textId="77777777">
        <w:tc>
          <w:tcPr>
            <w:tcW w:w="4320" w:type="dxa"/>
          </w:tcPr>
          <w:p w14:paraId="38D7C3EE" w14:textId="77777777" w:rsidR="00657529" w:rsidRDefault="00000000">
            <w:r>
              <w:t>Data Breach (Phishing Attack)</w:t>
            </w:r>
          </w:p>
        </w:tc>
        <w:tc>
          <w:tcPr>
            <w:tcW w:w="4320" w:type="dxa"/>
          </w:tcPr>
          <w:p w14:paraId="48845767" w14:textId="77777777" w:rsidR="00657529" w:rsidRDefault="00000000">
            <w:r>
              <w:t>Compromised patient data, legal liabilities, regulatory fines</w:t>
            </w:r>
          </w:p>
        </w:tc>
      </w:tr>
      <w:tr w:rsidR="00657529" w14:paraId="04931461" w14:textId="77777777">
        <w:tc>
          <w:tcPr>
            <w:tcW w:w="4320" w:type="dxa"/>
          </w:tcPr>
          <w:p w14:paraId="364D9304" w14:textId="77777777" w:rsidR="00657529" w:rsidRDefault="00000000">
            <w:r>
              <w:t>Ransomware Attack</w:t>
            </w:r>
          </w:p>
        </w:tc>
        <w:tc>
          <w:tcPr>
            <w:tcW w:w="4320" w:type="dxa"/>
          </w:tcPr>
          <w:p w14:paraId="590DE18F" w14:textId="77777777" w:rsidR="00657529" w:rsidRDefault="00000000">
            <w:r>
              <w:t>Disruption of healthcare operations, financial loss</w:t>
            </w:r>
          </w:p>
        </w:tc>
      </w:tr>
      <w:tr w:rsidR="00657529" w14:paraId="61494DB8" w14:textId="77777777">
        <w:tc>
          <w:tcPr>
            <w:tcW w:w="4320" w:type="dxa"/>
          </w:tcPr>
          <w:p w14:paraId="19817028" w14:textId="77777777" w:rsidR="00657529" w:rsidRDefault="00000000">
            <w:r>
              <w:t>Insider Threat</w:t>
            </w:r>
          </w:p>
        </w:tc>
        <w:tc>
          <w:tcPr>
            <w:tcW w:w="4320" w:type="dxa"/>
          </w:tcPr>
          <w:p w14:paraId="15B87ABC" w14:textId="77777777" w:rsidR="00657529" w:rsidRDefault="00000000">
            <w:r>
              <w:t>Unauthorized data access, system tampering</w:t>
            </w:r>
          </w:p>
        </w:tc>
      </w:tr>
      <w:tr w:rsidR="00657529" w14:paraId="07E0C01A" w14:textId="77777777">
        <w:tc>
          <w:tcPr>
            <w:tcW w:w="4320" w:type="dxa"/>
          </w:tcPr>
          <w:p w14:paraId="54377A5D" w14:textId="77777777" w:rsidR="00657529" w:rsidRDefault="00000000">
            <w:r>
              <w:t>Telemedicine Vulnerability</w:t>
            </w:r>
          </w:p>
        </w:tc>
        <w:tc>
          <w:tcPr>
            <w:tcW w:w="4320" w:type="dxa"/>
          </w:tcPr>
          <w:p w14:paraId="6F5E188D" w14:textId="77777777" w:rsidR="00657529" w:rsidRDefault="00000000">
            <w:r>
              <w:t>Patient privacy violations, reputational damage</w:t>
            </w:r>
          </w:p>
        </w:tc>
      </w:tr>
      <w:tr w:rsidR="00657529" w14:paraId="0BCA2817" w14:textId="77777777">
        <w:tc>
          <w:tcPr>
            <w:tcW w:w="4320" w:type="dxa"/>
          </w:tcPr>
          <w:p w14:paraId="5436680E" w14:textId="77777777" w:rsidR="00657529" w:rsidRDefault="00000000">
            <w:r>
              <w:t>Weak Third-Party Security</w:t>
            </w:r>
          </w:p>
        </w:tc>
        <w:tc>
          <w:tcPr>
            <w:tcW w:w="4320" w:type="dxa"/>
          </w:tcPr>
          <w:p w14:paraId="4642CD48" w14:textId="77777777" w:rsidR="00657529" w:rsidRDefault="00000000">
            <w:r>
              <w:t>Supply chain attack, unauthorized system access</w:t>
            </w:r>
          </w:p>
        </w:tc>
      </w:tr>
    </w:tbl>
    <w:p w14:paraId="6570A12B" w14:textId="77777777" w:rsidR="00657529" w:rsidRDefault="00000000">
      <w:pPr>
        <w:pStyle w:val="Heading2"/>
      </w:pPr>
      <w:r>
        <w:lastRenderedPageBreak/>
        <w:t>5. Proposed Cybersecurity Model</w:t>
      </w:r>
    </w:p>
    <w:p w14:paraId="2CE3CBE9" w14:textId="77777777" w:rsidR="00657529" w:rsidRDefault="00000000">
      <w:pPr>
        <w:pStyle w:val="Heading3"/>
      </w:pPr>
      <w:r>
        <w:t>5.1. Data Protection &amp; Privacy</w:t>
      </w:r>
    </w:p>
    <w:p w14:paraId="3A126297" w14:textId="77777777" w:rsidR="00657529" w:rsidRDefault="00000000">
      <w:pPr>
        <w:pStyle w:val="Heading3"/>
      </w:pPr>
      <w:r>
        <w:t>5.2. Incident Response &amp; Business Continuity</w:t>
      </w:r>
    </w:p>
    <w:p w14:paraId="6E5D167E" w14:textId="77777777" w:rsidR="00657529" w:rsidRDefault="00000000">
      <w:pPr>
        <w:pStyle w:val="Heading3"/>
      </w:pPr>
      <w:r>
        <w:t>5.3. Employee Security Awareness &amp; Training</w:t>
      </w:r>
    </w:p>
    <w:p w14:paraId="0434BF3C" w14:textId="77777777" w:rsidR="00657529" w:rsidRDefault="00000000">
      <w:pPr>
        <w:pStyle w:val="Heading3"/>
      </w:pPr>
      <w:r>
        <w:t>5.4. Identity &amp; Access Management (IAM)</w:t>
      </w:r>
    </w:p>
    <w:p w14:paraId="76992428" w14:textId="77777777" w:rsidR="00657529" w:rsidRDefault="00000000">
      <w:pPr>
        <w:pStyle w:val="Heading3"/>
      </w:pPr>
      <w:r>
        <w:t>5.5. Network &amp; Endpoint Security</w:t>
      </w:r>
    </w:p>
    <w:p w14:paraId="6C0CF7AF" w14:textId="77777777" w:rsidR="00657529" w:rsidRDefault="00000000">
      <w:pPr>
        <w:pStyle w:val="Heading3"/>
      </w:pPr>
      <w:r>
        <w:t>5.6. Secure Software Development &amp; Telemedicine Security</w:t>
      </w:r>
    </w:p>
    <w:p w14:paraId="4886D6CE" w14:textId="77777777" w:rsidR="00657529" w:rsidRDefault="00000000">
      <w:pPr>
        <w:pStyle w:val="Heading3"/>
      </w:pPr>
      <w:r>
        <w:t>5.7. Vendor Security Management</w:t>
      </w:r>
    </w:p>
    <w:p w14:paraId="77EB7BC4" w14:textId="77777777" w:rsidR="00657529" w:rsidRDefault="00000000">
      <w:pPr>
        <w:pStyle w:val="Heading2"/>
      </w:pPr>
      <w:r>
        <w:t>6. Implementation Plan</w:t>
      </w:r>
    </w:p>
    <w:tbl>
      <w:tblPr>
        <w:tblW w:w="0" w:type="auto"/>
        <w:tblLook w:val="04A0" w:firstRow="1" w:lastRow="0" w:firstColumn="1" w:lastColumn="0" w:noHBand="0" w:noVBand="1"/>
      </w:tblPr>
      <w:tblGrid>
        <w:gridCol w:w="4320"/>
        <w:gridCol w:w="4320"/>
      </w:tblGrid>
      <w:tr w:rsidR="00657529" w14:paraId="6F5FC282" w14:textId="77777777">
        <w:tc>
          <w:tcPr>
            <w:tcW w:w="4320" w:type="dxa"/>
          </w:tcPr>
          <w:p w14:paraId="1FF813BA" w14:textId="77777777" w:rsidR="00657529" w:rsidRDefault="00000000">
            <w:r>
              <w:t>Timeline</w:t>
            </w:r>
          </w:p>
        </w:tc>
        <w:tc>
          <w:tcPr>
            <w:tcW w:w="4320" w:type="dxa"/>
          </w:tcPr>
          <w:p w14:paraId="0B19946D" w14:textId="77777777" w:rsidR="00657529" w:rsidRDefault="00000000">
            <w:r>
              <w:t>Action Items</w:t>
            </w:r>
          </w:p>
        </w:tc>
      </w:tr>
      <w:tr w:rsidR="00657529" w14:paraId="74E6C840" w14:textId="77777777">
        <w:tc>
          <w:tcPr>
            <w:tcW w:w="4320" w:type="dxa"/>
          </w:tcPr>
          <w:p w14:paraId="47B5D5CF" w14:textId="77777777" w:rsidR="00657529" w:rsidRDefault="00000000">
            <w:r>
              <w:t>Month 1-3</w:t>
            </w:r>
          </w:p>
        </w:tc>
        <w:tc>
          <w:tcPr>
            <w:tcW w:w="4320" w:type="dxa"/>
          </w:tcPr>
          <w:p w14:paraId="25D84549" w14:textId="77777777" w:rsidR="00657529" w:rsidRDefault="00000000">
            <w:r>
              <w:t>Establish cybersecurity governance, Implement MFA, Conduct security audit</w:t>
            </w:r>
          </w:p>
        </w:tc>
      </w:tr>
      <w:tr w:rsidR="00657529" w14:paraId="4DE26090" w14:textId="77777777">
        <w:tc>
          <w:tcPr>
            <w:tcW w:w="4320" w:type="dxa"/>
          </w:tcPr>
          <w:p w14:paraId="549D2B12" w14:textId="77777777" w:rsidR="00657529" w:rsidRDefault="00000000">
            <w:r>
              <w:t>Month 4-6</w:t>
            </w:r>
          </w:p>
        </w:tc>
        <w:tc>
          <w:tcPr>
            <w:tcW w:w="4320" w:type="dxa"/>
          </w:tcPr>
          <w:p w14:paraId="2C8A3A11" w14:textId="77777777" w:rsidR="00657529" w:rsidRDefault="00000000">
            <w:r>
              <w:t>Deploy IDS/IPS, Encrypt data, Initiate security training programs</w:t>
            </w:r>
          </w:p>
        </w:tc>
      </w:tr>
      <w:tr w:rsidR="00657529" w14:paraId="5C5AA436" w14:textId="77777777">
        <w:tc>
          <w:tcPr>
            <w:tcW w:w="4320" w:type="dxa"/>
          </w:tcPr>
          <w:p w14:paraId="009F4B9C" w14:textId="77777777" w:rsidR="00657529" w:rsidRDefault="00000000">
            <w:r>
              <w:t>Month 7-9</w:t>
            </w:r>
          </w:p>
        </w:tc>
        <w:tc>
          <w:tcPr>
            <w:tcW w:w="4320" w:type="dxa"/>
          </w:tcPr>
          <w:p w14:paraId="7A24443C" w14:textId="77777777" w:rsidR="00657529" w:rsidRDefault="00000000">
            <w:r>
              <w:t>Implement PAM, Test incident response, Strengthen telemedicine security</w:t>
            </w:r>
          </w:p>
        </w:tc>
      </w:tr>
      <w:tr w:rsidR="00657529" w14:paraId="1ACB2D59" w14:textId="77777777">
        <w:tc>
          <w:tcPr>
            <w:tcW w:w="4320" w:type="dxa"/>
          </w:tcPr>
          <w:p w14:paraId="1C5A9F16" w14:textId="77777777" w:rsidR="00657529" w:rsidRDefault="00000000">
            <w:r>
              <w:t>Month 10-12</w:t>
            </w:r>
          </w:p>
        </w:tc>
        <w:tc>
          <w:tcPr>
            <w:tcW w:w="4320" w:type="dxa"/>
          </w:tcPr>
          <w:p w14:paraId="5B95BEF2" w14:textId="77777777" w:rsidR="00657529" w:rsidRDefault="00000000">
            <w:r>
              <w:t>Perform vendor audits, Deploy EDR, Strengthen disaster recovery plans</w:t>
            </w:r>
          </w:p>
        </w:tc>
      </w:tr>
    </w:tbl>
    <w:p w14:paraId="7F97643A" w14:textId="77777777" w:rsidR="00657529" w:rsidRDefault="00000000">
      <w:pPr>
        <w:pStyle w:val="Heading2"/>
      </w:pPr>
      <w:r>
        <w:t>7. Evaluation &amp; Monitoring</w:t>
      </w:r>
    </w:p>
    <w:p w14:paraId="6DED0E69" w14:textId="77777777" w:rsidR="00657529" w:rsidRDefault="00000000">
      <w:r>
        <w:t>Key Performance Indicators (KPIs) for ongoing monitoring:</w:t>
      </w:r>
    </w:p>
    <w:p w14:paraId="3A4ED066" w14:textId="77777777" w:rsidR="00657529" w:rsidRDefault="00000000">
      <w:r>
        <w:t>📊 Number of prevented cyber incidents (measures risk reduction).</w:t>
      </w:r>
    </w:p>
    <w:p w14:paraId="7C9DB570" w14:textId="77777777" w:rsidR="00657529" w:rsidRDefault="00000000">
      <w:r>
        <w:t>📊 Phishing simulation pass rate (tracks employee security awareness).</w:t>
      </w:r>
    </w:p>
    <w:p w14:paraId="49468877" w14:textId="77777777" w:rsidR="00657529" w:rsidRDefault="00000000">
      <w:r>
        <w:t>📊 System uptime and incident response efficiency (assesses resilience).</w:t>
      </w:r>
    </w:p>
    <w:p w14:paraId="31EE23F5" w14:textId="77777777" w:rsidR="00657529" w:rsidRDefault="00000000">
      <w:r>
        <w:t>📊 Third-party security audit results (ensures vendor compliance).</w:t>
      </w:r>
    </w:p>
    <w:p w14:paraId="17E648F8" w14:textId="77777777" w:rsidR="00657529" w:rsidRDefault="00000000">
      <w:pPr>
        <w:pStyle w:val="Heading2"/>
      </w:pPr>
      <w:r>
        <w:t>8. Conclusion</w:t>
      </w:r>
    </w:p>
    <w:p w14:paraId="788A1933" w14:textId="77777777" w:rsidR="00657529" w:rsidRDefault="00000000">
      <w:r>
        <w:t>By implementing this comprehensive cybersecurity model, TechHealth Solutions Inc. will:</w:t>
      </w:r>
      <w:r>
        <w:br/>
        <w:t>✅ Enhance data security and regulatory compliance (HIPAA, NIST, ISO 27001).</w:t>
      </w:r>
      <w:r>
        <w:br/>
        <w:t>✅ Improve threat detection and response to mitigate cyber incidents.</w:t>
      </w:r>
      <w:r>
        <w:br/>
      </w:r>
      <w:r>
        <w:lastRenderedPageBreak/>
        <w:t>✅ Strengthen employee awareness through training and simulations.</w:t>
      </w:r>
      <w:r>
        <w:br/>
        <w:t>✅ Secure telemedicine infrastructure to protect patient privacy.</w:t>
      </w:r>
      <w:r>
        <w:br/>
        <w:t>✅ Minimize vendor-related risks through stringent third-party assessments.</w:t>
      </w:r>
      <w:r>
        <w:br/>
      </w:r>
      <w:r>
        <w:br/>
        <w:t>A proactive cybersecurity approach ensures long-term security, operational continuity, and customer trust.</w:t>
      </w:r>
    </w:p>
    <w:p w14:paraId="64F5A1D3" w14:textId="77777777" w:rsidR="00657529" w:rsidRDefault="00000000">
      <w:pPr>
        <w:pStyle w:val="Heading2"/>
      </w:pPr>
      <w:r>
        <w:t>9. Appendices</w:t>
      </w:r>
    </w:p>
    <w:p w14:paraId="3E4E15DC" w14:textId="77777777" w:rsidR="00657529" w:rsidRDefault="00000000">
      <w:r>
        <w:t>📌 Appendix A – NIST Cybersecurity Framework Summary</w:t>
      </w:r>
    </w:p>
    <w:p w14:paraId="54A97C93" w14:textId="77777777" w:rsidR="00657529" w:rsidRDefault="00000000">
      <w:r>
        <w:t>📌 Appendix B – HIPAA Compliance Guidelines</w:t>
      </w:r>
    </w:p>
    <w:p w14:paraId="051D0393" w14:textId="77777777" w:rsidR="00657529" w:rsidRDefault="00000000">
      <w:r>
        <w:t>📌 Appendix C – Incident Response Policy Template</w:t>
      </w:r>
    </w:p>
    <w:p w14:paraId="451ECEA8" w14:textId="77777777" w:rsidR="00657529" w:rsidRDefault="00000000">
      <w:r>
        <w:t>📌 Appendix D – Employee Security Awareness Training Checklist</w:t>
      </w:r>
    </w:p>
    <w:sectPr w:rsidR="006575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268191">
    <w:abstractNumId w:val="8"/>
  </w:num>
  <w:num w:numId="2" w16cid:durableId="381059008">
    <w:abstractNumId w:val="6"/>
  </w:num>
  <w:num w:numId="3" w16cid:durableId="135922591">
    <w:abstractNumId w:val="5"/>
  </w:num>
  <w:num w:numId="4" w16cid:durableId="1138765917">
    <w:abstractNumId w:val="4"/>
  </w:num>
  <w:num w:numId="5" w16cid:durableId="195312748">
    <w:abstractNumId w:val="7"/>
  </w:num>
  <w:num w:numId="6" w16cid:durableId="345911287">
    <w:abstractNumId w:val="3"/>
  </w:num>
  <w:num w:numId="7" w16cid:durableId="1178278633">
    <w:abstractNumId w:val="2"/>
  </w:num>
  <w:num w:numId="8" w16cid:durableId="217787526">
    <w:abstractNumId w:val="1"/>
  </w:num>
  <w:num w:numId="9" w16cid:durableId="106123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529"/>
    <w:rsid w:val="009A3AA7"/>
    <w:rsid w:val="00AA1D8D"/>
    <w:rsid w:val="00B47730"/>
    <w:rsid w:val="00C27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A88CCB-C280-4788-B474-4F8A38FB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633</Words>
  <Characters>4286</Characters>
  <Application>Microsoft Office Word</Application>
  <DocSecurity>0</DocSecurity>
  <Lines>119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Nicholas Haight</cp:lastModifiedBy>
  <cp:revision>2</cp:revision>
  <dcterms:created xsi:type="dcterms:W3CDTF">2013-12-23T23:15:00Z</dcterms:created>
  <dcterms:modified xsi:type="dcterms:W3CDTF">2025-02-08T22:48:00Z</dcterms:modified>
  <cp:category/>
</cp:coreProperties>
</file>