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5b"/>
          <w:sz w:val="40"/>
          <w:szCs w:val="40"/>
        </w:rPr>
        <w:t xml:space="preserve">101 Loyalty Programme</w:t>
      </w:r>
    </w:p>
    <w:p>
      <w:pPr>
        <w:spacing w:after="40"/>
      </w:pPr>
      <w:r>
        <w:rPr>
          <w:rFonts w:ascii="Arial" w:cs="Arial" w:eastAsia="Arial" w:hAnsi="Arial"/>
          <w:color w:val="9a7b2d"/>
          <w:sz w:val="26"/>
          <w:szCs w:val="26"/>
        </w:rPr>
        <w:t xml:space="preserve">POS Integration — Technical Requirements &amp; Questions</w:t>
      </w:r>
    </w:p>
    <w:p>
      <w:pPr>
        <w:spacing w:after="240"/>
      </w:pPr>
      <w:r>
        <w:rPr>
          <w:rFonts w:ascii="Arial" w:cs="Arial" w:eastAsia="Arial" w:hAnsi="Arial"/>
          <w:i/>
          <w:iCs/>
          <w:color w:val="666666"/>
          <w:sz w:val="20"/>
          <w:szCs w:val="20"/>
        </w:rPr>
        <w:t xml:space="preserve">POS 系统对接 — 技术需求与询问清单</w:t>
      </w:r>
    </w:p>
    <w:p>
      <w:pPr>
        <w:pStyle w:val="Heading2"/>
        <w:spacing w:after="60" w:before="120"/>
      </w:pPr>
      <w:r>
        <w:rPr>
          <w:rFonts w:ascii="Arial" w:cs="Arial" w:eastAsia="Arial" w:hAnsi="Arial"/>
          <w:b/>
          <w:bCs/>
          <w:color w:val="1b3a5b"/>
          <w:sz w:val="26"/>
          <w:szCs w:val="26"/>
        </w:rPr>
        <w:t xml:space="preserve">Background</w:t>
      </w:r>
    </w:p>
    <w:p>
      <w:pPr>
        <w:spacing w:after="120"/>
      </w:pPr>
      <w:r>
        <w:rPr>
          <w:rFonts w:ascii="Arial" w:cs="Arial" w:eastAsia="Arial" w:hAnsi="Arial"/>
          <w:sz w:val="22"/>
          <w:szCs w:val="22"/>
        </w:rPr>
        <w:t xml:space="preserve">We operate a customer loyalty programme across our five 101 restaurants in Budapest. We would like to integrate it with your POS system so that points are awarded automatically at checkout, without staff entering data manually. The questions below help us understand what your system supports. Written answers — and any API documentation you can share — would be greatly appreciated.</w:t>
      </w:r>
    </w:p>
    <w:p>
      <w:pPr>
        <w:spacing w:after="160"/>
      </w:pPr>
      <w:r>
        <w:rPr>
          <w:rFonts w:ascii="Arial" w:cs="Arial" w:eastAsia="Arial" w:hAnsi="Arial"/>
          <w:i/>
          <w:iCs/>
          <w:color w:val="666666"/>
          <w:sz w:val="18"/>
          <w:szCs w:val="18"/>
        </w:rPr>
        <w:t xml:space="preserve">背景:我们在布达佩斯五家 101 餐厅运营会员积分系统,希望与贵方 POS 对接,使顾客结账时自动积分,无需店员手动录入。以下问题用于了解贵系统支持哪些能力。希望能得到书面答复,并提供 API 文档(如有)。</w:t>
      </w:r>
    </w:p>
    <w:p>
      <w:pPr>
        <w:pStyle w:val="Heading2"/>
        <w:spacing w:after="60" w:before="280"/>
      </w:pPr>
      <w:r>
        <w:rPr>
          <w:rFonts w:ascii="Arial" w:cs="Arial" w:eastAsia="Arial" w:hAnsi="Arial"/>
          <w:b/>
          <w:bCs/>
          <w:color w:val="1b3a5b"/>
          <w:sz w:val="26"/>
          <w:szCs w:val="26"/>
        </w:rPr>
        <w:t xml:space="preserve">1. Transaction data access</w:t>
      </w:r>
    </w:p>
    <w:p>
      <w:pPr>
        <w:spacing w:after="120"/>
      </w:pPr>
      <w:r>
        <w:rPr>
          <w:rFonts w:ascii="Arial" w:cs="Arial" w:eastAsia="Arial" w:hAnsi="Arial"/>
          <w:b/>
          <w:bCs/>
          <w:color w:val="9a7b2d"/>
          <w:sz w:val="20"/>
          <w:szCs w:val="20"/>
        </w:rPr>
        <w:t xml:space="preserve">交易数据获取</w:t>
      </w:r>
    </w:p>
    <w:p>
      <w:pPr>
        <w:spacing w:after="120"/>
      </w:pPr>
      <w:r>
        <w:rPr>
          <w:rFonts w:ascii="Arial" w:cs="Arial" w:eastAsia="Arial" w:hAnsi="Arial"/>
          <w:sz w:val="22"/>
          <w:szCs w:val="22"/>
        </w:rPr>
        <w:t xml:space="preserve">We need to receive transaction data after each sale.</w:t>
      </w:r>
    </w:p>
    <w:p>
      <w:pPr>
        <w:pStyle w:val="ListParagraph"/>
        <w:numPr>
          <w:ilvl w:val="0"/>
          <w:numId w:val="2"/>
        </w:numPr>
        <w:spacing w:after="60"/>
      </w:pPr>
      <w:r>
        <w:rPr>
          <w:rFonts w:ascii="Arial" w:cs="Arial" w:eastAsia="Arial" w:hAnsi="Arial"/>
          <w:sz w:val="22"/>
          <w:szCs w:val="22"/>
        </w:rPr>
        <w:t xml:space="preserve">Do you provide a real-time webhook that notifies us when a transaction is completed?</w:t>
      </w:r>
    </w:p>
    <w:p>
      <w:pPr>
        <w:pStyle w:val="ListParagraph"/>
        <w:numPr>
          <w:ilvl w:val="0"/>
          <w:numId w:val="2"/>
        </w:numPr>
        <w:spacing w:after="60"/>
      </w:pPr>
      <w:r>
        <w:rPr>
          <w:rFonts w:ascii="Arial" w:cs="Arial" w:eastAsia="Arial" w:hAnsi="Arial"/>
          <w:sz w:val="22"/>
          <w:szCs w:val="22"/>
        </w:rPr>
        <w:t xml:space="preserve">Alternatively, is there a transaction API we can query?</w:t>
      </w:r>
    </w:p>
    <w:p>
      <w:pPr>
        <w:pStyle w:val="ListParagraph"/>
        <w:numPr>
          <w:ilvl w:val="0"/>
          <w:numId w:val="2"/>
        </w:numPr>
        <w:spacing w:after="60"/>
      </w:pPr>
      <w:r>
        <w:rPr>
          <w:rFonts w:ascii="Arial" w:cs="Arial" w:eastAsia="Arial" w:hAnsi="Arial"/>
          <w:sz w:val="22"/>
          <w:szCs w:val="22"/>
        </w:rPr>
        <w:t xml:space="preserve">What fields are included? We need at minimum: total amount, a unique transaction ID, store/location identifier, and timestamp.</w:t>
      </w:r>
    </w:p>
    <w:p>
      <w:pPr>
        <w:pStyle w:val="ListParagraph"/>
        <w:numPr>
          <w:ilvl w:val="0"/>
          <w:numId w:val="2"/>
        </w:numPr>
        <w:spacing w:after="60"/>
      </w:pPr>
      <w:r>
        <w:rPr>
          <w:rFonts w:ascii="Arial" w:cs="Arial" w:eastAsia="Arial" w:hAnsi="Arial"/>
          <w:sz w:val="22"/>
          <w:szCs w:val="22"/>
        </w:rPr>
        <w:t xml:space="preserve">Can the data also include line items / product categories?</w:t>
      </w:r>
    </w:p>
    <w:p>
      <w:pPr>
        <w:spacing w:after="160"/>
      </w:pPr>
      <w:r>
        <w:rPr>
          <w:rFonts w:ascii="Arial" w:cs="Arial" w:eastAsia="Arial" w:hAnsi="Arial"/>
          <w:i/>
          <w:iCs/>
          <w:color w:val="666666"/>
          <w:sz w:val="18"/>
          <w:szCs w:val="18"/>
        </w:rPr>
        <w:t xml:space="preserve">这是自动积分的前提。需要交易完成的实时 webhook 或可查询的交易 API,返回数据至少含:金额、唯一交易号、门店标识、时间;最好含商品明细/品类。</w:t>
      </w:r>
    </w:p>
    <w:p>
      <w:pPr>
        <w:pStyle w:val="Heading2"/>
        <w:spacing w:after="60" w:before="280"/>
      </w:pPr>
      <w:r>
        <w:rPr>
          <w:rFonts w:ascii="Arial" w:cs="Arial" w:eastAsia="Arial" w:hAnsi="Arial"/>
          <w:b/>
          <w:bCs/>
          <w:color w:val="1b3a5b"/>
          <w:sz w:val="26"/>
          <w:szCs w:val="26"/>
        </w:rPr>
        <w:t xml:space="preserve">2. Linking a transaction to a member</w:t>
      </w:r>
    </w:p>
    <w:p>
      <w:pPr>
        <w:spacing w:after="120"/>
      </w:pPr>
      <w:r>
        <w:rPr>
          <w:rFonts w:ascii="Arial" w:cs="Arial" w:eastAsia="Arial" w:hAnsi="Arial"/>
          <w:b/>
          <w:bCs/>
          <w:color w:val="9a7b2d"/>
          <w:sz w:val="20"/>
          <w:szCs w:val="20"/>
        </w:rPr>
        <w:t xml:space="preserve">交易与会员的关联</w:t>
      </w:r>
    </w:p>
    <w:p>
      <w:pPr>
        <w:spacing w:after="120"/>
      </w:pPr>
      <w:r>
        <w:rPr>
          <w:rFonts w:ascii="Arial" w:cs="Arial" w:eastAsia="Arial" w:hAnsi="Arial"/>
          <w:sz w:val="22"/>
          <w:szCs w:val="22"/>
        </w:rPr>
        <w:t xml:space="preserve">To award points to the right person, the transaction must carry a member identifier.</w:t>
      </w:r>
    </w:p>
    <w:p>
      <w:pPr>
        <w:pStyle w:val="ListParagraph"/>
        <w:numPr>
          <w:ilvl w:val="0"/>
          <w:numId w:val="2"/>
        </w:numPr>
        <w:spacing w:after="60"/>
      </w:pPr>
      <w:r>
        <w:rPr>
          <w:rFonts w:ascii="Arial" w:cs="Arial" w:eastAsia="Arial" w:hAnsi="Arial"/>
          <w:sz w:val="22"/>
          <w:szCs w:val="22"/>
        </w:rPr>
        <w:t xml:space="preserve">At checkout, can staff attach an external member identifier to the transaction (e.g. by scanning our membership QR code)?</w:t>
      </w:r>
    </w:p>
    <w:p>
      <w:pPr>
        <w:pStyle w:val="ListParagraph"/>
        <w:numPr>
          <w:ilvl w:val="0"/>
          <w:numId w:val="2"/>
        </w:numPr>
        <w:spacing w:after="60"/>
      </w:pPr>
      <w:r>
        <w:rPr>
          <w:rFonts w:ascii="Arial" w:cs="Arial" w:eastAsia="Arial" w:hAnsi="Arial"/>
          <w:sz w:val="22"/>
          <w:szCs w:val="22"/>
        </w:rPr>
        <w:t xml:space="preserve">If yes, will that identifier be included in the transaction data sent to us?</w:t>
      </w:r>
    </w:p>
    <w:p>
      <w:pPr>
        <w:pStyle w:val="ListParagraph"/>
        <w:numPr>
          <w:ilvl w:val="0"/>
          <w:numId w:val="2"/>
        </w:numPr>
        <w:spacing w:after="60"/>
      </w:pPr>
      <w:r>
        <w:rPr>
          <w:rFonts w:ascii="Arial" w:cs="Arial" w:eastAsia="Arial" w:hAnsi="Arial"/>
          <w:sz w:val="22"/>
          <w:szCs w:val="22"/>
        </w:rPr>
        <w:t xml:space="preserve">Is there a maximum length / format restriction for this external reference field?</w:t>
      </w:r>
    </w:p>
    <w:p>
      <w:pPr>
        <w:spacing w:after="160"/>
      </w:pPr>
      <w:r>
        <w:rPr>
          <w:rFonts w:ascii="Arial" w:cs="Arial" w:eastAsia="Arial" w:hAnsi="Arial"/>
          <w:i/>
          <w:iCs/>
          <w:color w:val="666666"/>
          <w:sz w:val="18"/>
          <w:szCs w:val="18"/>
        </w:rPr>
        <w:t xml:space="preserve">这是全自动积分的命门。若结账时店员能扫我们的会员码、把会员标识写入这笔交易,并随交易数据回传,则可实现全自动积分。若不支持,见第 3 项备选方案。</w:t>
      </w:r>
    </w:p>
    <w:p>
      <w:pPr>
        <w:pStyle w:val="Heading2"/>
        <w:spacing w:after="60" w:before="280"/>
      </w:pPr>
      <w:r>
        <w:rPr>
          <w:rFonts w:ascii="Arial" w:cs="Arial" w:eastAsia="Arial" w:hAnsi="Arial"/>
          <w:b/>
          <w:bCs/>
          <w:color w:val="1b3a5b"/>
          <w:sz w:val="26"/>
          <w:szCs w:val="26"/>
        </w:rPr>
        <w:t xml:space="preserve">3. Receipt QR code (fallback)</w:t>
      </w:r>
    </w:p>
    <w:p>
      <w:pPr>
        <w:spacing w:after="120"/>
      </w:pPr>
      <w:r>
        <w:rPr>
          <w:rFonts w:ascii="Arial" w:cs="Arial" w:eastAsia="Arial" w:hAnsi="Arial"/>
          <w:b/>
          <w:bCs/>
          <w:color w:val="9a7b2d"/>
          <w:sz w:val="20"/>
          <w:szCs w:val="20"/>
        </w:rPr>
        <w:t xml:space="preserve">小票二维码(备选通道)</w:t>
      </w:r>
    </w:p>
    <w:p>
      <w:pPr>
        <w:spacing w:after="120"/>
      </w:pPr>
      <w:r>
        <w:rPr>
          <w:rFonts w:ascii="Arial" w:cs="Arial" w:eastAsia="Arial" w:hAnsi="Arial"/>
          <w:sz w:val="22"/>
          <w:szCs w:val="22"/>
        </w:rPr>
        <w:t xml:space="preserve">If linking a member at checkout is not possible, a receipt-based flow can work instead.</w:t>
      </w:r>
    </w:p>
    <w:p>
      <w:pPr>
        <w:pStyle w:val="ListParagraph"/>
        <w:numPr>
          <w:ilvl w:val="0"/>
          <w:numId w:val="2"/>
        </w:numPr>
        <w:spacing w:after="60"/>
      </w:pPr>
      <w:r>
        <w:rPr>
          <w:rFonts w:ascii="Arial" w:cs="Arial" w:eastAsia="Arial" w:hAnsi="Arial"/>
          <w:sz w:val="22"/>
          <w:szCs w:val="22"/>
        </w:rPr>
        <w:t xml:space="preserve">Can the printed receipt include a QR code containing the transaction ID?</w:t>
      </w:r>
    </w:p>
    <w:p>
      <w:pPr>
        <w:pStyle w:val="ListParagraph"/>
        <w:numPr>
          <w:ilvl w:val="0"/>
          <w:numId w:val="2"/>
        </w:numPr>
        <w:spacing w:after="60"/>
      </w:pPr>
      <w:r>
        <w:rPr>
          <w:rFonts w:ascii="Arial" w:cs="Arial" w:eastAsia="Arial" w:hAnsi="Arial"/>
          <w:sz w:val="22"/>
          <w:szCs w:val="22"/>
        </w:rPr>
        <w:t xml:space="preserve">Can customers' receipts be looked up later by that transaction ID via your API?</w:t>
      </w:r>
    </w:p>
    <w:p>
      <w:pPr>
        <w:spacing w:after="160"/>
      </w:pPr>
      <w:r>
        <w:rPr>
          <w:rFonts w:ascii="Arial" w:cs="Arial" w:eastAsia="Arial" w:hAnsi="Arial"/>
          <w:i/>
          <w:iCs/>
          <w:color w:val="666666"/>
          <w:sz w:val="18"/>
          <w:szCs w:val="18"/>
        </w:rPr>
        <w:t xml:space="preserve">若 POS 无法在结账时挂会员标识,则退而求其次:小票打印含交易号的二维码,顾客扫小票自助积分。</w:t>
      </w:r>
    </w:p>
    <w:p>
      <w:pPr>
        <w:pStyle w:val="Heading2"/>
        <w:spacing w:after="60" w:before="280"/>
      </w:pPr>
      <w:r>
        <w:rPr>
          <w:rFonts w:ascii="Arial" w:cs="Arial" w:eastAsia="Arial" w:hAnsi="Arial"/>
          <w:b/>
          <w:bCs/>
          <w:color w:val="1b3a5b"/>
          <w:sz w:val="26"/>
          <w:szCs w:val="26"/>
        </w:rPr>
        <w:t xml:space="preserve">4. Free items / discounts &amp; NAV compliance</w:t>
      </w:r>
    </w:p>
    <w:p>
      <w:pPr>
        <w:spacing w:after="120"/>
      </w:pPr>
      <w:r>
        <w:rPr>
          <w:rFonts w:ascii="Arial" w:cs="Arial" w:eastAsia="Arial" w:hAnsi="Arial"/>
          <w:b/>
          <w:bCs/>
          <w:color w:val="9a7b2d"/>
          <w:sz w:val="20"/>
          <w:szCs w:val="20"/>
        </w:rPr>
        <w:t xml:space="preserve">免费兑换、折扣与 NAV 合规</w:t>
      </w:r>
    </w:p>
    <w:p>
      <w:pPr>
        <w:spacing w:after="120"/>
      </w:pPr>
      <w:r>
        <w:rPr>
          <w:rFonts w:ascii="Arial" w:cs="Arial" w:eastAsia="Arial" w:hAnsi="Arial"/>
          <w:sz w:val="22"/>
          <w:szCs w:val="22"/>
        </w:rPr>
        <w:t xml:space="preserve">When a customer redeems points for a free item or discount, it must be recorded correctly.</w:t>
      </w:r>
    </w:p>
    <w:p>
      <w:pPr>
        <w:pStyle w:val="ListParagraph"/>
        <w:numPr>
          <w:ilvl w:val="0"/>
          <w:numId w:val="2"/>
        </w:numPr>
        <w:spacing w:after="60"/>
      </w:pPr>
      <w:r>
        <w:rPr>
          <w:rFonts w:ascii="Arial" w:cs="Arial" w:eastAsia="Arial" w:hAnsi="Arial"/>
          <w:sz w:val="22"/>
          <w:szCs w:val="22"/>
        </w:rPr>
        <w:t xml:space="preserve">How does the POS record a free item or a discount line (e.g. a zero-price line, or a discount line)?</w:t>
      </w:r>
    </w:p>
    <w:p>
      <w:pPr>
        <w:pStyle w:val="ListParagraph"/>
        <w:numPr>
          <w:ilvl w:val="0"/>
          <w:numId w:val="2"/>
        </w:numPr>
        <w:spacing w:after="60"/>
      </w:pPr>
      <w:r>
        <w:rPr>
          <w:rFonts w:ascii="Arial" w:cs="Arial" w:eastAsia="Arial" w:hAnsi="Arial"/>
          <w:sz w:val="22"/>
          <w:szCs w:val="22"/>
        </w:rPr>
        <w:t xml:space="preserve">How is this handled for the NAV online cash register requirements?</w:t>
      </w:r>
    </w:p>
    <w:p>
      <w:pPr>
        <w:pStyle w:val="ListParagraph"/>
        <w:numPr>
          <w:ilvl w:val="0"/>
          <w:numId w:val="2"/>
        </w:numPr>
        <w:spacing w:after="60"/>
      </w:pPr>
      <w:r>
        <w:rPr>
          <w:rFonts w:ascii="Arial" w:cs="Arial" w:eastAsia="Arial" w:hAnsi="Arial"/>
          <w:sz w:val="22"/>
          <w:szCs w:val="22"/>
        </w:rPr>
        <w:t xml:space="preserve">Can you advise how other loyalty integrations handle this on your platform?</w:t>
      </w:r>
    </w:p>
    <w:p>
      <w:pPr>
        <w:spacing w:after="160"/>
      </w:pPr>
      <w:r>
        <w:rPr>
          <w:rFonts w:ascii="Arial" w:cs="Arial" w:eastAsia="Arial" w:hAnsi="Arial"/>
          <w:i/>
          <w:iCs/>
          <w:color w:val="666666"/>
          <w:sz w:val="18"/>
          <w:szCs w:val="18"/>
        </w:rPr>
        <w:t xml:space="preserve">这关系 NAV 在线收银机合规。兑换免费/折扣菜品时 POS 如何入账(0 元行/折扣行)、如何满足 NAV 要求 —— 务必让贵方与我方会计/税务顾问一起确认。</w:t>
      </w:r>
    </w:p>
    <w:p>
      <w:pPr>
        <w:pStyle w:val="Heading2"/>
        <w:spacing w:after="60" w:before="280"/>
      </w:pPr>
      <w:r>
        <w:rPr>
          <w:rFonts w:ascii="Arial" w:cs="Arial" w:eastAsia="Arial" w:hAnsi="Arial"/>
          <w:b/>
          <w:bCs/>
          <w:color w:val="1b3a5b"/>
          <w:sz w:val="26"/>
          <w:szCs w:val="26"/>
        </w:rPr>
        <w:t xml:space="preserve">5. Stored value / prepaid (future)</w:t>
      </w:r>
    </w:p>
    <w:p>
      <w:pPr>
        <w:spacing w:after="120"/>
      </w:pPr>
      <w:r>
        <w:rPr>
          <w:rFonts w:ascii="Arial" w:cs="Arial" w:eastAsia="Arial" w:hAnsi="Arial"/>
          <w:b/>
          <w:bCs/>
          <w:color w:val="9a7b2d"/>
          <w:sz w:val="20"/>
          <w:szCs w:val="20"/>
        </w:rPr>
        <w:t xml:space="preserve">储值 / 预付(未来规划)</w:t>
      </w:r>
    </w:p>
    <w:p>
      <w:pPr>
        <w:spacing w:after="120"/>
      </w:pPr>
      <w:r>
        <w:rPr>
          <w:rFonts w:ascii="Arial" w:cs="Arial" w:eastAsia="Arial" w:hAnsi="Arial"/>
          <w:sz w:val="22"/>
          <w:szCs w:val="22"/>
        </w:rPr>
        <w:t xml:space="preserve">Not required now, but relevant for future planning.</w:t>
      </w:r>
    </w:p>
    <w:p>
      <w:pPr>
        <w:pStyle w:val="ListParagraph"/>
        <w:numPr>
          <w:ilvl w:val="0"/>
          <w:numId w:val="2"/>
        </w:numPr>
        <w:spacing w:after="60"/>
      </w:pPr>
      <w:r>
        <w:rPr>
          <w:rFonts w:ascii="Arial" w:cs="Arial" w:eastAsia="Arial" w:hAnsi="Arial"/>
          <w:sz w:val="22"/>
          <w:szCs w:val="22"/>
        </w:rPr>
        <w:t xml:space="preserve">Does the POS support a prepaid / stored-value balance as a payment method?</w:t>
      </w:r>
    </w:p>
    <w:p>
      <w:pPr>
        <w:pStyle w:val="ListParagraph"/>
        <w:numPr>
          <w:ilvl w:val="0"/>
          <w:numId w:val="2"/>
        </w:numPr>
        <w:spacing w:after="60"/>
      </w:pPr>
      <w:r>
        <w:rPr>
          <w:rFonts w:ascii="Arial" w:cs="Arial" w:eastAsia="Arial" w:hAnsi="Arial"/>
          <w:sz w:val="22"/>
          <w:szCs w:val="22"/>
        </w:rPr>
        <w:t xml:space="preserve">How would that be handled for NAV invoicing?</w:t>
      </w:r>
    </w:p>
    <w:p>
      <w:pPr>
        <w:spacing w:after="160"/>
      </w:pPr>
      <w:r>
        <w:rPr>
          <w:rFonts w:ascii="Arial" w:cs="Arial" w:eastAsia="Arial" w:hAnsi="Arial"/>
          <w:i/>
          <w:iCs/>
          <w:color w:val="666666"/>
          <w:sz w:val="18"/>
          <w:szCs w:val="18"/>
        </w:rPr>
        <w:t xml:space="preserve">本期不做,顺带询问:POS 是否支持预付余额作为支付方式,以及对应的 NAV 开票处理。</w:t>
      </w:r>
    </w:p>
    <w:p>
      <w:pPr>
        <w:pStyle w:val="Heading2"/>
        <w:spacing w:after="60" w:before="280"/>
      </w:pPr>
      <w:r>
        <w:rPr>
          <w:rFonts w:ascii="Arial" w:cs="Arial" w:eastAsia="Arial" w:hAnsi="Arial"/>
          <w:b/>
          <w:bCs/>
          <w:color w:val="1b3a5b"/>
          <w:sz w:val="26"/>
          <w:szCs w:val="26"/>
        </w:rPr>
        <w:t xml:space="preserve">6. Integration logistics</w:t>
      </w:r>
    </w:p>
    <w:p>
      <w:pPr>
        <w:spacing w:after="120"/>
      </w:pPr>
      <w:r>
        <w:rPr>
          <w:rFonts w:ascii="Arial" w:cs="Arial" w:eastAsia="Arial" w:hAnsi="Arial"/>
          <w:b/>
          <w:bCs/>
          <w:color w:val="9a7b2d"/>
          <w:sz w:val="20"/>
          <w:szCs w:val="20"/>
        </w:rPr>
        <w:t xml:space="preserve">对接实务</w:t>
      </w:r>
    </w:p>
    <w:p>
      <w:pPr>
        <w:pStyle w:val="ListParagraph"/>
        <w:numPr>
          <w:ilvl w:val="0"/>
          <w:numId w:val="2"/>
        </w:numPr>
        <w:spacing w:after="60"/>
      </w:pPr>
      <w:r>
        <w:rPr>
          <w:rFonts w:ascii="Arial" w:cs="Arial" w:eastAsia="Arial" w:hAnsi="Arial"/>
          <w:sz w:val="22"/>
          <w:szCs w:val="22"/>
        </w:rPr>
        <w:t xml:space="preserve">Can you share API documentation and is there a sandbox / test environment?</w:t>
      </w:r>
    </w:p>
    <w:p>
      <w:pPr>
        <w:pStyle w:val="ListParagraph"/>
        <w:numPr>
          <w:ilvl w:val="0"/>
          <w:numId w:val="2"/>
        </w:numPr>
        <w:spacing w:after="60"/>
      </w:pPr>
      <w:r>
        <w:rPr>
          <w:rFonts w:ascii="Arial" w:cs="Arial" w:eastAsia="Arial" w:hAnsi="Arial"/>
          <w:sz w:val="22"/>
          <w:szCs w:val="22"/>
        </w:rPr>
        <w:t xml:space="preserve">Do you configure the integration for us, or do we build against your API ourselves?</w:t>
      </w:r>
    </w:p>
    <w:p>
      <w:pPr>
        <w:pStyle w:val="ListParagraph"/>
        <w:numPr>
          <w:ilvl w:val="0"/>
          <w:numId w:val="2"/>
        </w:numPr>
        <w:spacing w:after="60"/>
      </w:pPr>
      <w:r>
        <w:rPr>
          <w:rFonts w:ascii="Arial" w:cs="Arial" w:eastAsia="Arial" w:hAnsi="Arial"/>
          <w:sz w:val="22"/>
          <w:szCs w:val="22"/>
        </w:rPr>
        <w:t xml:space="preserve">Are there any setup or ongoing fees for API access?</w:t>
      </w:r>
    </w:p>
    <w:p>
      <w:pPr>
        <w:pStyle w:val="ListParagraph"/>
        <w:numPr>
          <w:ilvl w:val="0"/>
          <w:numId w:val="2"/>
        </w:numPr>
        <w:spacing w:after="60"/>
      </w:pPr>
      <w:r>
        <w:rPr>
          <w:rFonts w:ascii="Arial" w:cs="Arial" w:eastAsia="Arial" w:hAnsi="Arial"/>
          <w:sz w:val="22"/>
          <w:szCs w:val="22"/>
        </w:rPr>
        <w:t xml:space="preserve">Does your POS already include a built-in loyalty / points module? If so, we would like to compare it with our own solution.</w:t>
      </w:r>
    </w:p>
    <w:p>
      <w:pPr>
        <w:spacing w:after="160"/>
      </w:pPr>
      <w:r>
        <w:rPr>
          <w:rFonts w:ascii="Arial" w:cs="Arial" w:eastAsia="Arial" w:hAnsi="Arial"/>
          <w:i/>
          <w:iCs/>
          <w:color w:val="666666"/>
          <w:sz w:val="18"/>
          <w:szCs w:val="18"/>
        </w:rPr>
        <w:t xml:space="preserve">实务问题:是否提供 API 文档与测试环境;对接由贵方配置还是我方自接;接口是否收费;贵方 POS 是否自带会员/积分模块(若有,我们想评估对比)。</w:t>
      </w:r>
    </w:p>
    <w:p>
      <w:pPr>
        <w:pStyle w:val="Heading2"/>
        <w:spacing w:after="60" w:before="280"/>
      </w:pPr>
      <w:r>
        <w:rPr>
          <w:rFonts w:ascii="Arial" w:cs="Arial" w:eastAsia="Arial" w:hAnsi="Arial"/>
          <w:b/>
          <w:bCs/>
          <w:color w:val="1b3a5b"/>
          <w:sz w:val="26"/>
          <w:szCs w:val="26"/>
        </w:rPr>
        <w:t xml:space="preserve">Contact</w:t>
      </w:r>
    </w:p>
    <w:p>
      <w:pPr>
        <w:spacing w:after="80"/>
      </w:pPr>
      <w:r>
        <w:rPr>
          <w:rFonts w:ascii="Arial" w:cs="Arial" w:eastAsia="Arial" w:hAnsi="Arial"/>
          <w:sz w:val="22"/>
          <w:szCs w:val="22"/>
        </w:rPr>
        <w:t xml:space="preserve">Please send written answers to: 【your name / email / phone】. Thank you for your time — we look forward to working together.</w:t>
      </w:r>
    </w:p>
    <w:p>
      <w:pPr>
        <w:spacing w:after="160"/>
      </w:pPr>
      <w:r>
        <w:rPr>
          <w:rFonts w:ascii="Arial" w:cs="Arial" w:eastAsia="Arial" w:hAnsi="Arial"/>
          <w:i/>
          <w:iCs/>
          <w:color w:val="666666"/>
          <w:sz w:val="18"/>
          <w:szCs w:val="18"/>
        </w:rPr>
        <w:t xml:space="preserve">请将书面答复发送至:【你的姓名 / 邮箱 / 电话】。【】内信息发送前请填写。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2026-06-13T13:31:21.541Z</dcterms:created>
  <dcterms:modified xsi:type="dcterms:W3CDTF">2026-06-13T13:31:21.541Z</dcterms:modified>
</cp:coreProperties>
</file>

<file path=docProps/custom.xml><?xml version="1.0" encoding="utf-8"?>
<Properties xmlns="http://schemas.openxmlformats.org/officeDocument/2006/custom-properties" xmlns:vt="http://schemas.openxmlformats.org/officeDocument/2006/docPropsVTypes"/>
</file>