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31st October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2:30 - 2:57pm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VNC integration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TigerVNC was used by Callum, the supervisor is ok with using that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Vagrant + VMware mostly likely be used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customise the desktop environment in vagrant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Vagrant also has the ability to synchronise local and virtual folders, changes made in the VM will be updated in the local folders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possible implementation methods to prevent plagiarism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time spent on each lab by the student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actions (typing, clicking etc)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average actions per minute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implementation reports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implementation on jupyterlab - what middleware is needed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