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 17th January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Time 11:30-12:00pm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Received feedback from current progress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Discussed current features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Suggested only allowing @gla.ac.uk email registration, however, need admin access from university admin, therefore feature scrapped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Students will be submitting and receiving feedback on the moodle page, however adding the features onto the web app would be nice, extra content for dissertation and also the tools would be at the disposal should supervisor intends to use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Look into browser preview on vs code extension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Look into Jupyter notebook support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Would like to display Jupyter notebook tab on one side, and VNC display on the other side/another tab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