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21st February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11:45 - 12:20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Provided an update on the current project progress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new dissertation structure for design and implementation section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Key idea: design to mention “what”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Implementation to mention “how and why” and support with necessary code snippets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evaluation: users don’t have to use the labs materials, simple task on Jupyter notebook outlining the task, eg type calculator and terminal and show this in the VNC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Todo: resolve bugs when merging Eclipse Theia extension and the browser preview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Aim to have completed the dissertation draft by 23rd March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Implement a feature to allow superusers to view and deleted feedback given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Conduct user evaluation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Must have: unit testing, superuser manage feedback feature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Would have: (if there is sufficient 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Analytics, task management tool for students in their profile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3rd iteration prioritising fixing bugs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