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224" w:line="323" w:lineRule="exact"/>
        <w:jc w:val="right"/>
        <w:rPr>
          <w:sz w:val="24"/>
          <w:szCs w:val="24"/>
        </w:rPr>
      </w:pPr>
      <w:r>
        <w:rPr>
          <w:sz w:val="24"/>
          <w:szCs w:val="24"/>
          <w:color w:val="C0C0C0"/>
          <w:spacing w:val="-12"/>
          <w:position w:val="1"/>
        </w:rPr>
        <w:t>制作时</w:t>
      </w:r>
      <w:r>
        <w:rPr>
          <w:sz w:val="24"/>
          <w:szCs w:val="24"/>
          <w:color w:val="C0C0C0"/>
          <w:spacing w:val="-11"/>
          <w:position w:val="1"/>
        </w:rPr>
        <w:t>间：2026-03-11</w:t>
      </w:r>
      <w:r>
        <w:rPr>
          <w:sz w:val="24"/>
          <w:szCs w:val="24"/>
          <w:color w:val="C0C0C0"/>
          <w:spacing w:val="-51"/>
          <w:position w:val="1"/>
        </w:rPr>
        <w:t xml:space="preserve"> </w:t>
      </w:r>
      <w:r>
        <w:rPr>
          <w:sz w:val="24"/>
          <w:szCs w:val="24"/>
          <w:color w:val="C0C0C0"/>
          <w:spacing w:val="-11"/>
          <w:position w:val="1"/>
        </w:rPr>
        <w:t>14:32:32，文件版</w:t>
      </w:r>
      <w:r>
        <w:rPr>
          <w:sz w:val="24"/>
          <w:szCs w:val="24"/>
          <w:color w:val="C0C0C0"/>
          <w:spacing w:val="-12"/>
          <w:position w:val="1"/>
        </w:rPr>
        <w:t>本号：</w:t>
      </w:r>
      <w:r>
        <w:rPr>
          <w:sz w:val="24"/>
          <w:szCs w:val="24"/>
          <w:color w:val="C0C0C0"/>
          <w:spacing w:val="-9"/>
          <w:position w:val="1"/>
        </w:rPr>
        <w:t>4</w:t>
      </w:r>
    </w:p>
    <w:p>
      <w:pPr>
        <w:spacing w:line="421" w:lineRule="auto"/>
        <w:rPr>
          <w:rFonts w:ascii="Arial"/>
          <w:sz w:val="21"/>
        </w:rPr>
      </w:pPr>
      <w:r/>
    </w:p>
    <w:p>
      <w:pPr>
        <w:pStyle w:val="BodyText"/>
        <w:spacing w:before="91" w:line="231" w:lineRule="auto"/>
        <w:rPr>
          <w:rFonts w:ascii="Arial" w:hAnsi="Arial" w:eastAsia="Arial" w:cs="Arial"/>
          <w:sz w:val="16"/>
          <w:szCs w:val="16"/>
        </w:rPr>
      </w:pPr>
      <w:r>
        <w:rPr>
          <w:sz w:val="28"/>
          <w:szCs w:val="28"/>
        </w:rPr>
        <w:t>招标编号：</w:t>
      </w:r>
      <w:r>
        <w:rPr>
          <w:rFonts w:ascii="Times New Roman" w:hAnsi="Times New Roman" w:eastAsia="Times New Roman" w:cs="Times New Roman"/>
          <w:sz w:val="28"/>
          <w:szCs w:val="28"/>
          <w:b/>
          <w:bCs/>
        </w:rPr>
        <w:t>GKZB20260311000001</w:t>
      </w:r>
      <w:r>
        <w:rPr>
          <w:rFonts w:ascii="Arial" w:hAnsi="Arial" w:eastAsia="Arial" w:cs="Arial"/>
          <w:sz w:val="16"/>
          <w:szCs w:val="16"/>
          <w:position w:val="-4"/>
        </w:rPr>
        <w:t>-</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206"/>
        <w:spacing w:before="156" w:line="220" w:lineRule="auto"/>
        <w:rPr>
          <w:sz w:val="48"/>
          <w:szCs w:val="48"/>
        </w:rPr>
      </w:pPr>
      <w:r>
        <w:rPr>
          <w:sz w:val="48"/>
          <w:szCs w:val="48"/>
          <w:b/>
          <w:bCs/>
          <w:u w:val="single" w:color="auto"/>
          <w:spacing w:val="-5"/>
        </w:rPr>
        <w:t>面向深远海养殖工船集群的多智能体自主</w:t>
      </w:r>
    </w:p>
    <w:p>
      <w:pPr>
        <w:pStyle w:val="BodyText"/>
        <w:ind w:left="2134"/>
        <w:spacing w:before="52" w:line="220" w:lineRule="auto"/>
        <w:rPr>
          <w:sz w:val="48"/>
          <w:szCs w:val="48"/>
        </w:rPr>
      </w:pPr>
      <w:r>
        <w:rPr>
          <w:sz w:val="48"/>
          <w:szCs w:val="48"/>
          <w:b/>
          <w:bCs/>
          <w:u w:val="single" w:color="auto"/>
          <w:spacing w:val="-6"/>
        </w:rPr>
        <w:t>协同作业平台建设项目</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2879"/>
        <w:spacing w:before="273" w:line="220" w:lineRule="auto"/>
        <w:rPr>
          <w:sz w:val="84"/>
          <w:szCs w:val="84"/>
        </w:rPr>
      </w:pPr>
      <w:r>
        <w:rPr>
          <w:sz w:val="84"/>
          <w:szCs w:val="84"/>
          <w:spacing w:val="-7"/>
        </w:rPr>
        <w:t>招标文件</w:t>
      </w:r>
    </w:p>
    <w:p>
      <w:pPr>
        <w:spacing w:line="391" w:lineRule="auto"/>
        <w:rPr>
          <w:rFonts w:ascii="Arial"/>
          <w:sz w:val="21"/>
        </w:rPr>
      </w:pPr>
      <w:r/>
    </w:p>
    <w:p>
      <w:pPr>
        <w:pStyle w:val="BodyText"/>
        <w:ind w:left="3549"/>
        <w:spacing w:before="78" w:line="220" w:lineRule="auto"/>
        <w:rPr>
          <w:sz w:val="24"/>
          <w:szCs w:val="24"/>
        </w:rPr>
      </w:pPr>
      <w:r>
        <w:rPr>
          <w:sz w:val="24"/>
          <w:szCs w:val="24"/>
          <w:spacing w:val="-3"/>
        </w:rPr>
        <w:t>（</w:t>
      </w:r>
      <w:r>
        <w:rPr>
          <w:rFonts w:ascii="Times New Roman" w:hAnsi="Times New Roman" w:eastAsia="Times New Roman" w:cs="Times New Roman"/>
          <w:sz w:val="24"/>
          <w:szCs w:val="24"/>
          <w:b/>
          <w:bCs/>
          <w:spacing w:val="-3"/>
        </w:rPr>
        <w:t>2025 </w:t>
      </w:r>
      <w:r>
        <w:rPr>
          <w:sz w:val="24"/>
          <w:szCs w:val="24"/>
          <w:spacing w:val="-3"/>
        </w:rPr>
        <w:t>年修订版）</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528"/>
        <w:spacing w:before="105" w:line="223" w:lineRule="auto"/>
        <w:rPr>
          <w:sz w:val="29"/>
          <w:szCs w:val="29"/>
        </w:rPr>
      </w:pPr>
      <w:r>
        <w:rPr>
          <w:b/>
          <w:bCs/>
          <w:spacing w:val="-7"/>
          <w:position w:val="-2"/>
        </w:rPr>
        <w:t>招</w:t>
      </w:r>
      <w:r>
        <w:rPr>
          <w:spacing w:val="78"/>
          <w:position w:val="-2"/>
        </w:rPr>
        <w:t xml:space="preserve">  </w:t>
      </w:r>
      <w:r>
        <w:rPr>
          <w:b/>
          <w:bCs/>
          <w:spacing w:val="-7"/>
          <w:position w:val="-2"/>
        </w:rPr>
        <w:t>标</w:t>
      </w:r>
      <w:r>
        <w:rPr>
          <w:spacing w:val="70"/>
          <w:position w:val="-2"/>
        </w:rPr>
        <w:t xml:space="preserve">  </w:t>
      </w:r>
      <w:r>
        <w:rPr>
          <w:b/>
          <w:bCs/>
          <w:spacing w:val="-7"/>
          <w:position w:val="-2"/>
        </w:rPr>
        <w:t>人</w:t>
      </w:r>
      <w:r>
        <w:rPr>
          <w:spacing w:val="-7"/>
          <w:position w:val="-2"/>
        </w:rPr>
        <w:t xml:space="preserve">   </w:t>
      </w:r>
      <w:r>
        <w:rPr>
          <w:b/>
          <w:bCs/>
          <w:spacing w:val="-7"/>
          <w:position w:val="-2"/>
        </w:rPr>
        <w:t>：</w:t>
      </w:r>
      <w:r>
        <w:rPr>
          <w:spacing w:val="69"/>
          <w:position w:val="-2"/>
        </w:rPr>
        <w:t xml:space="preserve"> </w:t>
      </w:r>
      <w:r>
        <w:rPr>
          <w:sz w:val="29"/>
          <w:szCs w:val="29"/>
          <w:b/>
          <w:bCs/>
          <w:spacing w:val="-7"/>
        </w:rPr>
        <w:t>青岛国信城市信息科技有限公司</w:t>
      </w:r>
    </w:p>
    <w:p>
      <w:pPr>
        <w:spacing w:line="244" w:lineRule="auto"/>
        <w:rPr>
          <w:rFonts w:ascii="Arial"/>
          <w:sz w:val="21"/>
        </w:rPr>
      </w:pPr>
      <w:r/>
    </w:p>
    <w:p>
      <w:pPr>
        <w:pStyle w:val="BodyText"/>
        <w:ind w:left="528"/>
        <w:spacing w:before="104" w:line="222" w:lineRule="auto"/>
        <w:rPr>
          <w:sz w:val="29"/>
          <w:szCs w:val="29"/>
        </w:rPr>
      </w:pPr>
      <w:r>
        <w:drawing>
          <wp:anchor distT="0" distB="0" distL="0" distR="0" simplePos="0" relativeHeight="251658240" behindDoc="1" locked="0" layoutInCell="1" allowOverlap="1">
            <wp:simplePos x="0" y="0"/>
            <wp:positionH relativeFrom="column">
              <wp:posOffset>3635125</wp:posOffset>
            </wp:positionH>
            <wp:positionV relativeFrom="paragraph">
              <wp:posOffset>-206736</wp:posOffset>
            </wp:positionV>
            <wp:extent cx="1429199" cy="14292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429199" cy="1429200"/>
                    </a:xfrm>
                    <a:prstGeom prst="rect">
                      <a:avLst/>
                    </a:prstGeom>
                  </pic:spPr>
                </pic:pic>
              </a:graphicData>
            </a:graphic>
          </wp:anchor>
        </w:drawing>
      </w:r>
      <w:r>
        <w:rPr>
          <w:b/>
          <w:bCs/>
          <w:spacing w:val="-10"/>
          <w:position w:val="-1"/>
        </w:rPr>
        <w:t>招</w:t>
      </w:r>
      <w:r>
        <w:rPr>
          <w:spacing w:val="-76"/>
          <w:position w:val="-1"/>
        </w:rPr>
        <w:t xml:space="preserve"> </w:t>
      </w:r>
      <w:r>
        <w:rPr>
          <w:b/>
          <w:bCs/>
          <w:spacing w:val="-10"/>
          <w:position w:val="-1"/>
        </w:rPr>
        <w:t>标</w:t>
      </w:r>
      <w:r>
        <w:rPr>
          <w:spacing w:val="-86"/>
          <w:position w:val="-1"/>
        </w:rPr>
        <w:t xml:space="preserve"> </w:t>
      </w:r>
      <w:r>
        <w:rPr>
          <w:b/>
          <w:bCs/>
          <w:spacing w:val="-10"/>
          <w:position w:val="-1"/>
        </w:rPr>
        <w:t>代</w:t>
      </w:r>
      <w:r>
        <w:rPr>
          <w:spacing w:val="-81"/>
          <w:position w:val="-1"/>
        </w:rPr>
        <w:t xml:space="preserve"> </w:t>
      </w:r>
      <w:r>
        <w:rPr>
          <w:b/>
          <w:bCs/>
          <w:spacing w:val="-10"/>
          <w:position w:val="-1"/>
        </w:rPr>
        <w:t>理</w:t>
      </w:r>
      <w:r>
        <w:rPr>
          <w:spacing w:val="-85"/>
          <w:position w:val="-1"/>
        </w:rPr>
        <w:t xml:space="preserve"> </w:t>
      </w:r>
      <w:r>
        <w:rPr>
          <w:b/>
          <w:bCs/>
          <w:spacing w:val="-10"/>
          <w:position w:val="-1"/>
        </w:rPr>
        <w:t>机</w:t>
      </w:r>
      <w:r>
        <w:rPr>
          <w:spacing w:val="-81"/>
          <w:position w:val="-1"/>
        </w:rPr>
        <w:t xml:space="preserve"> </w:t>
      </w:r>
      <w:r>
        <w:rPr>
          <w:b/>
          <w:bCs/>
          <w:spacing w:val="-10"/>
          <w:position w:val="-1"/>
        </w:rPr>
        <w:t>构</w:t>
      </w:r>
      <w:r>
        <w:rPr>
          <w:spacing w:val="-57"/>
          <w:position w:val="-1"/>
        </w:rPr>
        <w:t xml:space="preserve"> </w:t>
      </w:r>
      <w:r>
        <w:rPr>
          <w:b/>
          <w:bCs/>
          <w:spacing w:val="-10"/>
          <w:position w:val="-1"/>
        </w:rPr>
        <w:t>：</w:t>
      </w:r>
      <w:r>
        <w:rPr>
          <w:spacing w:val="68"/>
          <w:position w:val="-1"/>
        </w:rPr>
        <w:t xml:space="preserve"> </w:t>
      </w:r>
      <w:r>
        <w:rPr>
          <w:sz w:val="29"/>
          <w:szCs w:val="29"/>
          <w:b/>
          <w:bCs/>
          <w:spacing w:val="-10"/>
          <w:position w:val="1"/>
        </w:rPr>
        <w:t>青岛利业建设咨询有限公司</w:t>
      </w:r>
    </w:p>
    <w:p>
      <w:pPr>
        <w:spacing w:line="371" w:lineRule="auto"/>
        <w:rPr>
          <w:rFonts w:ascii="Arial"/>
          <w:sz w:val="21"/>
        </w:rPr>
      </w:pPr>
      <w:r/>
    </w:p>
    <w:p>
      <w:pPr>
        <w:pStyle w:val="BodyText"/>
        <w:ind w:left="3570"/>
        <w:spacing w:before="104" w:line="219" w:lineRule="auto"/>
        <w:rPr/>
      </w:pPr>
      <w:r>
        <w:rPr>
          <w:b/>
          <w:bCs/>
          <w:spacing w:val="-5"/>
        </w:rPr>
        <w:t>机构签章位置</w:t>
      </w:r>
    </w:p>
    <w:p>
      <w:pPr>
        <w:pStyle w:val="BodyText"/>
        <w:ind w:left="3519"/>
        <w:spacing w:before="149" w:line="220" w:lineRule="auto"/>
        <w:rPr>
          <w:sz w:val="28"/>
          <w:szCs w:val="28"/>
        </w:rPr>
      </w:pPr>
      <w:r>
        <w:rPr>
          <w:sz w:val="28"/>
          <w:szCs w:val="28"/>
          <w:spacing w:val="-4"/>
        </w:rPr>
        <w:t>二</w:t>
      </w:r>
      <w:r>
        <w:rPr>
          <w:sz w:val="28"/>
          <w:szCs w:val="28"/>
          <w:spacing w:val="-55"/>
        </w:rPr>
        <w:t xml:space="preserve"> </w:t>
      </w:r>
      <w:r>
        <w:rPr>
          <w:rFonts w:ascii="Times New Roman" w:hAnsi="Times New Roman" w:eastAsia="Times New Roman" w:cs="Times New Roman"/>
          <w:sz w:val="28"/>
          <w:szCs w:val="28"/>
          <w:b/>
          <w:bCs/>
          <w:spacing w:val="-4"/>
        </w:rPr>
        <w:t>O </w:t>
      </w:r>
      <w:r>
        <w:rPr>
          <w:sz w:val="28"/>
          <w:szCs w:val="28"/>
          <w:u w:val="single" w:color="auto"/>
          <w:spacing w:val="-4"/>
        </w:rPr>
        <w:t>二六</w:t>
      </w:r>
      <w:r>
        <w:rPr>
          <w:sz w:val="28"/>
          <w:szCs w:val="28"/>
          <w:spacing w:val="-4"/>
        </w:rPr>
        <w:t>年三月</w:t>
      </w:r>
    </w:p>
    <w:p>
      <w:pPr>
        <w:spacing w:line="220" w:lineRule="auto"/>
        <w:sectPr>
          <w:headerReference w:type="default" r:id="rId1"/>
          <w:pgSz w:w="11907" w:h="16840"/>
          <w:pgMar w:top="400" w:right="1524" w:bottom="0" w:left="1430" w:header="0" w:footer="0" w:gutter="0"/>
        </w:sectPr>
        <w:rPr>
          <w:sz w:val="28"/>
          <w:szCs w:val="28"/>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4265"/>
        <w:spacing w:before="91" w:line="222" w:lineRule="auto"/>
        <w:rPr>
          <w:rFonts w:ascii="SimHei" w:hAnsi="SimHei" w:eastAsia="SimHei" w:cs="SimHei"/>
          <w:sz w:val="28"/>
          <w:szCs w:val="28"/>
        </w:rPr>
      </w:pPr>
      <w:r>
        <w:rPr>
          <w:rFonts w:ascii="SimHei" w:hAnsi="SimHei" w:eastAsia="SimHei" w:cs="SimHei"/>
          <w:sz w:val="28"/>
          <w:szCs w:val="28"/>
          <w:spacing w:val="-4"/>
        </w:rPr>
        <w:t>重要提示</w:t>
      </w:r>
    </w:p>
    <w:p>
      <w:pPr>
        <w:pStyle w:val="BodyText"/>
        <w:ind w:left="11"/>
        <w:spacing w:before="146" w:line="228" w:lineRule="auto"/>
        <w:rPr>
          <w:sz w:val="21"/>
          <w:szCs w:val="21"/>
        </w:rPr>
      </w:pPr>
      <w:r>
        <w:rPr>
          <w:rFonts w:ascii="KaiTi" w:hAnsi="KaiTi" w:eastAsia="KaiTi" w:cs="KaiTi"/>
          <w:sz w:val="21"/>
          <w:szCs w:val="21"/>
          <w:b/>
          <w:bCs/>
          <w:spacing w:val="-7"/>
        </w:rPr>
        <w:t>1</w:t>
      </w:r>
      <w:r>
        <w:rPr>
          <w:sz w:val="21"/>
          <w:szCs w:val="21"/>
          <w:b/>
          <w:bCs/>
          <w:spacing w:val="-7"/>
        </w:rPr>
        <w:t>、</w:t>
      </w:r>
      <w:r>
        <w:rPr>
          <w:sz w:val="21"/>
          <w:szCs w:val="21"/>
          <w:spacing w:val="26"/>
        </w:rPr>
        <w:t xml:space="preserve">  </w:t>
      </w:r>
      <w:r>
        <w:rPr>
          <w:sz w:val="21"/>
          <w:szCs w:val="21"/>
          <w:b/>
          <w:bCs/>
          <w:spacing w:val="-7"/>
        </w:rPr>
        <w:t>重要提示</w:t>
      </w:r>
    </w:p>
    <w:p>
      <w:pPr>
        <w:pStyle w:val="BodyText"/>
        <w:ind w:left="11"/>
        <w:spacing w:before="149" w:line="227" w:lineRule="auto"/>
        <w:rPr>
          <w:sz w:val="21"/>
          <w:szCs w:val="21"/>
        </w:rPr>
      </w:pPr>
      <w:r>
        <w:rPr>
          <w:rFonts w:ascii="KaiTi" w:hAnsi="KaiTi" w:eastAsia="KaiTi" w:cs="KaiTi"/>
          <w:sz w:val="21"/>
          <w:szCs w:val="21"/>
          <w:b/>
          <w:bCs/>
          <w:spacing w:val="-3"/>
        </w:rPr>
        <w:t>1.1</w:t>
      </w:r>
      <w:r>
        <w:rPr>
          <w:rFonts w:ascii="KaiTi" w:hAnsi="KaiTi" w:eastAsia="KaiTi" w:cs="KaiTi"/>
          <w:sz w:val="21"/>
          <w:szCs w:val="21"/>
          <w:spacing w:val="23"/>
        </w:rPr>
        <w:t xml:space="preserve">  </w:t>
      </w:r>
      <w:r>
        <w:rPr>
          <w:sz w:val="21"/>
          <w:szCs w:val="21"/>
          <w:b/>
          <w:bCs/>
          <w:spacing w:val="-3"/>
        </w:rPr>
        <w:t>“投标文件编制工具”获取方式</w:t>
      </w:r>
    </w:p>
    <w:p>
      <w:pPr>
        <w:pStyle w:val="BodyText"/>
        <w:ind w:left="11"/>
        <w:spacing w:before="149" w:line="227" w:lineRule="auto"/>
        <w:rPr>
          <w:sz w:val="21"/>
          <w:szCs w:val="21"/>
        </w:rPr>
      </w:pPr>
      <w:r>
        <w:rPr>
          <w:rFonts w:ascii="KaiTi" w:hAnsi="KaiTi" w:eastAsia="KaiTi" w:cs="KaiTi"/>
          <w:sz w:val="21"/>
          <w:szCs w:val="21"/>
          <w:spacing w:val="-2"/>
        </w:rPr>
        <w:t>1.1.1</w:t>
      </w:r>
      <w:r>
        <w:rPr>
          <w:rFonts w:ascii="KaiTi" w:hAnsi="KaiTi" w:eastAsia="KaiTi" w:cs="KaiTi"/>
          <w:sz w:val="21"/>
          <w:szCs w:val="21"/>
          <w:spacing w:val="-45"/>
        </w:rPr>
        <w:t xml:space="preserve"> </w:t>
      </w:r>
      <w:r>
        <w:rPr>
          <w:sz w:val="21"/>
          <w:szCs w:val="21"/>
          <w:spacing w:val="-2"/>
        </w:rPr>
        <w:t>在本交易平台网站首页的“帮助中心”→“工具软件”中下载。</w:t>
      </w:r>
    </w:p>
    <w:p>
      <w:pPr>
        <w:pStyle w:val="BodyText"/>
        <w:ind w:left="11"/>
        <w:spacing w:before="151" w:line="227" w:lineRule="auto"/>
        <w:rPr>
          <w:sz w:val="21"/>
          <w:szCs w:val="21"/>
        </w:rPr>
      </w:pPr>
      <w:r>
        <w:rPr>
          <w:rFonts w:ascii="KaiTi" w:hAnsi="KaiTi" w:eastAsia="KaiTi" w:cs="KaiTi"/>
          <w:sz w:val="21"/>
          <w:szCs w:val="21"/>
          <w:b/>
          <w:bCs/>
          <w:spacing w:val="-6"/>
        </w:rPr>
        <w:t>1.2</w:t>
      </w:r>
      <w:r>
        <w:rPr>
          <w:rFonts w:ascii="KaiTi" w:hAnsi="KaiTi" w:eastAsia="KaiTi" w:cs="KaiTi"/>
          <w:sz w:val="21"/>
          <w:szCs w:val="21"/>
          <w:spacing w:val="39"/>
        </w:rPr>
        <w:t xml:space="preserve">  </w:t>
      </w:r>
      <w:r>
        <w:rPr>
          <w:sz w:val="21"/>
          <w:szCs w:val="21"/>
          <w:b/>
          <w:bCs/>
          <w:spacing w:val="-6"/>
        </w:rPr>
        <w:t>电子招标文件获取方式</w:t>
      </w:r>
    </w:p>
    <w:p>
      <w:pPr>
        <w:pStyle w:val="BodyText"/>
        <w:ind w:left="3" w:firstLine="8"/>
        <w:spacing w:before="151" w:line="359" w:lineRule="auto"/>
        <w:rPr>
          <w:sz w:val="21"/>
          <w:szCs w:val="21"/>
        </w:rPr>
      </w:pPr>
      <w:r>
        <w:rPr>
          <w:rFonts w:ascii="KaiTi" w:hAnsi="KaiTi" w:eastAsia="KaiTi" w:cs="KaiTi"/>
          <w:sz w:val="21"/>
          <w:szCs w:val="21"/>
          <w:spacing w:val="-1"/>
        </w:rPr>
        <w:t>1.2.1</w:t>
      </w:r>
      <w:r>
        <w:rPr>
          <w:rFonts w:ascii="KaiTi" w:hAnsi="KaiTi" w:eastAsia="KaiTi" w:cs="KaiTi"/>
          <w:sz w:val="21"/>
          <w:szCs w:val="21"/>
          <w:spacing w:val="-38"/>
        </w:rPr>
        <w:t xml:space="preserve"> </w:t>
      </w:r>
      <w:r>
        <w:rPr>
          <w:sz w:val="21"/>
          <w:szCs w:val="21"/>
          <w:spacing w:val="-1"/>
        </w:rPr>
        <w:t>本交易平台是投标人获取招标文件的唯一合法渠道。投标人需要随时关注“青岛阳光采购平</w:t>
      </w:r>
      <w:r>
        <w:rPr>
          <w:sz w:val="21"/>
          <w:szCs w:val="21"/>
          <w:spacing w:val="-4"/>
        </w:rPr>
        <w:t>台</w:t>
      </w:r>
      <w:r>
        <w:rPr>
          <w:sz w:val="21"/>
          <w:szCs w:val="21"/>
          <w:spacing w:val="-60"/>
        </w:rPr>
        <w:t xml:space="preserve"> </w:t>
      </w:r>
      <w:r>
        <w:rPr>
          <w:sz w:val="21"/>
          <w:szCs w:val="21"/>
          <w:spacing w:val="-4"/>
        </w:rPr>
        <w:t>”，确认所参与的项目招标文件是否更新。如果有更新，务必下载最新的招标文件用于制作电子</w:t>
      </w:r>
      <w:r>
        <w:rPr>
          <w:sz w:val="21"/>
          <w:szCs w:val="21"/>
        </w:rPr>
        <w:t>投标文件，否则后果自负（若投标人提交的投标文件并非对应招标人发</w:t>
      </w:r>
      <w:r>
        <w:rPr>
          <w:sz w:val="21"/>
          <w:szCs w:val="21"/>
          <w:spacing w:val="-1"/>
        </w:rPr>
        <w:t>布的最新电子招标文件制作</w:t>
      </w:r>
      <w:r>
        <w:rPr>
          <w:sz w:val="21"/>
          <w:szCs w:val="21"/>
          <w:spacing w:val="-9"/>
        </w:rPr>
        <w:t>的，可能出现响应被否决等后果）。</w:t>
      </w:r>
    </w:p>
    <w:p>
      <w:pPr>
        <w:pStyle w:val="BodyText"/>
        <w:ind w:left="11"/>
        <w:spacing w:line="228" w:lineRule="auto"/>
        <w:rPr>
          <w:sz w:val="21"/>
          <w:szCs w:val="21"/>
        </w:rPr>
      </w:pPr>
      <w:r>
        <w:rPr>
          <w:rFonts w:ascii="KaiTi" w:hAnsi="KaiTi" w:eastAsia="KaiTi" w:cs="KaiTi"/>
          <w:sz w:val="21"/>
          <w:szCs w:val="21"/>
          <w:b/>
          <w:bCs/>
          <w:spacing w:val="-5"/>
        </w:rPr>
        <w:t>1.3</w:t>
      </w:r>
      <w:r>
        <w:rPr>
          <w:rFonts w:ascii="KaiTi" w:hAnsi="KaiTi" w:eastAsia="KaiTi" w:cs="KaiTi"/>
          <w:sz w:val="21"/>
          <w:szCs w:val="21"/>
          <w:spacing w:val="27"/>
        </w:rPr>
        <w:t xml:space="preserve">  </w:t>
      </w:r>
      <w:r>
        <w:rPr>
          <w:sz w:val="21"/>
          <w:szCs w:val="21"/>
          <w:b/>
          <w:bCs/>
          <w:spacing w:val="-5"/>
        </w:rPr>
        <w:t>招标人注意事项</w:t>
      </w:r>
    </w:p>
    <w:p>
      <w:pPr>
        <w:pStyle w:val="BodyText"/>
        <w:ind w:right="63" w:firstLine="10"/>
        <w:spacing w:before="149" w:line="291" w:lineRule="auto"/>
        <w:rPr>
          <w:sz w:val="21"/>
          <w:szCs w:val="21"/>
        </w:rPr>
      </w:pPr>
      <w:r>
        <w:rPr>
          <w:rFonts w:ascii="KaiTi" w:hAnsi="KaiTi" w:eastAsia="KaiTi" w:cs="KaiTi"/>
          <w:sz w:val="21"/>
          <w:szCs w:val="21"/>
        </w:rPr>
        <w:t>1.3.1</w:t>
      </w:r>
      <w:r>
        <w:rPr>
          <w:rFonts w:ascii="KaiTi" w:hAnsi="KaiTi" w:eastAsia="KaiTi" w:cs="KaiTi"/>
          <w:sz w:val="21"/>
          <w:szCs w:val="21"/>
          <w:spacing w:val="-54"/>
        </w:rPr>
        <w:t xml:space="preserve"> </w:t>
      </w:r>
      <w:r>
        <w:rPr>
          <w:sz w:val="21"/>
          <w:szCs w:val="21"/>
        </w:rPr>
        <w:t>招标人提交的电子招标文件格式为</w:t>
      </w:r>
      <w:r>
        <w:rPr>
          <w:rFonts w:ascii="KaiTi" w:hAnsi="KaiTi" w:eastAsia="KaiTi" w:cs="KaiTi"/>
          <w:sz w:val="21"/>
          <w:szCs w:val="21"/>
        </w:rPr>
        <w:t>*.</w:t>
      </w:r>
      <w:r>
        <w:rPr>
          <w:rFonts w:ascii="KaiTi" w:hAnsi="KaiTi" w:eastAsia="KaiTi" w:cs="KaiTi"/>
          <w:sz w:val="21"/>
          <w:szCs w:val="21"/>
          <w:spacing w:val="-1"/>
        </w:rPr>
        <w:t>pdf</w:t>
      </w:r>
      <w:r>
        <w:rPr>
          <w:sz w:val="21"/>
          <w:szCs w:val="21"/>
          <w:spacing w:val="-1"/>
        </w:rPr>
        <w:t>，该文件必须是通过“青岛阳光采购平台（</w:t>
      </w:r>
      <w:r>
        <w:rPr>
          <w:rFonts w:ascii="KaiTi" w:hAnsi="KaiTi" w:eastAsia="KaiTi" w:cs="KaiTi"/>
          <w:sz w:val="21"/>
          <w:szCs w:val="21"/>
          <w:spacing w:val="-1"/>
        </w:rPr>
        <w:t>www.qdy</w:t>
      </w:r>
      <w:r>
        <w:rPr>
          <w:rFonts w:ascii="KaiTi" w:hAnsi="KaiTi" w:eastAsia="KaiTi" w:cs="KaiTi"/>
          <w:sz w:val="21"/>
          <w:szCs w:val="21"/>
        </w:rPr>
        <w:t xml:space="preserve"> </w:t>
      </w:r>
      <w:r>
        <w:rPr>
          <w:rFonts w:ascii="KaiTi" w:hAnsi="KaiTi" w:eastAsia="KaiTi" w:cs="KaiTi"/>
          <w:sz w:val="21"/>
          <w:szCs w:val="21"/>
          <w:spacing w:val="-8"/>
        </w:rPr>
        <w:t>gcg.com</w:t>
      </w:r>
      <w:r>
        <w:rPr>
          <w:sz w:val="21"/>
          <w:szCs w:val="21"/>
          <w:spacing w:val="-8"/>
        </w:rPr>
        <w:t>）”网站在线编制生成。</w:t>
      </w:r>
    </w:p>
    <w:p>
      <w:pPr>
        <w:pStyle w:val="BodyText"/>
        <w:ind w:left="17" w:right="273" w:hanging="6"/>
        <w:spacing w:before="155" w:line="289" w:lineRule="auto"/>
        <w:rPr>
          <w:sz w:val="21"/>
          <w:szCs w:val="21"/>
        </w:rPr>
      </w:pPr>
      <w:r>
        <w:rPr>
          <w:rFonts w:ascii="KaiTi" w:hAnsi="KaiTi" w:eastAsia="KaiTi" w:cs="KaiTi"/>
          <w:sz w:val="21"/>
          <w:szCs w:val="21"/>
          <w:spacing w:val="-1"/>
        </w:rPr>
        <w:t>1.3.2</w:t>
      </w:r>
      <w:r>
        <w:rPr>
          <w:rFonts w:ascii="KaiTi" w:hAnsi="KaiTi" w:eastAsia="KaiTi" w:cs="KaiTi"/>
          <w:sz w:val="21"/>
          <w:szCs w:val="21"/>
          <w:spacing w:val="-30"/>
        </w:rPr>
        <w:t xml:space="preserve"> </w:t>
      </w:r>
      <w:r>
        <w:rPr>
          <w:sz w:val="21"/>
          <w:szCs w:val="21"/>
          <w:spacing w:val="-1"/>
        </w:rPr>
        <w:t>电子招标文件必须有数字证书签名方为合法的招标文件，未对电子文</w:t>
      </w:r>
      <w:r>
        <w:rPr>
          <w:sz w:val="21"/>
          <w:szCs w:val="21"/>
          <w:spacing w:val="-2"/>
        </w:rPr>
        <w:t>件进行数字证书签名</w:t>
      </w:r>
      <w:r>
        <w:rPr>
          <w:sz w:val="21"/>
          <w:szCs w:val="21"/>
          <w:spacing w:val="-5"/>
        </w:rPr>
        <w:t>的，将不予备案与发布。</w:t>
      </w:r>
    </w:p>
    <w:p>
      <w:pPr>
        <w:pStyle w:val="BodyText"/>
        <w:ind w:right="63" w:firstLine="10"/>
        <w:spacing w:before="159" w:line="289" w:lineRule="auto"/>
        <w:rPr>
          <w:sz w:val="21"/>
          <w:szCs w:val="21"/>
        </w:rPr>
      </w:pPr>
      <w:r>
        <w:rPr>
          <w:rFonts w:ascii="KaiTi" w:hAnsi="KaiTi" w:eastAsia="KaiTi" w:cs="KaiTi"/>
          <w:sz w:val="21"/>
          <w:szCs w:val="21"/>
          <w:spacing w:val="-1"/>
        </w:rPr>
        <w:t>1.3.3</w:t>
      </w:r>
      <w:r>
        <w:rPr>
          <w:rFonts w:ascii="KaiTi" w:hAnsi="KaiTi" w:eastAsia="KaiTi" w:cs="KaiTi"/>
          <w:sz w:val="21"/>
          <w:szCs w:val="21"/>
          <w:spacing w:val="-38"/>
        </w:rPr>
        <w:t xml:space="preserve"> </w:t>
      </w:r>
      <w:r>
        <w:rPr>
          <w:sz w:val="21"/>
          <w:szCs w:val="21"/>
          <w:spacing w:val="-1"/>
        </w:rPr>
        <w:t>招标文件中如需修改评审方法、投标人资格要求等招标文件中关键条款和内容的，须重新发</w:t>
      </w:r>
      <w:r>
        <w:rPr>
          <w:sz w:val="21"/>
          <w:szCs w:val="21"/>
          <w:spacing w:val="-4"/>
        </w:rPr>
        <w:t>布完整的招标文件。</w:t>
      </w:r>
    </w:p>
    <w:p>
      <w:pPr>
        <w:pStyle w:val="BodyText"/>
        <w:ind w:left="11"/>
        <w:spacing w:before="160" w:line="228" w:lineRule="auto"/>
        <w:rPr>
          <w:sz w:val="21"/>
          <w:szCs w:val="21"/>
        </w:rPr>
      </w:pPr>
      <w:r>
        <w:rPr>
          <w:rFonts w:ascii="KaiTi" w:hAnsi="KaiTi" w:eastAsia="KaiTi" w:cs="KaiTi"/>
          <w:sz w:val="21"/>
          <w:szCs w:val="21"/>
          <w:b/>
          <w:bCs/>
          <w:spacing w:val="-5"/>
        </w:rPr>
        <w:t>1.4</w:t>
      </w:r>
      <w:r>
        <w:rPr>
          <w:rFonts w:ascii="KaiTi" w:hAnsi="KaiTi" w:eastAsia="KaiTi" w:cs="KaiTi"/>
          <w:sz w:val="21"/>
          <w:szCs w:val="21"/>
          <w:spacing w:val="27"/>
        </w:rPr>
        <w:t xml:space="preserve">  </w:t>
      </w:r>
      <w:r>
        <w:rPr>
          <w:sz w:val="21"/>
          <w:szCs w:val="21"/>
          <w:b/>
          <w:bCs/>
          <w:spacing w:val="-5"/>
        </w:rPr>
        <w:t>投标人注意事项</w:t>
      </w:r>
    </w:p>
    <w:p>
      <w:pPr>
        <w:pStyle w:val="BodyText"/>
        <w:ind w:left="1" w:firstLine="9"/>
        <w:spacing w:before="147" w:line="313" w:lineRule="auto"/>
        <w:rPr>
          <w:sz w:val="21"/>
          <w:szCs w:val="21"/>
        </w:rPr>
      </w:pPr>
      <w:r>
        <w:rPr>
          <w:rFonts w:ascii="KaiTi" w:hAnsi="KaiTi" w:eastAsia="KaiTi" w:cs="KaiTi"/>
          <w:sz w:val="21"/>
          <w:szCs w:val="21"/>
          <w:spacing w:val="-2"/>
        </w:rPr>
        <w:t>1.4.1</w:t>
      </w:r>
      <w:r>
        <w:rPr>
          <w:rFonts w:ascii="KaiTi" w:hAnsi="KaiTi" w:eastAsia="KaiTi" w:cs="KaiTi"/>
          <w:sz w:val="21"/>
          <w:szCs w:val="21"/>
          <w:spacing w:val="-52"/>
        </w:rPr>
        <w:t xml:space="preserve"> </w:t>
      </w:r>
      <w:r>
        <w:rPr>
          <w:sz w:val="21"/>
          <w:szCs w:val="21"/>
          <w:spacing w:val="-2"/>
        </w:rPr>
        <w:t>投标人提交的电子投标文件必须是</w:t>
      </w:r>
      <w:r>
        <w:rPr>
          <w:sz w:val="21"/>
          <w:szCs w:val="21"/>
          <w:spacing w:val="-3"/>
        </w:rPr>
        <w:t>“青岛阳光采购平台（</w:t>
      </w:r>
      <w:hyperlink w:history="true" r:id="rId5">
        <w:r>
          <w:rPr>
            <w:rFonts w:ascii="KaiTi" w:hAnsi="KaiTi" w:eastAsia="KaiTi" w:cs="KaiTi"/>
            <w:sz w:val="21"/>
            <w:szCs w:val="21"/>
            <w:spacing w:val="-3"/>
          </w:rPr>
          <w:t>www.qdygcg.com</w:t>
        </w:r>
      </w:hyperlink>
      <w:r>
        <w:rPr>
          <w:sz w:val="21"/>
          <w:szCs w:val="21"/>
          <w:spacing w:val="-3"/>
        </w:rPr>
        <w:t>）”网站下载的最</w:t>
      </w:r>
      <w:r>
        <w:rPr>
          <w:sz w:val="21"/>
          <w:szCs w:val="21"/>
        </w:rPr>
        <w:t>新版本的“投标文件编制工具”生成的。电子投标文件编制不规范导致投</w:t>
      </w:r>
      <w:r>
        <w:rPr>
          <w:sz w:val="21"/>
          <w:szCs w:val="21"/>
          <w:spacing w:val="-1"/>
        </w:rPr>
        <w:t>标文件内容无法导入系统</w:t>
      </w:r>
      <w:r>
        <w:rPr>
          <w:sz w:val="21"/>
          <w:szCs w:val="21"/>
          <w:spacing w:val="-3"/>
        </w:rPr>
        <w:t>的，该投标文件将被视为无效投标文件。</w:t>
      </w:r>
    </w:p>
    <w:p>
      <w:pPr>
        <w:pStyle w:val="BodyText"/>
        <w:ind w:right="63" w:firstLine="11"/>
        <w:spacing w:before="159" w:line="289" w:lineRule="auto"/>
        <w:rPr>
          <w:sz w:val="21"/>
          <w:szCs w:val="21"/>
        </w:rPr>
      </w:pPr>
      <w:r>
        <w:rPr>
          <w:rFonts w:ascii="KaiTi" w:hAnsi="KaiTi" w:eastAsia="KaiTi" w:cs="KaiTi"/>
          <w:sz w:val="21"/>
          <w:szCs w:val="21"/>
          <w:spacing w:val="-1"/>
        </w:rPr>
        <w:t>1.4.2</w:t>
      </w:r>
      <w:r>
        <w:rPr>
          <w:rFonts w:ascii="KaiTi" w:hAnsi="KaiTi" w:eastAsia="KaiTi" w:cs="KaiTi"/>
          <w:sz w:val="21"/>
          <w:szCs w:val="21"/>
          <w:spacing w:val="-30"/>
        </w:rPr>
        <w:t xml:space="preserve"> </w:t>
      </w:r>
      <w:r>
        <w:rPr>
          <w:sz w:val="21"/>
          <w:szCs w:val="21"/>
          <w:spacing w:val="-1"/>
        </w:rPr>
        <w:t>电子投标文件必须有数字证书签名方为合法的投标文件，未对电子文件数</w:t>
      </w:r>
      <w:r>
        <w:rPr>
          <w:sz w:val="21"/>
          <w:szCs w:val="21"/>
          <w:spacing w:val="-2"/>
        </w:rPr>
        <w:t>字证书签名的，以</w:t>
      </w:r>
      <w:r>
        <w:rPr>
          <w:sz w:val="21"/>
          <w:szCs w:val="21"/>
          <w:spacing w:val="-1"/>
        </w:rPr>
        <w:t>及对投标文件进行加密但在开标会规定的时间内没有进行解密的，视为投标人撤销其投标文件。</w:t>
      </w:r>
    </w:p>
    <w:p>
      <w:pPr>
        <w:pStyle w:val="BodyText"/>
        <w:ind w:firstLine="10"/>
        <w:spacing w:before="161" w:line="312" w:lineRule="auto"/>
        <w:rPr>
          <w:sz w:val="21"/>
          <w:szCs w:val="21"/>
        </w:rPr>
      </w:pPr>
      <w:r>
        <w:rPr>
          <w:rFonts w:ascii="KaiTi" w:hAnsi="KaiTi" w:eastAsia="KaiTi" w:cs="KaiTi"/>
          <w:sz w:val="21"/>
          <w:szCs w:val="21"/>
          <w:spacing w:val="-1"/>
        </w:rPr>
        <w:t>1.4.3</w:t>
      </w:r>
      <w:r>
        <w:rPr>
          <w:rFonts w:ascii="KaiTi" w:hAnsi="KaiTi" w:eastAsia="KaiTi" w:cs="KaiTi"/>
          <w:sz w:val="21"/>
          <w:szCs w:val="21"/>
          <w:spacing w:val="-38"/>
        </w:rPr>
        <w:t xml:space="preserve"> </w:t>
      </w:r>
      <w:r>
        <w:rPr>
          <w:sz w:val="21"/>
          <w:szCs w:val="21"/>
          <w:spacing w:val="-1"/>
        </w:rPr>
        <w:t>投标人需从网上递交投标文件。网上递交投标文件时，电子投标文件必须在递交截止时间前</w:t>
      </w:r>
      <w:r>
        <w:rPr>
          <w:sz w:val="21"/>
          <w:szCs w:val="21"/>
        </w:rPr>
        <w:t>通过青岛阳光采购平台成功上传。为防止网络阻塞，建议至少在投标文件递</w:t>
      </w:r>
      <w:r>
        <w:rPr>
          <w:sz w:val="21"/>
          <w:szCs w:val="21"/>
          <w:spacing w:val="-1"/>
        </w:rPr>
        <w:t>交截止时间之日前一天</w:t>
      </w:r>
      <w:r>
        <w:rPr>
          <w:sz w:val="21"/>
          <w:szCs w:val="21"/>
          <w:spacing w:val="-5"/>
        </w:rPr>
        <w:t>上传投标文件。</w:t>
      </w:r>
    </w:p>
    <w:p>
      <w:pPr>
        <w:pStyle w:val="BodyText"/>
        <w:ind w:left="11"/>
        <w:spacing w:before="160" w:line="226" w:lineRule="auto"/>
        <w:rPr>
          <w:sz w:val="21"/>
          <w:szCs w:val="21"/>
        </w:rPr>
      </w:pPr>
      <w:r>
        <w:rPr>
          <w:rFonts w:ascii="KaiTi" w:hAnsi="KaiTi" w:eastAsia="KaiTi" w:cs="KaiTi"/>
          <w:sz w:val="21"/>
          <w:szCs w:val="21"/>
          <w:spacing w:val="-1"/>
        </w:rPr>
        <w:t>1.4.4</w:t>
      </w:r>
      <w:r>
        <w:rPr>
          <w:rFonts w:ascii="KaiTi" w:hAnsi="KaiTi" w:eastAsia="KaiTi" w:cs="KaiTi"/>
          <w:sz w:val="21"/>
          <w:szCs w:val="21"/>
          <w:spacing w:val="-53"/>
        </w:rPr>
        <w:t xml:space="preserve"> </w:t>
      </w:r>
      <w:r>
        <w:rPr>
          <w:sz w:val="21"/>
          <w:szCs w:val="21"/>
          <w:spacing w:val="-1"/>
        </w:rPr>
        <w:t>生成电子投标文件后，点击【查看投标文件</w:t>
      </w:r>
      <w:r>
        <w:rPr>
          <w:sz w:val="21"/>
          <w:szCs w:val="21"/>
          <w:spacing w:val="-2"/>
        </w:rPr>
        <w:t>】按钮，再次核对投标文件报价等内容。</w:t>
      </w:r>
    </w:p>
    <w:p>
      <w:pPr>
        <w:pStyle w:val="BodyText"/>
        <w:ind w:left="11"/>
        <w:spacing w:before="151" w:line="227" w:lineRule="auto"/>
        <w:rPr>
          <w:sz w:val="21"/>
          <w:szCs w:val="21"/>
        </w:rPr>
      </w:pPr>
      <w:r>
        <w:rPr>
          <w:rFonts w:ascii="KaiTi" w:hAnsi="KaiTi" w:eastAsia="KaiTi" w:cs="KaiTi"/>
          <w:sz w:val="21"/>
          <w:szCs w:val="21"/>
          <w:spacing w:val="-1"/>
        </w:rPr>
        <w:t>1.4.5</w:t>
      </w:r>
      <w:r>
        <w:rPr>
          <w:rFonts w:ascii="KaiTi" w:hAnsi="KaiTi" w:eastAsia="KaiTi" w:cs="KaiTi"/>
          <w:sz w:val="21"/>
          <w:szCs w:val="21"/>
          <w:spacing w:val="-54"/>
        </w:rPr>
        <w:t xml:space="preserve"> </w:t>
      </w:r>
      <w:r>
        <w:rPr>
          <w:sz w:val="21"/>
          <w:szCs w:val="21"/>
          <w:spacing w:val="-1"/>
        </w:rPr>
        <w:t>开启投标文件时，以网上递交的电子投标文件为准，如</w:t>
      </w:r>
      <w:r>
        <w:rPr>
          <w:sz w:val="21"/>
          <w:szCs w:val="21"/>
          <w:spacing w:val="-2"/>
        </w:rPr>
        <w:t>无法打开的，后果由投标人自负。</w:t>
      </w:r>
    </w:p>
    <w:p>
      <w:pPr>
        <w:pStyle w:val="BodyText"/>
        <w:ind w:left="11"/>
        <w:spacing w:before="150" w:line="227" w:lineRule="auto"/>
        <w:rPr>
          <w:sz w:val="21"/>
          <w:szCs w:val="21"/>
        </w:rPr>
      </w:pPr>
      <w:r>
        <w:rPr>
          <w:rFonts w:ascii="KaiTi" w:hAnsi="KaiTi" w:eastAsia="KaiTi" w:cs="KaiTi"/>
          <w:sz w:val="21"/>
          <w:szCs w:val="21"/>
          <w:spacing w:val="-1"/>
        </w:rPr>
        <w:t>1.4.6</w:t>
      </w:r>
      <w:r>
        <w:rPr>
          <w:rFonts w:ascii="KaiTi" w:hAnsi="KaiTi" w:eastAsia="KaiTi" w:cs="KaiTi"/>
          <w:sz w:val="21"/>
          <w:szCs w:val="21"/>
          <w:spacing w:val="-52"/>
        </w:rPr>
        <w:t xml:space="preserve"> </w:t>
      </w:r>
      <w:r>
        <w:rPr>
          <w:sz w:val="21"/>
          <w:szCs w:val="21"/>
          <w:spacing w:val="-1"/>
        </w:rPr>
        <w:t>投标人应密切留意招标文件的更新情况，根据最后一次发</w:t>
      </w:r>
      <w:r>
        <w:rPr>
          <w:sz w:val="21"/>
          <w:szCs w:val="21"/>
          <w:spacing w:val="-2"/>
        </w:rPr>
        <w:t>布的电子招标文件制作投标文件。</w:t>
      </w:r>
    </w:p>
    <w:p>
      <w:pPr>
        <w:pStyle w:val="BodyText"/>
        <w:ind w:left="2" w:firstLine="1"/>
        <w:spacing w:before="150" w:line="289" w:lineRule="auto"/>
        <w:rPr>
          <w:sz w:val="21"/>
          <w:szCs w:val="21"/>
        </w:rPr>
      </w:pPr>
      <w:r>
        <w:rPr>
          <w:sz w:val="21"/>
          <w:szCs w:val="21"/>
        </w:rPr>
        <w:t>如因使用旧版招标文件制作投标文件而造成不利于投标人后果的，责</w:t>
      </w:r>
      <w:r>
        <w:rPr>
          <w:sz w:val="21"/>
          <w:szCs w:val="21"/>
          <w:spacing w:val="-1"/>
        </w:rPr>
        <w:t>任由投标人自行承担（若投标</w:t>
      </w:r>
      <w:r>
        <w:rPr>
          <w:sz w:val="21"/>
          <w:szCs w:val="21"/>
        </w:rPr>
        <w:t>人提交的投标文件并非对应招标人发布的最新电子招标文件制作的，</w:t>
      </w:r>
      <w:r>
        <w:rPr>
          <w:sz w:val="21"/>
          <w:szCs w:val="21"/>
          <w:spacing w:val="-1"/>
        </w:rPr>
        <w:t>可能出现响应被否决等后</w:t>
      </w:r>
    </w:p>
    <w:p>
      <w:pPr>
        <w:pStyle w:val="BodyText"/>
        <w:ind w:left="5"/>
        <w:spacing w:before="160" w:line="220" w:lineRule="auto"/>
        <w:rPr>
          <w:sz w:val="21"/>
          <w:szCs w:val="21"/>
        </w:rPr>
      </w:pPr>
      <w:r>
        <w:rPr>
          <w:sz w:val="21"/>
          <w:szCs w:val="21"/>
          <w:spacing w:val="-44"/>
        </w:rPr>
        <w:t>果）。</w:t>
      </w:r>
    </w:p>
    <w:p>
      <w:pPr>
        <w:pStyle w:val="BodyText"/>
        <w:ind w:left="24" w:right="168" w:hanging="13"/>
        <w:spacing w:before="159" w:line="289" w:lineRule="auto"/>
        <w:rPr>
          <w:sz w:val="21"/>
          <w:szCs w:val="21"/>
        </w:rPr>
      </w:pPr>
      <w:r>
        <w:rPr>
          <w:rFonts w:ascii="KaiTi" w:hAnsi="KaiTi" w:eastAsia="KaiTi" w:cs="KaiTi"/>
          <w:sz w:val="21"/>
          <w:szCs w:val="21"/>
        </w:rPr>
        <w:t>1.4.7</w:t>
      </w:r>
      <w:r>
        <w:rPr>
          <w:rFonts w:ascii="KaiTi" w:hAnsi="KaiTi" w:eastAsia="KaiTi" w:cs="KaiTi"/>
          <w:sz w:val="21"/>
          <w:szCs w:val="21"/>
          <w:spacing w:val="-52"/>
        </w:rPr>
        <w:t xml:space="preserve"> </w:t>
      </w:r>
      <w:r>
        <w:rPr>
          <w:sz w:val="21"/>
          <w:szCs w:val="21"/>
        </w:rPr>
        <w:t>投标文件在生成“</w:t>
      </w:r>
      <w:r>
        <w:rPr>
          <w:rFonts w:ascii="KaiTi" w:hAnsi="KaiTi" w:eastAsia="KaiTi" w:cs="KaiTi"/>
          <w:sz w:val="21"/>
          <w:szCs w:val="21"/>
        </w:rPr>
        <w:t>.TBJ</w:t>
      </w:r>
      <w:r>
        <w:rPr>
          <w:sz w:val="21"/>
          <w:szCs w:val="21"/>
        </w:rPr>
        <w:t>”格</w:t>
      </w:r>
      <w:r>
        <w:rPr>
          <w:sz w:val="21"/>
          <w:szCs w:val="21"/>
          <w:spacing w:val="-1"/>
        </w:rPr>
        <w:t>式的文件时会进行压缩，最终生成的</w:t>
      </w:r>
      <w:r>
        <w:rPr>
          <w:rFonts w:ascii="KaiTi" w:hAnsi="KaiTi" w:eastAsia="KaiTi" w:cs="KaiTi"/>
          <w:sz w:val="21"/>
          <w:szCs w:val="21"/>
          <w:spacing w:val="-1"/>
        </w:rPr>
        <w:t>TBJ</w:t>
      </w:r>
      <w:r>
        <w:rPr>
          <w:sz w:val="21"/>
          <w:szCs w:val="21"/>
          <w:spacing w:val="-1"/>
        </w:rPr>
        <w:t>文件大小须控制在</w:t>
      </w:r>
      <w:r>
        <w:rPr>
          <w:rFonts w:ascii="KaiTi" w:hAnsi="KaiTi" w:eastAsia="KaiTi" w:cs="KaiTi"/>
          <w:sz w:val="21"/>
          <w:szCs w:val="21"/>
          <w:spacing w:val="-1"/>
        </w:rPr>
        <w:t>200M</w:t>
      </w:r>
      <w:r>
        <w:rPr>
          <w:sz w:val="21"/>
          <w:szCs w:val="21"/>
          <w:spacing w:val="-8"/>
        </w:rPr>
        <w:t>以内（“</w:t>
      </w:r>
      <w:r>
        <w:rPr>
          <w:rFonts w:ascii="KaiTi" w:hAnsi="KaiTi" w:eastAsia="KaiTi" w:cs="KaiTi"/>
          <w:sz w:val="21"/>
          <w:szCs w:val="21"/>
          <w:spacing w:val="-8"/>
        </w:rPr>
        <w:t>.QTB</w:t>
      </w:r>
      <w:r>
        <w:rPr>
          <w:sz w:val="21"/>
          <w:szCs w:val="21"/>
          <w:spacing w:val="-8"/>
        </w:rPr>
        <w:t>”格式的文件为保存文件，并非最终生成的投标文件）。</w:t>
      </w:r>
    </w:p>
    <w:p>
      <w:pPr>
        <w:pStyle w:val="BodyText"/>
        <w:ind w:left="11"/>
        <w:spacing w:before="159" w:line="227" w:lineRule="auto"/>
        <w:rPr>
          <w:sz w:val="21"/>
          <w:szCs w:val="21"/>
        </w:rPr>
      </w:pPr>
      <w:r>
        <w:rPr>
          <w:rFonts w:ascii="KaiTi" w:hAnsi="KaiTi" w:eastAsia="KaiTi" w:cs="KaiTi"/>
          <w:sz w:val="21"/>
          <w:szCs w:val="21"/>
          <w:spacing w:val="-1"/>
        </w:rPr>
        <w:t>1.4.8</w:t>
      </w:r>
      <w:r>
        <w:rPr>
          <w:rFonts w:ascii="KaiTi" w:hAnsi="KaiTi" w:eastAsia="KaiTi" w:cs="KaiTi"/>
          <w:sz w:val="21"/>
          <w:szCs w:val="21"/>
          <w:spacing w:val="-38"/>
        </w:rPr>
        <w:t xml:space="preserve"> </w:t>
      </w:r>
      <w:r>
        <w:rPr>
          <w:sz w:val="21"/>
          <w:szCs w:val="21"/>
          <w:spacing w:val="-1"/>
        </w:rPr>
        <w:t>不同投标人之间下载、编制、递交电子投标文件存在记录的芯片序列号、网卡序列号、硬盘</w:t>
      </w:r>
    </w:p>
    <w:p>
      <w:pPr>
        <w:spacing w:line="227" w:lineRule="auto"/>
        <w:sectPr>
          <w:headerReference w:type="default" r:id="rId3"/>
          <w:footerReference w:type="default" r:id="rId4"/>
          <w:pgSz w:w="11906" w:h="16839"/>
          <w:pgMar w:top="400" w:right="1457" w:bottom="1197" w:left="1425" w:header="0" w:footer="962" w:gutter="0"/>
        </w:sectPr>
        <w:rPr>
          <w:sz w:val="21"/>
          <w:szCs w:val="21"/>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spacing w:before="68" w:line="219" w:lineRule="auto"/>
        <w:rPr>
          <w:sz w:val="21"/>
          <w:szCs w:val="21"/>
        </w:rPr>
      </w:pPr>
      <w:r>
        <w:rPr>
          <w:sz w:val="21"/>
          <w:szCs w:val="21"/>
          <w:spacing w:val="-1"/>
        </w:rPr>
        <w:t>序列号中两项及以上相同的，视为电子投标文件制作方雷同，由评标委员会否决其投标。</w:t>
      </w:r>
    </w:p>
    <w:p>
      <w:pPr>
        <w:pStyle w:val="BodyText"/>
        <w:ind w:left="11"/>
        <w:spacing w:before="160" w:line="227" w:lineRule="auto"/>
        <w:rPr>
          <w:sz w:val="21"/>
          <w:szCs w:val="21"/>
        </w:rPr>
      </w:pPr>
      <w:r>
        <w:rPr>
          <w:rFonts w:ascii="KaiTi" w:hAnsi="KaiTi" w:eastAsia="KaiTi" w:cs="KaiTi"/>
          <w:sz w:val="21"/>
          <w:szCs w:val="21"/>
          <w:b/>
          <w:bCs/>
          <w:spacing w:val="-4"/>
        </w:rPr>
        <w:t>1.5</w:t>
      </w:r>
      <w:r>
        <w:rPr>
          <w:rFonts w:ascii="KaiTi" w:hAnsi="KaiTi" w:eastAsia="KaiTi" w:cs="KaiTi"/>
          <w:sz w:val="21"/>
          <w:szCs w:val="21"/>
          <w:spacing w:val="30"/>
        </w:rPr>
        <w:t xml:space="preserve">  </w:t>
      </w:r>
      <w:r>
        <w:rPr>
          <w:sz w:val="21"/>
          <w:szCs w:val="21"/>
          <w:b/>
          <w:bCs/>
          <w:spacing w:val="-4"/>
        </w:rPr>
        <w:t>关于电子投标文件的数字签名</w:t>
      </w:r>
    </w:p>
    <w:p>
      <w:pPr>
        <w:pStyle w:val="BodyText"/>
        <w:ind w:left="3" w:firstLine="8"/>
        <w:spacing w:before="149" w:line="355" w:lineRule="auto"/>
        <w:rPr>
          <w:sz w:val="21"/>
          <w:szCs w:val="21"/>
        </w:rPr>
      </w:pPr>
      <w:r>
        <w:rPr>
          <w:rFonts w:ascii="KaiTi" w:hAnsi="KaiTi" w:eastAsia="KaiTi" w:cs="KaiTi"/>
          <w:sz w:val="21"/>
          <w:szCs w:val="21"/>
          <w:spacing w:val="-1"/>
        </w:rPr>
        <w:t>1.5.1</w:t>
      </w:r>
      <w:r>
        <w:rPr>
          <w:rFonts w:ascii="KaiTi" w:hAnsi="KaiTi" w:eastAsia="KaiTi" w:cs="KaiTi"/>
          <w:sz w:val="21"/>
          <w:szCs w:val="21"/>
          <w:spacing w:val="-38"/>
        </w:rPr>
        <w:t xml:space="preserve"> </w:t>
      </w:r>
      <w:r>
        <w:rPr>
          <w:sz w:val="21"/>
          <w:szCs w:val="21"/>
          <w:spacing w:val="-1"/>
        </w:rPr>
        <w:t>在“投标文件编制工具”中，生成电子投标文件时，都必须对电子投标文件进行单位电子签</w:t>
      </w:r>
      <w:r>
        <w:rPr>
          <w:sz w:val="21"/>
          <w:szCs w:val="21"/>
          <w:spacing w:val="-5"/>
        </w:rPr>
        <w:t>名（机构证书）。每次签名时，建议电脑上只插入一个</w:t>
      </w:r>
      <w:r>
        <w:rPr>
          <w:rFonts w:ascii="KaiTi" w:hAnsi="KaiTi" w:eastAsia="KaiTi" w:cs="KaiTi"/>
          <w:sz w:val="21"/>
          <w:szCs w:val="21"/>
          <w:spacing w:val="-5"/>
        </w:rPr>
        <w:t>CA</w:t>
      </w:r>
      <w:r>
        <w:rPr>
          <w:sz w:val="21"/>
          <w:szCs w:val="21"/>
          <w:spacing w:val="-5"/>
        </w:rPr>
        <w:t>。</w:t>
      </w:r>
    </w:p>
    <w:p>
      <w:pPr>
        <w:pStyle w:val="BodyText"/>
        <w:ind w:left="11"/>
        <w:spacing w:before="9" w:line="229" w:lineRule="auto"/>
        <w:rPr>
          <w:sz w:val="21"/>
          <w:szCs w:val="21"/>
        </w:rPr>
      </w:pPr>
      <w:r>
        <w:rPr>
          <w:rFonts w:ascii="KaiTi" w:hAnsi="KaiTi" w:eastAsia="KaiTi" w:cs="KaiTi"/>
          <w:sz w:val="21"/>
          <w:szCs w:val="21"/>
          <w:b/>
          <w:bCs/>
          <w:spacing w:val="-6"/>
        </w:rPr>
        <w:t>1.6</w:t>
      </w:r>
      <w:r>
        <w:rPr>
          <w:rFonts w:ascii="KaiTi" w:hAnsi="KaiTi" w:eastAsia="KaiTi" w:cs="KaiTi"/>
          <w:sz w:val="21"/>
          <w:szCs w:val="21"/>
          <w:spacing w:val="25"/>
        </w:rPr>
        <w:t xml:space="preserve">  </w:t>
      </w:r>
      <w:r>
        <w:rPr>
          <w:sz w:val="21"/>
          <w:szCs w:val="21"/>
          <w:b/>
          <w:bCs/>
          <w:spacing w:val="-6"/>
        </w:rPr>
        <w:t>联系方式</w:t>
      </w:r>
    </w:p>
    <w:p>
      <w:pPr>
        <w:pStyle w:val="BodyText"/>
        <w:ind w:left="11"/>
        <w:spacing w:before="148" w:line="223" w:lineRule="auto"/>
        <w:rPr>
          <w:sz w:val="21"/>
          <w:szCs w:val="21"/>
        </w:rPr>
      </w:pPr>
      <w:r>
        <w:rPr>
          <w:rFonts w:ascii="KaiTi" w:hAnsi="KaiTi" w:eastAsia="KaiTi" w:cs="KaiTi"/>
          <w:sz w:val="21"/>
          <w:szCs w:val="21"/>
          <w:spacing w:val="-2"/>
        </w:rPr>
        <w:t>1.6.1</w:t>
      </w:r>
      <w:r>
        <w:rPr>
          <w:rFonts w:ascii="KaiTi" w:hAnsi="KaiTi" w:eastAsia="KaiTi" w:cs="KaiTi"/>
          <w:sz w:val="21"/>
          <w:szCs w:val="21"/>
          <w:spacing w:val="-36"/>
        </w:rPr>
        <w:t xml:space="preserve"> </w:t>
      </w:r>
      <w:r>
        <w:rPr>
          <w:sz w:val="21"/>
          <w:szCs w:val="21"/>
          <w:spacing w:val="-2"/>
        </w:rPr>
        <w:t>网络支持：</w:t>
      </w:r>
      <w:hyperlink w:history="true" r:id="rId5">
        <w:r>
          <w:rPr>
            <w:rFonts w:ascii="KaiTi" w:hAnsi="KaiTi" w:eastAsia="KaiTi" w:cs="KaiTi"/>
            <w:sz w:val="21"/>
            <w:szCs w:val="21"/>
            <w:spacing w:val="-2"/>
          </w:rPr>
          <w:t>www.qdygcg.com</w:t>
        </w:r>
      </w:hyperlink>
      <w:r>
        <w:rPr>
          <w:sz w:val="21"/>
          <w:szCs w:val="21"/>
          <w:spacing w:val="-2"/>
        </w:rPr>
        <w:t>。点击网页右下角机器人图标。</w:t>
      </w:r>
    </w:p>
    <w:p>
      <w:pPr>
        <w:pStyle w:val="BodyText"/>
        <w:ind w:left="11"/>
        <w:spacing w:before="155" w:line="227" w:lineRule="auto"/>
        <w:rPr>
          <w:sz w:val="21"/>
          <w:szCs w:val="21"/>
        </w:rPr>
      </w:pPr>
      <w:r>
        <w:rPr>
          <w:rFonts w:ascii="KaiTi" w:hAnsi="KaiTi" w:eastAsia="KaiTi" w:cs="KaiTi"/>
          <w:sz w:val="21"/>
          <w:szCs w:val="21"/>
          <w:spacing w:val="-1"/>
        </w:rPr>
        <w:t>1.6.2</w:t>
      </w:r>
      <w:r>
        <w:rPr>
          <w:rFonts w:ascii="KaiTi" w:hAnsi="KaiTi" w:eastAsia="KaiTi" w:cs="KaiTi"/>
          <w:sz w:val="21"/>
          <w:szCs w:val="21"/>
          <w:spacing w:val="-54"/>
        </w:rPr>
        <w:t xml:space="preserve"> </w:t>
      </w:r>
      <w:r>
        <w:rPr>
          <w:sz w:val="21"/>
          <w:szCs w:val="21"/>
          <w:spacing w:val="-1"/>
        </w:rPr>
        <w:t>流程操作电话咨询：</w:t>
      </w:r>
      <w:r>
        <w:rPr>
          <w:rFonts w:ascii="KaiTi" w:hAnsi="KaiTi" w:eastAsia="KaiTi" w:cs="KaiTi"/>
          <w:sz w:val="21"/>
          <w:szCs w:val="21"/>
          <w:spacing w:val="-1"/>
        </w:rPr>
        <w:t>0532-88913107</w:t>
      </w:r>
      <w:r>
        <w:rPr>
          <w:sz w:val="21"/>
          <w:szCs w:val="21"/>
          <w:spacing w:val="-1"/>
        </w:rPr>
        <w:t>。</w:t>
      </w:r>
    </w:p>
    <w:p>
      <w:pPr>
        <w:spacing w:line="227" w:lineRule="auto"/>
        <w:sectPr>
          <w:footerReference w:type="default" r:id="rId6"/>
          <w:pgSz w:w="11906" w:h="16839"/>
          <w:pgMar w:top="400" w:right="1520" w:bottom="1197" w:left="1425" w:header="0" w:footer="962" w:gutter="0"/>
        </w:sectPr>
        <w:rPr>
          <w:sz w:val="21"/>
          <w:szCs w:val="21"/>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sdt>
      <w:sdtPr>
        <w:rPr>
          <w:rFonts w:ascii="SimHei" w:hAnsi="SimHei" w:eastAsia="SimHei" w:cs="SimHei"/>
          <w:sz w:val="28"/>
          <w:szCs w:val="28"/>
        </w:rPr>
        <w:docPartObj>
          <w:docPartGallery w:val="Table of Contents"/>
          <w:docPartUnique/>
        </w:docPartObj>
      </w:sdtPr>
      <w:sdtEndPr>
        <w:rPr>
          <w:rFonts w:ascii="Segoe UI" w:hAnsi="Segoe UI" w:eastAsia="Segoe UI" w:cs="Segoe UI"/>
          <w:sz w:val="24"/>
          <w:szCs w:val="24"/>
        </w:rPr>
      </w:sdtEndPr>
      <w:sdtContent>
        <w:p>
          <w:pPr>
            <w:ind w:left="4127"/>
            <w:spacing w:before="91" w:line="222" w:lineRule="auto"/>
            <w:rPr>
              <w:rFonts w:ascii="SimHei" w:hAnsi="SimHei" w:eastAsia="SimHei" w:cs="SimHei"/>
              <w:sz w:val="28"/>
              <w:szCs w:val="28"/>
            </w:rPr>
          </w:pPr>
          <w:r>
            <w:rPr>
              <w:rFonts w:ascii="SimHei" w:hAnsi="SimHei" w:eastAsia="SimHei" w:cs="SimHei"/>
              <w:sz w:val="28"/>
              <w:szCs w:val="28"/>
              <w:spacing w:val="-23"/>
            </w:rPr>
            <w:t>目</w:t>
          </w:r>
          <w:r>
            <w:rPr>
              <w:rFonts w:ascii="SimHei" w:hAnsi="SimHei" w:eastAsia="SimHei" w:cs="SimHei"/>
              <w:sz w:val="28"/>
              <w:szCs w:val="28"/>
              <w:spacing w:val="6"/>
            </w:rPr>
            <w:t xml:space="preserve">  </w:t>
          </w:r>
          <w:r>
            <w:rPr>
              <w:rFonts w:ascii="SimHei" w:hAnsi="SimHei" w:eastAsia="SimHei" w:cs="SimHei"/>
              <w:sz w:val="28"/>
              <w:szCs w:val="28"/>
              <w:spacing w:val="-23"/>
            </w:rPr>
            <w:t>录</w:t>
          </w:r>
        </w:p>
        <w:p>
          <w:pPr>
            <w:spacing w:line="465" w:lineRule="auto"/>
            <w:rPr>
              <w:rFonts w:ascii="Arial"/>
              <w:sz w:val="21"/>
            </w:rPr>
          </w:pPr>
          <w:r/>
        </w:p>
        <w:p>
          <w:pPr>
            <w:spacing w:before="81" w:line="209" w:lineRule="auto"/>
            <w:tabs>
              <w:tab w:val="right" w:leader="dot" w:pos="9025"/>
            </w:tabs>
            <w:rPr>
              <w:rFonts w:ascii="Segoe UI" w:hAnsi="Segoe UI" w:eastAsia="Segoe UI" w:cs="Segoe UI"/>
              <w:sz w:val="24"/>
              <w:szCs w:val="24"/>
            </w:rPr>
          </w:pPr>
          <w:hyperlink w:history="true" w:anchor="bookmark1">
            <w:r>
              <w:rPr>
                <w:rFonts w:ascii="SimHei" w:hAnsi="SimHei" w:eastAsia="SimHei" w:cs="SimHei"/>
                <w:sz w:val="25"/>
                <w:szCs w:val="25"/>
                <w:b/>
                <w:bCs/>
                <w:i/>
                <w:iCs/>
                <w:spacing w:val="-11"/>
              </w:rPr>
              <w:t>第一章</w:t>
            </w:r>
            <w:r>
              <w:rPr>
                <w:rFonts w:ascii="SimHei" w:hAnsi="SimHei" w:eastAsia="SimHei" w:cs="SimHei"/>
                <w:sz w:val="25"/>
                <w:szCs w:val="25"/>
                <w:spacing w:val="113"/>
              </w:rPr>
              <w:t xml:space="preserve"> </w:t>
            </w:r>
            <w:r>
              <w:rPr>
                <w:rFonts w:ascii="SimHei" w:hAnsi="SimHei" w:eastAsia="SimHei" w:cs="SimHei"/>
                <w:sz w:val="25"/>
                <w:szCs w:val="25"/>
                <w:b/>
                <w:bCs/>
                <w:i/>
                <w:iCs/>
                <w:spacing w:val="-11"/>
              </w:rPr>
              <w:t>招标公告</w:t>
            </w:r>
            <w:r>
              <w:rPr>
                <w:rFonts w:ascii="SimHei" w:hAnsi="SimHei" w:eastAsia="SimHei" w:cs="SimHei"/>
                <w:sz w:val="25"/>
                <w:szCs w:val="25"/>
                <w:spacing w:val="-11"/>
              </w:rPr>
              <w:t xml:space="preserve"> </w:t>
            </w:r>
            <w:r>
              <w:rPr>
                <w:rFonts w:ascii="SimHei" w:hAnsi="SimHei" w:eastAsia="SimHei" w:cs="SimHei"/>
                <w:sz w:val="25"/>
                <w:szCs w:val="25"/>
              </w:rPr>
              <w:tab/>
            </w:r>
            <w:r>
              <w:rPr>
                <w:rFonts w:ascii="Segoe UI" w:hAnsi="Segoe UI" w:eastAsia="Segoe UI" w:cs="Segoe UI"/>
                <w:sz w:val="24"/>
                <w:szCs w:val="24"/>
                <w:b/>
                <w:bCs/>
                <w:i/>
                <w:iCs/>
                <w:spacing w:val="42"/>
                <w:w w:val="152"/>
              </w:rPr>
              <w:t>4</w:t>
            </w:r>
          </w:hyperlink>
        </w:p>
        <w:p>
          <w:pPr>
            <w:spacing w:line="369" w:lineRule="auto"/>
            <w:rPr>
              <w:rFonts w:ascii="Arial"/>
              <w:sz w:val="21"/>
            </w:rPr>
          </w:pPr>
          <w:r/>
        </w:p>
        <w:p>
          <w:pPr>
            <w:ind w:left="8"/>
            <w:spacing w:before="82" w:line="209" w:lineRule="auto"/>
            <w:tabs>
              <w:tab w:val="right" w:leader="dot" w:pos="9030"/>
            </w:tabs>
            <w:rPr>
              <w:rFonts w:ascii="Segoe UI" w:hAnsi="Segoe UI" w:eastAsia="Segoe UI" w:cs="Segoe UI"/>
              <w:sz w:val="24"/>
              <w:szCs w:val="24"/>
            </w:rPr>
          </w:pPr>
          <w:hyperlink w:history="true" w:anchor="bookmark2">
            <w:r>
              <w:rPr>
                <w:rFonts w:ascii="SimHei" w:hAnsi="SimHei" w:eastAsia="SimHei" w:cs="SimHei"/>
                <w:sz w:val="25"/>
                <w:szCs w:val="25"/>
                <w:b/>
                <w:bCs/>
                <w:i/>
                <w:iCs/>
                <w:spacing w:val="-13"/>
              </w:rPr>
              <w:t>第二章</w:t>
            </w:r>
            <w:r>
              <w:rPr>
                <w:rFonts w:ascii="SimHei" w:hAnsi="SimHei" w:eastAsia="SimHei" w:cs="SimHei"/>
                <w:sz w:val="25"/>
                <w:szCs w:val="25"/>
                <w:spacing w:val="121"/>
              </w:rPr>
              <w:t xml:space="preserve"> </w:t>
            </w:r>
            <w:r>
              <w:rPr>
                <w:rFonts w:ascii="SimHei" w:hAnsi="SimHei" w:eastAsia="SimHei" w:cs="SimHei"/>
                <w:sz w:val="25"/>
                <w:szCs w:val="25"/>
                <w:b/>
                <w:bCs/>
                <w:i/>
                <w:iCs/>
                <w:spacing w:val="-13"/>
              </w:rPr>
              <w:t>投标人须知前附表</w:t>
            </w:r>
            <w:r>
              <w:rPr>
                <w:rFonts w:ascii="SimHei" w:hAnsi="SimHei" w:eastAsia="SimHei" w:cs="SimHei"/>
                <w:sz w:val="25"/>
                <w:szCs w:val="25"/>
                <w:spacing w:val="-13"/>
              </w:rPr>
              <w:t xml:space="preserve"> </w:t>
            </w:r>
            <w:r>
              <w:rPr>
                <w:rFonts w:ascii="SimHei" w:hAnsi="SimHei" w:eastAsia="SimHei" w:cs="SimHei"/>
                <w:sz w:val="25"/>
                <w:szCs w:val="25"/>
              </w:rPr>
              <w:tab/>
            </w:r>
            <w:r>
              <w:rPr>
                <w:rFonts w:ascii="Segoe UI" w:hAnsi="Segoe UI" w:eastAsia="Segoe UI" w:cs="Segoe UI"/>
                <w:sz w:val="24"/>
                <w:szCs w:val="24"/>
                <w:b/>
                <w:bCs/>
                <w:i/>
                <w:iCs/>
                <w:spacing w:val="31"/>
                <w:w w:val="150"/>
              </w:rPr>
              <w:t>8</w:t>
            </w:r>
          </w:hyperlink>
        </w:p>
        <w:p>
          <w:pPr>
            <w:spacing w:line="370" w:lineRule="auto"/>
            <w:rPr>
              <w:rFonts w:ascii="Arial"/>
              <w:sz w:val="21"/>
            </w:rPr>
          </w:pPr>
          <w:r/>
        </w:p>
        <w:p>
          <w:pPr>
            <w:ind w:left="8"/>
            <w:spacing w:before="82" w:line="209" w:lineRule="auto"/>
            <w:tabs>
              <w:tab w:val="right" w:leader="dot" w:pos="9025"/>
            </w:tabs>
            <w:rPr>
              <w:rFonts w:ascii="Segoe UI" w:hAnsi="Segoe UI" w:eastAsia="Segoe UI" w:cs="Segoe UI"/>
              <w:sz w:val="24"/>
              <w:szCs w:val="24"/>
            </w:rPr>
          </w:pPr>
          <w:hyperlink w:history="true" w:anchor="bookmark3">
            <w:r>
              <w:rPr>
                <w:rFonts w:ascii="SimHei" w:hAnsi="SimHei" w:eastAsia="SimHei" w:cs="SimHei"/>
                <w:sz w:val="25"/>
                <w:szCs w:val="25"/>
                <w:b/>
                <w:bCs/>
                <w:i/>
                <w:iCs/>
                <w:spacing w:val="-12"/>
              </w:rPr>
              <w:t>第三章</w:t>
            </w:r>
            <w:r>
              <w:rPr>
                <w:rFonts w:ascii="SimHei" w:hAnsi="SimHei" w:eastAsia="SimHei" w:cs="SimHei"/>
                <w:sz w:val="25"/>
                <w:szCs w:val="25"/>
                <w:spacing w:val="112"/>
              </w:rPr>
              <w:t xml:space="preserve"> </w:t>
            </w:r>
            <w:r>
              <w:rPr>
                <w:rFonts w:ascii="SimHei" w:hAnsi="SimHei" w:eastAsia="SimHei" w:cs="SimHei"/>
                <w:sz w:val="25"/>
                <w:szCs w:val="25"/>
                <w:b/>
                <w:bCs/>
                <w:i/>
                <w:iCs/>
                <w:spacing w:val="-12"/>
              </w:rPr>
              <w:t>投标人应当提交的资格证明文件</w:t>
            </w:r>
            <w:r>
              <w:rPr>
                <w:rFonts w:ascii="SimHei" w:hAnsi="SimHei" w:eastAsia="SimHei" w:cs="SimHei"/>
                <w:sz w:val="25"/>
                <w:szCs w:val="25"/>
                <w:spacing w:val="-63"/>
              </w:rPr>
              <w:t xml:space="preserve"> </w:t>
            </w:r>
            <w:r>
              <w:rPr>
                <w:rFonts w:ascii="SimHei" w:hAnsi="SimHei" w:eastAsia="SimHei" w:cs="SimHei"/>
                <w:sz w:val="25"/>
                <w:szCs w:val="25"/>
              </w:rPr>
              <w:tab/>
            </w:r>
            <w:r>
              <w:rPr>
                <w:rFonts w:ascii="Segoe UI" w:hAnsi="Segoe UI" w:eastAsia="Segoe UI" w:cs="Segoe UI"/>
                <w:sz w:val="24"/>
                <w:szCs w:val="24"/>
                <w:b/>
                <w:bCs/>
                <w:i/>
                <w:iCs/>
                <w:spacing w:val="20"/>
                <w:w w:val="111"/>
              </w:rPr>
              <w:t>14</w:t>
            </w:r>
          </w:hyperlink>
        </w:p>
        <w:p>
          <w:pPr>
            <w:spacing w:line="371" w:lineRule="auto"/>
            <w:rPr>
              <w:rFonts w:ascii="Arial"/>
              <w:sz w:val="21"/>
            </w:rPr>
          </w:pPr>
          <w:r/>
        </w:p>
        <w:p>
          <w:pPr>
            <w:ind w:left="8"/>
            <w:spacing w:before="82" w:line="209" w:lineRule="auto"/>
            <w:tabs>
              <w:tab w:val="right" w:leader="dot" w:pos="9025"/>
            </w:tabs>
            <w:rPr>
              <w:rFonts w:ascii="Segoe UI" w:hAnsi="Segoe UI" w:eastAsia="Segoe UI" w:cs="Segoe UI"/>
              <w:sz w:val="24"/>
              <w:szCs w:val="24"/>
            </w:rPr>
          </w:pPr>
          <w:hyperlink w:history="true" w:anchor="bookmark4">
            <w:r>
              <w:rPr>
                <w:rFonts w:ascii="SimHei" w:hAnsi="SimHei" w:eastAsia="SimHei" w:cs="SimHei"/>
                <w:sz w:val="25"/>
                <w:szCs w:val="25"/>
                <w:b/>
                <w:bCs/>
                <w:i/>
                <w:iCs/>
                <w:spacing w:val="-13"/>
              </w:rPr>
              <w:t>第四章</w:t>
            </w:r>
            <w:r>
              <w:rPr>
                <w:rFonts w:ascii="SimHei" w:hAnsi="SimHei" w:eastAsia="SimHei" w:cs="SimHei"/>
                <w:sz w:val="25"/>
                <w:szCs w:val="25"/>
                <w:spacing w:val="116"/>
              </w:rPr>
              <w:t xml:space="preserve"> </w:t>
            </w:r>
            <w:r>
              <w:rPr>
                <w:rFonts w:ascii="SimHei" w:hAnsi="SimHei" w:eastAsia="SimHei" w:cs="SimHei"/>
                <w:sz w:val="25"/>
                <w:szCs w:val="25"/>
                <w:b/>
                <w:bCs/>
                <w:i/>
                <w:iCs/>
                <w:spacing w:val="-13"/>
              </w:rPr>
              <w:t>采购需求</w:t>
            </w:r>
            <w:r>
              <w:rPr>
                <w:rFonts w:ascii="SimHei" w:hAnsi="SimHei" w:eastAsia="SimHei" w:cs="SimHei"/>
                <w:sz w:val="25"/>
                <w:szCs w:val="25"/>
                <w:spacing w:val="-19"/>
              </w:rPr>
              <w:t xml:space="preserve"> </w:t>
            </w:r>
            <w:r>
              <w:rPr>
                <w:rFonts w:ascii="SimHei" w:hAnsi="SimHei" w:eastAsia="SimHei" w:cs="SimHei"/>
                <w:sz w:val="25"/>
                <w:szCs w:val="25"/>
              </w:rPr>
              <w:tab/>
            </w:r>
            <w:r>
              <w:rPr>
                <w:rFonts w:ascii="Segoe UI" w:hAnsi="Segoe UI" w:eastAsia="Segoe UI" w:cs="Segoe UI"/>
                <w:sz w:val="24"/>
                <w:szCs w:val="24"/>
                <w:b/>
                <w:bCs/>
                <w:i/>
                <w:iCs/>
                <w:spacing w:val="21"/>
                <w:w w:val="125"/>
              </w:rPr>
              <w:t>15</w:t>
            </w:r>
          </w:hyperlink>
        </w:p>
        <w:p>
          <w:pPr>
            <w:spacing w:line="370" w:lineRule="auto"/>
            <w:rPr>
              <w:rFonts w:ascii="Arial"/>
              <w:sz w:val="21"/>
            </w:rPr>
          </w:pPr>
          <w:r/>
        </w:p>
        <w:p>
          <w:pPr>
            <w:ind w:left="8"/>
            <w:spacing w:before="82" w:line="209" w:lineRule="auto"/>
            <w:tabs>
              <w:tab w:val="right" w:leader="dot" w:pos="9025"/>
            </w:tabs>
            <w:rPr>
              <w:rFonts w:ascii="Segoe UI" w:hAnsi="Segoe UI" w:eastAsia="Segoe UI" w:cs="Segoe UI"/>
              <w:sz w:val="24"/>
              <w:szCs w:val="24"/>
            </w:rPr>
          </w:pPr>
          <w:hyperlink w:history="true" w:anchor="bookmark5">
            <w:r>
              <w:rPr>
                <w:rFonts w:ascii="SimHei" w:hAnsi="SimHei" w:eastAsia="SimHei" w:cs="SimHei"/>
                <w:sz w:val="25"/>
                <w:szCs w:val="25"/>
                <w:b/>
                <w:bCs/>
                <w:i/>
                <w:iCs/>
                <w:spacing w:val="-12"/>
              </w:rPr>
              <w:t>第五章</w:t>
            </w:r>
            <w:r>
              <w:rPr>
                <w:rFonts w:ascii="SimHei" w:hAnsi="SimHei" w:eastAsia="SimHei" w:cs="SimHei"/>
                <w:sz w:val="25"/>
                <w:szCs w:val="25"/>
                <w:spacing w:val="-12"/>
              </w:rPr>
              <w:t xml:space="preserve">  </w:t>
            </w:r>
            <w:r>
              <w:rPr>
                <w:rFonts w:ascii="SimHei" w:hAnsi="SimHei" w:eastAsia="SimHei" w:cs="SimHei"/>
                <w:sz w:val="25"/>
                <w:szCs w:val="25"/>
                <w:b/>
                <w:bCs/>
                <w:i/>
                <w:iCs/>
                <w:spacing w:val="-12"/>
              </w:rPr>
              <w:t>合同范本</w:t>
            </w:r>
            <w:r>
              <w:rPr>
                <w:rFonts w:ascii="SimHei" w:hAnsi="SimHei" w:eastAsia="SimHei" w:cs="SimHei"/>
                <w:sz w:val="25"/>
                <w:szCs w:val="25"/>
                <w:spacing w:val="-12"/>
              </w:rPr>
              <w:t xml:space="preserve"> </w:t>
            </w:r>
            <w:r>
              <w:rPr>
                <w:rFonts w:ascii="SimHei" w:hAnsi="SimHei" w:eastAsia="SimHei" w:cs="SimHei"/>
                <w:sz w:val="25"/>
                <w:szCs w:val="25"/>
              </w:rPr>
              <w:tab/>
            </w:r>
            <w:r>
              <w:rPr>
                <w:rFonts w:ascii="Segoe UI" w:hAnsi="Segoe UI" w:eastAsia="Segoe UI" w:cs="Segoe UI"/>
                <w:sz w:val="24"/>
                <w:szCs w:val="24"/>
                <w:b/>
                <w:bCs/>
                <w:i/>
                <w:iCs/>
                <w:spacing w:val="9"/>
                <w:w w:val="134"/>
              </w:rPr>
              <w:t>35</w:t>
            </w:r>
          </w:hyperlink>
        </w:p>
        <w:p>
          <w:pPr>
            <w:spacing w:line="369" w:lineRule="auto"/>
            <w:rPr>
              <w:rFonts w:ascii="Arial"/>
              <w:sz w:val="21"/>
            </w:rPr>
          </w:pPr>
          <w:r/>
        </w:p>
        <w:p>
          <w:pPr>
            <w:ind w:left="8"/>
            <w:spacing w:before="82" w:line="209" w:lineRule="auto"/>
            <w:tabs>
              <w:tab w:val="right" w:leader="dot" w:pos="9030"/>
            </w:tabs>
            <w:rPr>
              <w:rFonts w:ascii="Segoe UI" w:hAnsi="Segoe UI" w:eastAsia="Segoe UI" w:cs="Segoe UI"/>
              <w:sz w:val="24"/>
              <w:szCs w:val="24"/>
            </w:rPr>
          </w:pPr>
          <w:hyperlink w:history="true" w:anchor="bookmark6">
            <w:r>
              <w:rPr>
                <w:rFonts w:ascii="SimHei" w:hAnsi="SimHei" w:eastAsia="SimHei" w:cs="SimHei"/>
                <w:sz w:val="25"/>
                <w:szCs w:val="25"/>
                <w:b/>
                <w:bCs/>
                <w:i/>
                <w:iCs/>
                <w:spacing w:val="-13"/>
              </w:rPr>
              <w:t>第六章</w:t>
            </w:r>
            <w:r>
              <w:rPr>
                <w:rFonts w:ascii="SimHei" w:hAnsi="SimHei" w:eastAsia="SimHei" w:cs="SimHei"/>
                <w:sz w:val="25"/>
                <w:szCs w:val="25"/>
                <w:spacing w:val="116"/>
              </w:rPr>
              <w:t xml:space="preserve"> </w:t>
            </w:r>
            <w:r>
              <w:rPr>
                <w:rFonts w:ascii="SimHei" w:hAnsi="SimHei" w:eastAsia="SimHei" w:cs="SimHei"/>
                <w:sz w:val="25"/>
                <w:szCs w:val="25"/>
                <w:b/>
                <w:bCs/>
                <w:i/>
                <w:iCs/>
                <w:spacing w:val="-13"/>
              </w:rPr>
              <w:t>评标办法</w:t>
            </w:r>
            <w:r>
              <w:rPr>
                <w:rFonts w:ascii="SimHei" w:hAnsi="SimHei" w:eastAsia="SimHei" w:cs="SimHei"/>
                <w:sz w:val="25"/>
                <w:szCs w:val="25"/>
                <w:spacing w:val="-19"/>
              </w:rPr>
              <w:t xml:space="preserve"> </w:t>
            </w:r>
            <w:r>
              <w:rPr>
                <w:rFonts w:ascii="SimHei" w:hAnsi="SimHei" w:eastAsia="SimHei" w:cs="SimHei"/>
                <w:sz w:val="25"/>
                <w:szCs w:val="25"/>
              </w:rPr>
              <w:tab/>
            </w:r>
            <w:r>
              <w:rPr>
                <w:rFonts w:ascii="Segoe UI" w:hAnsi="Segoe UI" w:eastAsia="Segoe UI" w:cs="Segoe UI"/>
                <w:sz w:val="24"/>
                <w:szCs w:val="24"/>
                <w:b/>
                <w:bCs/>
                <w:i/>
                <w:iCs/>
                <w:spacing w:val="23"/>
                <w:w w:val="125"/>
              </w:rPr>
              <w:t>48</w:t>
            </w:r>
          </w:hyperlink>
        </w:p>
        <w:p>
          <w:pPr>
            <w:spacing w:line="370" w:lineRule="auto"/>
            <w:rPr>
              <w:rFonts w:ascii="Arial"/>
              <w:sz w:val="21"/>
            </w:rPr>
          </w:pPr>
          <w:r/>
        </w:p>
        <w:p>
          <w:pPr>
            <w:ind w:left="8"/>
            <w:spacing w:before="82" w:line="209" w:lineRule="auto"/>
            <w:tabs>
              <w:tab w:val="right" w:leader="dot" w:pos="9025"/>
            </w:tabs>
            <w:rPr>
              <w:rFonts w:ascii="Segoe UI" w:hAnsi="Segoe UI" w:eastAsia="Segoe UI" w:cs="Segoe UI"/>
              <w:sz w:val="24"/>
              <w:szCs w:val="24"/>
            </w:rPr>
          </w:pPr>
          <w:hyperlink w:history="true" w:anchor="bookmark7">
            <w:r>
              <w:rPr>
                <w:rFonts w:ascii="SimHei" w:hAnsi="SimHei" w:eastAsia="SimHei" w:cs="SimHei"/>
                <w:sz w:val="25"/>
                <w:szCs w:val="25"/>
                <w:b/>
                <w:bCs/>
                <w:i/>
                <w:iCs/>
                <w:spacing w:val="-12"/>
              </w:rPr>
              <w:t>第七章</w:t>
            </w:r>
            <w:r>
              <w:rPr>
                <w:rFonts w:ascii="SimHei" w:hAnsi="SimHei" w:eastAsia="SimHei" w:cs="SimHei"/>
                <w:sz w:val="25"/>
                <w:szCs w:val="25"/>
                <w:spacing w:val="117"/>
              </w:rPr>
              <w:t xml:space="preserve"> </w:t>
            </w:r>
            <w:r>
              <w:rPr>
                <w:rFonts w:ascii="SimHei" w:hAnsi="SimHei" w:eastAsia="SimHei" w:cs="SimHei"/>
                <w:sz w:val="25"/>
                <w:szCs w:val="25"/>
                <w:b/>
                <w:bCs/>
                <w:i/>
                <w:iCs/>
                <w:spacing w:val="-12"/>
              </w:rPr>
              <w:t>投标人须知</w:t>
            </w:r>
            <w:r>
              <w:rPr>
                <w:rFonts w:ascii="SimHei" w:hAnsi="SimHei" w:eastAsia="SimHei" w:cs="SimHei"/>
                <w:sz w:val="25"/>
                <w:szCs w:val="25"/>
                <w:spacing w:val="-12"/>
              </w:rPr>
              <w:t xml:space="preserve"> </w:t>
            </w:r>
            <w:r>
              <w:rPr>
                <w:rFonts w:ascii="SimHei" w:hAnsi="SimHei" w:eastAsia="SimHei" w:cs="SimHei"/>
                <w:sz w:val="25"/>
                <w:szCs w:val="25"/>
              </w:rPr>
              <w:tab/>
            </w:r>
            <w:r>
              <w:rPr>
                <w:rFonts w:ascii="Segoe UI" w:hAnsi="Segoe UI" w:eastAsia="Segoe UI" w:cs="Segoe UI"/>
                <w:sz w:val="24"/>
                <w:szCs w:val="24"/>
                <w:b/>
                <w:bCs/>
                <w:i/>
                <w:iCs/>
                <w:spacing w:val="23"/>
                <w:w w:val="122"/>
              </w:rPr>
              <w:t>51</w:t>
            </w:r>
          </w:hyperlink>
        </w:p>
        <w:p>
          <w:pPr>
            <w:spacing w:line="371" w:lineRule="auto"/>
            <w:rPr>
              <w:rFonts w:ascii="Arial"/>
              <w:sz w:val="21"/>
            </w:rPr>
          </w:pPr>
          <w:r/>
        </w:p>
        <w:p>
          <w:pPr>
            <w:ind w:left="8"/>
            <w:spacing w:before="82" w:line="209" w:lineRule="auto"/>
            <w:tabs>
              <w:tab w:val="right" w:leader="dot" w:pos="9025"/>
            </w:tabs>
            <w:rPr>
              <w:rFonts w:ascii="Segoe UI" w:hAnsi="Segoe UI" w:eastAsia="Segoe UI" w:cs="Segoe UI"/>
              <w:sz w:val="24"/>
              <w:szCs w:val="24"/>
            </w:rPr>
          </w:pPr>
          <w:hyperlink w:history="true" w:anchor="bookmark8">
            <w:r>
              <w:rPr>
                <w:rFonts w:ascii="SimHei" w:hAnsi="SimHei" w:eastAsia="SimHei" w:cs="SimHei"/>
                <w:sz w:val="25"/>
                <w:szCs w:val="25"/>
                <w:b/>
                <w:bCs/>
                <w:i/>
                <w:iCs/>
                <w:spacing w:val="-12"/>
              </w:rPr>
              <w:t>第八章</w:t>
            </w:r>
            <w:r>
              <w:rPr>
                <w:rFonts w:ascii="SimHei" w:hAnsi="SimHei" w:eastAsia="SimHei" w:cs="SimHei"/>
                <w:sz w:val="25"/>
                <w:szCs w:val="25"/>
                <w:spacing w:val="-12"/>
              </w:rPr>
              <w:t xml:space="preserve">  </w:t>
            </w:r>
            <w:r>
              <w:rPr>
                <w:rFonts w:ascii="SimHei" w:hAnsi="SimHei" w:eastAsia="SimHei" w:cs="SimHei"/>
                <w:sz w:val="25"/>
                <w:szCs w:val="25"/>
                <w:b/>
                <w:bCs/>
                <w:i/>
                <w:iCs/>
                <w:spacing w:val="-12"/>
              </w:rPr>
              <w:t>开标、资格审查、评标、定标</w:t>
            </w:r>
            <w:r>
              <w:rPr>
                <w:rFonts w:ascii="SimHei" w:hAnsi="SimHei" w:eastAsia="SimHei" w:cs="SimHei"/>
                <w:sz w:val="25"/>
                <w:szCs w:val="25"/>
                <w:b/>
                <w:bCs/>
              </w:rPr>
              <w:tab/>
            </w:r>
            <w:r>
              <w:rPr>
                <w:rFonts w:ascii="Segoe UI" w:hAnsi="Segoe UI" w:eastAsia="Segoe UI" w:cs="Segoe UI"/>
                <w:sz w:val="24"/>
                <w:szCs w:val="24"/>
                <w:b/>
                <w:bCs/>
                <w:i/>
                <w:iCs/>
                <w:spacing w:val="14"/>
                <w:w w:val="117"/>
              </w:rPr>
              <w:t>62</w:t>
            </w:r>
          </w:hyperlink>
        </w:p>
        <w:p>
          <w:pPr>
            <w:spacing w:line="370" w:lineRule="auto"/>
            <w:rPr>
              <w:rFonts w:ascii="Arial"/>
              <w:sz w:val="21"/>
            </w:rPr>
          </w:pPr>
          <w:r/>
        </w:p>
        <w:p>
          <w:pPr>
            <w:ind w:left="8"/>
            <w:spacing w:before="82" w:line="209" w:lineRule="auto"/>
            <w:tabs>
              <w:tab w:val="right" w:leader="dot" w:pos="9025"/>
            </w:tabs>
            <w:rPr>
              <w:rFonts w:ascii="Segoe UI" w:hAnsi="Segoe UI" w:eastAsia="Segoe UI" w:cs="Segoe UI"/>
              <w:sz w:val="24"/>
              <w:szCs w:val="24"/>
            </w:rPr>
          </w:pPr>
          <w:hyperlink w:history="true" w:anchor="bookmark9">
            <w:r>
              <w:rPr>
                <w:rFonts w:ascii="SimHei" w:hAnsi="SimHei" w:eastAsia="SimHei" w:cs="SimHei"/>
                <w:sz w:val="25"/>
                <w:szCs w:val="25"/>
                <w:b/>
                <w:bCs/>
                <w:i/>
                <w:iCs/>
                <w:spacing w:val="-12"/>
              </w:rPr>
              <w:t>第九章</w:t>
            </w:r>
            <w:r>
              <w:rPr>
                <w:rFonts w:ascii="SimHei" w:hAnsi="SimHei" w:eastAsia="SimHei" w:cs="SimHei"/>
                <w:sz w:val="25"/>
                <w:szCs w:val="25"/>
                <w:spacing w:val="-12"/>
              </w:rPr>
              <w:t xml:space="preserve">  </w:t>
            </w:r>
            <w:r>
              <w:rPr>
                <w:rFonts w:ascii="SimHei" w:hAnsi="SimHei" w:eastAsia="SimHei" w:cs="SimHei"/>
                <w:sz w:val="25"/>
                <w:szCs w:val="25"/>
                <w:b/>
                <w:bCs/>
                <w:i/>
                <w:iCs/>
                <w:spacing w:val="-12"/>
              </w:rPr>
              <w:t>纪律要求</w:t>
            </w:r>
            <w:r>
              <w:rPr>
                <w:rFonts w:ascii="SimHei" w:hAnsi="SimHei" w:eastAsia="SimHei" w:cs="SimHei"/>
                <w:sz w:val="25"/>
                <w:szCs w:val="25"/>
                <w:spacing w:val="-12"/>
              </w:rPr>
              <w:t xml:space="preserve"> </w:t>
            </w:r>
            <w:r>
              <w:rPr>
                <w:rFonts w:ascii="SimHei" w:hAnsi="SimHei" w:eastAsia="SimHei" w:cs="SimHei"/>
                <w:sz w:val="25"/>
                <w:szCs w:val="25"/>
              </w:rPr>
              <w:tab/>
            </w:r>
            <w:r>
              <w:rPr>
                <w:rFonts w:ascii="Segoe UI" w:hAnsi="Segoe UI" w:eastAsia="Segoe UI" w:cs="Segoe UI"/>
                <w:sz w:val="24"/>
                <w:szCs w:val="24"/>
                <w:b/>
                <w:bCs/>
                <w:i/>
                <w:iCs/>
                <w:spacing w:val="21"/>
                <w:w w:val="125"/>
              </w:rPr>
              <w:t>70</w:t>
            </w:r>
          </w:hyperlink>
        </w:p>
        <w:p>
          <w:pPr>
            <w:spacing w:line="370" w:lineRule="auto"/>
            <w:rPr>
              <w:rFonts w:ascii="Arial"/>
              <w:sz w:val="21"/>
            </w:rPr>
          </w:pPr>
          <w:r/>
        </w:p>
        <w:p>
          <w:pPr>
            <w:ind w:left="8"/>
            <w:spacing w:before="82" w:line="209" w:lineRule="auto"/>
            <w:tabs>
              <w:tab w:val="right" w:leader="dot" w:pos="9025"/>
            </w:tabs>
            <w:rPr>
              <w:rFonts w:ascii="Segoe UI" w:hAnsi="Segoe UI" w:eastAsia="Segoe UI" w:cs="Segoe UI"/>
              <w:sz w:val="24"/>
              <w:szCs w:val="24"/>
            </w:rPr>
          </w:pPr>
          <w:hyperlink w:history="true" w:anchor="bookmark10">
            <w:r>
              <w:rPr>
                <w:rFonts w:ascii="SimHei" w:hAnsi="SimHei" w:eastAsia="SimHei" w:cs="SimHei"/>
                <w:sz w:val="25"/>
                <w:szCs w:val="25"/>
                <w:b/>
                <w:bCs/>
                <w:i/>
                <w:iCs/>
                <w:spacing w:val="-13"/>
              </w:rPr>
              <w:t>第十章</w:t>
            </w:r>
            <w:r>
              <w:rPr>
                <w:rFonts w:ascii="SimHei" w:hAnsi="SimHei" w:eastAsia="SimHei" w:cs="SimHei"/>
                <w:sz w:val="25"/>
                <w:szCs w:val="25"/>
                <w:spacing w:val="116"/>
              </w:rPr>
              <w:t xml:space="preserve"> </w:t>
            </w:r>
            <w:r>
              <w:rPr>
                <w:rFonts w:ascii="SimHei" w:hAnsi="SimHei" w:eastAsia="SimHei" w:cs="SimHei"/>
                <w:sz w:val="25"/>
                <w:szCs w:val="25"/>
                <w:b/>
                <w:bCs/>
                <w:i/>
                <w:iCs/>
                <w:spacing w:val="-13"/>
              </w:rPr>
              <w:t>签订合同</w:t>
            </w:r>
            <w:r>
              <w:rPr>
                <w:rFonts w:ascii="SimHei" w:hAnsi="SimHei" w:eastAsia="SimHei" w:cs="SimHei"/>
                <w:sz w:val="25"/>
                <w:szCs w:val="25"/>
                <w:spacing w:val="-19"/>
              </w:rPr>
              <w:t xml:space="preserve"> </w:t>
            </w:r>
            <w:r>
              <w:rPr>
                <w:rFonts w:ascii="SimHei" w:hAnsi="SimHei" w:eastAsia="SimHei" w:cs="SimHei"/>
                <w:sz w:val="25"/>
                <w:szCs w:val="25"/>
              </w:rPr>
              <w:tab/>
            </w:r>
            <w:r>
              <w:rPr>
                <w:rFonts w:ascii="Segoe UI" w:hAnsi="Segoe UI" w:eastAsia="Segoe UI" w:cs="Segoe UI"/>
                <w:sz w:val="24"/>
                <w:szCs w:val="24"/>
                <w:b/>
                <w:bCs/>
                <w:i/>
                <w:iCs/>
                <w:spacing w:val="21"/>
                <w:w w:val="125"/>
              </w:rPr>
              <w:t>71</w:t>
            </w:r>
          </w:hyperlink>
        </w:p>
        <w:p>
          <w:pPr>
            <w:spacing w:line="370" w:lineRule="auto"/>
            <w:rPr>
              <w:rFonts w:ascii="Arial"/>
              <w:sz w:val="21"/>
            </w:rPr>
          </w:pPr>
          <w:r/>
        </w:p>
        <w:p>
          <w:pPr>
            <w:ind w:left="4"/>
            <w:spacing w:before="82" w:line="209" w:lineRule="auto"/>
            <w:tabs>
              <w:tab w:val="right" w:leader="dot" w:pos="9025"/>
            </w:tabs>
            <w:rPr>
              <w:rFonts w:ascii="Segoe UI" w:hAnsi="Segoe UI" w:eastAsia="Segoe UI" w:cs="Segoe UI"/>
              <w:sz w:val="24"/>
              <w:szCs w:val="24"/>
            </w:rPr>
          </w:pPr>
          <w:hyperlink w:history="true" w:anchor="bookmark11">
            <w:r>
              <w:rPr>
                <w:rFonts w:ascii="SimHei" w:hAnsi="SimHei" w:eastAsia="SimHei" w:cs="SimHei"/>
                <w:sz w:val="25"/>
                <w:szCs w:val="25"/>
                <w:b/>
                <w:bCs/>
                <w:i/>
                <w:iCs/>
                <w:spacing w:val="-12"/>
              </w:rPr>
              <w:t>第十一章</w:t>
            </w:r>
            <w:r>
              <w:rPr>
                <w:rFonts w:ascii="SimHei" w:hAnsi="SimHei" w:eastAsia="SimHei" w:cs="SimHei"/>
                <w:sz w:val="25"/>
                <w:szCs w:val="25"/>
                <w:spacing w:val="114"/>
              </w:rPr>
              <w:t xml:space="preserve"> </w:t>
            </w:r>
            <w:r>
              <w:rPr>
                <w:rFonts w:ascii="SimHei" w:hAnsi="SimHei" w:eastAsia="SimHei" w:cs="SimHei"/>
                <w:sz w:val="25"/>
                <w:szCs w:val="25"/>
                <w:b/>
                <w:bCs/>
                <w:i/>
                <w:iCs/>
                <w:spacing w:val="-12"/>
              </w:rPr>
              <w:t>投标文件格式</w:t>
            </w:r>
            <w:r>
              <w:rPr>
                <w:rFonts w:ascii="SimHei" w:hAnsi="SimHei" w:eastAsia="SimHei" w:cs="SimHei"/>
                <w:sz w:val="25"/>
                <w:szCs w:val="25"/>
                <w:b/>
                <w:bCs/>
              </w:rPr>
              <w:tab/>
            </w:r>
            <w:r>
              <w:rPr>
                <w:rFonts w:ascii="Segoe UI" w:hAnsi="Segoe UI" w:eastAsia="Segoe UI" w:cs="Segoe UI"/>
                <w:sz w:val="24"/>
                <w:szCs w:val="24"/>
                <w:b/>
                <w:bCs/>
                <w:i/>
                <w:iCs/>
                <w:spacing w:val="14"/>
                <w:w w:val="125"/>
              </w:rPr>
              <w:t>73</w:t>
            </w:r>
          </w:hyperlink>
        </w:p>
      </w:sdtContent>
    </w:sdt>
    <w:p>
      <w:pPr>
        <w:spacing w:line="209" w:lineRule="auto"/>
        <w:sectPr>
          <w:footerReference w:type="default" r:id="rId7"/>
          <w:pgSz w:w="11906" w:h="16839"/>
          <w:pgMar w:top="400" w:right="1424" w:bottom="1197" w:left="1451" w:header="0" w:footer="963" w:gutter="0"/>
        </w:sectPr>
        <w:rPr>
          <w:rFonts w:ascii="Segoe UI" w:hAnsi="Segoe UI" w:eastAsia="Segoe UI" w:cs="Segoe UI"/>
          <w:sz w:val="24"/>
          <w:szCs w:val="24"/>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3486"/>
        <w:spacing w:before="91" w:line="222" w:lineRule="auto"/>
        <w:outlineLvl w:val="0"/>
        <w:rPr>
          <w:rFonts w:ascii="SimHei" w:hAnsi="SimHei" w:eastAsia="SimHei" w:cs="SimHei"/>
          <w:sz w:val="28"/>
          <w:szCs w:val="28"/>
        </w:rPr>
      </w:pPr>
      <w:bookmarkStart w:name="bookmark12" w:id="1"/>
      <w:bookmarkEnd w:id="1"/>
      <w:r>
        <w:rPr>
          <w:rFonts w:ascii="SimHei" w:hAnsi="SimHei" w:eastAsia="SimHei" w:cs="SimHei"/>
          <w:sz w:val="28"/>
          <w:szCs w:val="28"/>
          <w:spacing w:val="-2"/>
        </w:rPr>
        <w:t>第一章</w:t>
      </w:r>
      <w:r>
        <w:rPr>
          <w:rFonts w:ascii="SimHei" w:hAnsi="SimHei" w:eastAsia="SimHei" w:cs="SimHei"/>
          <w:sz w:val="28"/>
          <w:szCs w:val="28"/>
          <w:spacing w:val="-2"/>
        </w:rPr>
        <w:t xml:space="preserve"> </w:t>
      </w:r>
      <w:r>
        <w:rPr>
          <w:rFonts w:ascii="SimHei" w:hAnsi="SimHei" w:eastAsia="SimHei" w:cs="SimHei"/>
          <w:sz w:val="28"/>
          <w:szCs w:val="28"/>
          <w:spacing w:val="-2"/>
        </w:rPr>
        <w:t>招标公告</w:t>
      </w:r>
    </w:p>
    <w:p>
      <w:pPr>
        <w:spacing w:line="318" w:lineRule="auto"/>
        <w:rPr>
          <w:rFonts w:ascii="Arial"/>
          <w:sz w:val="21"/>
        </w:rPr>
      </w:pPr>
      <w:r/>
    </w:p>
    <w:p>
      <w:pPr>
        <w:ind w:left="691"/>
        <w:spacing w:before="104" w:line="221" w:lineRule="auto"/>
        <w:rPr>
          <w:rFonts w:ascii="SimHei" w:hAnsi="SimHei" w:eastAsia="SimHei" w:cs="SimHei"/>
          <w:sz w:val="32"/>
          <w:szCs w:val="32"/>
        </w:rPr>
      </w:pPr>
      <w:bookmarkStart w:name="bookmark1" w:id="2"/>
      <w:bookmarkEnd w:id="2"/>
      <w:r>
        <w:rPr>
          <w:rFonts w:ascii="SimHei" w:hAnsi="SimHei" w:eastAsia="SimHei" w:cs="SimHei"/>
          <w:sz w:val="32"/>
          <w:szCs w:val="32"/>
          <w:b/>
          <w:bCs/>
          <w:u w:val="single" w:color="auto"/>
          <w:spacing w:val="-3"/>
        </w:rPr>
        <w:t>面向深远海养殖工船集群的多智能体自主协同作业</w:t>
      </w:r>
      <w:r>
        <w:rPr>
          <w:rFonts w:ascii="SimHei" w:hAnsi="SimHei" w:eastAsia="SimHei" w:cs="SimHei"/>
          <w:sz w:val="32"/>
          <w:szCs w:val="32"/>
          <w:b/>
          <w:bCs/>
          <w:u w:val="single" w:color="auto"/>
          <w:spacing w:val="-4"/>
        </w:rPr>
        <w:t>平台</w:t>
      </w:r>
    </w:p>
    <w:p>
      <w:pPr>
        <w:spacing w:line="290" w:lineRule="auto"/>
        <w:rPr>
          <w:rFonts w:ascii="Arial"/>
          <w:sz w:val="21"/>
        </w:rPr>
      </w:pPr>
      <w:r/>
    </w:p>
    <w:p>
      <w:pPr>
        <w:ind w:left="3252"/>
        <w:spacing w:before="104" w:line="222" w:lineRule="auto"/>
        <w:rPr>
          <w:rFonts w:ascii="SimHei" w:hAnsi="SimHei" w:eastAsia="SimHei" w:cs="SimHei"/>
          <w:sz w:val="32"/>
          <w:szCs w:val="32"/>
        </w:rPr>
      </w:pPr>
      <w:r>
        <w:rPr>
          <w:rFonts w:ascii="SimHei" w:hAnsi="SimHei" w:eastAsia="SimHei" w:cs="SimHei"/>
          <w:sz w:val="32"/>
          <w:szCs w:val="32"/>
          <w:b/>
          <w:bCs/>
          <w:u w:val="single" w:color="auto"/>
          <w:spacing w:val="-4"/>
        </w:rPr>
        <w:t>建设项目招标公告</w:t>
      </w:r>
    </w:p>
    <w:p>
      <w:pPr>
        <w:ind w:left="575"/>
        <w:spacing w:before="284" w:line="225" w:lineRule="auto"/>
        <w:rPr>
          <w:rFonts w:ascii="KaiTi" w:hAnsi="KaiTi" w:eastAsia="KaiTi" w:cs="KaiTi"/>
          <w:sz w:val="28"/>
          <w:szCs w:val="28"/>
        </w:rPr>
      </w:pPr>
      <w:r>
        <w:rPr>
          <w:rFonts w:ascii="KaiTi" w:hAnsi="KaiTi" w:eastAsia="KaiTi" w:cs="KaiTi"/>
          <w:sz w:val="28"/>
          <w:szCs w:val="28"/>
          <w:spacing w:val="-4"/>
        </w:rPr>
        <w:t>1.招标条件</w:t>
      </w:r>
    </w:p>
    <w:p>
      <w:pPr>
        <w:ind w:left="4" w:firstLine="483"/>
        <w:spacing w:before="196" w:line="359" w:lineRule="auto"/>
        <w:rPr>
          <w:rFonts w:ascii="KaiTi" w:hAnsi="KaiTi" w:eastAsia="KaiTi" w:cs="KaiTi"/>
          <w:sz w:val="24"/>
          <w:szCs w:val="24"/>
        </w:rPr>
      </w:pPr>
      <w:r>
        <w:rPr>
          <w:rFonts w:ascii="KaiTi" w:hAnsi="KaiTi" w:eastAsia="KaiTi" w:cs="KaiTi"/>
          <w:sz w:val="24"/>
          <w:szCs w:val="24"/>
          <w:spacing w:val="-2"/>
        </w:rPr>
        <w:t>本招标项目</w:t>
      </w:r>
      <w:r>
        <w:rPr>
          <w:rFonts w:ascii="KaiTi" w:hAnsi="KaiTi" w:eastAsia="KaiTi" w:cs="KaiTi"/>
          <w:sz w:val="24"/>
          <w:szCs w:val="24"/>
          <w:u w:val="single" w:color="auto"/>
          <w:spacing w:val="-2"/>
        </w:rPr>
        <w:t>面向深远海养殖工船集群的多智能体自主协同作业平台建设项目</w:t>
      </w:r>
      <w:r>
        <w:rPr>
          <w:rFonts w:ascii="KaiTi" w:hAnsi="KaiTi" w:eastAsia="KaiTi" w:cs="KaiTi"/>
          <w:sz w:val="24"/>
          <w:szCs w:val="24"/>
          <w:spacing w:val="-2"/>
        </w:rPr>
        <w:t>，项目</w:t>
      </w:r>
      <w:r>
        <w:rPr>
          <w:rFonts w:ascii="KaiTi" w:hAnsi="KaiTi" w:eastAsia="KaiTi" w:cs="KaiTi"/>
          <w:sz w:val="24"/>
          <w:szCs w:val="24"/>
          <w:spacing w:val="1"/>
        </w:rPr>
        <w:t>资金已落实，招标人为</w:t>
      </w:r>
      <w:r>
        <w:rPr>
          <w:rFonts w:ascii="KaiTi" w:hAnsi="KaiTi" w:eastAsia="KaiTi" w:cs="KaiTi"/>
          <w:sz w:val="24"/>
          <w:szCs w:val="24"/>
          <w:u w:val="single" w:color="auto"/>
          <w:spacing w:val="1"/>
        </w:rPr>
        <w:t>青岛国信城市信息科技有限公司</w:t>
      </w:r>
      <w:r>
        <w:rPr>
          <w:rFonts w:ascii="KaiTi" w:hAnsi="KaiTi" w:eastAsia="KaiTi" w:cs="KaiTi"/>
          <w:sz w:val="24"/>
          <w:szCs w:val="24"/>
          <w:spacing w:val="1"/>
        </w:rPr>
        <w:t>，委托人为</w:t>
      </w:r>
      <w:r>
        <w:rPr>
          <w:rFonts w:ascii="KaiTi" w:hAnsi="KaiTi" w:eastAsia="KaiTi" w:cs="KaiTi"/>
          <w:sz w:val="24"/>
          <w:szCs w:val="24"/>
          <w:u w:val="single" w:color="auto"/>
          <w:spacing w:val="1"/>
        </w:rPr>
        <w:t>/</w:t>
      </w:r>
      <w:r>
        <w:rPr>
          <w:rFonts w:ascii="KaiTi" w:hAnsi="KaiTi" w:eastAsia="KaiTi" w:cs="KaiTi"/>
          <w:sz w:val="24"/>
          <w:szCs w:val="24"/>
          <w:spacing w:val="1"/>
        </w:rPr>
        <w:t>，招标代理机构为</w:t>
      </w:r>
      <w:r>
        <w:rPr>
          <w:rFonts w:ascii="KaiTi" w:hAnsi="KaiTi" w:eastAsia="KaiTi" w:cs="KaiTi"/>
          <w:sz w:val="24"/>
          <w:szCs w:val="24"/>
          <w:u w:val="single" w:color="auto"/>
          <w:spacing w:val="4"/>
        </w:rPr>
        <w:t>青岛利业建设咨询有限公司</w:t>
      </w:r>
      <w:r>
        <w:rPr>
          <w:rFonts w:ascii="KaiTi" w:hAnsi="KaiTi" w:eastAsia="KaiTi" w:cs="KaiTi"/>
          <w:sz w:val="24"/>
          <w:szCs w:val="24"/>
          <w:spacing w:val="4"/>
        </w:rPr>
        <w:t>。项目已具备招标条件，现对该项目的</w:t>
      </w:r>
      <w:r>
        <w:rPr>
          <w:rFonts w:ascii="KaiTi" w:hAnsi="KaiTi" w:eastAsia="KaiTi" w:cs="KaiTi"/>
          <w:sz w:val="24"/>
          <w:szCs w:val="24"/>
          <w:spacing w:val="3"/>
        </w:rPr>
        <w:t>服务进行</w:t>
      </w:r>
      <w:r>
        <w:rPr>
          <w:rFonts w:ascii="KaiTi" w:hAnsi="KaiTi" w:eastAsia="KaiTi" w:cs="KaiTi"/>
          <w:sz w:val="24"/>
          <w:szCs w:val="24"/>
          <w:u w:val="single" w:color="auto"/>
          <w:spacing w:val="3"/>
        </w:rPr>
        <w:t>公开</w:t>
      </w:r>
      <w:r>
        <w:rPr>
          <w:rFonts w:ascii="KaiTi" w:hAnsi="KaiTi" w:eastAsia="KaiTi" w:cs="KaiTi"/>
          <w:sz w:val="24"/>
          <w:szCs w:val="24"/>
          <w:spacing w:val="3"/>
        </w:rPr>
        <w:t>招标。</w:t>
      </w:r>
      <w:r>
        <w:rPr>
          <w:rFonts w:ascii="KaiTi" w:hAnsi="KaiTi" w:eastAsia="KaiTi" w:cs="KaiTi"/>
          <w:sz w:val="24"/>
          <w:szCs w:val="24"/>
          <w:spacing w:val="-4"/>
        </w:rPr>
        <w:t>本次招标采用资格后审。</w:t>
      </w:r>
    </w:p>
    <w:p>
      <w:pPr>
        <w:ind w:left="559"/>
        <w:spacing w:before="9" w:line="227" w:lineRule="auto"/>
        <w:rPr>
          <w:rFonts w:ascii="KaiTi" w:hAnsi="KaiTi" w:eastAsia="KaiTi" w:cs="KaiTi"/>
          <w:sz w:val="28"/>
          <w:szCs w:val="28"/>
        </w:rPr>
      </w:pPr>
      <w:r>
        <w:rPr>
          <w:rFonts w:ascii="KaiTi" w:hAnsi="KaiTi" w:eastAsia="KaiTi" w:cs="KaiTi"/>
          <w:sz w:val="28"/>
          <w:szCs w:val="28"/>
          <w:spacing w:val="-1"/>
        </w:rPr>
        <w:t>2.项目概况与招标范围</w:t>
      </w:r>
    </w:p>
    <w:p>
      <w:pPr>
        <w:ind w:left="482"/>
        <w:spacing w:before="193" w:line="224" w:lineRule="auto"/>
        <w:rPr>
          <w:rFonts w:ascii="KaiTi" w:hAnsi="KaiTi" w:eastAsia="KaiTi" w:cs="KaiTi"/>
          <w:sz w:val="24"/>
          <w:szCs w:val="24"/>
        </w:rPr>
      </w:pPr>
      <w:r>
        <w:rPr>
          <w:rFonts w:ascii="KaiTi" w:hAnsi="KaiTi" w:eastAsia="KaiTi" w:cs="KaiTi"/>
          <w:sz w:val="24"/>
          <w:szCs w:val="24"/>
          <w:spacing w:val="-2"/>
        </w:rPr>
        <w:t>2.1</w:t>
      </w:r>
      <w:r>
        <w:rPr>
          <w:rFonts w:ascii="KaiTi" w:hAnsi="KaiTi" w:eastAsia="KaiTi" w:cs="KaiTi"/>
          <w:sz w:val="24"/>
          <w:szCs w:val="24"/>
          <w:spacing w:val="-41"/>
        </w:rPr>
        <w:t xml:space="preserve"> </w:t>
      </w:r>
      <w:r>
        <w:rPr>
          <w:rFonts w:ascii="KaiTi" w:hAnsi="KaiTi" w:eastAsia="KaiTi" w:cs="KaiTi"/>
          <w:sz w:val="24"/>
          <w:szCs w:val="24"/>
          <w:spacing w:val="-2"/>
        </w:rPr>
        <w:t>项目实施地点：</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青岛市</w:t>
      </w:r>
      <w:r>
        <w:rPr>
          <w:rFonts w:ascii="KaiTi" w:hAnsi="KaiTi" w:eastAsia="KaiTi" w:cs="KaiTi"/>
          <w:sz w:val="24"/>
          <w:szCs w:val="24"/>
          <w:u w:val="single" w:color="auto"/>
        </w:rPr>
        <w:t xml:space="preserve"> </w:t>
      </w:r>
    </w:p>
    <w:p>
      <w:pPr>
        <w:ind w:left="482"/>
        <w:spacing w:before="176" w:line="227" w:lineRule="auto"/>
        <w:rPr>
          <w:rFonts w:ascii="KaiTi" w:hAnsi="KaiTi" w:eastAsia="KaiTi" w:cs="KaiTi"/>
          <w:sz w:val="24"/>
          <w:szCs w:val="24"/>
        </w:rPr>
      </w:pPr>
      <w:r>
        <w:rPr>
          <w:rFonts w:ascii="KaiTi" w:hAnsi="KaiTi" w:eastAsia="KaiTi" w:cs="KaiTi"/>
          <w:sz w:val="24"/>
          <w:szCs w:val="24"/>
          <w:spacing w:val="-2"/>
        </w:rPr>
        <w:t>2.2</w:t>
      </w:r>
      <w:r>
        <w:rPr>
          <w:rFonts w:ascii="KaiTi" w:hAnsi="KaiTi" w:eastAsia="KaiTi" w:cs="KaiTi"/>
          <w:sz w:val="24"/>
          <w:szCs w:val="24"/>
          <w:spacing w:val="-49"/>
        </w:rPr>
        <w:t xml:space="preserve"> </w:t>
      </w:r>
      <w:r>
        <w:rPr>
          <w:rFonts w:ascii="KaiTi" w:hAnsi="KaiTi" w:eastAsia="KaiTi" w:cs="KaiTi"/>
          <w:sz w:val="24"/>
          <w:szCs w:val="24"/>
          <w:spacing w:val="-2"/>
        </w:rPr>
        <w:t>项目规模：</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1280</w:t>
      </w:r>
      <w:r>
        <w:rPr>
          <w:rFonts w:ascii="KaiTi" w:hAnsi="KaiTi" w:eastAsia="KaiTi" w:cs="KaiTi"/>
          <w:sz w:val="24"/>
          <w:szCs w:val="24"/>
          <w:u w:val="single" w:color="auto"/>
          <w:spacing w:val="-42"/>
        </w:rPr>
        <w:t xml:space="preserve"> </w:t>
      </w:r>
      <w:r>
        <w:rPr>
          <w:rFonts w:ascii="KaiTi" w:hAnsi="KaiTi" w:eastAsia="KaiTi" w:cs="KaiTi"/>
          <w:sz w:val="24"/>
          <w:szCs w:val="24"/>
          <w:u w:val="single" w:color="auto"/>
          <w:spacing w:val="-2"/>
        </w:rPr>
        <w:t>万元（含税）</w:t>
      </w:r>
      <w:r>
        <w:rPr>
          <w:rFonts w:ascii="KaiTi" w:hAnsi="KaiTi" w:eastAsia="KaiTi" w:cs="KaiTi"/>
          <w:sz w:val="24"/>
          <w:szCs w:val="24"/>
          <w:u w:val="single" w:color="auto"/>
        </w:rPr>
        <w:t xml:space="preserve">  </w:t>
      </w:r>
    </w:p>
    <w:p>
      <w:pPr>
        <w:ind w:left="482"/>
        <w:spacing w:before="172" w:line="226" w:lineRule="auto"/>
        <w:rPr>
          <w:rFonts w:ascii="KaiTi" w:hAnsi="KaiTi" w:eastAsia="KaiTi" w:cs="KaiTi"/>
          <w:sz w:val="24"/>
          <w:szCs w:val="24"/>
        </w:rPr>
      </w:pPr>
      <w:r>
        <w:rPr>
          <w:rFonts w:ascii="KaiTi" w:hAnsi="KaiTi" w:eastAsia="KaiTi" w:cs="KaiTi"/>
          <w:sz w:val="24"/>
          <w:szCs w:val="24"/>
          <w:spacing w:val="-2"/>
        </w:rPr>
        <w:t>2.3</w:t>
      </w:r>
      <w:r>
        <w:rPr>
          <w:rFonts w:ascii="KaiTi" w:hAnsi="KaiTi" w:eastAsia="KaiTi" w:cs="KaiTi"/>
          <w:sz w:val="24"/>
          <w:szCs w:val="24"/>
          <w:spacing w:val="-44"/>
        </w:rPr>
        <w:t xml:space="preserve"> </w:t>
      </w:r>
      <w:r>
        <w:rPr>
          <w:rFonts w:ascii="KaiTi" w:hAnsi="KaiTi" w:eastAsia="KaiTi" w:cs="KaiTi"/>
          <w:sz w:val="24"/>
          <w:szCs w:val="24"/>
          <w:spacing w:val="-2"/>
        </w:rPr>
        <w:t>项目投资估算：</w:t>
      </w:r>
      <w:r>
        <w:rPr>
          <w:rFonts w:ascii="KaiTi" w:hAnsi="KaiTi" w:eastAsia="KaiTi" w:cs="KaiTi"/>
          <w:sz w:val="24"/>
          <w:szCs w:val="24"/>
          <w:u w:val="single" w:color="auto"/>
          <w:spacing w:val="-2"/>
        </w:rPr>
        <w:t>1280</w:t>
      </w:r>
      <w:r>
        <w:rPr>
          <w:rFonts w:ascii="KaiTi" w:hAnsi="KaiTi" w:eastAsia="KaiTi" w:cs="KaiTi"/>
          <w:sz w:val="24"/>
          <w:szCs w:val="24"/>
          <w:u w:val="single" w:color="auto"/>
          <w:spacing w:val="-42"/>
        </w:rPr>
        <w:t xml:space="preserve"> </w:t>
      </w:r>
      <w:r>
        <w:rPr>
          <w:rFonts w:ascii="KaiTi" w:hAnsi="KaiTi" w:eastAsia="KaiTi" w:cs="KaiTi"/>
          <w:sz w:val="24"/>
          <w:szCs w:val="24"/>
          <w:u w:val="single" w:color="auto"/>
          <w:spacing w:val="-2"/>
        </w:rPr>
        <w:t>万元（含税）</w:t>
      </w:r>
    </w:p>
    <w:p>
      <w:pPr>
        <w:ind w:left="482"/>
        <w:spacing w:before="173" w:line="225" w:lineRule="auto"/>
        <w:rPr>
          <w:rFonts w:ascii="KaiTi" w:hAnsi="KaiTi" w:eastAsia="KaiTi" w:cs="KaiTi"/>
          <w:sz w:val="24"/>
          <w:szCs w:val="24"/>
        </w:rPr>
      </w:pPr>
      <w:r>
        <w:rPr>
          <w:rFonts w:ascii="KaiTi" w:hAnsi="KaiTi" w:eastAsia="KaiTi" w:cs="KaiTi"/>
          <w:sz w:val="24"/>
          <w:szCs w:val="24"/>
          <w:spacing w:val="-2"/>
        </w:rPr>
        <w:t>2.4</w:t>
      </w:r>
      <w:r>
        <w:rPr>
          <w:rFonts w:ascii="KaiTi" w:hAnsi="KaiTi" w:eastAsia="KaiTi" w:cs="KaiTi"/>
          <w:sz w:val="24"/>
          <w:szCs w:val="24"/>
          <w:spacing w:val="-23"/>
        </w:rPr>
        <w:t xml:space="preserve"> </w:t>
      </w:r>
      <w:r>
        <w:rPr>
          <w:rFonts w:ascii="KaiTi" w:hAnsi="KaiTi" w:eastAsia="KaiTi" w:cs="KaiTi"/>
          <w:sz w:val="24"/>
          <w:szCs w:val="24"/>
          <w:spacing w:val="-2"/>
        </w:rPr>
        <w:t>实施进度：</w:t>
      </w:r>
      <w:r>
        <w:rPr>
          <w:rFonts w:ascii="KaiTi" w:hAnsi="KaiTi" w:eastAsia="KaiTi" w:cs="KaiTi"/>
          <w:sz w:val="24"/>
          <w:szCs w:val="24"/>
          <w:u w:val="single" w:color="auto"/>
          <w:spacing w:val="-2"/>
        </w:rPr>
        <w:t>以服务订单或者招标人通知为准。</w:t>
      </w:r>
      <w:r>
        <w:rPr>
          <w:rFonts w:ascii="KaiTi" w:hAnsi="KaiTi" w:eastAsia="KaiTi" w:cs="KaiTi"/>
          <w:sz w:val="24"/>
          <w:szCs w:val="24"/>
          <w:u w:val="single" w:color="auto"/>
        </w:rPr>
        <w:t xml:space="preserve">  </w:t>
      </w:r>
    </w:p>
    <w:p>
      <w:pPr>
        <w:ind w:right="211" w:firstLine="482"/>
        <w:spacing w:before="174" w:line="313" w:lineRule="auto"/>
        <w:rPr>
          <w:rFonts w:ascii="KaiTi" w:hAnsi="KaiTi" w:eastAsia="KaiTi" w:cs="KaiTi"/>
          <w:sz w:val="24"/>
          <w:szCs w:val="24"/>
        </w:rPr>
      </w:pPr>
      <w:r>
        <w:rPr>
          <w:rFonts w:ascii="KaiTi" w:hAnsi="KaiTi" w:eastAsia="KaiTi" w:cs="KaiTi"/>
          <w:sz w:val="24"/>
          <w:szCs w:val="24"/>
        </w:rPr>
        <w:t>2.5</w:t>
      </w:r>
      <w:r>
        <w:rPr>
          <w:rFonts w:ascii="KaiTi" w:hAnsi="KaiTi" w:eastAsia="KaiTi" w:cs="KaiTi"/>
          <w:sz w:val="24"/>
          <w:szCs w:val="24"/>
          <w:spacing w:val="-60"/>
        </w:rPr>
        <w:t xml:space="preserve"> </w:t>
      </w:r>
      <w:r>
        <w:rPr>
          <w:rFonts w:ascii="KaiTi" w:hAnsi="KaiTi" w:eastAsia="KaiTi" w:cs="KaiTi"/>
          <w:sz w:val="24"/>
          <w:szCs w:val="24"/>
        </w:rPr>
        <w:t>服务方式：</w:t>
      </w:r>
      <w:r>
        <w:rPr>
          <w:rFonts w:ascii="KaiTi" w:hAnsi="KaiTi" w:eastAsia="KaiTi" w:cs="KaiTi"/>
          <w:sz w:val="24"/>
          <w:szCs w:val="24"/>
          <w:u w:val="single" w:color="auto"/>
        </w:rPr>
        <w:t>以服务订单或者招标人通知为准，知识产权、开发</w:t>
      </w:r>
      <w:r>
        <w:rPr>
          <w:rFonts w:ascii="KaiTi" w:hAnsi="KaiTi" w:eastAsia="KaiTi" w:cs="KaiTi"/>
          <w:sz w:val="24"/>
          <w:szCs w:val="24"/>
          <w:u w:val="single" w:color="auto"/>
          <w:spacing w:val="-1"/>
        </w:rPr>
        <w:t>源代码归招标人</w:t>
      </w:r>
      <w:r>
        <w:rPr>
          <w:rFonts w:ascii="KaiTi" w:hAnsi="KaiTi" w:eastAsia="KaiTi" w:cs="KaiTi"/>
          <w:sz w:val="24"/>
          <w:szCs w:val="24"/>
          <w:u w:val="single" w:color="auto"/>
        </w:rPr>
        <w:t>所有，未经甲方同意本项目的知识产权、源代码仅用于本项</w:t>
      </w:r>
      <w:r>
        <w:rPr>
          <w:rFonts w:ascii="KaiTi" w:hAnsi="KaiTi" w:eastAsia="KaiTi" w:cs="KaiTi"/>
          <w:sz w:val="24"/>
          <w:szCs w:val="24"/>
          <w:u w:val="single" w:color="auto"/>
          <w:spacing w:val="-1"/>
        </w:rPr>
        <w:t>目的维护、调试与故障排</w:t>
      </w:r>
      <w:r>
        <w:rPr>
          <w:rFonts w:ascii="KaiTi" w:hAnsi="KaiTi" w:eastAsia="KaiTi" w:cs="KaiTi"/>
          <w:sz w:val="24"/>
          <w:szCs w:val="24"/>
          <w:u w:val="single" w:color="auto"/>
          <w:spacing w:val="-1"/>
        </w:rPr>
        <w:t>查，不得复制、传播、反编译或用于其他项目。</w:t>
      </w:r>
      <w:r>
        <w:rPr>
          <w:rFonts w:ascii="KaiTi" w:hAnsi="KaiTi" w:eastAsia="KaiTi" w:cs="KaiTi"/>
          <w:sz w:val="24"/>
          <w:szCs w:val="24"/>
          <w:u w:val="single" w:color="auto"/>
          <w:spacing w:val="5"/>
        </w:rPr>
        <w:t xml:space="preserve">  </w:t>
      </w:r>
    </w:p>
    <w:p>
      <w:pPr>
        <w:ind w:left="7" w:right="213" w:firstLine="475"/>
        <w:spacing w:before="179" w:line="314" w:lineRule="auto"/>
        <w:rPr>
          <w:rFonts w:ascii="KaiTi" w:hAnsi="KaiTi" w:eastAsia="KaiTi" w:cs="KaiTi"/>
          <w:sz w:val="24"/>
          <w:szCs w:val="24"/>
        </w:rPr>
      </w:pPr>
      <w:r>
        <w:rPr>
          <w:rFonts w:ascii="KaiTi" w:hAnsi="KaiTi" w:eastAsia="KaiTi" w:cs="KaiTi"/>
          <w:sz w:val="24"/>
          <w:szCs w:val="24"/>
          <w:spacing w:val="-1"/>
        </w:rPr>
        <w:t>2.6</w:t>
      </w:r>
      <w:r>
        <w:rPr>
          <w:rFonts w:ascii="KaiTi" w:hAnsi="KaiTi" w:eastAsia="KaiTi" w:cs="KaiTi"/>
          <w:sz w:val="24"/>
          <w:szCs w:val="24"/>
          <w:spacing w:val="-32"/>
        </w:rPr>
        <w:t xml:space="preserve"> </w:t>
      </w:r>
      <w:r>
        <w:rPr>
          <w:rFonts w:ascii="KaiTi" w:hAnsi="KaiTi" w:eastAsia="KaiTi" w:cs="KaiTi"/>
          <w:sz w:val="24"/>
          <w:szCs w:val="24"/>
          <w:spacing w:val="-1"/>
        </w:rPr>
        <w:t>招标范围：</w:t>
      </w:r>
      <w:r>
        <w:rPr>
          <w:rFonts w:ascii="KaiTi" w:hAnsi="KaiTi" w:eastAsia="KaiTi" w:cs="KaiTi"/>
          <w:sz w:val="24"/>
          <w:szCs w:val="24"/>
          <w:u w:val="single" w:color="auto"/>
          <w:spacing w:val="-1"/>
        </w:rPr>
        <w:t>面向深远海养殖工船集群的多智能体自主协同作业平台，主要包括</w:t>
      </w:r>
      <w:r>
        <w:rPr>
          <w:rFonts w:ascii="KaiTi" w:hAnsi="KaiTi" w:eastAsia="KaiTi" w:cs="KaiTi"/>
          <w:sz w:val="24"/>
          <w:szCs w:val="24"/>
          <w:u w:val="single" w:color="auto"/>
        </w:rPr>
        <w:t>深远海工船养殖行业垂类大模型、养殖侧智</w:t>
      </w:r>
      <w:r>
        <w:rPr>
          <w:rFonts w:ascii="KaiTi" w:hAnsi="KaiTi" w:eastAsia="KaiTi" w:cs="KaiTi"/>
          <w:sz w:val="24"/>
          <w:szCs w:val="24"/>
          <w:u w:val="single" w:color="auto"/>
          <w:spacing w:val="-1"/>
        </w:rPr>
        <w:t>能体集合、养殖生产侧高质量数据集以及</w:t>
      </w:r>
      <w:r>
        <w:rPr>
          <w:rFonts w:ascii="KaiTi" w:hAnsi="KaiTi" w:eastAsia="KaiTi" w:cs="KaiTi"/>
          <w:sz w:val="24"/>
          <w:szCs w:val="24"/>
          <w:u w:val="single" w:color="auto"/>
          <w:spacing w:val="-2"/>
        </w:rPr>
        <w:t>养殖生产管理平台集成等内容。</w:t>
      </w:r>
    </w:p>
    <w:p>
      <w:pPr>
        <w:ind w:left="482"/>
        <w:spacing w:before="178" w:line="225" w:lineRule="auto"/>
        <w:rPr>
          <w:rFonts w:ascii="KaiTi" w:hAnsi="KaiTi" w:eastAsia="KaiTi" w:cs="KaiTi"/>
          <w:sz w:val="24"/>
          <w:szCs w:val="24"/>
        </w:rPr>
      </w:pPr>
      <w:r>
        <w:rPr>
          <w:rFonts w:ascii="KaiTi" w:hAnsi="KaiTi" w:eastAsia="KaiTi" w:cs="KaiTi"/>
          <w:sz w:val="24"/>
          <w:szCs w:val="24"/>
          <w:spacing w:val="-1"/>
        </w:rPr>
        <w:t>2.7</w:t>
      </w:r>
      <w:r>
        <w:rPr>
          <w:rFonts w:ascii="KaiTi" w:hAnsi="KaiTi" w:eastAsia="KaiTi" w:cs="KaiTi"/>
          <w:sz w:val="24"/>
          <w:szCs w:val="24"/>
          <w:spacing w:val="-50"/>
        </w:rPr>
        <w:t xml:space="preserve"> </w:t>
      </w:r>
      <w:r>
        <w:rPr>
          <w:rFonts w:ascii="KaiTi" w:hAnsi="KaiTi" w:eastAsia="KaiTi" w:cs="KaiTi"/>
          <w:sz w:val="24"/>
          <w:szCs w:val="24"/>
          <w:spacing w:val="-1"/>
        </w:rPr>
        <w:t>标段划分：</w:t>
      </w:r>
      <w:r>
        <w:rPr>
          <w:rFonts w:ascii="KaiTi" w:hAnsi="KaiTi" w:eastAsia="KaiTi" w:cs="KaiTi"/>
          <w:sz w:val="24"/>
          <w:szCs w:val="24"/>
          <w:u w:val="single" w:color="auto"/>
          <w:spacing w:val="-1"/>
        </w:rPr>
        <w:t>本项目不划分标段。</w:t>
      </w:r>
    </w:p>
    <w:p>
      <w:pPr>
        <w:ind w:left="482"/>
        <w:spacing w:before="174" w:line="223" w:lineRule="auto"/>
        <w:rPr>
          <w:rFonts w:ascii="KaiTi" w:hAnsi="KaiTi" w:eastAsia="KaiTi" w:cs="KaiTi"/>
          <w:sz w:val="24"/>
          <w:szCs w:val="24"/>
        </w:rPr>
      </w:pPr>
      <w:r>
        <w:rPr>
          <w:rFonts w:ascii="KaiTi" w:hAnsi="KaiTi" w:eastAsia="KaiTi" w:cs="KaiTi"/>
          <w:sz w:val="24"/>
          <w:szCs w:val="24"/>
          <w:spacing w:val="-3"/>
        </w:rPr>
        <w:t>2.8</w:t>
      </w:r>
      <w:r>
        <w:rPr>
          <w:rFonts w:ascii="KaiTi" w:hAnsi="KaiTi" w:eastAsia="KaiTi" w:cs="KaiTi"/>
          <w:sz w:val="24"/>
          <w:szCs w:val="24"/>
          <w:spacing w:val="-49"/>
        </w:rPr>
        <w:t xml:space="preserve"> </w:t>
      </w:r>
      <w:r>
        <w:rPr>
          <w:rFonts w:ascii="KaiTi" w:hAnsi="KaiTi" w:eastAsia="KaiTi" w:cs="KaiTi"/>
          <w:sz w:val="24"/>
          <w:szCs w:val="24"/>
          <w:spacing w:val="-3"/>
        </w:rPr>
        <w:t>服务期限：</w:t>
      </w:r>
      <w:r>
        <w:rPr>
          <w:rFonts w:ascii="KaiTi" w:hAnsi="KaiTi" w:eastAsia="KaiTi" w:cs="KaiTi"/>
          <w:sz w:val="24"/>
          <w:szCs w:val="24"/>
          <w:u w:val="single" w:color="auto"/>
          <w:spacing w:val="-58"/>
        </w:rPr>
        <w:t xml:space="preserve"> </w:t>
      </w:r>
      <w:r>
        <w:rPr>
          <w:rFonts w:ascii="KaiTi" w:hAnsi="KaiTi" w:eastAsia="KaiTi" w:cs="KaiTi"/>
          <w:sz w:val="24"/>
          <w:szCs w:val="24"/>
          <w:u w:val="single" w:color="auto"/>
          <w:spacing w:val="-3"/>
        </w:rPr>
        <w:t>自合同签订之日起至免费标准服务期满。</w:t>
      </w:r>
    </w:p>
    <w:p>
      <w:pPr>
        <w:ind w:left="482"/>
        <w:spacing w:before="176" w:line="222" w:lineRule="auto"/>
        <w:rPr>
          <w:rFonts w:ascii="KaiTi" w:hAnsi="KaiTi" w:eastAsia="KaiTi" w:cs="KaiTi"/>
          <w:sz w:val="24"/>
          <w:szCs w:val="24"/>
        </w:rPr>
      </w:pPr>
      <w:r>
        <w:rPr>
          <w:rFonts w:ascii="KaiTi" w:hAnsi="KaiTi" w:eastAsia="KaiTi" w:cs="KaiTi"/>
          <w:sz w:val="24"/>
          <w:szCs w:val="24"/>
          <w:spacing w:val="-2"/>
        </w:rPr>
        <w:t>2.9</w:t>
      </w:r>
      <w:r>
        <w:rPr>
          <w:rFonts w:ascii="KaiTi" w:hAnsi="KaiTi" w:eastAsia="KaiTi" w:cs="KaiTi"/>
          <w:sz w:val="24"/>
          <w:szCs w:val="24"/>
          <w:spacing w:val="-39"/>
        </w:rPr>
        <w:t xml:space="preserve"> </w:t>
      </w:r>
      <w:r>
        <w:rPr>
          <w:rFonts w:ascii="KaiTi" w:hAnsi="KaiTi" w:eastAsia="KaiTi" w:cs="KaiTi"/>
          <w:sz w:val="24"/>
          <w:szCs w:val="24"/>
          <w:spacing w:val="-2"/>
        </w:rPr>
        <w:t>最高限价（如有</w:t>
      </w:r>
      <w:r>
        <w:rPr>
          <w:rFonts w:ascii="KaiTi" w:hAnsi="KaiTi" w:eastAsia="KaiTi" w:cs="KaiTi"/>
          <w:sz w:val="24"/>
          <w:szCs w:val="24"/>
          <w:spacing w:val="6"/>
        </w:rPr>
        <w:t>）：</w:t>
      </w:r>
      <w:r>
        <w:rPr>
          <w:rFonts w:ascii="KaiTi" w:hAnsi="KaiTi" w:eastAsia="KaiTi" w:cs="KaiTi"/>
          <w:sz w:val="24"/>
          <w:szCs w:val="24"/>
          <w:spacing w:val="-2"/>
        </w:rPr>
        <w:t>本项目最高限价为</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1280</w:t>
      </w:r>
      <w:r>
        <w:rPr>
          <w:rFonts w:ascii="KaiTi" w:hAnsi="KaiTi" w:eastAsia="KaiTi" w:cs="KaiTi"/>
          <w:sz w:val="24"/>
          <w:szCs w:val="24"/>
          <w:u w:val="single" w:color="auto"/>
          <w:spacing w:val="-42"/>
        </w:rPr>
        <w:t xml:space="preserve"> </w:t>
      </w:r>
      <w:r>
        <w:rPr>
          <w:rFonts w:ascii="KaiTi" w:hAnsi="KaiTi" w:eastAsia="KaiTi" w:cs="KaiTi"/>
          <w:sz w:val="24"/>
          <w:szCs w:val="24"/>
          <w:u w:val="single" w:color="auto"/>
          <w:spacing w:val="-2"/>
        </w:rPr>
        <w:t>万元（含税）</w:t>
      </w:r>
      <w:r>
        <w:rPr>
          <w:rFonts w:ascii="KaiTi" w:hAnsi="KaiTi" w:eastAsia="KaiTi" w:cs="KaiTi"/>
          <w:sz w:val="24"/>
          <w:szCs w:val="24"/>
          <w:spacing w:val="-2"/>
        </w:rPr>
        <w:t>。</w:t>
      </w:r>
    </w:p>
    <w:p>
      <w:pPr>
        <w:ind w:left="482"/>
        <w:spacing w:before="179" w:line="225" w:lineRule="auto"/>
        <w:rPr>
          <w:rFonts w:ascii="KaiTi" w:hAnsi="KaiTi" w:eastAsia="KaiTi" w:cs="KaiTi"/>
          <w:sz w:val="24"/>
          <w:szCs w:val="24"/>
        </w:rPr>
      </w:pPr>
      <w:r>
        <w:rPr>
          <w:rFonts w:ascii="KaiTi" w:hAnsi="KaiTi" w:eastAsia="KaiTi" w:cs="KaiTi"/>
          <w:sz w:val="24"/>
          <w:szCs w:val="24"/>
          <w:u w:val="single" w:color="auto"/>
          <w:spacing w:val="-1"/>
        </w:rPr>
        <w:t>2.10</w:t>
      </w:r>
      <w:r>
        <w:rPr>
          <w:rFonts w:ascii="KaiTi" w:hAnsi="KaiTi" w:eastAsia="KaiTi" w:cs="KaiTi"/>
          <w:sz w:val="24"/>
          <w:szCs w:val="24"/>
          <w:u w:val="single" w:color="auto"/>
          <w:spacing w:val="-42"/>
        </w:rPr>
        <w:t xml:space="preserve"> </w:t>
      </w:r>
      <w:r>
        <w:rPr>
          <w:rFonts w:ascii="KaiTi" w:hAnsi="KaiTi" w:eastAsia="KaiTi" w:cs="KaiTi"/>
          <w:sz w:val="24"/>
          <w:szCs w:val="24"/>
          <w:u w:val="single" w:color="auto"/>
          <w:spacing w:val="-1"/>
        </w:rPr>
        <w:t>项目编号：GKZB20260311000001</w:t>
      </w:r>
      <w:r>
        <w:rPr>
          <w:rFonts w:ascii="KaiTi" w:hAnsi="KaiTi" w:eastAsia="KaiTi" w:cs="KaiTi"/>
          <w:sz w:val="24"/>
          <w:szCs w:val="24"/>
          <w:u w:val="single" w:color="auto"/>
        </w:rPr>
        <w:t xml:space="preserve"> </w:t>
      </w:r>
    </w:p>
    <w:p>
      <w:pPr>
        <w:ind w:left="561"/>
        <w:spacing w:before="180" w:line="226" w:lineRule="auto"/>
        <w:rPr>
          <w:rFonts w:ascii="KaiTi" w:hAnsi="KaiTi" w:eastAsia="KaiTi" w:cs="KaiTi"/>
          <w:sz w:val="28"/>
          <w:szCs w:val="28"/>
        </w:rPr>
      </w:pPr>
      <w:r>
        <w:rPr>
          <w:rFonts w:ascii="KaiTi" w:hAnsi="KaiTi" w:eastAsia="KaiTi" w:cs="KaiTi"/>
          <w:sz w:val="28"/>
          <w:szCs w:val="28"/>
          <w:spacing w:val="-2"/>
        </w:rPr>
        <w:t>3.投标人资格要求</w:t>
      </w:r>
    </w:p>
    <w:p>
      <w:pPr>
        <w:ind w:left="2" w:right="218" w:firstLine="477"/>
        <w:spacing w:before="196" w:line="292" w:lineRule="auto"/>
        <w:rPr>
          <w:rFonts w:ascii="KaiTi" w:hAnsi="KaiTi" w:eastAsia="KaiTi" w:cs="KaiTi"/>
          <w:sz w:val="24"/>
          <w:szCs w:val="24"/>
        </w:rPr>
      </w:pPr>
      <w:r>
        <w:rPr>
          <w:rFonts w:ascii="KaiTi" w:hAnsi="KaiTi" w:eastAsia="KaiTi" w:cs="KaiTi"/>
          <w:sz w:val="24"/>
          <w:szCs w:val="24"/>
          <w:spacing w:val="-1"/>
        </w:rPr>
        <w:t>3.1</w:t>
      </w:r>
      <w:r>
        <w:rPr>
          <w:rFonts w:ascii="KaiTi" w:hAnsi="KaiTi" w:eastAsia="KaiTi" w:cs="KaiTi"/>
          <w:sz w:val="24"/>
          <w:szCs w:val="24"/>
          <w:spacing w:val="-34"/>
        </w:rPr>
        <w:t xml:space="preserve"> </w:t>
      </w:r>
      <w:r>
        <w:rPr>
          <w:rFonts w:ascii="KaiTi" w:hAnsi="KaiTi" w:eastAsia="KaiTi" w:cs="KaiTi"/>
          <w:sz w:val="24"/>
          <w:szCs w:val="24"/>
          <w:spacing w:val="-1"/>
        </w:rPr>
        <w:t>投标人须为中华人民共和国国内的具备相应资质或资格的民事主体，分公司或</w:t>
      </w:r>
      <w:r>
        <w:rPr>
          <w:rFonts w:ascii="KaiTi" w:hAnsi="KaiTi" w:eastAsia="KaiTi" w:cs="KaiTi"/>
          <w:sz w:val="24"/>
          <w:szCs w:val="24"/>
          <w:spacing w:val="-3"/>
        </w:rPr>
        <w:t>分支机构原则上应获取总公司或总部的授权；</w:t>
      </w:r>
    </w:p>
    <w:p>
      <w:pPr>
        <w:ind w:left="480"/>
        <w:spacing w:before="174" w:line="222" w:lineRule="auto"/>
        <w:rPr>
          <w:rFonts w:ascii="KaiTi" w:hAnsi="KaiTi" w:eastAsia="KaiTi" w:cs="KaiTi"/>
          <w:sz w:val="24"/>
          <w:szCs w:val="24"/>
        </w:rPr>
      </w:pPr>
      <w:r>
        <w:rPr>
          <w:rFonts w:ascii="KaiTi" w:hAnsi="KaiTi" w:eastAsia="KaiTi" w:cs="KaiTi"/>
          <w:sz w:val="24"/>
          <w:szCs w:val="24"/>
          <w:spacing w:val="-1"/>
        </w:rPr>
        <w:t>3.2</w:t>
      </w:r>
      <w:r>
        <w:rPr>
          <w:rFonts w:ascii="KaiTi" w:hAnsi="KaiTi" w:eastAsia="KaiTi" w:cs="KaiTi"/>
          <w:sz w:val="24"/>
          <w:szCs w:val="24"/>
          <w:spacing w:val="-42"/>
        </w:rPr>
        <w:t xml:space="preserve"> </w:t>
      </w:r>
      <w:r>
        <w:rPr>
          <w:rFonts w:ascii="KaiTi" w:hAnsi="KaiTi" w:eastAsia="KaiTi" w:cs="KaiTi"/>
          <w:sz w:val="24"/>
          <w:szCs w:val="24"/>
          <w:spacing w:val="-1"/>
        </w:rPr>
        <w:t>投标人资质最低要求：</w:t>
      </w:r>
      <w:r>
        <w:rPr>
          <w:rFonts w:ascii="KaiTi" w:hAnsi="KaiTi" w:eastAsia="KaiTi" w:cs="KaiTi"/>
          <w:sz w:val="24"/>
          <w:szCs w:val="24"/>
          <w:u w:val="single" w:color="auto"/>
          <w:spacing w:val="-1"/>
        </w:rPr>
        <w:t>具有工商部门颁发的有效营业执照</w:t>
      </w:r>
      <w:r>
        <w:rPr>
          <w:rFonts w:ascii="KaiTi" w:hAnsi="KaiTi" w:eastAsia="KaiTi" w:cs="KaiTi"/>
          <w:sz w:val="24"/>
          <w:szCs w:val="24"/>
          <w:spacing w:val="-1"/>
        </w:rPr>
        <w:t>；</w:t>
      </w:r>
    </w:p>
    <w:p>
      <w:pPr>
        <w:spacing w:line="222" w:lineRule="auto"/>
        <w:sectPr>
          <w:footerReference w:type="default" r:id="rId8"/>
          <w:pgSz w:w="11906" w:h="16839"/>
          <w:pgMar w:top="400" w:right="1209" w:bottom="1197" w:left="1427" w:header="0" w:footer="962" w:gutter="0"/>
        </w:sectPr>
        <w:rPr>
          <w:rFonts w:ascii="KaiTi" w:hAnsi="KaiTi" w:eastAsia="KaiTi" w:cs="KaiTi"/>
          <w:sz w:val="24"/>
          <w:szCs w:val="24"/>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0" w:right="197" w:firstLine="478"/>
        <w:spacing w:before="78" w:line="291" w:lineRule="auto"/>
        <w:rPr>
          <w:rFonts w:ascii="KaiTi" w:hAnsi="KaiTi" w:eastAsia="KaiTi" w:cs="KaiTi"/>
          <w:sz w:val="24"/>
          <w:szCs w:val="24"/>
        </w:rPr>
      </w:pPr>
      <w:r>
        <w:rPr>
          <w:rFonts w:ascii="KaiTi" w:hAnsi="KaiTi" w:eastAsia="KaiTi" w:cs="KaiTi"/>
          <w:sz w:val="24"/>
          <w:szCs w:val="24"/>
          <w:spacing w:val="-1"/>
        </w:rPr>
        <w:t>3.3</w:t>
      </w:r>
      <w:r>
        <w:rPr>
          <w:rFonts w:ascii="KaiTi" w:hAnsi="KaiTi" w:eastAsia="KaiTi" w:cs="KaiTi"/>
          <w:sz w:val="24"/>
          <w:szCs w:val="24"/>
          <w:spacing w:val="-49"/>
        </w:rPr>
        <w:t xml:space="preserve"> </w:t>
      </w:r>
      <w:r>
        <w:rPr>
          <w:rFonts w:ascii="KaiTi" w:hAnsi="KaiTi" w:eastAsia="KaiTi" w:cs="KaiTi"/>
          <w:sz w:val="24"/>
          <w:szCs w:val="24"/>
          <w:spacing w:val="-1"/>
        </w:rPr>
        <w:t>投标人业绩最低要求：</w:t>
      </w:r>
      <w:r>
        <w:rPr>
          <w:rFonts w:ascii="KaiTi" w:hAnsi="KaiTi" w:eastAsia="KaiTi" w:cs="KaiTi"/>
          <w:sz w:val="24"/>
          <w:szCs w:val="24"/>
          <w:u w:val="single" w:color="auto"/>
          <w:spacing w:val="-1"/>
        </w:rPr>
        <w:t>近三年（投标截止日往</w:t>
      </w:r>
      <w:r>
        <w:rPr>
          <w:rFonts w:ascii="KaiTi" w:hAnsi="KaiTi" w:eastAsia="KaiTi" w:cs="KaiTi"/>
          <w:sz w:val="24"/>
          <w:szCs w:val="24"/>
          <w:u w:val="single" w:color="auto"/>
          <w:spacing w:val="-2"/>
        </w:rPr>
        <w:t>前倒推三年）至少承担过</w:t>
      </w:r>
      <w:r>
        <w:rPr>
          <w:rFonts w:ascii="KaiTi" w:hAnsi="KaiTi" w:eastAsia="KaiTi" w:cs="KaiTi"/>
          <w:sz w:val="24"/>
          <w:szCs w:val="24"/>
          <w:u w:val="single" w:color="auto"/>
          <w:spacing w:val="-42"/>
        </w:rPr>
        <w:t xml:space="preserve"> </w:t>
      </w:r>
      <w:r>
        <w:rPr>
          <w:rFonts w:ascii="KaiTi" w:hAnsi="KaiTi" w:eastAsia="KaiTi" w:cs="KaiTi"/>
          <w:sz w:val="24"/>
          <w:szCs w:val="24"/>
          <w:u w:val="single" w:color="auto"/>
          <w:spacing w:val="-2"/>
        </w:rPr>
        <w:t>1</w:t>
      </w:r>
      <w:r>
        <w:rPr>
          <w:rFonts w:ascii="KaiTi" w:hAnsi="KaiTi" w:eastAsia="KaiTi" w:cs="KaiTi"/>
          <w:sz w:val="24"/>
          <w:szCs w:val="24"/>
          <w:u w:val="single" w:color="auto"/>
          <w:spacing w:val="-49"/>
        </w:rPr>
        <w:t xml:space="preserve"> </w:t>
      </w:r>
      <w:r>
        <w:rPr>
          <w:rFonts w:ascii="KaiTi" w:hAnsi="KaiTi" w:eastAsia="KaiTi" w:cs="KaiTi"/>
          <w:sz w:val="24"/>
          <w:szCs w:val="24"/>
          <w:u w:val="single" w:color="auto"/>
          <w:spacing w:val="-2"/>
        </w:rPr>
        <w:t>项单</w:t>
      </w:r>
      <w:r>
        <w:rPr>
          <w:rFonts w:ascii="KaiTi" w:hAnsi="KaiTi" w:eastAsia="KaiTi" w:cs="KaiTi"/>
          <w:sz w:val="24"/>
          <w:szCs w:val="24"/>
          <w:u w:val="single" w:color="auto"/>
          <w:spacing w:val="-1"/>
        </w:rPr>
        <w:t>项合同金额</w:t>
      </w:r>
      <w:r>
        <w:rPr>
          <w:rFonts w:ascii="KaiTi" w:hAnsi="KaiTi" w:eastAsia="KaiTi" w:cs="KaiTi"/>
          <w:sz w:val="24"/>
          <w:szCs w:val="24"/>
          <w:u w:val="single" w:color="auto"/>
          <w:spacing w:val="-52"/>
        </w:rPr>
        <w:t xml:space="preserve"> </w:t>
      </w:r>
      <w:r>
        <w:rPr>
          <w:rFonts w:ascii="KaiTi" w:hAnsi="KaiTi" w:eastAsia="KaiTi" w:cs="KaiTi"/>
          <w:sz w:val="24"/>
          <w:szCs w:val="24"/>
          <w:u w:val="single" w:color="auto"/>
          <w:spacing w:val="-1"/>
        </w:rPr>
        <w:t>640</w:t>
      </w:r>
      <w:r>
        <w:rPr>
          <w:rFonts w:ascii="KaiTi" w:hAnsi="KaiTi" w:eastAsia="KaiTi" w:cs="KaiTi"/>
          <w:sz w:val="24"/>
          <w:szCs w:val="24"/>
          <w:u w:val="single" w:color="auto"/>
          <w:spacing w:val="-42"/>
        </w:rPr>
        <w:t xml:space="preserve"> </w:t>
      </w:r>
      <w:r>
        <w:rPr>
          <w:rFonts w:ascii="KaiTi" w:hAnsi="KaiTi" w:eastAsia="KaiTi" w:cs="KaiTi"/>
          <w:sz w:val="24"/>
          <w:szCs w:val="24"/>
          <w:u w:val="single" w:color="auto"/>
          <w:spacing w:val="-1"/>
        </w:rPr>
        <w:t>万元及以上的软件技术开发</w:t>
      </w:r>
      <w:r>
        <w:rPr>
          <w:rFonts w:ascii="KaiTi" w:hAnsi="KaiTi" w:eastAsia="KaiTi" w:cs="KaiTi"/>
          <w:sz w:val="24"/>
          <w:szCs w:val="24"/>
          <w:u w:val="single" w:color="auto"/>
          <w:spacing w:val="-2"/>
        </w:rPr>
        <w:t>或系统集成类业绩；</w:t>
      </w:r>
    </w:p>
    <w:p>
      <w:pPr>
        <w:ind w:left="498"/>
        <w:spacing w:before="176" w:line="222" w:lineRule="auto"/>
        <w:rPr>
          <w:rFonts w:ascii="KaiTi" w:hAnsi="KaiTi" w:eastAsia="KaiTi" w:cs="KaiTi"/>
          <w:sz w:val="24"/>
          <w:szCs w:val="24"/>
        </w:rPr>
      </w:pPr>
      <w:r>
        <w:rPr>
          <w:rFonts w:ascii="KaiTi" w:hAnsi="KaiTi" w:eastAsia="KaiTi" w:cs="KaiTi"/>
          <w:sz w:val="24"/>
          <w:szCs w:val="24"/>
          <w:spacing w:val="-1"/>
        </w:rPr>
        <w:t>3.4</w:t>
      </w:r>
      <w:r>
        <w:rPr>
          <w:rFonts w:ascii="KaiTi" w:hAnsi="KaiTi" w:eastAsia="KaiTi" w:cs="KaiTi"/>
          <w:sz w:val="24"/>
          <w:szCs w:val="24"/>
          <w:spacing w:val="-46"/>
        </w:rPr>
        <w:t xml:space="preserve"> </w:t>
      </w:r>
      <w:r>
        <w:rPr>
          <w:rFonts w:ascii="KaiTi" w:hAnsi="KaiTi" w:eastAsia="KaiTi" w:cs="KaiTi"/>
          <w:sz w:val="24"/>
          <w:szCs w:val="24"/>
          <w:spacing w:val="-1"/>
        </w:rPr>
        <w:t>投标人拟投入本项目的项目负责人最低要求：</w:t>
      </w:r>
      <w:r>
        <w:rPr>
          <w:rFonts w:ascii="KaiTi" w:hAnsi="KaiTi" w:eastAsia="KaiTi" w:cs="KaiTi"/>
          <w:sz w:val="24"/>
          <w:szCs w:val="24"/>
          <w:u w:val="single" w:color="auto"/>
          <w:spacing w:val="-1"/>
        </w:rPr>
        <w:t>/</w:t>
      </w:r>
      <w:r>
        <w:rPr>
          <w:rFonts w:ascii="KaiTi" w:hAnsi="KaiTi" w:eastAsia="KaiTi" w:cs="KaiTi"/>
          <w:sz w:val="24"/>
          <w:szCs w:val="24"/>
          <w:spacing w:val="-1"/>
        </w:rPr>
        <w:t>；</w:t>
      </w:r>
    </w:p>
    <w:p>
      <w:pPr>
        <w:ind w:left="9" w:right="232" w:firstLine="489"/>
        <w:spacing w:before="176" w:line="326" w:lineRule="auto"/>
        <w:tabs>
          <w:tab w:val="left" w:pos="153"/>
        </w:tabs>
        <w:rPr>
          <w:rFonts w:ascii="KaiTi" w:hAnsi="KaiTi" w:eastAsia="KaiTi" w:cs="KaiTi"/>
          <w:sz w:val="24"/>
          <w:szCs w:val="24"/>
        </w:rPr>
      </w:pPr>
      <w:r>
        <w:rPr>
          <w:rFonts w:ascii="KaiTi" w:hAnsi="KaiTi" w:eastAsia="KaiTi" w:cs="KaiTi"/>
          <w:sz w:val="24"/>
          <w:szCs w:val="24"/>
          <w:spacing w:val="-1"/>
        </w:rPr>
        <w:t>3.5</w:t>
      </w:r>
      <w:r>
        <w:rPr>
          <w:rFonts w:ascii="KaiTi" w:hAnsi="KaiTi" w:eastAsia="KaiTi" w:cs="KaiTi"/>
          <w:sz w:val="24"/>
          <w:szCs w:val="24"/>
          <w:spacing w:val="-49"/>
        </w:rPr>
        <w:t xml:space="preserve"> </w:t>
      </w:r>
      <w:r>
        <w:rPr>
          <w:rFonts w:ascii="KaiTi" w:hAnsi="KaiTi" w:eastAsia="KaiTi" w:cs="KaiTi"/>
          <w:sz w:val="24"/>
          <w:szCs w:val="24"/>
          <w:spacing w:val="-1"/>
        </w:rPr>
        <w:t>投标人其他要求：</w:t>
      </w:r>
      <w:r>
        <w:rPr>
          <w:rFonts w:ascii="KaiTi" w:hAnsi="KaiTi" w:eastAsia="KaiTi" w:cs="KaiTi"/>
          <w:sz w:val="24"/>
          <w:szCs w:val="24"/>
          <w:u w:val="single" w:color="auto"/>
          <w:spacing w:val="-1"/>
        </w:rPr>
        <w:t>通过“信用中国”网站（</w:t>
      </w:r>
      <w:hyperlink w:history="true" r:id="rId10">
        <w:r>
          <w:rPr>
            <w:rFonts w:ascii="KaiTi" w:hAnsi="KaiTi" w:eastAsia="KaiTi" w:cs="KaiTi"/>
            <w:sz w:val="24"/>
            <w:szCs w:val="24"/>
            <w:u w:val="single" w:color="auto"/>
            <w:spacing w:val="-1"/>
          </w:rPr>
          <w:t>www.creditchina.g</w:t>
        </w:r>
        <w:r>
          <w:rPr>
            <w:rFonts w:ascii="KaiTi" w:hAnsi="KaiTi" w:eastAsia="KaiTi" w:cs="KaiTi"/>
            <w:sz w:val="24"/>
            <w:szCs w:val="24"/>
            <w:u w:val="single" w:color="auto"/>
            <w:spacing w:val="-2"/>
          </w:rPr>
          <w:t>ov.cn</w:t>
        </w:r>
      </w:hyperlink>
      <w:r>
        <w:rPr>
          <w:rFonts w:ascii="KaiTi" w:hAnsi="KaiTi" w:eastAsia="KaiTi" w:cs="KaiTi"/>
          <w:sz w:val="24"/>
          <w:szCs w:val="24"/>
          <w:u w:val="single" w:color="auto"/>
          <w:spacing w:val="-2"/>
        </w:rPr>
        <w:t>）、中国</w:t>
      </w:r>
      <w:r>
        <w:rPr>
          <w:rFonts w:ascii="KaiTi" w:hAnsi="KaiTi" w:eastAsia="KaiTi" w:cs="KaiTi"/>
          <w:sz w:val="24"/>
          <w:szCs w:val="24"/>
          <w:u w:val="single" w:color="auto"/>
        </w:rPr>
        <w:t>政府采购网（</w:t>
      </w:r>
      <w:hyperlink w:history="true" r:id="rId11">
        <w:r>
          <w:rPr>
            <w:rFonts w:ascii="KaiTi" w:hAnsi="KaiTi" w:eastAsia="KaiTi" w:cs="KaiTi"/>
            <w:sz w:val="24"/>
            <w:szCs w:val="24"/>
            <w:u w:val="single" w:color="auto"/>
          </w:rPr>
          <w:t>www.ccgp.gov.cn</w:t>
        </w:r>
      </w:hyperlink>
      <w:r>
        <w:rPr>
          <w:rFonts w:ascii="KaiTi" w:hAnsi="KaiTi" w:eastAsia="KaiTi" w:cs="KaiTi"/>
          <w:sz w:val="24"/>
          <w:szCs w:val="24"/>
          <w:u w:val="single" w:color="auto"/>
        </w:rPr>
        <w:t>）、信用山东（credit.shandong.gov.cn)</w:t>
      </w:r>
      <w:r>
        <w:rPr>
          <w:rFonts w:ascii="KaiTi" w:hAnsi="KaiTi" w:eastAsia="KaiTi" w:cs="KaiTi"/>
          <w:sz w:val="24"/>
          <w:szCs w:val="24"/>
          <w:u w:val="single" w:color="auto"/>
        </w:rPr>
        <w:t xml:space="preserve"> </w:t>
      </w:r>
      <w:r>
        <w:rPr>
          <w:rFonts w:ascii="KaiTi" w:hAnsi="KaiTi" w:eastAsia="KaiTi" w:cs="KaiTi"/>
          <w:sz w:val="24"/>
          <w:szCs w:val="24"/>
          <w:u w:val="single" w:color="auto"/>
        </w:rPr>
        <w:t>及信用青岛</w:t>
      </w:r>
      <w:r>
        <w:rPr>
          <w:rFonts w:ascii="KaiTi" w:hAnsi="KaiTi" w:eastAsia="KaiTi" w:cs="KaiTi"/>
          <w:sz w:val="24"/>
          <w:szCs w:val="24"/>
          <w:u w:val="single" w:color="auto"/>
        </w:rPr>
        <w:tab/>
      </w:r>
      <w:r>
        <w:rPr>
          <w:rFonts w:ascii="KaiTi" w:hAnsi="KaiTi" w:eastAsia="KaiTi" w:cs="KaiTi"/>
          <w:sz w:val="24"/>
          <w:szCs w:val="24"/>
          <w:u w:val="single" w:color="auto"/>
          <w:spacing w:val="-3"/>
        </w:rPr>
        <w:t>（</w:t>
      </w:r>
      <w:hyperlink w:history="true" r:id="rId12">
        <w:r>
          <w:rPr>
            <w:rFonts w:ascii="KaiTi" w:hAnsi="KaiTi" w:eastAsia="KaiTi" w:cs="KaiTi"/>
            <w:sz w:val="24"/>
            <w:szCs w:val="24"/>
            <w:u w:val="single" w:color="auto"/>
            <w:spacing w:val="-3"/>
          </w:rPr>
          <w:t>www.qingdao.gov.cn</w:t>
        </w:r>
        <w:r>
          <w:rPr>
            <w:rFonts w:ascii="KaiTi" w:hAnsi="KaiTi" w:eastAsia="KaiTi" w:cs="KaiTi"/>
            <w:sz w:val="24"/>
            <w:szCs w:val="24"/>
            <w:u w:val="single" w:color="auto"/>
            <w:spacing w:val="-3"/>
          </w:rPr>
          <w:t xml:space="preserve"> </w:t>
        </w:r>
        <w:r>
          <w:rPr>
            <w:rFonts w:ascii="KaiTi" w:hAnsi="KaiTi" w:eastAsia="KaiTi" w:cs="KaiTi"/>
            <w:sz w:val="24"/>
            <w:szCs w:val="24"/>
            <w:u w:val="single" w:color="auto"/>
            <w:spacing w:val="-3"/>
          </w:rPr>
          <w:t>/credit/</w:t>
        </w:r>
      </w:hyperlink>
      <w:r>
        <w:rPr>
          <w:rFonts w:ascii="KaiTi" w:hAnsi="KaiTi" w:eastAsia="KaiTi" w:cs="KaiTi"/>
          <w:sz w:val="24"/>
          <w:szCs w:val="24"/>
          <w:u w:val="single" w:color="auto"/>
          <w:spacing w:val="-3"/>
        </w:rPr>
        <w:t>）查询，未被列入失信被执</w:t>
      </w:r>
      <w:r>
        <w:rPr>
          <w:rFonts w:ascii="KaiTi" w:hAnsi="KaiTi" w:eastAsia="KaiTi" w:cs="KaiTi"/>
          <w:sz w:val="24"/>
          <w:szCs w:val="24"/>
          <w:u w:val="single" w:color="auto"/>
          <w:spacing w:val="-4"/>
        </w:rPr>
        <w:t>行人、重大税收违法失信</w:t>
      </w:r>
      <w:r>
        <w:rPr>
          <w:rFonts w:ascii="KaiTi" w:hAnsi="KaiTi" w:eastAsia="KaiTi" w:cs="KaiTi"/>
          <w:sz w:val="24"/>
          <w:szCs w:val="24"/>
          <w:u w:val="single" w:color="auto"/>
        </w:rPr>
        <w:t>主体名单、政府采购严重违法失信行为记录名单</w:t>
      </w:r>
      <w:r>
        <w:rPr>
          <w:rFonts w:ascii="KaiTi" w:hAnsi="KaiTi" w:eastAsia="KaiTi" w:cs="KaiTi"/>
          <w:sz w:val="24"/>
          <w:szCs w:val="24"/>
          <w:u w:val="single" w:color="auto"/>
        </w:rPr>
        <w:t xml:space="preserve"> </w:t>
      </w:r>
      <w:r>
        <w:rPr>
          <w:rFonts w:ascii="KaiTi" w:hAnsi="KaiTi" w:eastAsia="KaiTi" w:cs="KaiTi"/>
          <w:sz w:val="24"/>
          <w:szCs w:val="24"/>
        </w:rPr>
        <w:t>；</w:t>
      </w:r>
    </w:p>
    <w:p>
      <w:pPr>
        <w:ind w:left="498"/>
        <w:spacing w:before="174" w:line="220" w:lineRule="auto"/>
        <w:rPr>
          <w:rFonts w:ascii="KaiTi" w:hAnsi="KaiTi" w:eastAsia="KaiTi" w:cs="KaiTi"/>
          <w:sz w:val="24"/>
          <w:szCs w:val="24"/>
        </w:rPr>
      </w:pPr>
      <w:r>
        <w:rPr>
          <w:rFonts w:ascii="KaiTi" w:hAnsi="KaiTi" w:eastAsia="KaiTi" w:cs="KaiTi"/>
          <w:sz w:val="24"/>
          <w:szCs w:val="24"/>
          <w:spacing w:val="-1"/>
        </w:rPr>
        <w:t>3.6</w:t>
      </w:r>
      <w:r>
        <w:rPr>
          <w:rFonts w:ascii="KaiTi" w:hAnsi="KaiTi" w:eastAsia="KaiTi" w:cs="KaiTi"/>
          <w:sz w:val="24"/>
          <w:szCs w:val="24"/>
          <w:spacing w:val="-38"/>
        </w:rPr>
        <w:t xml:space="preserve"> </w:t>
      </w:r>
      <w:r>
        <w:rPr>
          <w:rFonts w:ascii="KaiTi" w:hAnsi="KaiTi" w:eastAsia="KaiTi" w:cs="KaiTi"/>
          <w:sz w:val="24"/>
          <w:szCs w:val="24"/>
          <w:spacing w:val="-1"/>
        </w:rPr>
        <w:t>本次招标</w:t>
      </w:r>
      <w:r>
        <w:rPr>
          <w:rFonts w:ascii="KaiTi" w:hAnsi="KaiTi" w:eastAsia="KaiTi" w:cs="KaiTi"/>
          <w:sz w:val="24"/>
          <w:szCs w:val="24"/>
          <w:u w:val="single" w:color="auto"/>
          <w:spacing w:val="-1"/>
        </w:rPr>
        <w:t>不接受</w:t>
      </w:r>
      <w:r>
        <w:rPr>
          <w:rFonts w:ascii="KaiTi" w:hAnsi="KaiTi" w:eastAsia="KaiTi" w:cs="KaiTi"/>
          <w:sz w:val="24"/>
          <w:szCs w:val="24"/>
          <w:spacing w:val="-1"/>
        </w:rPr>
        <w:t>联合体投标。联合体投标的，应满足下列要求：</w:t>
      </w:r>
      <w:r>
        <w:rPr>
          <w:rFonts w:ascii="KaiTi" w:hAnsi="KaiTi" w:eastAsia="KaiTi" w:cs="KaiTi"/>
          <w:sz w:val="24"/>
          <w:szCs w:val="24"/>
          <w:u w:val="single" w:color="auto"/>
          <w:spacing w:val="-1"/>
        </w:rPr>
        <w:t>/</w:t>
      </w:r>
      <w:r>
        <w:rPr>
          <w:rFonts w:ascii="KaiTi" w:hAnsi="KaiTi" w:eastAsia="KaiTi" w:cs="KaiTi"/>
          <w:sz w:val="24"/>
          <w:szCs w:val="24"/>
          <w:spacing w:val="-1"/>
        </w:rPr>
        <w:t>。</w:t>
      </w:r>
    </w:p>
    <w:p>
      <w:pPr>
        <w:ind w:left="13" w:right="437" w:firstLine="485"/>
        <w:spacing w:before="181" w:line="300" w:lineRule="auto"/>
        <w:rPr>
          <w:rFonts w:ascii="KaiTi" w:hAnsi="KaiTi" w:eastAsia="KaiTi" w:cs="KaiTi"/>
          <w:sz w:val="24"/>
          <w:szCs w:val="24"/>
        </w:rPr>
      </w:pPr>
      <w:r>
        <w:rPr>
          <w:rFonts w:ascii="KaiTi" w:hAnsi="KaiTi" w:eastAsia="KaiTi" w:cs="KaiTi"/>
          <w:sz w:val="24"/>
          <w:szCs w:val="24"/>
          <w:spacing w:val="-1"/>
        </w:rPr>
        <w:t>3.7</w:t>
      </w:r>
      <w:r>
        <w:rPr>
          <w:rFonts w:ascii="KaiTi" w:hAnsi="KaiTi" w:eastAsia="KaiTi" w:cs="KaiTi"/>
          <w:sz w:val="24"/>
          <w:szCs w:val="24"/>
          <w:spacing w:val="-35"/>
        </w:rPr>
        <w:t xml:space="preserve"> </w:t>
      </w:r>
      <w:r>
        <w:rPr>
          <w:rFonts w:ascii="KaiTi" w:hAnsi="KaiTi" w:eastAsia="KaiTi" w:cs="KaiTi"/>
          <w:sz w:val="24"/>
          <w:szCs w:val="24"/>
          <w:spacing w:val="-1"/>
        </w:rPr>
        <w:t>本次招标</w:t>
      </w:r>
      <w:r>
        <w:rPr>
          <w:rFonts w:ascii="KaiTi" w:hAnsi="KaiTi" w:eastAsia="KaiTi" w:cs="KaiTi"/>
          <w:sz w:val="24"/>
          <w:szCs w:val="24"/>
          <w:u w:val="single" w:color="auto"/>
          <w:spacing w:val="-1"/>
        </w:rPr>
        <w:t>组织</w:t>
      </w:r>
      <w:r>
        <w:rPr>
          <w:rFonts w:ascii="KaiTi" w:hAnsi="KaiTi" w:eastAsia="KaiTi" w:cs="KaiTi"/>
          <w:sz w:val="24"/>
          <w:szCs w:val="24"/>
          <w:spacing w:val="-1"/>
        </w:rPr>
        <w:t>踏勘。组织踏勘的，请按系统中公告中列示的时间及地点进行</w:t>
      </w:r>
      <w:r>
        <w:rPr>
          <w:rFonts w:ascii="KaiTi" w:hAnsi="KaiTi" w:eastAsia="KaiTi" w:cs="KaiTi"/>
          <w:sz w:val="24"/>
          <w:szCs w:val="24"/>
          <w:u w:val="single" w:color="auto"/>
          <w:spacing w:val="-2"/>
        </w:rPr>
        <w:t>/</w:t>
      </w:r>
      <w:r>
        <w:rPr>
          <w:rFonts w:ascii="KaiTi" w:hAnsi="KaiTi" w:eastAsia="KaiTi" w:cs="KaiTi"/>
          <w:sz w:val="24"/>
          <w:szCs w:val="24"/>
          <w:spacing w:val="-2"/>
        </w:rPr>
        <w:t>。</w:t>
      </w:r>
    </w:p>
    <w:p>
      <w:pPr>
        <w:ind w:left="572"/>
        <w:spacing w:before="160" w:line="227" w:lineRule="auto"/>
        <w:rPr>
          <w:rFonts w:ascii="KaiTi" w:hAnsi="KaiTi" w:eastAsia="KaiTi" w:cs="KaiTi"/>
          <w:sz w:val="28"/>
          <w:szCs w:val="28"/>
        </w:rPr>
      </w:pPr>
      <w:r>
        <w:rPr>
          <w:rFonts w:ascii="KaiTi" w:hAnsi="KaiTi" w:eastAsia="KaiTi" w:cs="KaiTi"/>
          <w:sz w:val="28"/>
          <w:szCs w:val="28"/>
          <w:spacing w:val="-1"/>
        </w:rPr>
        <w:t>4.招标文件的获取</w:t>
      </w:r>
    </w:p>
    <w:p>
      <w:pPr>
        <w:ind w:left="49" w:right="119" w:firstLine="442"/>
        <w:spacing w:before="193" w:line="314" w:lineRule="auto"/>
        <w:rPr>
          <w:rFonts w:ascii="KaiTi" w:hAnsi="KaiTi" w:eastAsia="KaiTi" w:cs="KaiTi"/>
          <w:sz w:val="24"/>
          <w:szCs w:val="24"/>
        </w:rPr>
      </w:pPr>
      <w:r>
        <w:rPr>
          <w:rFonts w:ascii="KaiTi" w:hAnsi="KaiTi" w:eastAsia="KaiTi" w:cs="KaiTi"/>
          <w:sz w:val="24"/>
          <w:szCs w:val="24"/>
          <w:spacing w:val="2"/>
        </w:rPr>
        <w:t>4.1</w:t>
      </w:r>
      <w:r>
        <w:rPr>
          <w:rFonts w:ascii="KaiTi" w:hAnsi="KaiTi" w:eastAsia="KaiTi" w:cs="KaiTi"/>
          <w:sz w:val="24"/>
          <w:szCs w:val="24"/>
          <w:spacing w:val="-48"/>
        </w:rPr>
        <w:t xml:space="preserve"> </w:t>
      </w:r>
      <w:r>
        <w:rPr>
          <w:rFonts w:ascii="KaiTi" w:hAnsi="KaiTi" w:eastAsia="KaiTi" w:cs="KaiTi"/>
          <w:sz w:val="24"/>
          <w:szCs w:val="24"/>
          <w:spacing w:val="2"/>
        </w:rPr>
        <w:t>投标人下载招标文件前，应先在“青岛阳光采</w:t>
      </w:r>
      <w:r>
        <w:rPr>
          <w:rFonts w:ascii="KaiTi" w:hAnsi="KaiTi" w:eastAsia="KaiTi" w:cs="KaiTi"/>
          <w:sz w:val="24"/>
          <w:szCs w:val="24"/>
          <w:spacing w:val="1"/>
        </w:rPr>
        <w:t>购平台（</w:t>
      </w:r>
      <w:hyperlink w:history="true" r:id="rId5">
        <w:r>
          <w:rPr>
            <w:rFonts w:ascii="KaiTi" w:hAnsi="KaiTi" w:eastAsia="KaiTi" w:cs="KaiTi"/>
            <w:sz w:val="24"/>
            <w:szCs w:val="24"/>
          </w:rPr>
          <w:t>www</w:t>
        </w:r>
        <w:r>
          <w:rPr>
            <w:rFonts w:ascii="KaiTi" w:hAnsi="KaiTi" w:eastAsia="KaiTi" w:cs="KaiTi"/>
            <w:sz w:val="24"/>
            <w:szCs w:val="24"/>
            <w:spacing w:val="1"/>
          </w:rPr>
          <w:t>.</w:t>
        </w:r>
        <w:r>
          <w:rPr>
            <w:rFonts w:ascii="KaiTi" w:hAnsi="KaiTi" w:eastAsia="KaiTi" w:cs="KaiTi"/>
            <w:sz w:val="24"/>
            <w:szCs w:val="24"/>
          </w:rPr>
          <w:t>qdygcg</w:t>
        </w:r>
        <w:r>
          <w:rPr>
            <w:rFonts w:ascii="KaiTi" w:hAnsi="KaiTi" w:eastAsia="KaiTi" w:cs="KaiTi"/>
            <w:sz w:val="24"/>
            <w:szCs w:val="24"/>
            <w:spacing w:val="1"/>
          </w:rPr>
          <w:t>.</w:t>
        </w:r>
        <w:r>
          <w:rPr>
            <w:rFonts w:ascii="KaiTi" w:hAnsi="KaiTi" w:eastAsia="KaiTi" w:cs="KaiTi"/>
            <w:sz w:val="24"/>
            <w:szCs w:val="24"/>
          </w:rPr>
          <w:t>com</w:t>
        </w:r>
      </w:hyperlink>
      <w:r>
        <w:rPr>
          <w:rFonts w:ascii="KaiTi" w:hAnsi="KaiTi" w:eastAsia="KaiTi" w:cs="KaiTi"/>
          <w:sz w:val="24"/>
          <w:szCs w:val="24"/>
          <w:spacing w:val="1"/>
        </w:rPr>
        <w:t>）</w:t>
      </w:r>
      <w:r>
        <w:rPr>
          <w:rFonts w:ascii="KaiTi" w:hAnsi="KaiTi" w:eastAsia="KaiTi" w:cs="KaiTi"/>
          <w:sz w:val="24"/>
          <w:szCs w:val="24"/>
          <w:spacing w:val="-88"/>
        </w:rPr>
        <w:t xml:space="preserve"> </w:t>
      </w:r>
      <w:r>
        <w:rPr>
          <w:rFonts w:ascii="KaiTi" w:hAnsi="KaiTi" w:eastAsia="KaiTi" w:cs="KaiTi"/>
          <w:sz w:val="24"/>
          <w:szCs w:val="24"/>
          <w:spacing w:val="1"/>
        </w:rPr>
        <w:t>”(</w:t>
      </w:r>
      <w:r>
        <w:rPr>
          <w:rFonts w:ascii="KaiTi" w:hAnsi="KaiTi" w:eastAsia="KaiTi" w:cs="KaiTi"/>
          <w:sz w:val="24"/>
          <w:szCs w:val="24"/>
          <w:spacing w:val="-2"/>
        </w:rPr>
        <w:t>以下简称“交易平台”）进行用户注册和</w:t>
      </w:r>
      <w:r>
        <w:rPr>
          <w:rFonts w:ascii="KaiTi" w:hAnsi="KaiTi" w:eastAsia="KaiTi" w:cs="KaiTi"/>
          <w:sz w:val="24"/>
          <w:szCs w:val="24"/>
          <w:spacing w:val="-51"/>
        </w:rPr>
        <w:t xml:space="preserve"> </w:t>
      </w:r>
      <w:r>
        <w:rPr>
          <w:rFonts w:ascii="KaiTi" w:hAnsi="KaiTi" w:eastAsia="KaiTi" w:cs="KaiTi"/>
          <w:sz w:val="24"/>
          <w:szCs w:val="24"/>
          <w:spacing w:val="-2"/>
        </w:rPr>
        <w:t>CA</w:t>
      </w:r>
      <w:r>
        <w:rPr>
          <w:rFonts w:ascii="KaiTi" w:hAnsi="KaiTi" w:eastAsia="KaiTi" w:cs="KaiTi"/>
          <w:sz w:val="24"/>
          <w:szCs w:val="24"/>
          <w:spacing w:val="-53"/>
        </w:rPr>
        <w:t xml:space="preserve"> </w:t>
      </w:r>
      <w:r>
        <w:rPr>
          <w:rFonts w:ascii="KaiTi" w:hAnsi="KaiTi" w:eastAsia="KaiTi" w:cs="KaiTi"/>
          <w:sz w:val="24"/>
          <w:szCs w:val="24"/>
          <w:spacing w:val="-2"/>
        </w:rPr>
        <w:t>数字证书办理（递交投标文</w:t>
      </w:r>
      <w:r>
        <w:rPr>
          <w:rFonts w:ascii="KaiTi" w:hAnsi="KaiTi" w:eastAsia="KaiTi" w:cs="KaiTi"/>
          <w:sz w:val="24"/>
          <w:szCs w:val="24"/>
          <w:spacing w:val="-3"/>
        </w:rPr>
        <w:t>件环节使用</w:t>
      </w:r>
      <w:r>
        <w:rPr>
          <w:rFonts w:ascii="KaiTi" w:hAnsi="KaiTi" w:eastAsia="KaiTi" w:cs="KaiTi"/>
          <w:sz w:val="24"/>
          <w:szCs w:val="24"/>
          <w:spacing w:val="-40"/>
        </w:rPr>
        <w:t>），</w:t>
      </w:r>
      <w:r>
        <w:rPr>
          <w:rFonts w:ascii="KaiTi" w:hAnsi="KaiTi" w:eastAsia="KaiTi" w:cs="KaiTi"/>
          <w:sz w:val="24"/>
          <w:szCs w:val="24"/>
          <w:spacing w:val="-5"/>
        </w:rPr>
        <w:t>已完成注册</w:t>
      </w:r>
      <w:r>
        <w:rPr>
          <w:rFonts w:ascii="KaiTi" w:hAnsi="KaiTi" w:eastAsia="KaiTi" w:cs="KaiTi"/>
          <w:sz w:val="24"/>
          <w:szCs w:val="24"/>
          <w:spacing w:val="-52"/>
        </w:rPr>
        <w:t xml:space="preserve"> </w:t>
      </w:r>
      <w:r>
        <w:rPr>
          <w:rFonts w:ascii="KaiTi" w:hAnsi="KaiTi" w:eastAsia="KaiTi" w:cs="KaiTi"/>
          <w:sz w:val="24"/>
          <w:szCs w:val="24"/>
          <w:spacing w:val="-5"/>
        </w:rPr>
        <w:t>CA</w:t>
      </w:r>
      <w:r>
        <w:rPr>
          <w:rFonts w:ascii="KaiTi" w:hAnsi="KaiTi" w:eastAsia="KaiTi" w:cs="KaiTi"/>
          <w:sz w:val="24"/>
          <w:szCs w:val="24"/>
          <w:spacing w:val="-37"/>
        </w:rPr>
        <w:t xml:space="preserve"> </w:t>
      </w:r>
      <w:r>
        <w:rPr>
          <w:rFonts w:ascii="KaiTi" w:hAnsi="KaiTi" w:eastAsia="KaiTi" w:cs="KaiTi"/>
          <w:sz w:val="24"/>
          <w:szCs w:val="24"/>
          <w:spacing w:val="-5"/>
        </w:rPr>
        <w:t>办理的投标人不必重复操作。</w:t>
      </w:r>
    </w:p>
    <w:p>
      <w:pPr>
        <w:ind w:left="492"/>
        <w:spacing w:before="177" w:line="220" w:lineRule="auto"/>
        <w:rPr>
          <w:rFonts w:ascii="KaiTi" w:hAnsi="KaiTi" w:eastAsia="KaiTi" w:cs="KaiTi"/>
          <w:sz w:val="24"/>
          <w:szCs w:val="24"/>
        </w:rPr>
      </w:pPr>
      <w:r>
        <w:rPr>
          <w:rFonts w:ascii="KaiTi" w:hAnsi="KaiTi" w:eastAsia="KaiTi" w:cs="KaiTi"/>
          <w:sz w:val="24"/>
          <w:szCs w:val="24"/>
          <w:spacing w:val="-8"/>
        </w:rPr>
        <w:t>4.2</w:t>
      </w:r>
      <w:r>
        <w:rPr>
          <w:rFonts w:ascii="KaiTi" w:hAnsi="KaiTi" w:eastAsia="KaiTi" w:cs="KaiTi"/>
          <w:sz w:val="24"/>
          <w:szCs w:val="24"/>
          <w:spacing w:val="-31"/>
        </w:rPr>
        <w:t xml:space="preserve"> </w:t>
      </w:r>
      <w:r>
        <w:rPr>
          <w:rFonts w:ascii="KaiTi" w:hAnsi="KaiTi" w:eastAsia="KaiTi" w:cs="KaiTi"/>
          <w:sz w:val="24"/>
          <w:szCs w:val="24"/>
          <w:spacing w:val="-8"/>
        </w:rPr>
        <w:t>投标人在“交易平台</w:t>
      </w:r>
      <w:r>
        <w:rPr>
          <w:rFonts w:ascii="KaiTi" w:hAnsi="KaiTi" w:eastAsia="KaiTi" w:cs="KaiTi"/>
          <w:sz w:val="24"/>
          <w:szCs w:val="24"/>
          <w:spacing w:val="-88"/>
        </w:rPr>
        <w:t xml:space="preserve"> </w:t>
      </w:r>
      <w:r>
        <w:rPr>
          <w:rFonts w:ascii="KaiTi" w:hAnsi="KaiTi" w:eastAsia="KaiTi" w:cs="KaiTi"/>
          <w:sz w:val="24"/>
          <w:szCs w:val="24"/>
          <w:spacing w:val="-8"/>
        </w:rPr>
        <w:t>”完成注册后，请于</w:t>
      </w:r>
      <w:r>
        <w:rPr>
          <w:rFonts w:ascii="KaiTi" w:hAnsi="KaiTi" w:eastAsia="KaiTi" w:cs="KaiTi"/>
          <w:sz w:val="24"/>
          <w:szCs w:val="24"/>
          <w:spacing w:val="-53"/>
        </w:rPr>
        <w:t xml:space="preserve"> </w:t>
      </w:r>
      <w:r>
        <w:rPr>
          <w:rFonts w:ascii="KaiTi" w:hAnsi="KaiTi" w:eastAsia="KaiTi" w:cs="KaiTi"/>
          <w:sz w:val="24"/>
          <w:szCs w:val="24"/>
          <w:spacing w:val="-8"/>
        </w:rPr>
        <w:t>2026</w:t>
      </w:r>
      <w:r>
        <w:rPr>
          <w:rFonts w:ascii="KaiTi" w:hAnsi="KaiTi" w:eastAsia="KaiTi" w:cs="KaiTi"/>
          <w:sz w:val="24"/>
          <w:szCs w:val="24"/>
          <w:spacing w:val="-50"/>
        </w:rPr>
        <w:t xml:space="preserve"> </w:t>
      </w:r>
      <w:r>
        <w:rPr>
          <w:rFonts w:ascii="KaiTi" w:hAnsi="KaiTi" w:eastAsia="KaiTi" w:cs="KaiTi"/>
          <w:sz w:val="24"/>
          <w:szCs w:val="24"/>
          <w:spacing w:val="-8"/>
        </w:rPr>
        <w:t>年03</w:t>
      </w:r>
      <w:r>
        <w:rPr>
          <w:rFonts w:ascii="KaiTi" w:hAnsi="KaiTi" w:eastAsia="KaiTi" w:cs="KaiTi"/>
          <w:sz w:val="24"/>
          <w:szCs w:val="24"/>
          <w:spacing w:val="-39"/>
        </w:rPr>
        <w:t xml:space="preserve"> </w:t>
      </w:r>
      <w:r>
        <w:rPr>
          <w:rFonts w:ascii="KaiTi" w:hAnsi="KaiTi" w:eastAsia="KaiTi" w:cs="KaiTi"/>
          <w:sz w:val="24"/>
          <w:szCs w:val="24"/>
          <w:spacing w:val="-8"/>
        </w:rPr>
        <w:t>月</w:t>
      </w:r>
      <w:r>
        <w:rPr>
          <w:rFonts w:ascii="KaiTi" w:hAnsi="KaiTi" w:eastAsia="KaiTi" w:cs="KaiTi"/>
          <w:sz w:val="24"/>
          <w:szCs w:val="24"/>
          <w:spacing w:val="-38"/>
        </w:rPr>
        <w:t xml:space="preserve"> </w:t>
      </w:r>
      <w:r>
        <w:rPr>
          <w:rFonts w:ascii="KaiTi" w:hAnsi="KaiTi" w:eastAsia="KaiTi" w:cs="KaiTi"/>
          <w:sz w:val="24"/>
          <w:szCs w:val="24"/>
          <w:spacing w:val="-8"/>
        </w:rPr>
        <w:t>12</w:t>
      </w:r>
      <w:r>
        <w:rPr>
          <w:rFonts w:ascii="KaiTi" w:hAnsi="KaiTi" w:eastAsia="KaiTi" w:cs="KaiTi"/>
          <w:sz w:val="24"/>
          <w:szCs w:val="24"/>
          <w:spacing w:val="-8"/>
        </w:rPr>
        <w:t xml:space="preserve"> </w:t>
      </w:r>
      <w:r>
        <w:rPr>
          <w:rFonts w:ascii="KaiTi" w:hAnsi="KaiTi" w:eastAsia="KaiTi" w:cs="KaiTi"/>
          <w:sz w:val="24"/>
          <w:szCs w:val="24"/>
          <w:spacing w:val="-8"/>
        </w:rPr>
        <w:t>日</w:t>
      </w:r>
      <w:r>
        <w:rPr>
          <w:rFonts w:ascii="KaiTi" w:hAnsi="KaiTi" w:eastAsia="KaiTi" w:cs="KaiTi"/>
          <w:sz w:val="24"/>
          <w:szCs w:val="24"/>
          <w:spacing w:val="-53"/>
        </w:rPr>
        <w:t xml:space="preserve"> </w:t>
      </w:r>
      <w:r>
        <w:rPr>
          <w:rFonts w:ascii="KaiTi" w:hAnsi="KaiTi" w:eastAsia="KaiTi" w:cs="KaiTi"/>
          <w:sz w:val="24"/>
          <w:szCs w:val="24"/>
          <w:spacing w:val="-8"/>
        </w:rPr>
        <w:t>09</w:t>
      </w:r>
      <w:r>
        <w:rPr>
          <w:rFonts w:ascii="KaiTi" w:hAnsi="KaiTi" w:eastAsia="KaiTi" w:cs="KaiTi"/>
          <w:sz w:val="24"/>
          <w:szCs w:val="24"/>
          <w:spacing w:val="-36"/>
        </w:rPr>
        <w:t xml:space="preserve"> </w:t>
      </w:r>
      <w:r>
        <w:rPr>
          <w:rFonts w:ascii="KaiTi" w:hAnsi="KaiTi" w:eastAsia="KaiTi" w:cs="KaiTi"/>
          <w:sz w:val="24"/>
          <w:szCs w:val="24"/>
          <w:spacing w:val="-8"/>
        </w:rPr>
        <w:t>时</w:t>
      </w:r>
      <w:r>
        <w:rPr>
          <w:rFonts w:ascii="KaiTi" w:hAnsi="KaiTi" w:eastAsia="KaiTi" w:cs="KaiTi"/>
          <w:sz w:val="24"/>
          <w:szCs w:val="24"/>
          <w:spacing w:val="-52"/>
        </w:rPr>
        <w:t xml:space="preserve"> </w:t>
      </w:r>
      <w:r>
        <w:rPr>
          <w:rFonts w:ascii="KaiTi" w:hAnsi="KaiTi" w:eastAsia="KaiTi" w:cs="KaiTi"/>
          <w:sz w:val="24"/>
          <w:szCs w:val="24"/>
          <w:spacing w:val="-8"/>
        </w:rPr>
        <w:t>00</w:t>
      </w:r>
      <w:r>
        <w:rPr>
          <w:rFonts w:ascii="KaiTi" w:hAnsi="KaiTi" w:eastAsia="KaiTi" w:cs="KaiTi"/>
          <w:sz w:val="24"/>
          <w:szCs w:val="24"/>
          <w:spacing w:val="-48"/>
        </w:rPr>
        <w:t xml:space="preserve"> </w:t>
      </w:r>
      <w:r>
        <w:rPr>
          <w:rFonts w:ascii="KaiTi" w:hAnsi="KaiTi" w:eastAsia="KaiTi" w:cs="KaiTi"/>
          <w:sz w:val="24"/>
          <w:szCs w:val="24"/>
          <w:spacing w:val="-8"/>
        </w:rPr>
        <w:t>分至</w:t>
      </w:r>
      <w:r>
        <w:rPr>
          <w:rFonts w:ascii="KaiTi" w:hAnsi="KaiTi" w:eastAsia="KaiTi" w:cs="KaiTi"/>
          <w:sz w:val="24"/>
          <w:szCs w:val="24"/>
          <w:spacing w:val="-52"/>
        </w:rPr>
        <w:t xml:space="preserve"> </w:t>
      </w:r>
      <w:r>
        <w:rPr>
          <w:rFonts w:ascii="KaiTi" w:hAnsi="KaiTi" w:eastAsia="KaiTi" w:cs="KaiTi"/>
          <w:sz w:val="24"/>
          <w:szCs w:val="24"/>
          <w:spacing w:val="-8"/>
        </w:rPr>
        <w:t>2026</w:t>
      </w:r>
    </w:p>
    <w:p>
      <w:pPr>
        <w:ind w:left="20" w:hanging="1"/>
        <w:spacing w:before="181" w:line="291" w:lineRule="auto"/>
        <w:rPr>
          <w:rFonts w:ascii="KaiTi" w:hAnsi="KaiTi" w:eastAsia="KaiTi" w:cs="KaiTi"/>
          <w:sz w:val="24"/>
          <w:szCs w:val="24"/>
        </w:rPr>
      </w:pPr>
      <w:r>
        <w:rPr>
          <w:rFonts w:ascii="KaiTi" w:hAnsi="KaiTi" w:eastAsia="KaiTi" w:cs="KaiTi"/>
          <w:sz w:val="24"/>
          <w:szCs w:val="24"/>
          <w:spacing w:val="-6"/>
        </w:rPr>
        <w:t>年</w:t>
      </w:r>
      <w:r>
        <w:rPr>
          <w:rFonts w:ascii="KaiTi" w:hAnsi="KaiTi" w:eastAsia="KaiTi" w:cs="KaiTi"/>
          <w:sz w:val="24"/>
          <w:szCs w:val="24"/>
          <w:spacing w:val="-47"/>
        </w:rPr>
        <w:t xml:space="preserve"> </w:t>
      </w:r>
      <w:r>
        <w:rPr>
          <w:rFonts w:ascii="KaiTi" w:hAnsi="KaiTi" w:eastAsia="KaiTi" w:cs="KaiTi"/>
          <w:sz w:val="24"/>
          <w:szCs w:val="24"/>
          <w:spacing w:val="-6"/>
        </w:rPr>
        <w:t>03</w:t>
      </w:r>
      <w:r>
        <w:rPr>
          <w:rFonts w:ascii="KaiTi" w:hAnsi="KaiTi" w:eastAsia="KaiTi" w:cs="KaiTi"/>
          <w:sz w:val="24"/>
          <w:szCs w:val="24"/>
          <w:spacing w:val="-35"/>
        </w:rPr>
        <w:t xml:space="preserve"> </w:t>
      </w:r>
      <w:r>
        <w:rPr>
          <w:rFonts w:ascii="KaiTi" w:hAnsi="KaiTi" w:eastAsia="KaiTi" w:cs="KaiTi"/>
          <w:sz w:val="24"/>
          <w:szCs w:val="24"/>
          <w:spacing w:val="-6"/>
        </w:rPr>
        <w:t>月</w:t>
      </w:r>
      <w:r>
        <w:rPr>
          <w:rFonts w:ascii="KaiTi" w:hAnsi="KaiTi" w:eastAsia="KaiTi" w:cs="KaiTi"/>
          <w:sz w:val="24"/>
          <w:szCs w:val="24"/>
          <w:spacing w:val="-33"/>
        </w:rPr>
        <w:t xml:space="preserve"> </w:t>
      </w:r>
      <w:r>
        <w:rPr>
          <w:rFonts w:ascii="KaiTi" w:hAnsi="KaiTi" w:eastAsia="KaiTi" w:cs="KaiTi"/>
          <w:sz w:val="24"/>
          <w:szCs w:val="24"/>
          <w:spacing w:val="-6"/>
        </w:rPr>
        <w:t>18</w:t>
      </w:r>
      <w:r>
        <w:rPr>
          <w:rFonts w:ascii="KaiTi" w:hAnsi="KaiTi" w:eastAsia="KaiTi" w:cs="KaiTi"/>
          <w:sz w:val="24"/>
          <w:szCs w:val="24"/>
          <w:spacing w:val="-6"/>
        </w:rPr>
        <w:t xml:space="preserve"> </w:t>
      </w:r>
      <w:r>
        <w:rPr>
          <w:rFonts w:ascii="KaiTi" w:hAnsi="KaiTi" w:eastAsia="KaiTi" w:cs="KaiTi"/>
          <w:sz w:val="24"/>
          <w:szCs w:val="24"/>
          <w:spacing w:val="-6"/>
        </w:rPr>
        <w:t>日</w:t>
      </w:r>
      <w:r>
        <w:rPr>
          <w:rFonts w:ascii="KaiTi" w:hAnsi="KaiTi" w:eastAsia="KaiTi" w:cs="KaiTi"/>
          <w:sz w:val="24"/>
          <w:szCs w:val="24"/>
          <w:spacing w:val="-33"/>
        </w:rPr>
        <w:t xml:space="preserve"> </w:t>
      </w:r>
      <w:r>
        <w:rPr>
          <w:rFonts w:ascii="KaiTi" w:hAnsi="KaiTi" w:eastAsia="KaiTi" w:cs="KaiTi"/>
          <w:sz w:val="24"/>
          <w:szCs w:val="24"/>
          <w:spacing w:val="-6"/>
        </w:rPr>
        <w:t>17</w:t>
      </w:r>
      <w:r>
        <w:rPr>
          <w:rFonts w:ascii="KaiTi" w:hAnsi="KaiTi" w:eastAsia="KaiTi" w:cs="KaiTi"/>
          <w:sz w:val="24"/>
          <w:szCs w:val="24"/>
          <w:spacing w:val="-30"/>
        </w:rPr>
        <w:t xml:space="preserve"> </w:t>
      </w:r>
      <w:r>
        <w:rPr>
          <w:rFonts w:ascii="KaiTi" w:hAnsi="KaiTi" w:eastAsia="KaiTi" w:cs="KaiTi"/>
          <w:sz w:val="24"/>
          <w:szCs w:val="24"/>
          <w:spacing w:val="-6"/>
        </w:rPr>
        <w:t>时</w:t>
      </w:r>
      <w:r>
        <w:rPr>
          <w:rFonts w:ascii="KaiTi" w:hAnsi="KaiTi" w:eastAsia="KaiTi" w:cs="KaiTi"/>
          <w:sz w:val="24"/>
          <w:szCs w:val="24"/>
          <w:spacing w:val="-48"/>
        </w:rPr>
        <w:t xml:space="preserve"> </w:t>
      </w:r>
      <w:r>
        <w:rPr>
          <w:rFonts w:ascii="KaiTi" w:hAnsi="KaiTi" w:eastAsia="KaiTi" w:cs="KaiTi"/>
          <w:sz w:val="24"/>
          <w:szCs w:val="24"/>
          <w:spacing w:val="-6"/>
        </w:rPr>
        <w:t>00</w:t>
      </w:r>
      <w:r>
        <w:rPr>
          <w:rFonts w:ascii="KaiTi" w:hAnsi="KaiTi" w:eastAsia="KaiTi" w:cs="KaiTi"/>
          <w:sz w:val="24"/>
          <w:szCs w:val="24"/>
          <w:spacing w:val="-42"/>
        </w:rPr>
        <w:t xml:space="preserve"> </w:t>
      </w:r>
      <w:r>
        <w:rPr>
          <w:rFonts w:ascii="KaiTi" w:hAnsi="KaiTi" w:eastAsia="KaiTi" w:cs="KaiTi"/>
          <w:sz w:val="24"/>
          <w:szCs w:val="24"/>
          <w:spacing w:val="-6"/>
        </w:rPr>
        <w:t>分（北京时间，下同</w:t>
      </w:r>
      <w:r>
        <w:rPr>
          <w:rFonts w:ascii="KaiTi" w:hAnsi="KaiTi" w:eastAsia="KaiTi" w:cs="KaiTi"/>
          <w:sz w:val="24"/>
          <w:szCs w:val="24"/>
          <w:spacing w:val="-43"/>
        </w:rPr>
        <w:t>），</w:t>
      </w:r>
      <w:r>
        <w:rPr>
          <w:rFonts w:ascii="KaiTi" w:hAnsi="KaiTi" w:eastAsia="KaiTi" w:cs="KaiTi"/>
          <w:sz w:val="24"/>
          <w:szCs w:val="24"/>
          <w:spacing w:val="-6"/>
        </w:rPr>
        <w:t>登录</w:t>
      </w:r>
      <w:hyperlink w:history="true" r:id="rId13">
        <w:r>
          <w:rPr>
            <w:rFonts w:ascii="KaiTi" w:hAnsi="KaiTi" w:eastAsia="KaiTi" w:cs="KaiTi"/>
            <w:sz w:val="24"/>
            <w:szCs w:val="24"/>
            <w:spacing w:val="-6"/>
          </w:rPr>
          <w:t>“交易平台”，免费下载招标文件，</w:t>
        </w:r>
      </w:hyperlink>
      <w:hyperlink w:history="true" r:id="rId13">
        <w:r>
          <w:rPr>
            <w:rFonts w:ascii="KaiTi" w:hAnsi="KaiTi" w:eastAsia="KaiTi" w:cs="KaiTi"/>
            <w:sz w:val="24"/>
            <w:szCs w:val="24"/>
            <w:spacing w:val="-1"/>
          </w:rPr>
          <w:t>其招标文件与书面招标文件具有同等法律效力。代理机构不再发售</w:t>
        </w:r>
        <w:r>
          <w:rPr>
            <w:rFonts w:ascii="KaiTi" w:hAnsi="KaiTi" w:eastAsia="KaiTi" w:cs="KaiTi"/>
            <w:sz w:val="24"/>
            <w:szCs w:val="24"/>
            <w:spacing w:val="-2"/>
          </w:rPr>
          <w:t>纸质招标文件。</w:t>
        </w:r>
      </w:hyperlink>
    </w:p>
    <w:p>
      <w:pPr>
        <w:ind w:left="573"/>
        <w:spacing w:before="184" w:line="227" w:lineRule="auto"/>
        <w:rPr>
          <w:rFonts w:ascii="KaiTi" w:hAnsi="KaiTi" w:eastAsia="KaiTi" w:cs="KaiTi"/>
          <w:sz w:val="28"/>
          <w:szCs w:val="28"/>
        </w:rPr>
      </w:pPr>
      <w:r>
        <w:rPr>
          <w:rFonts w:ascii="KaiTi" w:hAnsi="KaiTi" w:eastAsia="KaiTi" w:cs="KaiTi"/>
          <w:sz w:val="28"/>
          <w:szCs w:val="28"/>
          <w:spacing w:val="-1"/>
        </w:rPr>
        <w:t>5.投标文件的递交</w:t>
      </w:r>
    </w:p>
    <w:p>
      <w:pPr>
        <w:ind w:left="493"/>
        <w:spacing w:before="194" w:line="227" w:lineRule="auto"/>
        <w:rPr>
          <w:rFonts w:ascii="KaiTi" w:hAnsi="KaiTi" w:eastAsia="KaiTi" w:cs="KaiTi"/>
          <w:sz w:val="24"/>
          <w:szCs w:val="24"/>
        </w:rPr>
      </w:pPr>
      <w:r>
        <w:rPr>
          <w:rFonts w:ascii="KaiTi" w:hAnsi="KaiTi" w:eastAsia="KaiTi" w:cs="KaiTi"/>
          <w:sz w:val="24"/>
          <w:szCs w:val="24"/>
          <w:spacing w:val="-2"/>
        </w:rPr>
        <w:t>5.1</w:t>
      </w:r>
      <w:r>
        <w:rPr>
          <w:rFonts w:ascii="KaiTi" w:hAnsi="KaiTi" w:eastAsia="KaiTi" w:cs="KaiTi"/>
          <w:sz w:val="24"/>
          <w:szCs w:val="24"/>
          <w:spacing w:val="-45"/>
        </w:rPr>
        <w:t xml:space="preserve"> </w:t>
      </w:r>
      <w:r>
        <w:rPr>
          <w:rFonts w:ascii="KaiTi" w:hAnsi="KaiTi" w:eastAsia="KaiTi" w:cs="KaiTi"/>
          <w:sz w:val="24"/>
          <w:szCs w:val="24"/>
          <w:spacing w:val="-2"/>
        </w:rPr>
        <w:t>投标文件递交</w:t>
      </w:r>
    </w:p>
    <w:p>
      <w:pPr>
        <w:ind w:left="503"/>
        <w:spacing w:before="171" w:line="223" w:lineRule="auto"/>
        <w:rPr>
          <w:rFonts w:ascii="KaiTi" w:hAnsi="KaiTi" w:eastAsia="KaiTi" w:cs="KaiTi"/>
          <w:sz w:val="24"/>
          <w:szCs w:val="24"/>
        </w:rPr>
      </w:pPr>
      <w:r>
        <w:rPr>
          <w:rFonts w:ascii="KaiTi" w:hAnsi="KaiTi" w:eastAsia="KaiTi" w:cs="KaiTi"/>
          <w:sz w:val="24"/>
          <w:szCs w:val="24"/>
          <w:spacing w:val="-7"/>
        </w:rPr>
        <w:t>递交截止时间：2026</w:t>
      </w:r>
      <w:r>
        <w:rPr>
          <w:rFonts w:ascii="KaiTi" w:hAnsi="KaiTi" w:eastAsia="KaiTi" w:cs="KaiTi"/>
          <w:sz w:val="24"/>
          <w:szCs w:val="24"/>
          <w:spacing w:val="-36"/>
        </w:rPr>
        <w:t xml:space="preserve"> </w:t>
      </w:r>
      <w:r>
        <w:rPr>
          <w:rFonts w:ascii="KaiTi" w:hAnsi="KaiTi" w:eastAsia="KaiTi" w:cs="KaiTi"/>
          <w:sz w:val="24"/>
          <w:szCs w:val="24"/>
          <w:spacing w:val="-7"/>
        </w:rPr>
        <w:t>年</w:t>
      </w:r>
      <w:r>
        <w:rPr>
          <w:rFonts w:ascii="KaiTi" w:hAnsi="KaiTi" w:eastAsia="KaiTi" w:cs="KaiTi"/>
          <w:sz w:val="24"/>
          <w:szCs w:val="24"/>
          <w:spacing w:val="-53"/>
        </w:rPr>
        <w:t xml:space="preserve"> </w:t>
      </w:r>
      <w:r>
        <w:rPr>
          <w:rFonts w:ascii="KaiTi" w:hAnsi="KaiTi" w:eastAsia="KaiTi" w:cs="KaiTi"/>
          <w:sz w:val="24"/>
          <w:szCs w:val="24"/>
          <w:spacing w:val="-7"/>
        </w:rPr>
        <w:t>03</w:t>
      </w:r>
      <w:r>
        <w:rPr>
          <w:rFonts w:ascii="KaiTi" w:hAnsi="KaiTi" w:eastAsia="KaiTi" w:cs="KaiTi"/>
          <w:sz w:val="24"/>
          <w:szCs w:val="24"/>
          <w:spacing w:val="-39"/>
        </w:rPr>
        <w:t xml:space="preserve"> </w:t>
      </w:r>
      <w:r>
        <w:rPr>
          <w:rFonts w:ascii="KaiTi" w:hAnsi="KaiTi" w:eastAsia="KaiTi" w:cs="KaiTi"/>
          <w:sz w:val="24"/>
          <w:szCs w:val="24"/>
          <w:spacing w:val="-7"/>
        </w:rPr>
        <w:t>月</w:t>
      </w:r>
      <w:r>
        <w:rPr>
          <w:rFonts w:ascii="KaiTi" w:hAnsi="KaiTi" w:eastAsia="KaiTi" w:cs="KaiTi"/>
          <w:sz w:val="24"/>
          <w:szCs w:val="24"/>
          <w:spacing w:val="-53"/>
        </w:rPr>
        <w:t xml:space="preserve"> </w:t>
      </w:r>
      <w:r>
        <w:rPr>
          <w:rFonts w:ascii="KaiTi" w:hAnsi="KaiTi" w:eastAsia="KaiTi" w:cs="KaiTi"/>
          <w:sz w:val="24"/>
          <w:szCs w:val="24"/>
          <w:spacing w:val="-7"/>
        </w:rPr>
        <w:t>25</w:t>
      </w:r>
      <w:r>
        <w:rPr>
          <w:rFonts w:ascii="KaiTi" w:hAnsi="KaiTi" w:eastAsia="KaiTi" w:cs="KaiTi"/>
          <w:sz w:val="24"/>
          <w:szCs w:val="24"/>
          <w:spacing w:val="-7"/>
        </w:rPr>
        <w:t xml:space="preserve"> </w:t>
      </w:r>
      <w:r>
        <w:rPr>
          <w:rFonts w:ascii="KaiTi" w:hAnsi="KaiTi" w:eastAsia="KaiTi" w:cs="KaiTi"/>
          <w:sz w:val="24"/>
          <w:szCs w:val="24"/>
          <w:spacing w:val="-7"/>
        </w:rPr>
        <w:t>日</w:t>
      </w:r>
      <w:r>
        <w:rPr>
          <w:rFonts w:ascii="KaiTi" w:hAnsi="KaiTi" w:eastAsia="KaiTi" w:cs="KaiTi"/>
          <w:sz w:val="24"/>
          <w:szCs w:val="24"/>
          <w:spacing w:val="-52"/>
        </w:rPr>
        <w:t xml:space="preserve"> </w:t>
      </w:r>
      <w:r>
        <w:rPr>
          <w:rFonts w:ascii="KaiTi" w:hAnsi="KaiTi" w:eastAsia="KaiTi" w:cs="KaiTi"/>
          <w:sz w:val="24"/>
          <w:szCs w:val="24"/>
          <w:spacing w:val="-7"/>
        </w:rPr>
        <w:t>09</w:t>
      </w:r>
      <w:r>
        <w:rPr>
          <w:rFonts w:ascii="KaiTi" w:hAnsi="KaiTi" w:eastAsia="KaiTi" w:cs="KaiTi"/>
          <w:sz w:val="24"/>
          <w:szCs w:val="24"/>
          <w:spacing w:val="-36"/>
        </w:rPr>
        <w:t xml:space="preserve"> </w:t>
      </w:r>
      <w:r>
        <w:rPr>
          <w:rFonts w:ascii="KaiTi" w:hAnsi="KaiTi" w:eastAsia="KaiTi" w:cs="KaiTi"/>
          <w:sz w:val="24"/>
          <w:szCs w:val="24"/>
          <w:spacing w:val="-7"/>
        </w:rPr>
        <w:t>时</w:t>
      </w:r>
      <w:r>
        <w:rPr>
          <w:rFonts w:ascii="KaiTi" w:hAnsi="KaiTi" w:eastAsia="KaiTi" w:cs="KaiTi"/>
          <w:sz w:val="24"/>
          <w:szCs w:val="24"/>
          <w:spacing w:val="-50"/>
        </w:rPr>
        <w:t xml:space="preserve"> </w:t>
      </w:r>
      <w:r>
        <w:rPr>
          <w:rFonts w:ascii="KaiTi" w:hAnsi="KaiTi" w:eastAsia="KaiTi" w:cs="KaiTi"/>
          <w:sz w:val="24"/>
          <w:szCs w:val="24"/>
          <w:spacing w:val="-7"/>
        </w:rPr>
        <w:t>30</w:t>
      </w:r>
      <w:r>
        <w:rPr>
          <w:rFonts w:ascii="KaiTi" w:hAnsi="KaiTi" w:eastAsia="KaiTi" w:cs="KaiTi"/>
          <w:sz w:val="24"/>
          <w:szCs w:val="24"/>
          <w:spacing w:val="-48"/>
        </w:rPr>
        <w:t xml:space="preserve"> </w:t>
      </w:r>
      <w:r>
        <w:rPr>
          <w:rFonts w:ascii="KaiTi" w:hAnsi="KaiTi" w:eastAsia="KaiTi" w:cs="KaiTi"/>
          <w:sz w:val="24"/>
          <w:szCs w:val="24"/>
          <w:spacing w:val="-7"/>
        </w:rPr>
        <w:t>分</w:t>
      </w:r>
      <w:r>
        <w:rPr>
          <w:rFonts w:ascii="KaiTi" w:hAnsi="KaiTi" w:eastAsia="KaiTi" w:cs="KaiTi"/>
          <w:sz w:val="24"/>
          <w:szCs w:val="24"/>
          <w:spacing w:val="-53"/>
        </w:rPr>
        <w:t xml:space="preserve"> </w:t>
      </w:r>
      <w:r>
        <w:rPr>
          <w:rFonts w:ascii="KaiTi" w:hAnsi="KaiTi" w:eastAsia="KaiTi" w:cs="KaiTi"/>
          <w:sz w:val="24"/>
          <w:szCs w:val="24"/>
          <w:spacing w:val="-7"/>
        </w:rPr>
        <w:t>00</w:t>
      </w:r>
      <w:r>
        <w:rPr>
          <w:rFonts w:ascii="KaiTi" w:hAnsi="KaiTi" w:eastAsia="KaiTi" w:cs="KaiTi"/>
          <w:sz w:val="24"/>
          <w:szCs w:val="24"/>
          <w:spacing w:val="-55"/>
        </w:rPr>
        <w:t xml:space="preserve"> </w:t>
      </w:r>
      <w:r>
        <w:rPr>
          <w:rFonts w:ascii="KaiTi" w:hAnsi="KaiTi" w:eastAsia="KaiTi" w:cs="KaiTi"/>
          <w:sz w:val="24"/>
          <w:szCs w:val="24"/>
          <w:spacing w:val="-7"/>
        </w:rPr>
        <w:t>秒</w:t>
      </w:r>
    </w:p>
    <w:p>
      <w:pPr>
        <w:ind w:left="15" w:right="185" w:firstLine="484"/>
        <w:spacing w:before="175" w:line="359" w:lineRule="auto"/>
        <w:rPr>
          <w:rFonts w:ascii="KaiTi" w:hAnsi="KaiTi" w:eastAsia="KaiTi" w:cs="KaiTi"/>
          <w:sz w:val="24"/>
          <w:szCs w:val="24"/>
        </w:rPr>
      </w:pPr>
      <w:r>
        <w:rPr>
          <w:rFonts w:ascii="KaiTi" w:hAnsi="KaiTi" w:eastAsia="KaiTi" w:cs="KaiTi"/>
          <w:sz w:val="24"/>
          <w:szCs w:val="24"/>
          <w:spacing w:val="-3"/>
        </w:rPr>
        <w:t>投标人应在递交截止时间前登录“交易平台</w:t>
      </w:r>
      <w:r>
        <w:rPr>
          <w:rFonts w:ascii="KaiTi" w:hAnsi="KaiTi" w:eastAsia="KaiTi" w:cs="KaiTi"/>
          <w:sz w:val="24"/>
          <w:szCs w:val="24"/>
          <w:spacing w:val="-75"/>
        </w:rPr>
        <w:t xml:space="preserve"> </w:t>
      </w:r>
      <w:r>
        <w:rPr>
          <w:rFonts w:ascii="KaiTi" w:hAnsi="KaiTi" w:eastAsia="KaiTi" w:cs="KaiTi"/>
          <w:sz w:val="24"/>
          <w:szCs w:val="24"/>
          <w:spacing w:val="-3"/>
        </w:rPr>
        <w:t>”将编制完成的投标文件进行加密并上</w:t>
      </w:r>
      <w:r>
        <w:rPr>
          <w:rFonts w:ascii="KaiTi" w:hAnsi="KaiTi" w:eastAsia="KaiTi" w:cs="KaiTi"/>
          <w:sz w:val="24"/>
          <w:szCs w:val="24"/>
          <w:spacing w:val="-1"/>
        </w:rPr>
        <w:t>传，上传成功后，系统自动反馈上传结果和时</w:t>
      </w:r>
      <w:r>
        <w:rPr>
          <w:rFonts w:ascii="KaiTi" w:hAnsi="KaiTi" w:eastAsia="KaiTi" w:cs="KaiTi"/>
          <w:sz w:val="24"/>
          <w:szCs w:val="24"/>
          <w:spacing w:val="-2"/>
        </w:rPr>
        <w:t>间，递交时间即为系统反馈结果时间。逾</w:t>
      </w:r>
      <w:r>
        <w:rPr>
          <w:rFonts w:ascii="KaiTi" w:hAnsi="KaiTi" w:eastAsia="KaiTi" w:cs="KaiTi"/>
          <w:sz w:val="24"/>
          <w:szCs w:val="24"/>
          <w:spacing w:val="-2"/>
        </w:rPr>
        <w:t>期未完成上传的，系统将拒绝接收该投标文件并自动对其关闭；未按规定加密的投标文</w:t>
      </w:r>
      <w:r>
        <w:rPr>
          <w:rFonts w:ascii="KaiTi" w:hAnsi="KaiTi" w:eastAsia="KaiTi" w:cs="KaiTi"/>
          <w:sz w:val="24"/>
          <w:szCs w:val="24"/>
          <w:spacing w:val="-3"/>
        </w:rPr>
        <w:t>件系统将自动拒绝并提示。</w:t>
      </w:r>
    </w:p>
    <w:p>
      <w:pPr>
        <w:ind w:left="493"/>
        <w:spacing w:before="2" w:line="232" w:lineRule="auto"/>
        <w:rPr>
          <w:rFonts w:ascii="KaiTi" w:hAnsi="KaiTi" w:eastAsia="KaiTi" w:cs="KaiTi"/>
          <w:sz w:val="24"/>
          <w:szCs w:val="24"/>
        </w:rPr>
      </w:pPr>
      <w:r>
        <w:rPr>
          <w:rFonts w:ascii="KaiTi" w:hAnsi="KaiTi" w:eastAsia="KaiTi" w:cs="KaiTi"/>
          <w:sz w:val="24"/>
          <w:szCs w:val="24"/>
          <w:spacing w:val="-2"/>
        </w:rPr>
        <w:t>5.2</w:t>
      </w:r>
      <w:r>
        <w:rPr>
          <w:rFonts w:ascii="KaiTi" w:hAnsi="KaiTi" w:eastAsia="KaiTi" w:cs="KaiTi"/>
          <w:sz w:val="24"/>
          <w:szCs w:val="24"/>
          <w:spacing w:val="-49"/>
        </w:rPr>
        <w:t xml:space="preserve"> </w:t>
      </w:r>
      <w:r>
        <w:rPr>
          <w:rFonts w:ascii="KaiTi" w:hAnsi="KaiTi" w:eastAsia="KaiTi" w:cs="KaiTi"/>
          <w:sz w:val="24"/>
          <w:szCs w:val="24"/>
          <w:spacing w:val="-2"/>
        </w:rPr>
        <w:t>开标</w:t>
      </w:r>
    </w:p>
    <w:p>
      <w:pPr>
        <w:ind w:right="188" w:firstLine="500"/>
        <w:spacing w:before="165" w:line="357" w:lineRule="auto"/>
        <w:rPr>
          <w:rFonts w:ascii="KaiTi" w:hAnsi="KaiTi" w:eastAsia="KaiTi" w:cs="KaiTi"/>
          <w:sz w:val="24"/>
          <w:szCs w:val="24"/>
        </w:rPr>
      </w:pPr>
      <w:r>
        <w:rPr>
          <w:rFonts w:ascii="KaiTi" w:hAnsi="KaiTi" w:eastAsia="KaiTi" w:cs="KaiTi"/>
          <w:sz w:val="24"/>
          <w:szCs w:val="24"/>
          <w:spacing w:val="5"/>
        </w:rPr>
        <w:t>开标形式：投标人远程在线开标，投标人无需到现场参加开标会。投标人需登录</w:t>
      </w:r>
      <w:r>
        <w:rPr>
          <w:rFonts w:ascii="KaiTi" w:hAnsi="KaiTi" w:eastAsia="KaiTi" w:cs="KaiTi"/>
          <w:sz w:val="24"/>
          <w:szCs w:val="24"/>
          <w:spacing w:val="-1"/>
        </w:rPr>
        <w:t>“交易平台-开标系统”，具体操作可参考平台公布的操作手册。</w:t>
      </w:r>
    </w:p>
    <w:p>
      <w:pPr>
        <w:ind w:left="500"/>
        <w:spacing w:before="7" w:line="225" w:lineRule="auto"/>
        <w:rPr>
          <w:rFonts w:ascii="KaiTi" w:hAnsi="KaiTi" w:eastAsia="KaiTi" w:cs="KaiTi"/>
          <w:sz w:val="24"/>
          <w:szCs w:val="24"/>
        </w:rPr>
      </w:pPr>
      <w:r>
        <w:rPr>
          <w:rFonts w:ascii="KaiTi" w:hAnsi="KaiTi" w:eastAsia="KaiTi" w:cs="KaiTi"/>
          <w:sz w:val="24"/>
          <w:szCs w:val="24"/>
          <w:spacing w:val="-7"/>
        </w:rPr>
        <w:t>开标时间：2026</w:t>
      </w:r>
      <w:r>
        <w:rPr>
          <w:rFonts w:ascii="KaiTi" w:hAnsi="KaiTi" w:eastAsia="KaiTi" w:cs="KaiTi"/>
          <w:sz w:val="24"/>
          <w:szCs w:val="24"/>
          <w:spacing w:val="-47"/>
        </w:rPr>
        <w:t xml:space="preserve"> </w:t>
      </w:r>
      <w:r>
        <w:rPr>
          <w:rFonts w:ascii="KaiTi" w:hAnsi="KaiTi" w:eastAsia="KaiTi" w:cs="KaiTi"/>
          <w:sz w:val="24"/>
          <w:szCs w:val="24"/>
          <w:spacing w:val="-7"/>
        </w:rPr>
        <w:t>年</w:t>
      </w:r>
      <w:r>
        <w:rPr>
          <w:rFonts w:ascii="KaiTi" w:hAnsi="KaiTi" w:eastAsia="KaiTi" w:cs="KaiTi"/>
          <w:sz w:val="24"/>
          <w:szCs w:val="24"/>
          <w:spacing w:val="-53"/>
        </w:rPr>
        <w:t xml:space="preserve"> </w:t>
      </w:r>
      <w:r>
        <w:rPr>
          <w:rFonts w:ascii="KaiTi" w:hAnsi="KaiTi" w:eastAsia="KaiTi" w:cs="KaiTi"/>
          <w:sz w:val="24"/>
          <w:szCs w:val="24"/>
          <w:spacing w:val="-7"/>
        </w:rPr>
        <w:t>03</w:t>
      </w:r>
      <w:r>
        <w:rPr>
          <w:rFonts w:ascii="KaiTi" w:hAnsi="KaiTi" w:eastAsia="KaiTi" w:cs="KaiTi"/>
          <w:sz w:val="24"/>
          <w:szCs w:val="24"/>
          <w:spacing w:val="-39"/>
        </w:rPr>
        <w:t xml:space="preserve"> </w:t>
      </w:r>
      <w:r>
        <w:rPr>
          <w:rFonts w:ascii="KaiTi" w:hAnsi="KaiTi" w:eastAsia="KaiTi" w:cs="KaiTi"/>
          <w:sz w:val="24"/>
          <w:szCs w:val="24"/>
          <w:spacing w:val="-7"/>
        </w:rPr>
        <w:t>月</w:t>
      </w:r>
      <w:r>
        <w:rPr>
          <w:rFonts w:ascii="KaiTi" w:hAnsi="KaiTi" w:eastAsia="KaiTi" w:cs="KaiTi"/>
          <w:sz w:val="24"/>
          <w:szCs w:val="24"/>
          <w:spacing w:val="-53"/>
        </w:rPr>
        <w:t xml:space="preserve"> </w:t>
      </w:r>
      <w:r>
        <w:rPr>
          <w:rFonts w:ascii="KaiTi" w:hAnsi="KaiTi" w:eastAsia="KaiTi" w:cs="KaiTi"/>
          <w:sz w:val="24"/>
          <w:szCs w:val="24"/>
          <w:spacing w:val="-7"/>
        </w:rPr>
        <w:t>25</w:t>
      </w:r>
      <w:r>
        <w:rPr>
          <w:rFonts w:ascii="KaiTi" w:hAnsi="KaiTi" w:eastAsia="KaiTi" w:cs="KaiTi"/>
          <w:sz w:val="24"/>
          <w:szCs w:val="24"/>
          <w:spacing w:val="-7"/>
        </w:rPr>
        <w:t xml:space="preserve"> </w:t>
      </w:r>
      <w:r>
        <w:rPr>
          <w:rFonts w:ascii="KaiTi" w:hAnsi="KaiTi" w:eastAsia="KaiTi" w:cs="KaiTi"/>
          <w:sz w:val="24"/>
          <w:szCs w:val="24"/>
          <w:spacing w:val="-7"/>
        </w:rPr>
        <w:t>日</w:t>
      </w:r>
      <w:r>
        <w:rPr>
          <w:rFonts w:ascii="KaiTi" w:hAnsi="KaiTi" w:eastAsia="KaiTi" w:cs="KaiTi"/>
          <w:sz w:val="24"/>
          <w:szCs w:val="24"/>
          <w:spacing w:val="-52"/>
        </w:rPr>
        <w:t xml:space="preserve"> </w:t>
      </w:r>
      <w:r>
        <w:rPr>
          <w:rFonts w:ascii="KaiTi" w:hAnsi="KaiTi" w:eastAsia="KaiTi" w:cs="KaiTi"/>
          <w:sz w:val="24"/>
          <w:szCs w:val="24"/>
          <w:spacing w:val="-7"/>
        </w:rPr>
        <w:t>09</w:t>
      </w:r>
      <w:r>
        <w:rPr>
          <w:rFonts w:ascii="KaiTi" w:hAnsi="KaiTi" w:eastAsia="KaiTi" w:cs="KaiTi"/>
          <w:sz w:val="24"/>
          <w:szCs w:val="24"/>
          <w:spacing w:val="-36"/>
        </w:rPr>
        <w:t xml:space="preserve"> </w:t>
      </w:r>
      <w:r>
        <w:rPr>
          <w:rFonts w:ascii="KaiTi" w:hAnsi="KaiTi" w:eastAsia="KaiTi" w:cs="KaiTi"/>
          <w:sz w:val="24"/>
          <w:szCs w:val="24"/>
          <w:spacing w:val="-7"/>
        </w:rPr>
        <w:t>时</w:t>
      </w:r>
      <w:r>
        <w:rPr>
          <w:rFonts w:ascii="KaiTi" w:hAnsi="KaiTi" w:eastAsia="KaiTi" w:cs="KaiTi"/>
          <w:sz w:val="24"/>
          <w:szCs w:val="24"/>
          <w:spacing w:val="-50"/>
        </w:rPr>
        <w:t xml:space="preserve"> </w:t>
      </w:r>
      <w:r>
        <w:rPr>
          <w:rFonts w:ascii="KaiTi" w:hAnsi="KaiTi" w:eastAsia="KaiTi" w:cs="KaiTi"/>
          <w:sz w:val="24"/>
          <w:szCs w:val="24"/>
          <w:spacing w:val="-7"/>
        </w:rPr>
        <w:t>30</w:t>
      </w:r>
      <w:r>
        <w:rPr>
          <w:rFonts w:ascii="KaiTi" w:hAnsi="KaiTi" w:eastAsia="KaiTi" w:cs="KaiTi"/>
          <w:sz w:val="24"/>
          <w:szCs w:val="24"/>
          <w:spacing w:val="-48"/>
        </w:rPr>
        <w:t xml:space="preserve"> </w:t>
      </w:r>
      <w:r>
        <w:rPr>
          <w:rFonts w:ascii="KaiTi" w:hAnsi="KaiTi" w:eastAsia="KaiTi" w:cs="KaiTi"/>
          <w:sz w:val="24"/>
          <w:szCs w:val="24"/>
          <w:spacing w:val="-7"/>
        </w:rPr>
        <w:t>分</w:t>
      </w:r>
      <w:r>
        <w:rPr>
          <w:rFonts w:ascii="KaiTi" w:hAnsi="KaiTi" w:eastAsia="KaiTi" w:cs="KaiTi"/>
          <w:sz w:val="24"/>
          <w:szCs w:val="24"/>
          <w:spacing w:val="-53"/>
        </w:rPr>
        <w:t xml:space="preserve"> </w:t>
      </w:r>
      <w:r>
        <w:rPr>
          <w:rFonts w:ascii="KaiTi" w:hAnsi="KaiTi" w:eastAsia="KaiTi" w:cs="KaiTi"/>
          <w:sz w:val="24"/>
          <w:szCs w:val="24"/>
          <w:spacing w:val="-7"/>
        </w:rPr>
        <w:t>00</w:t>
      </w:r>
      <w:r>
        <w:rPr>
          <w:rFonts w:ascii="KaiTi" w:hAnsi="KaiTi" w:eastAsia="KaiTi" w:cs="KaiTi"/>
          <w:sz w:val="24"/>
          <w:szCs w:val="24"/>
          <w:spacing w:val="-55"/>
        </w:rPr>
        <w:t xml:space="preserve"> </w:t>
      </w:r>
      <w:r>
        <w:rPr>
          <w:rFonts w:ascii="KaiTi" w:hAnsi="KaiTi" w:eastAsia="KaiTi" w:cs="KaiTi"/>
          <w:sz w:val="24"/>
          <w:szCs w:val="24"/>
          <w:spacing w:val="-7"/>
        </w:rPr>
        <w:t>秒</w:t>
      </w:r>
    </w:p>
    <w:p>
      <w:pPr>
        <w:ind w:left="500"/>
        <w:spacing w:before="173" w:line="224" w:lineRule="auto"/>
        <w:rPr>
          <w:rFonts w:ascii="KaiTi" w:hAnsi="KaiTi" w:eastAsia="KaiTi" w:cs="KaiTi"/>
          <w:sz w:val="24"/>
          <w:szCs w:val="24"/>
        </w:rPr>
      </w:pPr>
      <w:r>
        <w:rPr>
          <w:rFonts w:ascii="KaiTi" w:hAnsi="KaiTi" w:eastAsia="KaiTi" w:cs="KaiTi"/>
          <w:sz w:val="24"/>
          <w:szCs w:val="24"/>
          <w:spacing w:val="-1"/>
        </w:rPr>
        <w:t>开标地点：青岛市崂山区深圳路</w:t>
      </w:r>
      <w:r>
        <w:rPr>
          <w:rFonts w:ascii="KaiTi" w:hAnsi="KaiTi" w:eastAsia="KaiTi" w:cs="KaiTi"/>
          <w:sz w:val="24"/>
          <w:szCs w:val="24"/>
          <w:spacing w:val="-35"/>
        </w:rPr>
        <w:t xml:space="preserve"> </w:t>
      </w:r>
      <w:r>
        <w:rPr>
          <w:rFonts w:ascii="KaiTi" w:hAnsi="KaiTi" w:eastAsia="KaiTi" w:cs="KaiTi"/>
          <w:sz w:val="24"/>
          <w:szCs w:val="24"/>
          <w:spacing w:val="-1"/>
        </w:rPr>
        <w:t>156</w:t>
      </w:r>
      <w:r>
        <w:rPr>
          <w:rFonts w:ascii="KaiTi" w:hAnsi="KaiTi" w:eastAsia="KaiTi" w:cs="KaiTi"/>
          <w:sz w:val="24"/>
          <w:szCs w:val="24"/>
          <w:spacing w:val="-46"/>
        </w:rPr>
        <w:t xml:space="preserve"> </w:t>
      </w:r>
      <w:r>
        <w:rPr>
          <w:rFonts w:ascii="KaiTi" w:hAnsi="KaiTi" w:eastAsia="KaiTi" w:cs="KaiTi"/>
          <w:sz w:val="24"/>
          <w:szCs w:val="24"/>
          <w:spacing w:val="-1"/>
        </w:rPr>
        <w:t>号国金中心9</w:t>
      </w:r>
      <w:r>
        <w:rPr>
          <w:rFonts w:ascii="KaiTi" w:hAnsi="KaiTi" w:eastAsia="KaiTi" w:cs="KaiTi"/>
          <w:sz w:val="24"/>
          <w:szCs w:val="24"/>
          <w:spacing w:val="-45"/>
        </w:rPr>
        <w:t xml:space="preserve"> </w:t>
      </w:r>
      <w:r>
        <w:rPr>
          <w:rFonts w:ascii="KaiTi" w:hAnsi="KaiTi" w:eastAsia="KaiTi" w:cs="KaiTi"/>
          <w:sz w:val="24"/>
          <w:szCs w:val="24"/>
          <w:spacing w:val="-1"/>
        </w:rPr>
        <w:t>号楼</w:t>
      </w:r>
      <w:r>
        <w:rPr>
          <w:rFonts w:ascii="KaiTi" w:hAnsi="KaiTi" w:eastAsia="KaiTi" w:cs="KaiTi"/>
          <w:sz w:val="24"/>
          <w:szCs w:val="24"/>
          <w:spacing w:val="-39"/>
        </w:rPr>
        <w:t xml:space="preserve"> </w:t>
      </w:r>
      <w:r>
        <w:rPr>
          <w:rFonts w:ascii="KaiTi" w:hAnsi="KaiTi" w:eastAsia="KaiTi" w:cs="KaiTi"/>
          <w:sz w:val="24"/>
          <w:szCs w:val="24"/>
          <w:spacing w:val="-1"/>
        </w:rPr>
        <w:t>16</w:t>
      </w:r>
      <w:r>
        <w:rPr>
          <w:rFonts w:ascii="KaiTi" w:hAnsi="KaiTi" w:eastAsia="KaiTi" w:cs="KaiTi"/>
          <w:sz w:val="24"/>
          <w:szCs w:val="24"/>
          <w:spacing w:val="-59"/>
        </w:rPr>
        <w:t xml:space="preserve"> </w:t>
      </w:r>
      <w:r>
        <w:rPr>
          <w:rFonts w:ascii="KaiTi" w:hAnsi="KaiTi" w:eastAsia="KaiTi" w:cs="KaiTi"/>
          <w:sz w:val="24"/>
          <w:szCs w:val="24"/>
          <w:spacing w:val="-1"/>
        </w:rPr>
        <w:t>层</w:t>
      </w:r>
    </w:p>
    <w:p>
      <w:pPr>
        <w:spacing w:line="224" w:lineRule="auto"/>
        <w:sectPr>
          <w:footerReference w:type="default" r:id="rId9"/>
          <w:pgSz w:w="11906" w:h="16839"/>
          <w:pgMar w:top="400" w:right="1230" w:bottom="1197" w:left="1408" w:header="0" w:footer="963" w:gutter="0"/>
        </w:sectPr>
        <w:rPr>
          <w:rFonts w:ascii="KaiTi" w:hAnsi="KaiTi" w:eastAsia="KaiTi" w:cs="KaiTi"/>
          <w:sz w:val="24"/>
          <w:szCs w:val="24"/>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496"/>
        <w:spacing w:before="78" w:line="359" w:lineRule="auto"/>
        <w:rPr>
          <w:rFonts w:ascii="KaiTi" w:hAnsi="KaiTi" w:eastAsia="KaiTi" w:cs="KaiTi"/>
          <w:sz w:val="24"/>
          <w:szCs w:val="24"/>
        </w:rPr>
      </w:pPr>
      <w:r>
        <w:rPr>
          <w:rFonts w:ascii="KaiTi" w:hAnsi="KaiTi" w:eastAsia="KaiTi" w:cs="KaiTi"/>
          <w:sz w:val="24"/>
          <w:szCs w:val="24"/>
        </w:rPr>
        <w:t>注意事项：投标人应在开标前登录交易平台并在规定时间内自行完成投标</w:t>
      </w:r>
      <w:r>
        <w:rPr>
          <w:rFonts w:ascii="KaiTi" w:hAnsi="KaiTi" w:eastAsia="KaiTi" w:cs="KaiTi"/>
          <w:sz w:val="24"/>
          <w:szCs w:val="24"/>
          <w:spacing w:val="-1"/>
        </w:rPr>
        <w:t>文件解密，</w:t>
      </w:r>
      <w:r>
        <w:rPr>
          <w:rFonts w:ascii="KaiTi" w:hAnsi="KaiTi" w:eastAsia="KaiTi" w:cs="KaiTi"/>
          <w:sz w:val="24"/>
          <w:szCs w:val="24"/>
          <w:spacing w:val="-5"/>
        </w:rPr>
        <w:t>具体操作可参考交易平台公布的操作手册。因投标人原因造成投标文件未解密的，</w:t>
      </w:r>
      <w:r>
        <w:rPr>
          <w:rFonts w:ascii="KaiTi" w:hAnsi="KaiTi" w:eastAsia="KaiTi" w:cs="KaiTi"/>
          <w:sz w:val="24"/>
          <w:szCs w:val="24"/>
          <w:spacing w:val="-5"/>
        </w:rPr>
        <w:t xml:space="preserve"> </w:t>
      </w:r>
      <w:r>
        <w:rPr>
          <w:rFonts w:ascii="KaiTi" w:hAnsi="KaiTi" w:eastAsia="KaiTi" w:cs="KaiTi"/>
          <w:sz w:val="24"/>
          <w:szCs w:val="24"/>
          <w:spacing w:val="-5"/>
        </w:rPr>
        <w:t>视为</w:t>
      </w:r>
      <w:r>
        <w:rPr>
          <w:rFonts w:ascii="KaiTi" w:hAnsi="KaiTi" w:eastAsia="KaiTi" w:cs="KaiTi"/>
          <w:sz w:val="24"/>
          <w:szCs w:val="24"/>
          <w:spacing w:val="6"/>
        </w:rPr>
        <w:t xml:space="preserve"> </w:t>
      </w:r>
      <w:r>
        <w:rPr>
          <w:rFonts w:ascii="KaiTi" w:hAnsi="KaiTi" w:eastAsia="KaiTi" w:cs="KaiTi"/>
          <w:sz w:val="24"/>
          <w:szCs w:val="24"/>
          <w:spacing w:val="-2"/>
        </w:rPr>
        <w:t>撤销投标文件。相应责任由投标人自行承担。</w:t>
      </w:r>
    </w:p>
    <w:p>
      <w:pPr>
        <w:ind w:left="564"/>
        <w:spacing w:before="6" w:line="222" w:lineRule="auto"/>
        <w:rPr>
          <w:rFonts w:ascii="KaiTi" w:hAnsi="KaiTi" w:eastAsia="KaiTi" w:cs="KaiTi"/>
          <w:sz w:val="28"/>
          <w:szCs w:val="28"/>
        </w:rPr>
      </w:pPr>
      <w:r>
        <w:rPr>
          <w:rFonts w:ascii="KaiTi" w:hAnsi="KaiTi" w:eastAsia="KaiTi" w:cs="KaiTi"/>
          <w:sz w:val="28"/>
          <w:szCs w:val="28"/>
          <w:spacing w:val="-1"/>
        </w:rPr>
        <w:t>6.发布公告的媒介</w:t>
      </w:r>
    </w:p>
    <w:p>
      <w:pPr>
        <w:ind w:left="4" w:right="307" w:firstLine="487"/>
        <w:spacing w:before="201" w:line="359" w:lineRule="auto"/>
        <w:rPr>
          <w:rFonts w:ascii="KaiTi" w:hAnsi="KaiTi" w:eastAsia="KaiTi" w:cs="KaiTi"/>
          <w:sz w:val="24"/>
          <w:szCs w:val="24"/>
        </w:rPr>
      </w:pPr>
      <w:r>
        <w:rPr>
          <w:rFonts w:ascii="KaiTi" w:hAnsi="KaiTi" w:eastAsia="KaiTi" w:cs="KaiTi"/>
          <w:sz w:val="24"/>
          <w:szCs w:val="24"/>
          <w:spacing w:val="2"/>
        </w:rPr>
        <w:t>本次招标公告同时在青岛阳光采购平台（</w:t>
      </w:r>
      <w:hyperlink w:history="true" r:id="rId15">
        <w:r>
          <w:rPr>
            <w:rFonts w:ascii="KaiTi" w:hAnsi="KaiTi" w:eastAsia="KaiTi" w:cs="KaiTi"/>
            <w:sz w:val="24"/>
            <w:szCs w:val="24"/>
          </w:rPr>
          <w:t>https</w:t>
        </w:r>
        <w:r>
          <w:rPr>
            <w:rFonts w:ascii="KaiTi" w:hAnsi="KaiTi" w:eastAsia="KaiTi" w:cs="KaiTi"/>
            <w:sz w:val="24"/>
            <w:szCs w:val="24"/>
            <w:spacing w:val="2"/>
          </w:rPr>
          <w:t>://</w:t>
        </w:r>
        <w:r>
          <w:rPr>
            <w:rFonts w:ascii="KaiTi" w:hAnsi="KaiTi" w:eastAsia="KaiTi" w:cs="KaiTi"/>
            <w:sz w:val="24"/>
            <w:szCs w:val="24"/>
          </w:rPr>
          <w:t>www</w:t>
        </w:r>
        <w:r>
          <w:rPr>
            <w:rFonts w:ascii="KaiTi" w:hAnsi="KaiTi" w:eastAsia="KaiTi" w:cs="KaiTi"/>
            <w:sz w:val="24"/>
            <w:szCs w:val="24"/>
            <w:spacing w:val="1"/>
          </w:rPr>
          <w:t>.</w:t>
        </w:r>
        <w:r>
          <w:rPr>
            <w:rFonts w:ascii="KaiTi" w:hAnsi="KaiTi" w:eastAsia="KaiTi" w:cs="KaiTi"/>
            <w:sz w:val="24"/>
            <w:szCs w:val="24"/>
          </w:rPr>
          <w:t>qdygcg</w:t>
        </w:r>
        <w:r>
          <w:rPr>
            <w:rFonts w:ascii="KaiTi" w:hAnsi="KaiTi" w:eastAsia="KaiTi" w:cs="KaiTi"/>
            <w:sz w:val="24"/>
            <w:szCs w:val="24"/>
            <w:spacing w:val="1"/>
          </w:rPr>
          <w:t>.</w:t>
        </w:r>
        <w:r>
          <w:rPr>
            <w:rFonts w:ascii="KaiTi" w:hAnsi="KaiTi" w:eastAsia="KaiTi" w:cs="KaiTi"/>
            <w:sz w:val="24"/>
            <w:szCs w:val="24"/>
          </w:rPr>
          <w:t>com</w:t>
        </w:r>
        <w:r>
          <w:rPr>
            <w:rFonts w:ascii="KaiTi" w:hAnsi="KaiTi" w:eastAsia="KaiTi" w:cs="KaiTi"/>
            <w:sz w:val="24"/>
            <w:szCs w:val="24"/>
            <w:spacing w:val="1"/>
          </w:rPr>
          <w:t>/#/</w:t>
        </w:r>
        <w:r>
          <w:rPr>
            <w:rFonts w:ascii="KaiTi" w:hAnsi="KaiTi" w:eastAsia="KaiTi" w:cs="KaiTi"/>
            <w:sz w:val="24"/>
            <w:szCs w:val="24"/>
          </w:rPr>
          <w:t>home</w:t>
        </w:r>
      </w:hyperlink>
      <w:r>
        <w:rPr>
          <w:rFonts w:ascii="KaiTi" w:hAnsi="KaiTi" w:eastAsia="KaiTi" w:cs="KaiTi"/>
          <w:sz w:val="24"/>
          <w:szCs w:val="24"/>
          <w:spacing w:val="1"/>
        </w:rPr>
        <w:t>）和中</w:t>
      </w:r>
      <w:r>
        <w:rPr>
          <w:rFonts w:ascii="KaiTi" w:hAnsi="KaiTi" w:eastAsia="KaiTi" w:cs="KaiTi"/>
          <w:sz w:val="24"/>
          <w:szCs w:val="24"/>
          <w:spacing w:val="2"/>
        </w:rPr>
        <w:t>国招标投标公共服务平台（</w:t>
      </w:r>
      <w:hyperlink w:history="true" r:id="rId16">
        <w:r>
          <w:rPr>
            <w:rFonts w:ascii="KaiTi" w:hAnsi="KaiTi" w:eastAsia="KaiTi" w:cs="KaiTi"/>
            <w:sz w:val="24"/>
            <w:szCs w:val="24"/>
          </w:rPr>
          <w:t>www</w:t>
        </w:r>
        <w:r>
          <w:rPr>
            <w:rFonts w:ascii="KaiTi" w:hAnsi="KaiTi" w:eastAsia="KaiTi" w:cs="KaiTi"/>
            <w:sz w:val="24"/>
            <w:szCs w:val="24"/>
            <w:spacing w:val="2"/>
          </w:rPr>
          <w:t>.</w:t>
        </w:r>
        <w:r>
          <w:rPr>
            <w:rFonts w:ascii="KaiTi" w:hAnsi="KaiTi" w:eastAsia="KaiTi" w:cs="KaiTi"/>
            <w:sz w:val="24"/>
            <w:szCs w:val="24"/>
          </w:rPr>
          <w:t>cebpubservice</w:t>
        </w:r>
        <w:r>
          <w:rPr>
            <w:rFonts w:ascii="KaiTi" w:hAnsi="KaiTi" w:eastAsia="KaiTi" w:cs="KaiTi"/>
            <w:sz w:val="24"/>
            <w:szCs w:val="24"/>
            <w:spacing w:val="2"/>
          </w:rPr>
          <w:t>.</w:t>
        </w:r>
        <w:r>
          <w:rPr>
            <w:rFonts w:ascii="KaiTi" w:hAnsi="KaiTi" w:eastAsia="KaiTi" w:cs="KaiTi"/>
            <w:sz w:val="24"/>
            <w:szCs w:val="24"/>
          </w:rPr>
          <w:t>com</w:t>
        </w:r>
      </w:hyperlink>
      <w:r>
        <w:rPr>
          <w:rFonts w:ascii="KaiTi" w:hAnsi="KaiTi" w:eastAsia="KaiTi" w:cs="KaiTi"/>
          <w:sz w:val="24"/>
          <w:szCs w:val="24"/>
          <w:spacing w:val="2"/>
        </w:rPr>
        <w:t>）上发布，对于因其他网站转载并</w:t>
      </w:r>
      <w:r>
        <w:rPr>
          <w:rFonts w:ascii="KaiTi" w:hAnsi="KaiTi" w:eastAsia="KaiTi" w:cs="KaiTi"/>
          <w:sz w:val="24"/>
          <w:szCs w:val="24"/>
          <w:spacing w:val="-2"/>
        </w:rPr>
        <w:t>发布的非完整版或修改版公告，而导致误报名或无效报名的情形，招标人及招标代理机</w:t>
      </w:r>
      <w:r>
        <w:rPr>
          <w:rFonts w:ascii="KaiTi" w:hAnsi="KaiTi" w:eastAsia="KaiTi" w:cs="KaiTi"/>
          <w:sz w:val="24"/>
          <w:szCs w:val="24"/>
          <w:spacing w:val="-5"/>
        </w:rPr>
        <w:t>构不予承担责任。</w:t>
      </w:r>
    </w:p>
    <w:p>
      <w:pPr>
        <w:ind w:left="566"/>
        <w:spacing w:before="6" w:line="225" w:lineRule="auto"/>
        <w:rPr>
          <w:rFonts w:ascii="KaiTi" w:hAnsi="KaiTi" w:eastAsia="KaiTi" w:cs="KaiTi"/>
          <w:sz w:val="28"/>
          <w:szCs w:val="28"/>
        </w:rPr>
      </w:pPr>
      <w:r>
        <w:rPr>
          <w:rFonts w:ascii="KaiTi" w:hAnsi="KaiTi" w:eastAsia="KaiTi" w:cs="KaiTi"/>
          <w:sz w:val="28"/>
          <w:szCs w:val="28"/>
          <w:spacing w:val="-2"/>
        </w:rPr>
        <w:t>7.技术成果经济补偿</w:t>
      </w:r>
    </w:p>
    <w:p>
      <w:pPr>
        <w:ind w:left="492"/>
        <w:spacing w:before="197" w:line="225" w:lineRule="auto"/>
        <w:rPr>
          <w:rFonts w:ascii="KaiTi" w:hAnsi="KaiTi" w:eastAsia="KaiTi" w:cs="KaiTi"/>
          <w:sz w:val="24"/>
          <w:szCs w:val="24"/>
        </w:rPr>
      </w:pPr>
      <w:r>
        <w:rPr>
          <w:rFonts w:ascii="KaiTi" w:hAnsi="KaiTi" w:eastAsia="KaiTi" w:cs="KaiTi"/>
          <w:sz w:val="24"/>
          <w:szCs w:val="24"/>
          <w:spacing w:val="-2"/>
        </w:rPr>
        <w:t>本次招标对未中标人投标文件中的技术成果不给予经济补偿。</w:t>
      </w:r>
    </w:p>
    <w:p>
      <w:pPr>
        <w:ind w:left="562"/>
        <w:spacing w:before="181" w:line="233" w:lineRule="auto"/>
        <w:rPr>
          <w:rFonts w:ascii="KaiTi" w:hAnsi="KaiTi" w:eastAsia="KaiTi" w:cs="KaiTi"/>
          <w:sz w:val="28"/>
          <w:szCs w:val="28"/>
        </w:rPr>
      </w:pPr>
      <w:r>
        <w:rPr>
          <w:rFonts w:ascii="KaiTi" w:hAnsi="KaiTi" w:eastAsia="KaiTi" w:cs="KaiTi"/>
          <w:sz w:val="28"/>
          <w:szCs w:val="28"/>
          <w:spacing w:val="-2"/>
        </w:rPr>
        <w:t>8.相关说明</w:t>
      </w:r>
    </w:p>
    <w:p>
      <w:pPr>
        <w:ind w:left="5" w:right="102" w:firstLine="475"/>
        <w:spacing w:before="186" w:line="291" w:lineRule="auto"/>
        <w:rPr>
          <w:rFonts w:ascii="KaiTi" w:hAnsi="KaiTi" w:eastAsia="KaiTi" w:cs="KaiTi"/>
          <w:sz w:val="24"/>
          <w:szCs w:val="24"/>
        </w:rPr>
      </w:pPr>
      <w:r>
        <w:rPr>
          <w:rFonts w:ascii="KaiTi" w:hAnsi="KaiTi" w:eastAsia="KaiTi" w:cs="KaiTi"/>
          <w:sz w:val="24"/>
          <w:szCs w:val="24"/>
          <w:spacing w:val="-2"/>
        </w:rPr>
        <w:t>8.1“交易平台</w:t>
      </w:r>
      <w:r>
        <w:rPr>
          <w:rFonts w:ascii="KaiTi" w:hAnsi="KaiTi" w:eastAsia="KaiTi" w:cs="KaiTi"/>
          <w:sz w:val="24"/>
          <w:szCs w:val="24"/>
          <w:spacing w:val="-82"/>
        </w:rPr>
        <w:t xml:space="preserve"> </w:t>
      </w:r>
      <w:r>
        <w:rPr>
          <w:rFonts w:ascii="KaiTi" w:hAnsi="KaiTi" w:eastAsia="KaiTi" w:cs="KaiTi"/>
          <w:sz w:val="24"/>
          <w:szCs w:val="24"/>
          <w:spacing w:val="-2"/>
        </w:rPr>
        <w:t>”的注册、CA</w:t>
      </w:r>
      <w:r>
        <w:rPr>
          <w:rFonts w:ascii="KaiTi" w:hAnsi="KaiTi" w:eastAsia="KaiTi" w:cs="KaiTi"/>
          <w:sz w:val="24"/>
          <w:szCs w:val="24"/>
          <w:spacing w:val="-53"/>
        </w:rPr>
        <w:t xml:space="preserve"> </w:t>
      </w:r>
      <w:r>
        <w:rPr>
          <w:rFonts w:ascii="KaiTi" w:hAnsi="KaiTi" w:eastAsia="KaiTi" w:cs="KaiTi"/>
          <w:sz w:val="24"/>
          <w:szCs w:val="24"/>
          <w:spacing w:val="-2"/>
        </w:rPr>
        <w:t>数字证书申请及绑定、招标文件下载、投标文件制作、</w:t>
      </w:r>
      <w:r>
        <w:rPr>
          <w:rFonts w:ascii="KaiTi" w:hAnsi="KaiTi" w:eastAsia="KaiTi" w:cs="KaiTi"/>
          <w:sz w:val="24"/>
          <w:szCs w:val="24"/>
          <w:spacing w:val="-1"/>
        </w:rPr>
        <w:t>投标文件加密与上传等各环节的操作手册详见“交易平台”公布的</w:t>
      </w:r>
      <w:r>
        <w:rPr>
          <w:rFonts w:ascii="KaiTi" w:hAnsi="KaiTi" w:eastAsia="KaiTi" w:cs="KaiTi"/>
          <w:sz w:val="24"/>
          <w:szCs w:val="24"/>
          <w:spacing w:val="-2"/>
        </w:rPr>
        <w:t>相关操作手册。</w:t>
      </w:r>
    </w:p>
    <w:p>
      <w:pPr>
        <w:ind w:left="3" w:right="306" w:firstLine="477"/>
        <w:spacing w:before="178" w:line="332" w:lineRule="auto"/>
        <w:rPr>
          <w:rFonts w:ascii="KaiTi" w:hAnsi="KaiTi" w:eastAsia="KaiTi" w:cs="KaiTi"/>
          <w:sz w:val="24"/>
          <w:szCs w:val="24"/>
        </w:rPr>
      </w:pPr>
      <w:r>
        <w:rPr>
          <w:rFonts w:ascii="KaiTi" w:hAnsi="KaiTi" w:eastAsia="KaiTi" w:cs="KaiTi"/>
          <w:sz w:val="24"/>
          <w:szCs w:val="24"/>
          <w:spacing w:val="-3"/>
        </w:rPr>
        <w:t>8.2</w:t>
      </w:r>
      <w:r>
        <w:rPr>
          <w:rFonts w:ascii="KaiTi" w:hAnsi="KaiTi" w:eastAsia="KaiTi" w:cs="KaiTi"/>
          <w:sz w:val="24"/>
          <w:szCs w:val="24"/>
          <w:spacing w:val="-43"/>
        </w:rPr>
        <w:t xml:space="preserve"> </w:t>
      </w:r>
      <w:r>
        <w:rPr>
          <w:rFonts w:ascii="KaiTi" w:hAnsi="KaiTi" w:eastAsia="KaiTi" w:cs="KaiTi"/>
          <w:sz w:val="24"/>
          <w:szCs w:val="24"/>
          <w:spacing w:val="-3"/>
        </w:rPr>
        <w:t>招标人对招标文件及相关资料的澄清答疑均采用在交易平台（</w:t>
      </w:r>
      <w:hyperlink w:history="true" r:id="rId5">
        <w:r>
          <w:rPr>
            <w:rFonts w:ascii="KaiTi" w:hAnsi="KaiTi" w:eastAsia="KaiTi" w:cs="KaiTi"/>
            <w:sz w:val="24"/>
            <w:szCs w:val="24"/>
            <w:spacing w:val="-3"/>
          </w:rPr>
          <w:t>https://www.qdy</w:t>
        </w:r>
      </w:hyperlink>
      <w:r>
        <w:rPr>
          <w:rFonts w:ascii="KaiTi" w:hAnsi="KaiTi" w:eastAsia="KaiTi" w:cs="KaiTi"/>
          <w:sz w:val="24"/>
          <w:szCs w:val="24"/>
        </w:rPr>
        <w:t xml:space="preserve"> </w:t>
      </w:r>
      <w:hyperlink w:history="true" r:id="rId5">
        <w:r>
          <w:rPr>
            <w:rFonts w:ascii="KaiTi" w:hAnsi="KaiTi" w:eastAsia="KaiTi" w:cs="KaiTi"/>
            <w:sz w:val="24"/>
            <w:szCs w:val="24"/>
            <w:spacing w:val="-1"/>
          </w:rPr>
          <w:t>gcg.com</w:t>
        </w:r>
      </w:hyperlink>
      <w:r>
        <w:rPr>
          <w:rFonts w:ascii="KaiTi" w:hAnsi="KaiTi" w:eastAsia="KaiTi" w:cs="KaiTi"/>
          <w:sz w:val="24"/>
          <w:szCs w:val="24"/>
          <w:spacing w:val="-1"/>
        </w:rPr>
        <w:t>）上发布的方式。投标人应自行在交</w:t>
      </w:r>
      <w:r>
        <w:rPr>
          <w:rFonts w:ascii="KaiTi" w:hAnsi="KaiTi" w:eastAsia="KaiTi" w:cs="KaiTi"/>
          <w:sz w:val="24"/>
          <w:szCs w:val="24"/>
          <w:spacing w:val="-2"/>
        </w:rPr>
        <w:t>易平台下载/获取招标文件、招标文件的补</w:t>
      </w:r>
      <w:r>
        <w:rPr>
          <w:rFonts w:ascii="KaiTi" w:hAnsi="KaiTi" w:eastAsia="KaiTi" w:cs="KaiTi"/>
          <w:sz w:val="24"/>
          <w:szCs w:val="24"/>
          <w:spacing w:val="-6"/>
        </w:rPr>
        <w:t>遗公告、澄清答疑等相关招标资料，</w:t>
      </w:r>
      <w:r>
        <w:rPr>
          <w:rFonts w:ascii="KaiTi" w:hAnsi="KaiTi" w:eastAsia="KaiTi" w:cs="KaiTi"/>
          <w:sz w:val="24"/>
          <w:szCs w:val="24"/>
          <w:spacing w:val="47"/>
        </w:rPr>
        <w:t xml:space="preserve"> </w:t>
      </w:r>
      <w:r>
        <w:rPr>
          <w:rFonts w:ascii="KaiTi" w:hAnsi="KaiTi" w:eastAsia="KaiTi" w:cs="KaiTi"/>
          <w:sz w:val="24"/>
          <w:szCs w:val="24"/>
          <w:spacing w:val="-6"/>
        </w:rPr>
        <w:t>恕不另行通知。投标人应及时关注网上相关招标信</w:t>
      </w:r>
      <w:r>
        <w:rPr>
          <w:rFonts w:ascii="KaiTi" w:hAnsi="KaiTi" w:eastAsia="KaiTi" w:cs="KaiTi"/>
          <w:sz w:val="24"/>
          <w:szCs w:val="24"/>
          <w:spacing w:val="-2"/>
        </w:rPr>
        <w:t>息，如有遗漏（包括但不限于文件未下载或下载不完整）招标人概不负责，所造成的投</w:t>
      </w:r>
      <w:r>
        <w:rPr>
          <w:rFonts w:ascii="KaiTi" w:hAnsi="KaiTi" w:eastAsia="KaiTi" w:cs="KaiTi"/>
          <w:sz w:val="24"/>
          <w:szCs w:val="24"/>
          <w:spacing w:val="-3"/>
        </w:rPr>
        <w:t>标失败或损失由投标人自行负责。</w:t>
      </w:r>
    </w:p>
    <w:p>
      <w:pPr>
        <w:ind w:right="307" w:firstLine="480"/>
        <w:spacing w:before="176" w:line="313" w:lineRule="auto"/>
        <w:rPr>
          <w:rFonts w:ascii="KaiTi" w:hAnsi="KaiTi" w:eastAsia="KaiTi" w:cs="KaiTi"/>
          <w:sz w:val="24"/>
          <w:szCs w:val="24"/>
        </w:rPr>
      </w:pPr>
      <w:r>
        <w:rPr>
          <w:rFonts w:ascii="KaiTi" w:hAnsi="KaiTi" w:eastAsia="KaiTi" w:cs="KaiTi"/>
          <w:sz w:val="24"/>
          <w:szCs w:val="24"/>
        </w:rPr>
        <w:t>8.3</w:t>
      </w:r>
      <w:r>
        <w:rPr>
          <w:rFonts w:ascii="KaiTi" w:hAnsi="KaiTi" w:eastAsia="KaiTi" w:cs="KaiTi"/>
          <w:sz w:val="24"/>
          <w:szCs w:val="24"/>
          <w:spacing w:val="-42"/>
        </w:rPr>
        <w:t xml:space="preserve"> </w:t>
      </w:r>
      <w:r>
        <w:rPr>
          <w:rFonts w:ascii="KaiTi" w:hAnsi="KaiTi" w:eastAsia="KaiTi" w:cs="KaiTi"/>
          <w:sz w:val="24"/>
          <w:szCs w:val="24"/>
        </w:rPr>
        <w:t>本项目采用电子化招投标，请各投标人按要</w:t>
      </w:r>
      <w:r>
        <w:rPr>
          <w:rFonts w:ascii="KaiTi" w:hAnsi="KaiTi" w:eastAsia="KaiTi" w:cs="KaiTi"/>
          <w:sz w:val="24"/>
          <w:szCs w:val="24"/>
          <w:spacing w:val="-1"/>
        </w:rPr>
        <w:t>求下载安装正确版本软件，参与投</w:t>
      </w:r>
      <w:r>
        <w:rPr>
          <w:rFonts w:ascii="KaiTi" w:hAnsi="KaiTi" w:eastAsia="KaiTi" w:cs="KaiTi"/>
          <w:sz w:val="24"/>
          <w:szCs w:val="24"/>
          <w:spacing w:val="1"/>
        </w:rPr>
        <w:t>标的投标人需使用电子标书编制软件制作投标文件，应按照招标文件要求办理企业</w:t>
      </w:r>
      <w:r>
        <w:rPr>
          <w:rFonts w:ascii="KaiTi" w:hAnsi="KaiTi" w:eastAsia="KaiTi" w:cs="KaiTi"/>
          <w:sz w:val="24"/>
          <w:szCs w:val="24"/>
          <w:spacing w:val="-34"/>
        </w:rPr>
        <w:t xml:space="preserve"> </w:t>
      </w:r>
      <w:r>
        <w:rPr>
          <w:rFonts w:ascii="KaiTi" w:hAnsi="KaiTi" w:eastAsia="KaiTi" w:cs="KaiTi"/>
          <w:sz w:val="24"/>
          <w:szCs w:val="24"/>
        </w:rPr>
        <w:t>CA</w:t>
      </w:r>
      <w:r>
        <w:rPr>
          <w:rFonts w:ascii="KaiTi" w:hAnsi="KaiTi" w:eastAsia="KaiTi" w:cs="KaiTi"/>
          <w:sz w:val="24"/>
          <w:szCs w:val="24"/>
          <w:spacing w:val="-2"/>
        </w:rPr>
        <w:t>数字证书（含电子印章）、法人</w:t>
      </w:r>
      <w:r>
        <w:rPr>
          <w:rFonts w:ascii="KaiTi" w:hAnsi="KaiTi" w:eastAsia="KaiTi" w:cs="KaiTi"/>
          <w:sz w:val="24"/>
          <w:szCs w:val="24"/>
          <w:spacing w:val="-37"/>
        </w:rPr>
        <w:t xml:space="preserve"> </w:t>
      </w:r>
      <w:r>
        <w:rPr>
          <w:rFonts w:ascii="KaiTi" w:hAnsi="KaiTi" w:eastAsia="KaiTi" w:cs="KaiTi"/>
          <w:sz w:val="24"/>
          <w:szCs w:val="24"/>
          <w:spacing w:val="-2"/>
        </w:rPr>
        <w:t>CA</w:t>
      </w:r>
      <w:r>
        <w:rPr>
          <w:rFonts w:ascii="KaiTi" w:hAnsi="KaiTi" w:eastAsia="KaiTi" w:cs="KaiTi"/>
          <w:sz w:val="24"/>
          <w:szCs w:val="24"/>
          <w:spacing w:val="-54"/>
        </w:rPr>
        <w:t xml:space="preserve"> </w:t>
      </w:r>
      <w:r>
        <w:rPr>
          <w:rFonts w:ascii="KaiTi" w:hAnsi="KaiTi" w:eastAsia="KaiTi" w:cs="KaiTi"/>
          <w:sz w:val="24"/>
          <w:szCs w:val="24"/>
          <w:spacing w:val="-2"/>
        </w:rPr>
        <w:t>数字证书（含电子印章）、签字章等。</w:t>
      </w:r>
    </w:p>
    <w:p>
      <w:pPr>
        <w:ind w:left="8" w:right="308" w:firstLine="472"/>
        <w:spacing w:before="178" w:line="290" w:lineRule="auto"/>
        <w:rPr>
          <w:rFonts w:ascii="KaiTi" w:hAnsi="KaiTi" w:eastAsia="KaiTi" w:cs="KaiTi"/>
          <w:sz w:val="24"/>
          <w:szCs w:val="24"/>
        </w:rPr>
      </w:pPr>
      <w:r>
        <w:rPr>
          <w:rFonts w:ascii="KaiTi" w:hAnsi="KaiTi" w:eastAsia="KaiTi" w:cs="KaiTi"/>
          <w:sz w:val="24"/>
          <w:szCs w:val="24"/>
        </w:rPr>
        <w:t>8.4</w:t>
      </w:r>
      <w:r>
        <w:rPr>
          <w:rFonts w:ascii="KaiTi" w:hAnsi="KaiTi" w:eastAsia="KaiTi" w:cs="KaiTi"/>
          <w:sz w:val="24"/>
          <w:szCs w:val="24"/>
          <w:spacing w:val="-48"/>
        </w:rPr>
        <w:t xml:space="preserve"> </w:t>
      </w:r>
      <w:r>
        <w:rPr>
          <w:rFonts w:ascii="KaiTi" w:hAnsi="KaiTi" w:eastAsia="KaiTi" w:cs="KaiTi"/>
          <w:sz w:val="24"/>
          <w:szCs w:val="24"/>
        </w:rPr>
        <w:t>开标以投标人上传至交易平台的电子加密投标文件为准</w:t>
      </w:r>
      <w:r>
        <w:rPr>
          <w:rFonts w:ascii="KaiTi" w:hAnsi="KaiTi" w:eastAsia="KaiTi" w:cs="KaiTi"/>
          <w:sz w:val="24"/>
          <w:szCs w:val="24"/>
          <w:spacing w:val="-1"/>
        </w:rPr>
        <w:t>，未按照招标文件要求</w:t>
      </w:r>
      <w:r>
        <w:rPr>
          <w:rFonts w:ascii="KaiTi" w:hAnsi="KaiTi" w:eastAsia="KaiTi" w:cs="KaiTi"/>
          <w:sz w:val="24"/>
          <w:szCs w:val="24"/>
          <w:spacing w:val="-3"/>
        </w:rPr>
        <w:t>递交电子投标文件的，招标人均不予受理。</w:t>
      </w:r>
    </w:p>
    <w:p>
      <w:pPr>
        <w:ind w:left="25" w:right="307" w:firstLine="455"/>
        <w:spacing w:before="180" w:line="313" w:lineRule="auto"/>
        <w:rPr>
          <w:rFonts w:ascii="KaiTi" w:hAnsi="KaiTi" w:eastAsia="KaiTi" w:cs="KaiTi"/>
          <w:sz w:val="24"/>
          <w:szCs w:val="24"/>
        </w:rPr>
      </w:pPr>
      <w:r>
        <w:rPr>
          <w:rFonts w:ascii="KaiTi" w:hAnsi="KaiTi" w:eastAsia="KaiTi" w:cs="KaiTi"/>
          <w:sz w:val="24"/>
          <w:szCs w:val="24"/>
          <w:spacing w:val="-3"/>
        </w:rPr>
        <w:t>8.5</w:t>
      </w:r>
      <w:r>
        <w:rPr>
          <w:rFonts w:ascii="KaiTi" w:hAnsi="KaiTi" w:eastAsia="KaiTi" w:cs="KaiTi"/>
          <w:sz w:val="24"/>
          <w:szCs w:val="24"/>
          <w:spacing w:val="-3"/>
        </w:rPr>
        <w:t xml:space="preserve"> </w:t>
      </w:r>
      <w:r>
        <w:rPr>
          <w:rFonts w:ascii="KaiTi" w:hAnsi="KaiTi" w:eastAsia="KaiTi" w:cs="KaiTi"/>
          <w:sz w:val="24"/>
          <w:szCs w:val="24"/>
          <w:spacing w:val="-3"/>
        </w:rPr>
        <w:t>因投标人未按要求下载配置软硬件、CA</w:t>
      </w:r>
      <w:r>
        <w:rPr>
          <w:rFonts w:ascii="KaiTi" w:hAnsi="KaiTi" w:eastAsia="KaiTi" w:cs="KaiTi"/>
          <w:sz w:val="24"/>
          <w:szCs w:val="24"/>
          <w:spacing w:val="-54"/>
        </w:rPr>
        <w:t xml:space="preserve"> </w:t>
      </w:r>
      <w:r>
        <w:rPr>
          <w:rFonts w:ascii="KaiTi" w:hAnsi="KaiTi" w:eastAsia="KaiTi" w:cs="KaiTi"/>
          <w:sz w:val="24"/>
          <w:szCs w:val="24"/>
          <w:spacing w:val="-3"/>
        </w:rPr>
        <w:t>数字证书使用异常、网</w:t>
      </w:r>
      <w:r>
        <w:rPr>
          <w:rFonts w:ascii="KaiTi" w:hAnsi="KaiTi" w:eastAsia="KaiTi" w:cs="KaiTi"/>
          <w:sz w:val="24"/>
          <w:szCs w:val="24"/>
          <w:spacing w:val="-4"/>
        </w:rPr>
        <w:t>上招投标操作不</w:t>
      </w:r>
      <w:r>
        <w:rPr>
          <w:rFonts w:ascii="KaiTi" w:hAnsi="KaiTi" w:eastAsia="KaiTi" w:cs="KaiTi"/>
          <w:sz w:val="24"/>
          <w:szCs w:val="24"/>
          <w:spacing w:val="-2"/>
        </w:rPr>
        <w:t>熟悉或自身电脑、个人网络等原因导致未在投标截止时间之前完成上传或</w:t>
      </w:r>
      <w:r>
        <w:rPr>
          <w:rFonts w:ascii="KaiTi" w:hAnsi="KaiTi" w:eastAsia="KaiTi" w:cs="KaiTi"/>
          <w:sz w:val="24"/>
          <w:szCs w:val="24"/>
          <w:spacing w:val="-3"/>
        </w:rPr>
        <w:t>未在要求时限</w:t>
      </w:r>
      <w:r>
        <w:rPr>
          <w:rFonts w:ascii="KaiTi" w:hAnsi="KaiTi" w:eastAsia="KaiTi" w:cs="KaiTi"/>
          <w:sz w:val="24"/>
          <w:szCs w:val="24"/>
          <w:spacing w:val="-2"/>
        </w:rPr>
        <w:t>内完成解密的，视为投标人放弃投标，由投标人自身承担一切后果。</w:t>
      </w:r>
    </w:p>
    <w:p>
      <w:pPr>
        <w:ind w:left="4" w:right="307" w:firstLine="476"/>
        <w:spacing w:before="180" w:line="313" w:lineRule="auto"/>
        <w:rPr>
          <w:rFonts w:ascii="KaiTi" w:hAnsi="KaiTi" w:eastAsia="KaiTi" w:cs="KaiTi"/>
          <w:sz w:val="24"/>
          <w:szCs w:val="24"/>
        </w:rPr>
      </w:pPr>
      <w:r>
        <w:rPr>
          <w:rFonts w:ascii="KaiTi" w:hAnsi="KaiTi" w:eastAsia="KaiTi" w:cs="KaiTi"/>
          <w:sz w:val="24"/>
          <w:szCs w:val="24"/>
        </w:rPr>
        <w:t>8.6</w:t>
      </w:r>
      <w:r>
        <w:rPr>
          <w:rFonts w:ascii="KaiTi" w:hAnsi="KaiTi" w:eastAsia="KaiTi" w:cs="KaiTi"/>
          <w:sz w:val="24"/>
          <w:szCs w:val="24"/>
          <w:spacing w:val="-48"/>
        </w:rPr>
        <w:t xml:space="preserve"> </w:t>
      </w:r>
      <w:r>
        <w:rPr>
          <w:rFonts w:ascii="KaiTi" w:hAnsi="KaiTi" w:eastAsia="KaiTi" w:cs="KaiTi"/>
          <w:sz w:val="24"/>
          <w:szCs w:val="24"/>
        </w:rPr>
        <w:t>开标会议时投标文件解密时间，限定在招标人发出解密</w:t>
      </w:r>
      <w:r>
        <w:rPr>
          <w:rFonts w:ascii="KaiTi" w:hAnsi="KaiTi" w:eastAsia="KaiTi" w:cs="KaiTi"/>
          <w:sz w:val="24"/>
          <w:szCs w:val="24"/>
          <w:spacing w:val="-1"/>
        </w:rPr>
        <w:t>要求时间内完成，如所</w:t>
      </w:r>
      <w:r>
        <w:rPr>
          <w:rFonts w:ascii="KaiTi" w:hAnsi="KaiTi" w:eastAsia="KaiTi" w:cs="KaiTi"/>
          <w:sz w:val="24"/>
          <w:szCs w:val="24"/>
          <w:spacing w:val="-2"/>
        </w:rPr>
        <w:t>有投标人都已完成解密，招标人可提前结束解密环节进入下一环节。因招标人原因或系</w:t>
      </w:r>
      <w:r>
        <w:rPr>
          <w:rFonts w:ascii="KaiTi" w:hAnsi="KaiTi" w:eastAsia="KaiTi" w:cs="KaiTi"/>
          <w:sz w:val="24"/>
          <w:szCs w:val="24"/>
          <w:spacing w:val="-2"/>
        </w:rPr>
        <w:t>统发生故障等，导致无法按时完成投标文件解密或开标工作无法进行的，可根据实际情</w:t>
      </w:r>
    </w:p>
    <w:p>
      <w:pPr>
        <w:spacing w:line="313" w:lineRule="auto"/>
        <w:sectPr>
          <w:footerReference w:type="default" r:id="rId14"/>
          <w:pgSz w:w="11906" w:h="16839"/>
          <w:pgMar w:top="400" w:right="1110" w:bottom="1197" w:left="1423" w:header="0" w:footer="963" w:gutter="0"/>
        </w:sectPr>
        <w:rPr>
          <w:rFonts w:ascii="KaiTi" w:hAnsi="KaiTi" w:eastAsia="KaiTi" w:cs="KaiTi"/>
          <w:sz w:val="24"/>
          <w:szCs w:val="24"/>
        </w:rPr>
      </w:pP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left="8" w:firstLine="9"/>
        <w:spacing w:before="78" w:line="358" w:lineRule="auto"/>
        <w:jc w:val="both"/>
        <w:rPr>
          <w:rFonts w:ascii="KaiTi" w:hAnsi="KaiTi" w:eastAsia="KaiTi" w:cs="KaiTi"/>
          <w:sz w:val="24"/>
          <w:szCs w:val="24"/>
        </w:rPr>
      </w:pPr>
      <w:r>
        <w:rPr>
          <w:rFonts w:ascii="KaiTi" w:hAnsi="KaiTi" w:eastAsia="KaiTi" w:cs="KaiTi"/>
          <w:sz w:val="24"/>
          <w:szCs w:val="24"/>
          <w:spacing w:val="1"/>
        </w:rPr>
        <w:t>况相应延迟解密时间或调整开标时间。若投标人已申请多个</w:t>
      </w:r>
      <w:r>
        <w:rPr>
          <w:rFonts w:ascii="KaiTi" w:hAnsi="KaiTi" w:eastAsia="KaiTi" w:cs="KaiTi"/>
          <w:sz w:val="24"/>
          <w:szCs w:val="24"/>
          <w:spacing w:val="-50"/>
        </w:rPr>
        <w:t xml:space="preserve"> </w:t>
      </w:r>
      <w:r>
        <w:rPr>
          <w:rFonts w:ascii="KaiTi" w:hAnsi="KaiTi" w:eastAsia="KaiTi" w:cs="KaiTi"/>
          <w:sz w:val="24"/>
          <w:szCs w:val="24"/>
        </w:rPr>
        <w:t>CA</w:t>
      </w:r>
      <w:r>
        <w:rPr>
          <w:rFonts w:ascii="KaiTi" w:hAnsi="KaiTi" w:eastAsia="KaiTi" w:cs="KaiTi"/>
          <w:sz w:val="24"/>
          <w:szCs w:val="24"/>
          <w:spacing w:val="-50"/>
        </w:rPr>
        <w:t xml:space="preserve"> </w:t>
      </w:r>
      <w:r>
        <w:rPr>
          <w:rFonts w:ascii="KaiTi" w:hAnsi="KaiTi" w:eastAsia="KaiTi" w:cs="KaiTi"/>
          <w:sz w:val="24"/>
          <w:szCs w:val="24"/>
        </w:rPr>
        <w:t>数字证书，请注意使用</w:t>
      </w:r>
      <w:r>
        <w:rPr>
          <w:rFonts w:ascii="KaiTi" w:hAnsi="KaiTi" w:eastAsia="KaiTi" w:cs="KaiTi"/>
          <w:sz w:val="24"/>
          <w:szCs w:val="24"/>
          <w:spacing w:val="1"/>
        </w:rPr>
        <w:t>差别，确保制作的投标文件和开标会议解密时使用的</w:t>
      </w:r>
      <w:r>
        <w:rPr>
          <w:rFonts w:ascii="KaiTi" w:hAnsi="KaiTi" w:eastAsia="KaiTi" w:cs="KaiTi"/>
          <w:sz w:val="24"/>
          <w:szCs w:val="24"/>
          <w:spacing w:val="-50"/>
        </w:rPr>
        <w:t xml:space="preserve"> </w:t>
      </w:r>
      <w:r>
        <w:rPr>
          <w:rFonts w:ascii="KaiTi" w:hAnsi="KaiTi" w:eastAsia="KaiTi" w:cs="KaiTi"/>
          <w:sz w:val="24"/>
          <w:szCs w:val="24"/>
        </w:rPr>
        <w:t>CA</w:t>
      </w:r>
      <w:r>
        <w:rPr>
          <w:rFonts w:ascii="KaiTi" w:hAnsi="KaiTi" w:eastAsia="KaiTi" w:cs="KaiTi"/>
          <w:sz w:val="24"/>
          <w:szCs w:val="24"/>
          <w:spacing w:val="-50"/>
        </w:rPr>
        <w:t xml:space="preserve"> </w:t>
      </w:r>
      <w:r>
        <w:rPr>
          <w:rFonts w:ascii="KaiTi" w:hAnsi="KaiTi" w:eastAsia="KaiTi" w:cs="KaiTi"/>
          <w:sz w:val="24"/>
          <w:szCs w:val="24"/>
          <w:spacing w:val="1"/>
        </w:rPr>
        <w:t>数字证书是一致的，否则造成</w:t>
      </w:r>
      <w:r>
        <w:rPr>
          <w:rFonts w:ascii="KaiTi" w:hAnsi="KaiTi" w:eastAsia="KaiTi" w:cs="KaiTi"/>
          <w:sz w:val="24"/>
          <w:szCs w:val="24"/>
          <w:spacing w:val="-4"/>
        </w:rPr>
        <w:t>解密失败的，由投标人负责。</w:t>
      </w:r>
    </w:p>
    <w:p>
      <w:pPr>
        <w:ind w:left="3" w:firstLine="479"/>
        <w:spacing w:before="6" w:line="291" w:lineRule="auto"/>
        <w:rPr>
          <w:rFonts w:ascii="KaiTi" w:hAnsi="KaiTi" w:eastAsia="KaiTi" w:cs="KaiTi"/>
          <w:sz w:val="24"/>
          <w:szCs w:val="24"/>
        </w:rPr>
      </w:pPr>
      <w:r>
        <w:rPr>
          <w:rFonts w:ascii="KaiTi" w:hAnsi="KaiTi" w:eastAsia="KaiTi" w:cs="KaiTi"/>
          <w:sz w:val="24"/>
          <w:szCs w:val="24"/>
        </w:rPr>
        <w:t>8.7</w:t>
      </w:r>
      <w:r>
        <w:rPr>
          <w:rFonts w:ascii="KaiTi" w:hAnsi="KaiTi" w:eastAsia="KaiTi" w:cs="KaiTi"/>
          <w:sz w:val="24"/>
          <w:szCs w:val="24"/>
          <w:spacing w:val="-48"/>
        </w:rPr>
        <w:t xml:space="preserve"> </w:t>
      </w:r>
      <w:r>
        <w:rPr>
          <w:rFonts w:ascii="KaiTi" w:hAnsi="KaiTi" w:eastAsia="KaiTi" w:cs="KaiTi"/>
          <w:sz w:val="24"/>
          <w:szCs w:val="24"/>
        </w:rPr>
        <w:t>投标人应充分考虑到网络及系统平台可能存在的非正常</w:t>
      </w:r>
      <w:r>
        <w:rPr>
          <w:rFonts w:ascii="KaiTi" w:hAnsi="KaiTi" w:eastAsia="KaiTi" w:cs="KaiTi"/>
          <w:sz w:val="24"/>
          <w:szCs w:val="24"/>
          <w:spacing w:val="-1"/>
        </w:rPr>
        <w:t>情况，在投标文件提交</w:t>
      </w:r>
      <w:r>
        <w:rPr>
          <w:rFonts w:ascii="KaiTi" w:hAnsi="KaiTi" w:eastAsia="KaiTi" w:cs="KaiTi"/>
          <w:sz w:val="24"/>
          <w:szCs w:val="24"/>
          <w:spacing w:val="-4"/>
        </w:rPr>
        <w:t>截止时间之前完成上传。</w:t>
      </w:r>
    </w:p>
    <w:p>
      <w:pPr>
        <w:ind w:left="3" w:firstLine="479"/>
        <w:spacing w:before="176" w:line="320" w:lineRule="auto"/>
        <w:rPr>
          <w:rFonts w:ascii="KaiTi" w:hAnsi="KaiTi" w:eastAsia="KaiTi" w:cs="KaiTi"/>
          <w:sz w:val="24"/>
          <w:szCs w:val="24"/>
        </w:rPr>
      </w:pPr>
      <w:r>
        <w:rPr>
          <w:rFonts w:ascii="KaiTi" w:hAnsi="KaiTi" w:eastAsia="KaiTi" w:cs="KaiTi"/>
          <w:sz w:val="24"/>
          <w:szCs w:val="24"/>
        </w:rPr>
        <w:t>8.8</w:t>
      </w:r>
      <w:r>
        <w:rPr>
          <w:rFonts w:ascii="KaiTi" w:hAnsi="KaiTi" w:eastAsia="KaiTi" w:cs="KaiTi"/>
          <w:sz w:val="24"/>
          <w:szCs w:val="24"/>
          <w:spacing w:val="-55"/>
        </w:rPr>
        <w:t xml:space="preserve"> </w:t>
      </w:r>
      <w:r>
        <w:rPr>
          <w:rFonts w:ascii="KaiTi" w:hAnsi="KaiTi" w:eastAsia="KaiTi" w:cs="KaiTi"/>
          <w:sz w:val="24"/>
          <w:szCs w:val="24"/>
        </w:rPr>
        <w:t>如有询问，请在交易平台本项目采购公告页面在线提交。询问及答复的</w:t>
      </w:r>
      <w:r>
        <w:rPr>
          <w:rFonts w:ascii="KaiTi" w:hAnsi="KaiTi" w:eastAsia="KaiTi" w:cs="KaiTi"/>
          <w:sz w:val="24"/>
          <w:szCs w:val="24"/>
          <w:spacing w:val="-1"/>
        </w:rPr>
        <w:t>内容在</w:t>
      </w:r>
      <w:r>
        <w:rPr>
          <w:rFonts w:ascii="KaiTi" w:hAnsi="KaiTi" w:eastAsia="KaiTi" w:cs="KaiTi"/>
          <w:sz w:val="24"/>
          <w:szCs w:val="24"/>
          <w:spacing w:val="12"/>
        </w:rPr>
        <w:t>上述公告</w:t>
      </w:r>
      <w:r>
        <w:rPr>
          <w:rFonts w:ascii="KaiTi" w:hAnsi="KaiTi" w:eastAsia="KaiTi" w:cs="KaiTi"/>
          <w:sz w:val="24"/>
          <w:szCs w:val="24"/>
          <w:spacing w:val="-49"/>
        </w:rPr>
        <w:t xml:space="preserve"> </w:t>
      </w:r>
      <w:r>
        <w:rPr>
          <w:rFonts w:ascii="KaiTi" w:hAnsi="KaiTi" w:eastAsia="KaiTi" w:cs="KaiTi"/>
          <w:sz w:val="24"/>
          <w:szCs w:val="24"/>
          <w:spacing w:val="12"/>
        </w:rPr>
        <w:t>页</w:t>
      </w:r>
      <w:r>
        <w:rPr>
          <w:rFonts w:ascii="KaiTi" w:hAnsi="KaiTi" w:eastAsia="KaiTi" w:cs="KaiTi"/>
          <w:sz w:val="24"/>
          <w:szCs w:val="24"/>
          <w:spacing w:val="-64"/>
        </w:rPr>
        <w:t xml:space="preserve"> </w:t>
      </w:r>
      <w:r>
        <w:rPr>
          <w:rFonts w:ascii="KaiTi" w:hAnsi="KaiTi" w:eastAsia="KaiTi" w:cs="KaiTi"/>
          <w:sz w:val="24"/>
          <w:szCs w:val="24"/>
          <w:spacing w:val="12"/>
        </w:rPr>
        <w:t>面查看</w:t>
      </w:r>
      <w:r>
        <w:rPr>
          <w:rFonts w:ascii="KaiTi" w:hAnsi="KaiTi" w:eastAsia="KaiTi" w:cs="KaiTi"/>
          <w:sz w:val="24"/>
          <w:szCs w:val="24"/>
          <w:spacing w:val="-61"/>
        </w:rPr>
        <w:t xml:space="preserve"> </w:t>
      </w:r>
      <w:r>
        <w:rPr>
          <w:rFonts w:ascii="KaiTi" w:hAnsi="KaiTi" w:eastAsia="KaiTi" w:cs="KaiTi"/>
          <w:sz w:val="24"/>
          <w:szCs w:val="24"/>
          <w:spacing w:val="12"/>
        </w:rPr>
        <w:t>。如遇操作相</w:t>
      </w:r>
      <w:r>
        <w:rPr>
          <w:rFonts w:ascii="KaiTi" w:hAnsi="KaiTi" w:eastAsia="KaiTi" w:cs="KaiTi"/>
          <w:sz w:val="24"/>
          <w:szCs w:val="24"/>
          <w:spacing w:val="-68"/>
        </w:rPr>
        <w:t xml:space="preserve"> </w:t>
      </w:r>
      <w:r>
        <w:rPr>
          <w:rFonts w:ascii="KaiTi" w:hAnsi="KaiTi" w:eastAsia="KaiTi" w:cs="KaiTi"/>
          <w:sz w:val="24"/>
          <w:szCs w:val="24"/>
          <w:spacing w:val="12"/>
        </w:rPr>
        <w:t>关</w:t>
      </w:r>
      <w:r>
        <w:rPr>
          <w:rFonts w:ascii="KaiTi" w:hAnsi="KaiTi" w:eastAsia="KaiTi" w:cs="KaiTi"/>
          <w:sz w:val="24"/>
          <w:szCs w:val="24"/>
          <w:spacing w:val="-57"/>
        </w:rPr>
        <w:t xml:space="preserve"> </w:t>
      </w:r>
      <w:r>
        <w:rPr>
          <w:rFonts w:ascii="KaiTi" w:hAnsi="KaiTi" w:eastAsia="KaiTi" w:cs="KaiTi"/>
          <w:sz w:val="24"/>
          <w:szCs w:val="24"/>
          <w:spacing w:val="12"/>
        </w:rPr>
        <w:t>问题可</w:t>
      </w:r>
      <w:r>
        <w:rPr>
          <w:rFonts w:ascii="KaiTi" w:hAnsi="KaiTi" w:eastAsia="KaiTi" w:cs="KaiTi"/>
          <w:sz w:val="24"/>
          <w:szCs w:val="24"/>
          <w:spacing w:val="-72"/>
        </w:rPr>
        <w:t xml:space="preserve"> </w:t>
      </w:r>
      <w:r>
        <w:rPr>
          <w:rFonts w:ascii="KaiTi" w:hAnsi="KaiTi" w:eastAsia="KaiTi" w:cs="KaiTi"/>
          <w:sz w:val="24"/>
          <w:szCs w:val="24"/>
          <w:spacing w:val="12"/>
        </w:rPr>
        <w:t>咨询技术服务</w:t>
      </w:r>
      <w:r>
        <w:rPr>
          <w:rFonts w:ascii="KaiTi" w:hAnsi="KaiTi" w:eastAsia="KaiTi" w:cs="KaiTi"/>
          <w:sz w:val="24"/>
          <w:szCs w:val="24"/>
          <w:spacing w:val="-61"/>
        </w:rPr>
        <w:t xml:space="preserve"> </w:t>
      </w:r>
      <w:r>
        <w:rPr>
          <w:rFonts w:ascii="KaiTi" w:hAnsi="KaiTi" w:eastAsia="KaiTi" w:cs="KaiTi"/>
          <w:sz w:val="24"/>
          <w:szCs w:val="24"/>
          <w:spacing w:val="12"/>
        </w:rPr>
        <w:t>。技术咨询</w:t>
      </w:r>
      <w:r>
        <w:rPr>
          <w:rFonts w:ascii="KaiTi" w:hAnsi="KaiTi" w:eastAsia="KaiTi" w:cs="KaiTi"/>
          <w:sz w:val="24"/>
          <w:szCs w:val="24"/>
          <w:spacing w:val="-60"/>
        </w:rPr>
        <w:t xml:space="preserve"> </w:t>
      </w:r>
      <w:r>
        <w:rPr>
          <w:rFonts w:ascii="KaiTi" w:hAnsi="KaiTi" w:eastAsia="KaiTi" w:cs="KaiTi"/>
          <w:sz w:val="24"/>
          <w:szCs w:val="24"/>
          <w:spacing w:val="12"/>
        </w:rPr>
        <w:t>电话：010-</w:t>
      </w:r>
      <w:r>
        <w:rPr>
          <w:rFonts w:ascii="KaiTi" w:hAnsi="KaiTi" w:eastAsia="KaiTi" w:cs="KaiTi"/>
          <w:sz w:val="24"/>
          <w:szCs w:val="24"/>
        </w:rPr>
        <w:t xml:space="preserve"> </w:t>
      </w:r>
      <w:r>
        <w:rPr>
          <w:rFonts w:ascii="KaiTi" w:hAnsi="KaiTi" w:eastAsia="KaiTi" w:cs="KaiTi"/>
          <w:sz w:val="24"/>
          <w:szCs w:val="24"/>
          <w:spacing w:val="-1"/>
        </w:rPr>
        <w:t>21362559/0532-88913107。</w:t>
      </w:r>
    </w:p>
    <w:p>
      <w:pPr>
        <w:ind w:firstLine="482"/>
        <w:spacing w:before="154" w:line="291" w:lineRule="auto"/>
        <w:rPr>
          <w:rFonts w:ascii="KaiTi" w:hAnsi="KaiTi" w:eastAsia="KaiTi" w:cs="KaiTi"/>
          <w:sz w:val="24"/>
          <w:szCs w:val="24"/>
        </w:rPr>
      </w:pPr>
      <w:r>
        <w:rPr>
          <w:rFonts w:ascii="KaiTi" w:hAnsi="KaiTi" w:eastAsia="KaiTi" w:cs="KaiTi"/>
          <w:sz w:val="24"/>
          <w:szCs w:val="24"/>
          <w:spacing w:val="-1"/>
        </w:rPr>
        <w:t>8.9</w:t>
      </w:r>
      <w:r>
        <w:rPr>
          <w:rFonts w:ascii="KaiTi" w:hAnsi="KaiTi" w:eastAsia="KaiTi" w:cs="KaiTi"/>
          <w:sz w:val="24"/>
          <w:szCs w:val="24"/>
          <w:spacing w:val="-41"/>
        </w:rPr>
        <w:t xml:space="preserve"> </w:t>
      </w:r>
      <w:r>
        <w:rPr>
          <w:rFonts w:ascii="KaiTi" w:hAnsi="KaiTi" w:eastAsia="KaiTi" w:cs="KaiTi"/>
          <w:sz w:val="24"/>
          <w:szCs w:val="24"/>
          <w:spacing w:val="-1"/>
        </w:rPr>
        <w:t>本项目需缴纳平台服务费（向青岛阳光采购平台支付</w:t>
      </w:r>
      <w:r>
        <w:rPr>
          <w:rFonts w:ascii="KaiTi" w:hAnsi="KaiTi" w:eastAsia="KaiTi" w:cs="KaiTi"/>
          <w:sz w:val="24"/>
          <w:szCs w:val="24"/>
          <w:spacing w:val="9"/>
        </w:rPr>
        <w:t>），</w:t>
      </w:r>
      <w:r>
        <w:rPr>
          <w:rFonts w:ascii="KaiTi" w:hAnsi="KaiTi" w:eastAsia="KaiTi" w:cs="KaiTi"/>
          <w:sz w:val="24"/>
          <w:szCs w:val="24"/>
          <w:spacing w:val="-1"/>
        </w:rPr>
        <w:t>平台服务费通过扫描</w:t>
      </w:r>
      <w:r>
        <w:rPr>
          <w:rFonts w:ascii="KaiTi" w:hAnsi="KaiTi" w:eastAsia="KaiTi" w:cs="KaiTi"/>
          <w:sz w:val="24"/>
          <w:szCs w:val="24"/>
          <w:spacing w:val="-1"/>
        </w:rPr>
        <w:t>微信/支付宝二维码支付缴纳。详细内容请咨询青岛阳光</w:t>
      </w:r>
      <w:r>
        <w:rPr>
          <w:rFonts w:ascii="KaiTi" w:hAnsi="KaiTi" w:eastAsia="KaiTi" w:cs="KaiTi"/>
          <w:sz w:val="24"/>
          <w:szCs w:val="24"/>
          <w:spacing w:val="-2"/>
        </w:rPr>
        <w:t>采购平台。</w:t>
      </w:r>
    </w:p>
    <w:p>
      <w:pPr>
        <w:ind w:left="559"/>
        <w:spacing w:before="182" w:line="223" w:lineRule="auto"/>
        <w:rPr>
          <w:rFonts w:ascii="KaiTi" w:hAnsi="KaiTi" w:eastAsia="KaiTi" w:cs="KaiTi"/>
          <w:sz w:val="28"/>
          <w:szCs w:val="28"/>
        </w:rPr>
      </w:pPr>
      <w:r>
        <w:rPr>
          <w:rFonts w:ascii="KaiTi" w:hAnsi="KaiTi" w:eastAsia="KaiTi" w:cs="KaiTi"/>
          <w:sz w:val="28"/>
          <w:szCs w:val="28"/>
          <w:spacing w:val="-1"/>
        </w:rPr>
        <w:t>9.联系方式</w:t>
      </w:r>
    </w:p>
    <w:p>
      <w:pPr>
        <w:ind w:left="479"/>
        <w:spacing w:before="200" w:line="223" w:lineRule="auto"/>
        <w:rPr>
          <w:rFonts w:ascii="KaiTi" w:hAnsi="KaiTi" w:eastAsia="KaiTi" w:cs="KaiTi"/>
          <w:sz w:val="24"/>
          <w:szCs w:val="24"/>
        </w:rPr>
      </w:pPr>
      <w:r>
        <w:rPr>
          <w:rFonts w:ascii="KaiTi" w:hAnsi="KaiTi" w:eastAsia="KaiTi" w:cs="KaiTi"/>
          <w:sz w:val="24"/>
          <w:szCs w:val="24"/>
          <w:spacing w:val="-2"/>
        </w:rPr>
        <w:t>9.1</w:t>
      </w:r>
      <w:r>
        <w:rPr>
          <w:rFonts w:ascii="KaiTi" w:hAnsi="KaiTi" w:eastAsia="KaiTi" w:cs="KaiTi"/>
          <w:sz w:val="24"/>
          <w:szCs w:val="24"/>
          <w:spacing w:val="-42"/>
        </w:rPr>
        <w:t xml:space="preserve"> </w:t>
      </w:r>
      <w:r>
        <w:rPr>
          <w:rFonts w:ascii="KaiTi" w:hAnsi="KaiTi" w:eastAsia="KaiTi" w:cs="KaiTi"/>
          <w:sz w:val="24"/>
          <w:szCs w:val="24"/>
          <w:spacing w:val="-2"/>
        </w:rPr>
        <w:t>招标人联系方式</w:t>
      </w:r>
    </w:p>
    <w:p>
      <w:pPr>
        <w:ind w:left="489"/>
        <w:spacing w:before="176" w:line="224" w:lineRule="auto"/>
        <w:rPr>
          <w:rFonts w:ascii="KaiTi" w:hAnsi="KaiTi" w:eastAsia="KaiTi" w:cs="KaiTi"/>
          <w:sz w:val="24"/>
          <w:szCs w:val="24"/>
        </w:rPr>
      </w:pPr>
      <w:r>
        <w:rPr>
          <w:rFonts w:ascii="KaiTi" w:hAnsi="KaiTi" w:eastAsia="KaiTi" w:cs="KaiTi"/>
          <w:sz w:val="24"/>
          <w:szCs w:val="24"/>
          <w:spacing w:val="-1"/>
        </w:rPr>
        <w:t>招标人：青岛国信城市信息科技有限公司</w:t>
      </w:r>
    </w:p>
    <w:p>
      <w:pPr>
        <w:ind w:left="483"/>
        <w:spacing w:before="176" w:line="223" w:lineRule="auto"/>
        <w:rPr>
          <w:rFonts w:ascii="KaiTi" w:hAnsi="KaiTi" w:eastAsia="KaiTi" w:cs="KaiTi"/>
          <w:sz w:val="24"/>
          <w:szCs w:val="24"/>
        </w:rPr>
      </w:pPr>
      <w:r>
        <w:rPr>
          <w:rFonts w:ascii="KaiTi" w:hAnsi="KaiTi" w:eastAsia="KaiTi" w:cs="KaiTi"/>
          <w:sz w:val="24"/>
          <w:szCs w:val="24"/>
          <w:spacing w:val="-2"/>
        </w:rPr>
        <w:t>联系人：王工</w:t>
      </w:r>
    </w:p>
    <w:p>
      <w:pPr>
        <w:ind w:left="483"/>
        <w:spacing w:before="177" w:line="220" w:lineRule="auto"/>
        <w:rPr>
          <w:rFonts w:ascii="KaiTi" w:hAnsi="KaiTi" w:eastAsia="KaiTi" w:cs="KaiTi"/>
          <w:sz w:val="24"/>
          <w:szCs w:val="24"/>
        </w:rPr>
      </w:pPr>
      <w:r>
        <w:rPr>
          <w:rFonts w:ascii="KaiTi" w:hAnsi="KaiTi" w:eastAsia="KaiTi" w:cs="KaiTi"/>
          <w:sz w:val="24"/>
          <w:szCs w:val="24"/>
        </w:rPr>
        <w:t>联系电话：0532-68057210，0532</w:t>
      </w:r>
      <w:r>
        <w:rPr>
          <w:rFonts w:ascii="KaiTi" w:hAnsi="KaiTi" w:eastAsia="KaiTi" w:cs="KaiTi"/>
          <w:sz w:val="24"/>
          <w:szCs w:val="24"/>
          <w:spacing w:val="-1"/>
        </w:rPr>
        <w:t>-68057299</w:t>
      </w:r>
    </w:p>
    <w:p>
      <w:pPr>
        <w:ind w:left="485"/>
        <w:spacing w:before="180" w:line="224" w:lineRule="auto"/>
        <w:rPr>
          <w:rFonts w:ascii="KaiTi" w:hAnsi="KaiTi" w:eastAsia="KaiTi" w:cs="KaiTi"/>
          <w:sz w:val="24"/>
          <w:szCs w:val="24"/>
        </w:rPr>
      </w:pPr>
      <w:r>
        <w:rPr>
          <w:rFonts w:ascii="KaiTi" w:hAnsi="KaiTi" w:eastAsia="KaiTi" w:cs="KaiTi"/>
          <w:sz w:val="24"/>
          <w:szCs w:val="24"/>
          <w:spacing w:val="-2"/>
        </w:rPr>
        <w:t>地址：青岛市南区香港西路</w:t>
      </w:r>
      <w:r>
        <w:rPr>
          <w:rFonts w:ascii="KaiTi" w:hAnsi="KaiTi" w:eastAsia="KaiTi" w:cs="KaiTi"/>
          <w:sz w:val="24"/>
          <w:szCs w:val="24"/>
          <w:spacing w:val="-41"/>
        </w:rPr>
        <w:t xml:space="preserve"> </w:t>
      </w:r>
      <w:r>
        <w:rPr>
          <w:rFonts w:ascii="KaiTi" w:hAnsi="KaiTi" w:eastAsia="KaiTi" w:cs="KaiTi"/>
          <w:sz w:val="24"/>
          <w:szCs w:val="24"/>
          <w:spacing w:val="-2"/>
        </w:rPr>
        <w:t>48</w:t>
      </w:r>
      <w:r>
        <w:rPr>
          <w:rFonts w:ascii="KaiTi" w:hAnsi="KaiTi" w:eastAsia="KaiTi" w:cs="KaiTi"/>
          <w:sz w:val="24"/>
          <w:szCs w:val="24"/>
          <w:spacing w:val="-46"/>
        </w:rPr>
        <w:t xml:space="preserve"> </w:t>
      </w:r>
      <w:r>
        <w:rPr>
          <w:rFonts w:ascii="KaiTi" w:hAnsi="KaiTi" w:eastAsia="KaiTi" w:cs="KaiTi"/>
          <w:sz w:val="24"/>
          <w:szCs w:val="24"/>
          <w:spacing w:val="-2"/>
        </w:rPr>
        <w:t>号青岛海天中心</w:t>
      </w:r>
    </w:p>
    <w:p>
      <w:pPr>
        <w:ind w:left="479"/>
        <w:spacing w:before="176" w:line="223" w:lineRule="auto"/>
        <w:rPr>
          <w:rFonts w:ascii="KaiTi" w:hAnsi="KaiTi" w:eastAsia="KaiTi" w:cs="KaiTi"/>
          <w:sz w:val="24"/>
          <w:szCs w:val="24"/>
        </w:rPr>
      </w:pPr>
      <w:r>
        <w:rPr>
          <w:rFonts w:ascii="KaiTi" w:hAnsi="KaiTi" w:eastAsia="KaiTi" w:cs="KaiTi"/>
          <w:sz w:val="24"/>
          <w:szCs w:val="24"/>
          <w:spacing w:val="-2"/>
        </w:rPr>
        <w:t>9.2</w:t>
      </w:r>
      <w:r>
        <w:rPr>
          <w:rFonts w:ascii="KaiTi" w:hAnsi="KaiTi" w:eastAsia="KaiTi" w:cs="KaiTi"/>
          <w:sz w:val="24"/>
          <w:szCs w:val="24"/>
          <w:spacing w:val="-41"/>
        </w:rPr>
        <w:t xml:space="preserve"> </w:t>
      </w:r>
      <w:r>
        <w:rPr>
          <w:rFonts w:ascii="KaiTi" w:hAnsi="KaiTi" w:eastAsia="KaiTi" w:cs="KaiTi"/>
          <w:sz w:val="24"/>
          <w:szCs w:val="24"/>
          <w:spacing w:val="-2"/>
        </w:rPr>
        <w:t>招标代理联系方式</w:t>
      </w:r>
    </w:p>
    <w:p>
      <w:pPr>
        <w:ind w:left="489"/>
        <w:spacing w:before="177" w:line="224" w:lineRule="auto"/>
        <w:rPr>
          <w:rFonts w:ascii="KaiTi" w:hAnsi="KaiTi" w:eastAsia="KaiTi" w:cs="KaiTi"/>
          <w:sz w:val="24"/>
          <w:szCs w:val="24"/>
        </w:rPr>
      </w:pPr>
      <w:r>
        <w:rPr>
          <w:rFonts w:ascii="KaiTi" w:hAnsi="KaiTi" w:eastAsia="KaiTi" w:cs="KaiTi"/>
          <w:sz w:val="24"/>
          <w:szCs w:val="24"/>
          <w:spacing w:val="-1"/>
        </w:rPr>
        <w:t>招标代理机构：青岛利业建设咨询有限公司</w:t>
      </w:r>
    </w:p>
    <w:p>
      <w:pPr>
        <w:ind w:left="483"/>
        <w:spacing w:before="176" w:line="223" w:lineRule="auto"/>
        <w:rPr>
          <w:rFonts w:ascii="KaiTi" w:hAnsi="KaiTi" w:eastAsia="KaiTi" w:cs="KaiTi"/>
          <w:sz w:val="24"/>
          <w:szCs w:val="24"/>
        </w:rPr>
      </w:pPr>
      <w:r>
        <w:rPr>
          <w:rFonts w:ascii="KaiTi" w:hAnsi="KaiTi" w:eastAsia="KaiTi" w:cs="KaiTi"/>
          <w:sz w:val="24"/>
          <w:szCs w:val="24"/>
          <w:spacing w:val="-1"/>
        </w:rPr>
        <w:t>联系人：黄妍妮、李汶静</w:t>
      </w:r>
    </w:p>
    <w:p>
      <w:pPr>
        <w:ind w:left="483"/>
        <w:spacing w:before="176" w:line="233" w:lineRule="auto"/>
        <w:rPr>
          <w:rFonts w:ascii="KaiTi" w:hAnsi="KaiTi" w:eastAsia="KaiTi" w:cs="KaiTi"/>
          <w:sz w:val="24"/>
          <w:szCs w:val="24"/>
        </w:rPr>
      </w:pPr>
      <w:r>
        <w:rPr>
          <w:rFonts w:ascii="KaiTi" w:hAnsi="KaiTi" w:eastAsia="KaiTi" w:cs="KaiTi"/>
          <w:sz w:val="24"/>
          <w:szCs w:val="24"/>
          <w:spacing w:val="-1"/>
        </w:rPr>
        <w:t>座</w:t>
      </w:r>
      <w:r>
        <w:rPr>
          <w:rFonts w:ascii="KaiTi" w:hAnsi="KaiTi" w:eastAsia="KaiTi" w:cs="KaiTi"/>
          <w:sz w:val="24"/>
          <w:szCs w:val="24"/>
          <w:spacing w:val="-1"/>
        </w:rPr>
        <w:t xml:space="preserve">  </w:t>
      </w:r>
      <w:r>
        <w:rPr>
          <w:rFonts w:ascii="KaiTi" w:hAnsi="KaiTi" w:eastAsia="KaiTi" w:cs="KaiTi"/>
          <w:sz w:val="24"/>
          <w:szCs w:val="24"/>
          <w:spacing w:val="-1"/>
        </w:rPr>
        <w:t>机：0532-85063327</w:t>
      </w:r>
    </w:p>
    <w:p>
      <w:pPr>
        <w:ind w:left="491"/>
        <w:spacing w:before="165" w:line="222" w:lineRule="auto"/>
        <w:rPr>
          <w:rFonts w:ascii="KaiTi" w:hAnsi="KaiTi" w:eastAsia="KaiTi" w:cs="KaiTi"/>
          <w:sz w:val="24"/>
          <w:szCs w:val="24"/>
        </w:rPr>
      </w:pPr>
      <w:r>
        <w:rPr>
          <w:rFonts w:ascii="KaiTi" w:hAnsi="KaiTi" w:eastAsia="KaiTi" w:cs="KaiTi"/>
          <w:sz w:val="24"/>
          <w:szCs w:val="24"/>
          <w:spacing w:val="-5"/>
        </w:rPr>
        <w:t>邮</w:t>
      </w:r>
      <w:r>
        <w:rPr>
          <w:rFonts w:ascii="KaiTi" w:hAnsi="KaiTi" w:eastAsia="KaiTi" w:cs="KaiTi"/>
          <w:sz w:val="24"/>
          <w:szCs w:val="24"/>
          <w:spacing w:val="13"/>
        </w:rPr>
        <w:t xml:space="preserve">  </w:t>
      </w:r>
      <w:r>
        <w:rPr>
          <w:rFonts w:ascii="KaiTi" w:hAnsi="KaiTi" w:eastAsia="KaiTi" w:cs="KaiTi"/>
          <w:sz w:val="24"/>
          <w:szCs w:val="24"/>
          <w:spacing w:val="-5"/>
        </w:rPr>
        <w:t>箱：</w:t>
      </w:r>
      <w:r>
        <w:rPr>
          <w:rFonts w:ascii="KaiTi" w:hAnsi="KaiTi" w:eastAsia="KaiTi" w:cs="KaiTi"/>
          <w:sz w:val="24"/>
          <w:szCs w:val="24"/>
          <w:spacing w:val="-71"/>
        </w:rPr>
        <w:t xml:space="preserve"> </w:t>
      </w:r>
      <w:r>
        <w:rPr>
          <w:rFonts w:ascii="KaiTi" w:hAnsi="KaiTi" w:eastAsia="KaiTi" w:cs="KaiTi"/>
          <w:sz w:val="24"/>
          <w:szCs w:val="24"/>
          <w:spacing w:val="-5"/>
        </w:rPr>
        <w:t>liye327@126.com</w:t>
      </w:r>
    </w:p>
    <w:p>
      <w:pPr>
        <w:ind w:left="485"/>
        <w:spacing w:before="177" w:line="224" w:lineRule="auto"/>
        <w:rPr>
          <w:rFonts w:ascii="KaiTi" w:hAnsi="KaiTi" w:eastAsia="KaiTi" w:cs="KaiTi"/>
          <w:sz w:val="24"/>
          <w:szCs w:val="24"/>
        </w:rPr>
      </w:pPr>
      <w:r>
        <w:rPr>
          <w:rFonts w:ascii="KaiTi" w:hAnsi="KaiTi" w:eastAsia="KaiTi" w:cs="KaiTi"/>
          <w:sz w:val="24"/>
          <w:szCs w:val="24"/>
          <w:spacing w:val="-2"/>
        </w:rPr>
        <w:t>地</w:t>
      </w:r>
      <w:r>
        <w:rPr>
          <w:rFonts w:ascii="KaiTi" w:hAnsi="KaiTi" w:eastAsia="KaiTi" w:cs="KaiTi"/>
          <w:sz w:val="24"/>
          <w:szCs w:val="24"/>
          <w:spacing w:val="-2"/>
        </w:rPr>
        <w:t xml:space="preserve">  </w:t>
      </w:r>
      <w:r>
        <w:rPr>
          <w:rFonts w:ascii="KaiTi" w:hAnsi="KaiTi" w:eastAsia="KaiTi" w:cs="KaiTi"/>
          <w:sz w:val="24"/>
          <w:szCs w:val="24"/>
          <w:spacing w:val="-2"/>
        </w:rPr>
        <w:t>址：青岛市市北区辽源路</w:t>
      </w:r>
      <w:r>
        <w:rPr>
          <w:rFonts w:ascii="KaiTi" w:hAnsi="KaiTi" w:eastAsia="KaiTi" w:cs="KaiTi"/>
          <w:sz w:val="24"/>
          <w:szCs w:val="24"/>
          <w:spacing w:val="-53"/>
        </w:rPr>
        <w:t xml:space="preserve"> </w:t>
      </w:r>
      <w:r>
        <w:rPr>
          <w:rFonts w:ascii="KaiTi" w:hAnsi="KaiTi" w:eastAsia="KaiTi" w:cs="KaiTi"/>
          <w:sz w:val="24"/>
          <w:szCs w:val="24"/>
          <w:spacing w:val="-2"/>
        </w:rPr>
        <w:t>281</w:t>
      </w:r>
      <w:r>
        <w:rPr>
          <w:rFonts w:ascii="KaiTi" w:hAnsi="KaiTi" w:eastAsia="KaiTi" w:cs="KaiTi"/>
          <w:sz w:val="24"/>
          <w:szCs w:val="24"/>
          <w:spacing w:val="-46"/>
        </w:rPr>
        <w:t xml:space="preserve"> </w:t>
      </w:r>
      <w:r>
        <w:rPr>
          <w:rFonts w:ascii="KaiTi" w:hAnsi="KaiTi" w:eastAsia="KaiTi" w:cs="KaiTi"/>
          <w:sz w:val="24"/>
          <w:szCs w:val="24"/>
          <w:spacing w:val="-2"/>
        </w:rPr>
        <w:t>号</w:t>
      </w:r>
      <w:r>
        <w:rPr>
          <w:rFonts w:ascii="KaiTi" w:hAnsi="KaiTi" w:eastAsia="KaiTi" w:cs="KaiTi"/>
          <w:sz w:val="24"/>
          <w:szCs w:val="24"/>
          <w:spacing w:val="-57"/>
        </w:rPr>
        <w:t xml:space="preserve"> </w:t>
      </w:r>
      <w:r>
        <w:rPr>
          <w:rFonts w:ascii="KaiTi" w:hAnsi="KaiTi" w:eastAsia="KaiTi" w:cs="KaiTi"/>
          <w:sz w:val="24"/>
          <w:szCs w:val="24"/>
          <w:spacing w:val="-2"/>
        </w:rPr>
        <w:t>5</w:t>
      </w:r>
      <w:r>
        <w:rPr>
          <w:rFonts w:ascii="KaiTi" w:hAnsi="KaiTi" w:eastAsia="KaiTi" w:cs="KaiTi"/>
          <w:sz w:val="24"/>
          <w:szCs w:val="24"/>
          <w:spacing w:val="-46"/>
        </w:rPr>
        <w:t xml:space="preserve"> </w:t>
      </w:r>
      <w:r>
        <w:rPr>
          <w:rFonts w:ascii="KaiTi" w:hAnsi="KaiTi" w:eastAsia="KaiTi" w:cs="KaiTi"/>
          <w:sz w:val="24"/>
          <w:szCs w:val="24"/>
          <w:spacing w:val="-2"/>
        </w:rPr>
        <w:t>号楼</w:t>
      </w:r>
    </w:p>
    <w:p>
      <w:pPr>
        <w:ind w:left="480"/>
        <w:spacing w:before="177" w:line="220" w:lineRule="auto"/>
        <w:rPr>
          <w:rFonts w:ascii="KaiTi" w:hAnsi="KaiTi" w:eastAsia="KaiTi" w:cs="KaiTi"/>
          <w:sz w:val="24"/>
          <w:szCs w:val="24"/>
        </w:rPr>
      </w:pPr>
      <w:r>
        <w:rPr>
          <w:rFonts w:ascii="KaiTi" w:hAnsi="KaiTi" w:eastAsia="KaiTi" w:cs="KaiTi"/>
          <w:sz w:val="24"/>
          <w:szCs w:val="24"/>
          <w:spacing w:val="-1"/>
        </w:rPr>
        <w:t>备</w:t>
      </w:r>
      <w:r>
        <w:rPr>
          <w:rFonts w:ascii="KaiTi" w:hAnsi="KaiTi" w:eastAsia="KaiTi" w:cs="KaiTi"/>
          <w:sz w:val="24"/>
          <w:szCs w:val="24"/>
          <w:spacing w:val="-1"/>
        </w:rPr>
        <w:t xml:space="preserve">  </w:t>
      </w:r>
      <w:r>
        <w:rPr>
          <w:rFonts w:ascii="KaiTi" w:hAnsi="KaiTi" w:eastAsia="KaiTi" w:cs="KaiTi"/>
          <w:sz w:val="24"/>
          <w:szCs w:val="24"/>
          <w:spacing w:val="-1"/>
        </w:rPr>
        <w:t>注：负责解释招标文件内容的相关事宜，电话无法接通时，可邮</w:t>
      </w:r>
      <w:r>
        <w:rPr>
          <w:rFonts w:ascii="KaiTi" w:hAnsi="KaiTi" w:eastAsia="KaiTi" w:cs="KaiTi"/>
          <w:sz w:val="24"/>
          <w:szCs w:val="24"/>
          <w:spacing w:val="-2"/>
        </w:rPr>
        <w:t>件。</w:t>
      </w:r>
    </w:p>
    <w:p>
      <w:pPr>
        <w:ind w:left="479"/>
        <w:spacing w:before="181" w:line="227" w:lineRule="auto"/>
        <w:rPr>
          <w:rFonts w:ascii="KaiTi" w:hAnsi="KaiTi" w:eastAsia="KaiTi" w:cs="KaiTi"/>
          <w:sz w:val="24"/>
          <w:szCs w:val="24"/>
        </w:rPr>
      </w:pPr>
      <w:r>
        <w:rPr>
          <w:rFonts w:ascii="KaiTi" w:hAnsi="KaiTi" w:eastAsia="KaiTi" w:cs="KaiTi"/>
          <w:sz w:val="24"/>
          <w:szCs w:val="24"/>
          <w:spacing w:val="-2"/>
        </w:rPr>
        <w:t>9.3</w:t>
      </w:r>
      <w:r>
        <w:rPr>
          <w:rFonts w:ascii="KaiTi" w:hAnsi="KaiTi" w:eastAsia="KaiTi" w:cs="KaiTi"/>
          <w:sz w:val="24"/>
          <w:szCs w:val="24"/>
          <w:spacing w:val="-45"/>
        </w:rPr>
        <w:t xml:space="preserve"> </w:t>
      </w:r>
      <w:r>
        <w:rPr>
          <w:rFonts w:ascii="KaiTi" w:hAnsi="KaiTi" w:eastAsia="KaiTi" w:cs="KaiTi"/>
          <w:sz w:val="24"/>
          <w:szCs w:val="24"/>
          <w:spacing w:val="-2"/>
        </w:rPr>
        <w:t>上级监督电话</w:t>
      </w:r>
    </w:p>
    <w:p>
      <w:pPr>
        <w:ind w:left="488"/>
        <w:spacing w:before="171" w:line="226" w:lineRule="auto"/>
        <w:rPr>
          <w:rFonts w:ascii="KaiTi" w:hAnsi="KaiTi" w:eastAsia="KaiTi" w:cs="KaiTi"/>
          <w:sz w:val="24"/>
          <w:szCs w:val="24"/>
        </w:rPr>
      </w:pPr>
      <w:r>
        <w:rPr>
          <w:rFonts w:ascii="KaiTi" w:hAnsi="KaiTi" w:eastAsia="KaiTi" w:cs="KaiTi"/>
          <w:sz w:val="24"/>
          <w:szCs w:val="24"/>
          <w:spacing w:val="-1"/>
        </w:rPr>
        <w:t>集团招标办：</w:t>
      </w:r>
      <w:r>
        <w:rPr>
          <w:rFonts w:ascii="KaiTi" w:hAnsi="KaiTi" w:eastAsia="KaiTi" w:cs="KaiTi"/>
          <w:sz w:val="24"/>
          <w:szCs w:val="24"/>
          <w:u w:val="single" w:color="auto"/>
          <w:spacing w:val="-1"/>
        </w:rPr>
        <w:t>0532-83093758</w:t>
      </w:r>
    </w:p>
    <w:p>
      <w:pPr>
        <w:spacing w:line="226" w:lineRule="auto"/>
        <w:sectPr>
          <w:footerReference w:type="default" r:id="rId17"/>
          <w:pgSz w:w="11906" w:h="16839"/>
          <w:pgMar w:top="400" w:right="1418" w:bottom="1197" w:left="1421" w:header="0" w:footer="963" w:gutter="0"/>
        </w:sectPr>
        <w:rPr>
          <w:rFonts w:ascii="KaiTi" w:hAnsi="KaiTi" w:eastAsia="KaiTi" w:cs="KaiTi"/>
          <w:sz w:val="24"/>
          <w:szCs w:val="24"/>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940"/>
        <w:spacing w:before="91" w:line="221" w:lineRule="auto"/>
        <w:outlineLvl w:val="0"/>
        <w:rPr>
          <w:rFonts w:ascii="SimHei" w:hAnsi="SimHei" w:eastAsia="SimHei" w:cs="SimHei"/>
          <w:sz w:val="28"/>
          <w:szCs w:val="28"/>
        </w:rPr>
      </w:pPr>
      <w:bookmarkStart w:name="bookmark2" w:id="3"/>
      <w:bookmarkEnd w:id="3"/>
      <w:r>
        <w:rPr>
          <w:rFonts w:ascii="SimHei" w:hAnsi="SimHei" w:eastAsia="SimHei" w:cs="SimHei"/>
          <w:sz w:val="28"/>
          <w:szCs w:val="28"/>
          <w:spacing w:val="-1"/>
        </w:rPr>
        <w:t>第二章</w:t>
      </w:r>
      <w:r>
        <w:rPr>
          <w:rFonts w:ascii="SimHei" w:hAnsi="SimHei" w:eastAsia="SimHei" w:cs="SimHei"/>
          <w:sz w:val="28"/>
          <w:szCs w:val="28"/>
          <w:spacing w:val="-1"/>
        </w:rPr>
        <w:t xml:space="preserve"> </w:t>
      </w:r>
      <w:r>
        <w:rPr>
          <w:rFonts w:ascii="SimHei" w:hAnsi="SimHei" w:eastAsia="SimHei" w:cs="SimHei"/>
          <w:sz w:val="28"/>
          <w:szCs w:val="28"/>
          <w:spacing w:val="-1"/>
        </w:rPr>
        <w:t>投标人须知前附表</w:t>
      </w:r>
    </w:p>
    <w:p>
      <w:pPr>
        <w:spacing w:line="114" w:lineRule="exact"/>
        <w:rPr/>
      </w:pPr>
      <w:r/>
    </w:p>
    <w:tbl>
      <w:tblPr>
        <w:tblStyle w:val="TableNormal"/>
        <w:tblW w:w="921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2"/>
        <w:gridCol w:w="2655"/>
        <w:gridCol w:w="5529"/>
      </w:tblGrid>
      <w:tr>
        <w:trPr>
          <w:trHeight w:val="316" w:hRule="atLeast"/>
        </w:trPr>
        <w:tc>
          <w:tcPr>
            <w:tcW w:w="1032" w:type="dxa"/>
            <w:vAlign w:val="top"/>
          </w:tcPr>
          <w:p>
            <w:pPr>
              <w:pStyle w:val="TableText"/>
              <w:ind w:left="205"/>
              <w:spacing w:before="52" w:line="223" w:lineRule="auto"/>
              <w:rPr>
                <w:sz w:val="21"/>
                <w:szCs w:val="21"/>
              </w:rPr>
            </w:pPr>
            <w:r>
              <w:rPr>
                <w:sz w:val="21"/>
                <w:szCs w:val="21"/>
                <w:b/>
                <w:bCs/>
                <w:spacing w:val="-6"/>
              </w:rPr>
              <w:t>条款号</w:t>
            </w:r>
          </w:p>
        </w:tc>
        <w:tc>
          <w:tcPr>
            <w:tcW w:w="2655" w:type="dxa"/>
            <w:vAlign w:val="top"/>
          </w:tcPr>
          <w:p>
            <w:pPr>
              <w:pStyle w:val="TableText"/>
              <w:ind w:left="910"/>
              <w:spacing w:before="52" w:line="223" w:lineRule="auto"/>
              <w:rPr>
                <w:sz w:val="21"/>
                <w:szCs w:val="21"/>
              </w:rPr>
            </w:pPr>
            <w:r>
              <w:rPr>
                <w:sz w:val="21"/>
                <w:szCs w:val="21"/>
                <w:b/>
                <w:bCs/>
                <w:spacing w:val="-5"/>
              </w:rPr>
              <w:t>条款名称</w:t>
            </w:r>
          </w:p>
        </w:tc>
        <w:tc>
          <w:tcPr>
            <w:tcW w:w="5529" w:type="dxa"/>
            <w:vAlign w:val="top"/>
          </w:tcPr>
          <w:p>
            <w:pPr>
              <w:pStyle w:val="TableText"/>
              <w:ind w:left="2348"/>
              <w:spacing w:before="52" w:line="223" w:lineRule="auto"/>
              <w:rPr>
                <w:sz w:val="21"/>
                <w:szCs w:val="21"/>
              </w:rPr>
            </w:pPr>
            <w:r>
              <w:rPr>
                <w:sz w:val="21"/>
                <w:szCs w:val="21"/>
                <w:b/>
                <w:bCs/>
                <w:spacing w:val="-5"/>
              </w:rPr>
              <w:t>编列内容</w:t>
            </w:r>
          </w:p>
        </w:tc>
      </w:tr>
      <w:tr>
        <w:trPr>
          <w:trHeight w:val="312" w:hRule="atLeast"/>
        </w:trPr>
        <w:tc>
          <w:tcPr>
            <w:tcW w:w="1032" w:type="dxa"/>
            <w:vAlign w:val="top"/>
          </w:tcPr>
          <w:p>
            <w:pPr>
              <w:pStyle w:val="TableText"/>
              <w:ind w:left="265"/>
              <w:spacing w:before="48" w:line="223" w:lineRule="auto"/>
              <w:rPr>
                <w:sz w:val="21"/>
                <w:szCs w:val="21"/>
              </w:rPr>
            </w:pPr>
            <w:r>
              <w:rPr>
                <w:sz w:val="21"/>
                <w:szCs w:val="21"/>
                <w:spacing w:val="-4"/>
              </w:rPr>
              <w:t>1.1.1</w:t>
            </w:r>
          </w:p>
        </w:tc>
        <w:tc>
          <w:tcPr>
            <w:tcW w:w="2655" w:type="dxa"/>
            <w:vAlign w:val="top"/>
          </w:tcPr>
          <w:p>
            <w:pPr>
              <w:pStyle w:val="TableText"/>
              <w:ind w:left="1016"/>
              <w:spacing w:before="48" w:line="223" w:lineRule="auto"/>
              <w:rPr>
                <w:sz w:val="21"/>
                <w:szCs w:val="21"/>
              </w:rPr>
            </w:pPr>
            <w:r>
              <w:rPr>
                <w:sz w:val="21"/>
                <w:szCs w:val="21"/>
                <w:spacing w:val="-3"/>
              </w:rPr>
              <w:t>招标人</w:t>
            </w:r>
          </w:p>
        </w:tc>
        <w:tc>
          <w:tcPr>
            <w:tcW w:w="5529" w:type="dxa"/>
            <w:vAlign w:val="top"/>
          </w:tcPr>
          <w:p>
            <w:pPr>
              <w:pStyle w:val="TableText"/>
              <w:ind w:left="124"/>
              <w:spacing w:before="48" w:line="223" w:lineRule="auto"/>
              <w:rPr>
                <w:sz w:val="21"/>
                <w:szCs w:val="21"/>
              </w:rPr>
            </w:pPr>
            <w:r>
              <w:rPr>
                <w:sz w:val="21"/>
                <w:szCs w:val="21"/>
                <w:spacing w:val="-4"/>
              </w:rPr>
              <w:t>见招标公告</w:t>
            </w:r>
          </w:p>
        </w:tc>
      </w:tr>
      <w:tr>
        <w:trPr>
          <w:trHeight w:val="311" w:hRule="atLeast"/>
        </w:trPr>
        <w:tc>
          <w:tcPr>
            <w:tcW w:w="1032" w:type="dxa"/>
            <w:vAlign w:val="top"/>
          </w:tcPr>
          <w:p>
            <w:pPr>
              <w:pStyle w:val="TableText"/>
              <w:ind w:left="265"/>
              <w:spacing w:before="48" w:line="222" w:lineRule="auto"/>
              <w:rPr>
                <w:sz w:val="21"/>
                <w:szCs w:val="21"/>
              </w:rPr>
            </w:pPr>
            <w:r>
              <w:rPr>
                <w:sz w:val="21"/>
                <w:szCs w:val="21"/>
                <w:spacing w:val="-4"/>
              </w:rPr>
              <w:t>1.1.2</w:t>
            </w:r>
          </w:p>
        </w:tc>
        <w:tc>
          <w:tcPr>
            <w:tcW w:w="2655" w:type="dxa"/>
            <w:vAlign w:val="top"/>
          </w:tcPr>
          <w:p>
            <w:pPr>
              <w:pStyle w:val="TableText"/>
              <w:ind w:left="701"/>
              <w:spacing w:before="48" w:line="222" w:lineRule="auto"/>
              <w:rPr>
                <w:sz w:val="21"/>
                <w:szCs w:val="21"/>
              </w:rPr>
            </w:pPr>
            <w:r>
              <w:rPr>
                <w:sz w:val="21"/>
                <w:szCs w:val="21"/>
                <w:spacing w:val="-2"/>
              </w:rPr>
              <w:t>招标代理机构</w:t>
            </w:r>
          </w:p>
        </w:tc>
        <w:tc>
          <w:tcPr>
            <w:tcW w:w="5529" w:type="dxa"/>
            <w:vAlign w:val="top"/>
          </w:tcPr>
          <w:p>
            <w:pPr>
              <w:pStyle w:val="TableText"/>
              <w:ind w:left="124"/>
              <w:spacing w:before="48" w:line="222" w:lineRule="auto"/>
              <w:rPr>
                <w:sz w:val="21"/>
                <w:szCs w:val="21"/>
              </w:rPr>
            </w:pPr>
            <w:r>
              <w:rPr>
                <w:sz w:val="21"/>
                <w:szCs w:val="21"/>
                <w:spacing w:val="-4"/>
              </w:rPr>
              <w:t>见招标公告</w:t>
            </w:r>
          </w:p>
        </w:tc>
      </w:tr>
      <w:tr>
        <w:trPr>
          <w:trHeight w:val="312" w:hRule="atLeast"/>
        </w:trPr>
        <w:tc>
          <w:tcPr>
            <w:tcW w:w="1032" w:type="dxa"/>
            <w:vAlign w:val="top"/>
          </w:tcPr>
          <w:p>
            <w:pPr>
              <w:pStyle w:val="TableText"/>
              <w:ind w:left="265"/>
              <w:spacing w:before="49" w:line="222" w:lineRule="auto"/>
              <w:rPr>
                <w:sz w:val="21"/>
                <w:szCs w:val="21"/>
              </w:rPr>
            </w:pPr>
            <w:r>
              <w:rPr>
                <w:sz w:val="21"/>
                <w:szCs w:val="21"/>
                <w:spacing w:val="-4"/>
              </w:rPr>
              <w:t>1.1.3</w:t>
            </w:r>
          </w:p>
        </w:tc>
        <w:tc>
          <w:tcPr>
            <w:tcW w:w="2655" w:type="dxa"/>
            <w:vAlign w:val="top"/>
          </w:tcPr>
          <w:p>
            <w:pPr>
              <w:pStyle w:val="TableText"/>
              <w:ind w:left="701"/>
              <w:spacing w:before="49" w:line="222" w:lineRule="auto"/>
              <w:rPr>
                <w:sz w:val="21"/>
                <w:szCs w:val="21"/>
              </w:rPr>
            </w:pPr>
            <w:r>
              <w:rPr>
                <w:sz w:val="21"/>
                <w:szCs w:val="21"/>
                <w:spacing w:val="-2"/>
              </w:rPr>
              <w:t>招标项目名称</w:t>
            </w:r>
          </w:p>
        </w:tc>
        <w:tc>
          <w:tcPr>
            <w:tcW w:w="5529" w:type="dxa"/>
            <w:vAlign w:val="top"/>
          </w:tcPr>
          <w:p>
            <w:pPr>
              <w:pStyle w:val="TableText"/>
              <w:ind w:left="124"/>
              <w:spacing w:before="49" w:line="222" w:lineRule="auto"/>
              <w:rPr>
                <w:sz w:val="21"/>
                <w:szCs w:val="21"/>
              </w:rPr>
            </w:pPr>
            <w:r>
              <w:rPr>
                <w:sz w:val="21"/>
                <w:szCs w:val="21"/>
                <w:spacing w:val="-4"/>
              </w:rPr>
              <w:t>见招标公告</w:t>
            </w:r>
          </w:p>
        </w:tc>
      </w:tr>
      <w:tr>
        <w:trPr>
          <w:trHeight w:val="312" w:hRule="atLeast"/>
        </w:trPr>
        <w:tc>
          <w:tcPr>
            <w:tcW w:w="1032" w:type="dxa"/>
            <w:vAlign w:val="top"/>
          </w:tcPr>
          <w:p>
            <w:pPr>
              <w:pStyle w:val="TableText"/>
              <w:ind w:left="265"/>
              <w:spacing w:before="49" w:line="222" w:lineRule="auto"/>
              <w:rPr>
                <w:sz w:val="21"/>
                <w:szCs w:val="21"/>
              </w:rPr>
            </w:pPr>
            <w:r>
              <w:rPr>
                <w:sz w:val="21"/>
                <w:szCs w:val="21"/>
                <w:spacing w:val="-4"/>
              </w:rPr>
              <w:t>1.1.4</w:t>
            </w:r>
          </w:p>
        </w:tc>
        <w:tc>
          <w:tcPr>
            <w:tcW w:w="2655" w:type="dxa"/>
            <w:vAlign w:val="top"/>
          </w:tcPr>
          <w:p>
            <w:pPr>
              <w:pStyle w:val="TableText"/>
              <w:ind w:left="699"/>
              <w:spacing w:before="49" w:line="222" w:lineRule="auto"/>
              <w:rPr>
                <w:sz w:val="21"/>
                <w:szCs w:val="21"/>
              </w:rPr>
            </w:pPr>
            <w:r>
              <w:rPr>
                <w:sz w:val="21"/>
                <w:szCs w:val="21"/>
                <w:spacing w:val="-2"/>
              </w:rPr>
              <w:t>项目建设地点</w:t>
            </w:r>
          </w:p>
        </w:tc>
        <w:tc>
          <w:tcPr>
            <w:tcW w:w="5529" w:type="dxa"/>
            <w:vAlign w:val="top"/>
          </w:tcPr>
          <w:p>
            <w:pPr>
              <w:pStyle w:val="TableText"/>
              <w:ind w:left="124"/>
              <w:spacing w:before="49" w:line="222" w:lineRule="auto"/>
              <w:rPr>
                <w:sz w:val="21"/>
                <w:szCs w:val="21"/>
              </w:rPr>
            </w:pPr>
            <w:r>
              <w:rPr>
                <w:sz w:val="21"/>
                <w:szCs w:val="21"/>
                <w:spacing w:val="-4"/>
              </w:rPr>
              <w:t>见招标公告</w:t>
            </w:r>
          </w:p>
        </w:tc>
      </w:tr>
      <w:tr>
        <w:trPr>
          <w:trHeight w:val="312" w:hRule="atLeast"/>
        </w:trPr>
        <w:tc>
          <w:tcPr>
            <w:tcW w:w="1032" w:type="dxa"/>
            <w:vAlign w:val="top"/>
          </w:tcPr>
          <w:p>
            <w:pPr>
              <w:pStyle w:val="TableText"/>
              <w:ind w:left="265"/>
              <w:spacing w:before="49" w:line="222" w:lineRule="auto"/>
              <w:rPr>
                <w:sz w:val="21"/>
                <w:szCs w:val="21"/>
              </w:rPr>
            </w:pPr>
            <w:r>
              <w:rPr>
                <w:sz w:val="21"/>
                <w:szCs w:val="21"/>
                <w:spacing w:val="-4"/>
              </w:rPr>
              <w:t>1.1.5</w:t>
            </w:r>
          </w:p>
        </w:tc>
        <w:tc>
          <w:tcPr>
            <w:tcW w:w="2655" w:type="dxa"/>
            <w:vAlign w:val="top"/>
          </w:tcPr>
          <w:p>
            <w:pPr>
              <w:pStyle w:val="TableText"/>
              <w:ind w:left="699"/>
              <w:spacing w:before="49" w:line="222" w:lineRule="auto"/>
              <w:rPr>
                <w:sz w:val="21"/>
                <w:szCs w:val="21"/>
              </w:rPr>
            </w:pPr>
            <w:r>
              <w:rPr>
                <w:sz w:val="21"/>
                <w:szCs w:val="21"/>
                <w:spacing w:val="-2"/>
              </w:rPr>
              <w:t>项目建设规模</w:t>
            </w:r>
          </w:p>
        </w:tc>
        <w:tc>
          <w:tcPr>
            <w:tcW w:w="5529" w:type="dxa"/>
            <w:vAlign w:val="top"/>
          </w:tcPr>
          <w:p>
            <w:pPr>
              <w:pStyle w:val="TableText"/>
              <w:ind w:left="124"/>
              <w:spacing w:before="49" w:line="222" w:lineRule="auto"/>
              <w:rPr>
                <w:sz w:val="21"/>
                <w:szCs w:val="21"/>
              </w:rPr>
            </w:pPr>
            <w:r>
              <w:rPr>
                <w:sz w:val="21"/>
                <w:szCs w:val="21"/>
                <w:spacing w:val="-4"/>
              </w:rPr>
              <w:t>见招标公告</w:t>
            </w:r>
          </w:p>
        </w:tc>
      </w:tr>
      <w:tr>
        <w:trPr>
          <w:trHeight w:val="312" w:hRule="atLeast"/>
        </w:trPr>
        <w:tc>
          <w:tcPr>
            <w:tcW w:w="1032" w:type="dxa"/>
            <w:vAlign w:val="top"/>
          </w:tcPr>
          <w:p>
            <w:pPr>
              <w:pStyle w:val="TableText"/>
              <w:ind w:left="265"/>
              <w:spacing w:before="49" w:line="222" w:lineRule="auto"/>
              <w:rPr>
                <w:sz w:val="21"/>
                <w:szCs w:val="21"/>
              </w:rPr>
            </w:pPr>
            <w:r>
              <w:rPr>
                <w:sz w:val="21"/>
                <w:szCs w:val="21"/>
                <w:spacing w:val="-4"/>
              </w:rPr>
              <w:t>1.1.6</w:t>
            </w:r>
          </w:p>
        </w:tc>
        <w:tc>
          <w:tcPr>
            <w:tcW w:w="2655" w:type="dxa"/>
            <w:vAlign w:val="top"/>
          </w:tcPr>
          <w:p>
            <w:pPr>
              <w:pStyle w:val="TableText"/>
              <w:ind w:left="699"/>
              <w:spacing w:before="49" w:line="222" w:lineRule="auto"/>
              <w:rPr>
                <w:sz w:val="21"/>
                <w:szCs w:val="21"/>
              </w:rPr>
            </w:pPr>
            <w:r>
              <w:rPr>
                <w:sz w:val="21"/>
                <w:szCs w:val="21"/>
                <w:spacing w:val="-2"/>
              </w:rPr>
              <w:t>项目投资估算</w:t>
            </w:r>
          </w:p>
        </w:tc>
        <w:tc>
          <w:tcPr>
            <w:tcW w:w="5529" w:type="dxa"/>
            <w:vAlign w:val="top"/>
          </w:tcPr>
          <w:p>
            <w:pPr>
              <w:pStyle w:val="TableText"/>
              <w:ind w:left="124"/>
              <w:spacing w:before="49" w:line="222" w:lineRule="auto"/>
              <w:rPr>
                <w:sz w:val="21"/>
                <w:szCs w:val="21"/>
              </w:rPr>
            </w:pPr>
            <w:r>
              <w:rPr>
                <w:sz w:val="21"/>
                <w:szCs w:val="21"/>
                <w:spacing w:val="-4"/>
              </w:rPr>
              <w:t>见招标公告</w:t>
            </w:r>
          </w:p>
        </w:tc>
      </w:tr>
      <w:tr>
        <w:trPr>
          <w:trHeight w:val="312" w:hRule="atLeast"/>
        </w:trPr>
        <w:tc>
          <w:tcPr>
            <w:tcW w:w="1032" w:type="dxa"/>
            <w:vAlign w:val="top"/>
          </w:tcPr>
          <w:p>
            <w:pPr>
              <w:pStyle w:val="TableText"/>
              <w:ind w:left="265"/>
              <w:spacing w:before="49" w:line="222" w:lineRule="auto"/>
              <w:rPr>
                <w:sz w:val="21"/>
                <w:szCs w:val="21"/>
              </w:rPr>
            </w:pPr>
            <w:r>
              <w:rPr>
                <w:sz w:val="21"/>
                <w:szCs w:val="21"/>
                <w:spacing w:val="-4"/>
              </w:rPr>
              <w:t>1.2.1</w:t>
            </w:r>
          </w:p>
        </w:tc>
        <w:tc>
          <w:tcPr>
            <w:tcW w:w="2655" w:type="dxa"/>
            <w:vAlign w:val="top"/>
          </w:tcPr>
          <w:p>
            <w:pPr>
              <w:pStyle w:val="TableText"/>
              <w:ind w:left="392"/>
              <w:spacing w:before="49" w:line="222" w:lineRule="auto"/>
              <w:rPr>
                <w:sz w:val="21"/>
                <w:szCs w:val="21"/>
              </w:rPr>
            </w:pPr>
            <w:r>
              <w:rPr>
                <w:sz w:val="21"/>
                <w:szCs w:val="21"/>
                <w:spacing w:val="-2"/>
              </w:rPr>
              <w:t>资金来源及资金构成</w:t>
            </w:r>
          </w:p>
        </w:tc>
        <w:tc>
          <w:tcPr>
            <w:tcW w:w="5529" w:type="dxa"/>
            <w:vAlign w:val="top"/>
          </w:tcPr>
          <w:p>
            <w:pPr>
              <w:pStyle w:val="TableText"/>
              <w:ind w:left="107"/>
              <w:spacing w:before="49" w:line="222" w:lineRule="auto"/>
              <w:rPr>
                <w:sz w:val="21"/>
                <w:szCs w:val="21"/>
              </w:rPr>
            </w:pPr>
            <w:r>
              <w:rPr>
                <w:sz w:val="21"/>
                <w:szCs w:val="21"/>
                <w:spacing w:val="-2"/>
              </w:rPr>
              <w:t>企业自筹</w:t>
            </w:r>
          </w:p>
        </w:tc>
      </w:tr>
      <w:tr>
        <w:trPr>
          <w:trHeight w:val="312" w:hRule="atLeast"/>
        </w:trPr>
        <w:tc>
          <w:tcPr>
            <w:tcW w:w="1032" w:type="dxa"/>
            <w:vAlign w:val="top"/>
          </w:tcPr>
          <w:p>
            <w:pPr>
              <w:pStyle w:val="TableText"/>
              <w:ind w:left="265"/>
              <w:spacing w:before="49" w:line="222" w:lineRule="auto"/>
              <w:rPr>
                <w:sz w:val="21"/>
                <w:szCs w:val="21"/>
              </w:rPr>
            </w:pPr>
            <w:r>
              <w:rPr>
                <w:sz w:val="21"/>
                <w:szCs w:val="21"/>
                <w:spacing w:val="-4"/>
              </w:rPr>
              <w:t>1.2.2</w:t>
            </w:r>
          </w:p>
        </w:tc>
        <w:tc>
          <w:tcPr>
            <w:tcW w:w="2655" w:type="dxa"/>
            <w:vAlign w:val="top"/>
          </w:tcPr>
          <w:p>
            <w:pPr>
              <w:pStyle w:val="TableText"/>
              <w:ind w:left="707"/>
              <w:spacing w:before="49" w:line="222" w:lineRule="auto"/>
              <w:rPr>
                <w:sz w:val="21"/>
                <w:szCs w:val="21"/>
              </w:rPr>
            </w:pPr>
            <w:r>
              <w:rPr>
                <w:sz w:val="21"/>
                <w:szCs w:val="21"/>
                <w:spacing w:val="-3"/>
              </w:rPr>
              <w:t>资金落实情况</w:t>
            </w:r>
          </w:p>
        </w:tc>
        <w:tc>
          <w:tcPr>
            <w:tcW w:w="5529" w:type="dxa"/>
            <w:vAlign w:val="top"/>
          </w:tcPr>
          <w:p>
            <w:pPr>
              <w:pStyle w:val="TableText"/>
              <w:ind w:left="124"/>
              <w:spacing w:before="49" w:line="222" w:lineRule="auto"/>
              <w:rPr>
                <w:sz w:val="21"/>
                <w:szCs w:val="21"/>
              </w:rPr>
            </w:pPr>
            <w:r>
              <w:rPr>
                <w:sz w:val="21"/>
                <w:szCs w:val="21"/>
                <w:spacing w:val="-4"/>
              </w:rPr>
              <w:t>见招标公告</w:t>
            </w:r>
          </w:p>
        </w:tc>
      </w:tr>
      <w:tr>
        <w:trPr>
          <w:trHeight w:val="312" w:hRule="atLeast"/>
        </w:trPr>
        <w:tc>
          <w:tcPr>
            <w:tcW w:w="1032" w:type="dxa"/>
            <w:vAlign w:val="top"/>
          </w:tcPr>
          <w:p>
            <w:pPr>
              <w:pStyle w:val="TableText"/>
              <w:ind w:left="265"/>
              <w:spacing w:before="49" w:line="222" w:lineRule="auto"/>
              <w:rPr>
                <w:sz w:val="21"/>
                <w:szCs w:val="21"/>
              </w:rPr>
            </w:pPr>
            <w:r>
              <w:rPr>
                <w:sz w:val="21"/>
                <w:szCs w:val="21"/>
                <w:spacing w:val="-4"/>
              </w:rPr>
              <w:t>1.3.1</w:t>
            </w:r>
          </w:p>
        </w:tc>
        <w:tc>
          <w:tcPr>
            <w:tcW w:w="2655" w:type="dxa"/>
            <w:vAlign w:val="top"/>
          </w:tcPr>
          <w:p>
            <w:pPr>
              <w:pStyle w:val="TableText"/>
              <w:ind w:left="911"/>
              <w:spacing w:before="49" w:line="222" w:lineRule="auto"/>
              <w:rPr>
                <w:sz w:val="21"/>
                <w:szCs w:val="21"/>
              </w:rPr>
            </w:pPr>
            <w:r>
              <w:rPr>
                <w:sz w:val="21"/>
                <w:szCs w:val="21"/>
                <w:spacing w:val="-3"/>
              </w:rPr>
              <w:t>招标范围</w:t>
            </w:r>
          </w:p>
        </w:tc>
        <w:tc>
          <w:tcPr>
            <w:tcW w:w="5529" w:type="dxa"/>
            <w:vAlign w:val="top"/>
          </w:tcPr>
          <w:p>
            <w:pPr>
              <w:pStyle w:val="TableText"/>
              <w:ind w:left="124"/>
              <w:spacing w:before="49" w:line="222" w:lineRule="auto"/>
              <w:rPr>
                <w:sz w:val="21"/>
                <w:szCs w:val="21"/>
              </w:rPr>
            </w:pPr>
            <w:r>
              <w:rPr>
                <w:sz w:val="21"/>
                <w:szCs w:val="21"/>
                <w:spacing w:val="-4"/>
              </w:rPr>
              <w:t>见招标公告</w:t>
            </w:r>
          </w:p>
        </w:tc>
      </w:tr>
      <w:tr>
        <w:trPr>
          <w:trHeight w:val="312" w:hRule="atLeast"/>
        </w:trPr>
        <w:tc>
          <w:tcPr>
            <w:tcW w:w="1032" w:type="dxa"/>
            <w:vAlign w:val="top"/>
          </w:tcPr>
          <w:p>
            <w:pPr>
              <w:pStyle w:val="TableText"/>
              <w:ind w:left="265"/>
              <w:spacing w:before="49" w:line="222" w:lineRule="auto"/>
              <w:rPr>
                <w:sz w:val="21"/>
                <w:szCs w:val="21"/>
              </w:rPr>
            </w:pPr>
            <w:r>
              <w:rPr>
                <w:sz w:val="21"/>
                <w:szCs w:val="21"/>
                <w:spacing w:val="-4"/>
              </w:rPr>
              <w:t>1.3.2</w:t>
            </w:r>
          </w:p>
        </w:tc>
        <w:tc>
          <w:tcPr>
            <w:tcW w:w="2655" w:type="dxa"/>
            <w:vAlign w:val="top"/>
          </w:tcPr>
          <w:p>
            <w:pPr>
              <w:pStyle w:val="TableText"/>
              <w:ind w:left="900"/>
              <w:spacing w:before="49" w:line="222" w:lineRule="auto"/>
              <w:rPr>
                <w:sz w:val="21"/>
                <w:szCs w:val="21"/>
              </w:rPr>
            </w:pPr>
            <w:r>
              <w:rPr>
                <w:sz w:val="21"/>
                <w:szCs w:val="21"/>
              </w:rPr>
              <w:t>服务期限</w:t>
            </w:r>
          </w:p>
        </w:tc>
        <w:tc>
          <w:tcPr>
            <w:tcW w:w="5529" w:type="dxa"/>
            <w:vAlign w:val="top"/>
          </w:tcPr>
          <w:p>
            <w:pPr>
              <w:pStyle w:val="TableText"/>
              <w:ind w:left="124"/>
              <w:spacing w:before="49" w:line="222" w:lineRule="auto"/>
              <w:rPr>
                <w:sz w:val="21"/>
                <w:szCs w:val="21"/>
              </w:rPr>
            </w:pPr>
            <w:r>
              <w:rPr>
                <w:sz w:val="21"/>
                <w:szCs w:val="21"/>
                <w:spacing w:val="-4"/>
              </w:rPr>
              <w:t>见招标公告</w:t>
            </w:r>
          </w:p>
        </w:tc>
      </w:tr>
      <w:tr>
        <w:trPr>
          <w:trHeight w:val="623" w:hRule="atLeast"/>
        </w:trPr>
        <w:tc>
          <w:tcPr>
            <w:tcW w:w="1032" w:type="dxa"/>
            <w:vAlign w:val="top"/>
          </w:tcPr>
          <w:p>
            <w:pPr>
              <w:pStyle w:val="TableText"/>
              <w:ind w:left="265"/>
              <w:spacing w:before="205" w:line="283" w:lineRule="exact"/>
              <w:rPr>
                <w:sz w:val="21"/>
                <w:szCs w:val="21"/>
              </w:rPr>
            </w:pPr>
            <w:r>
              <w:rPr>
                <w:sz w:val="21"/>
                <w:szCs w:val="21"/>
                <w:spacing w:val="-4"/>
                <w:position w:val="1"/>
              </w:rPr>
              <w:t>1.3.3</w:t>
            </w:r>
          </w:p>
        </w:tc>
        <w:tc>
          <w:tcPr>
            <w:tcW w:w="2655" w:type="dxa"/>
            <w:vAlign w:val="top"/>
          </w:tcPr>
          <w:p>
            <w:pPr>
              <w:pStyle w:val="TableText"/>
              <w:ind w:left="909"/>
              <w:spacing w:before="205" w:line="227" w:lineRule="auto"/>
              <w:rPr>
                <w:sz w:val="21"/>
                <w:szCs w:val="21"/>
              </w:rPr>
            </w:pPr>
            <w:r>
              <w:rPr>
                <w:sz w:val="21"/>
                <w:szCs w:val="21"/>
                <w:spacing w:val="-2"/>
              </w:rPr>
              <w:t>质量标准</w:t>
            </w:r>
          </w:p>
        </w:tc>
        <w:tc>
          <w:tcPr>
            <w:tcW w:w="5529" w:type="dxa"/>
            <w:vAlign w:val="top"/>
          </w:tcPr>
          <w:p>
            <w:pPr>
              <w:pStyle w:val="TableText"/>
              <w:ind w:left="119"/>
              <w:spacing w:before="49" w:line="193" w:lineRule="auto"/>
              <w:rPr>
                <w:sz w:val="21"/>
                <w:szCs w:val="21"/>
              </w:rPr>
            </w:pPr>
            <w:r>
              <w:rPr>
                <w:rFonts w:ascii="Microsoft YaHei" w:hAnsi="Microsoft YaHei" w:eastAsia="Microsoft YaHei" w:cs="Microsoft YaHei"/>
                <w:sz w:val="21"/>
                <w:szCs w:val="21"/>
                <w:spacing w:val="-9"/>
                <w:w w:val="97"/>
              </w:rPr>
              <w:t>回</w:t>
            </w:r>
            <w:r>
              <w:rPr>
                <w:sz w:val="21"/>
                <w:szCs w:val="21"/>
                <w:spacing w:val="-9"/>
                <w:w w:val="97"/>
              </w:rPr>
              <w:t>合格</w:t>
            </w:r>
          </w:p>
          <w:p>
            <w:pPr>
              <w:pStyle w:val="TableText"/>
              <w:ind w:left="119"/>
              <w:spacing w:before="22" w:line="167" w:lineRule="auto"/>
              <w:rPr>
                <w:sz w:val="21"/>
                <w:szCs w:val="21"/>
              </w:rPr>
            </w:pPr>
            <w:r>
              <w:rPr>
                <w:rFonts w:ascii="Microsoft YaHei" w:hAnsi="Microsoft YaHei" w:eastAsia="Microsoft YaHei" w:cs="Microsoft YaHei"/>
                <w:sz w:val="21"/>
                <w:szCs w:val="21"/>
                <w:spacing w:val="5"/>
              </w:rPr>
              <w:t>□</w:t>
            </w:r>
            <w:r>
              <w:rPr>
                <w:sz w:val="21"/>
                <w:szCs w:val="21"/>
                <w:spacing w:val="5"/>
              </w:rPr>
              <w:t>其他：/_</w:t>
            </w:r>
          </w:p>
        </w:tc>
      </w:tr>
      <w:tr>
        <w:trPr>
          <w:trHeight w:val="623" w:hRule="atLeast"/>
        </w:trPr>
        <w:tc>
          <w:tcPr>
            <w:tcW w:w="1032" w:type="dxa"/>
            <w:vAlign w:val="top"/>
          </w:tcPr>
          <w:p>
            <w:pPr>
              <w:pStyle w:val="TableText"/>
              <w:ind w:left="265"/>
              <w:spacing w:before="206" w:line="283" w:lineRule="exact"/>
              <w:rPr>
                <w:sz w:val="21"/>
                <w:szCs w:val="21"/>
              </w:rPr>
            </w:pPr>
            <w:r>
              <w:rPr>
                <w:sz w:val="21"/>
                <w:szCs w:val="21"/>
                <w:spacing w:val="-4"/>
                <w:position w:val="1"/>
              </w:rPr>
              <w:t>1.4.1</w:t>
            </w:r>
          </w:p>
        </w:tc>
        <w:tc>
          <w:tcPr>
            <w:tcW w:w="2655" w:type="dxa"/>
            <w:vAlign w:val="top"/>
          </w:tcPr>
          <w:p>
            <w:pPr>
              <w:pStyle w:val="TableText"/>
              <w:ind w:left="174"/>
              <w:spacing w:before="50" w:line="225" w:lineRule="auto"/>
              <w:rPr>
                <w:sz w:val="21"/>
                <w:szCs w:val="21"/>
              </w:rPr>
            </w:pPr>
            <w:r>
              <w:rPr>
                <w:sz w:val="21"/>
                <w:szCs w:val="21"/>
                <w:spacing w:val="-1"/>
              </w:rPr>
              <w:t>投标人资质条件、能力和</w:t>
            </w:r>
          </w:p>
          <w:p>
            <w:pPr>
              <w:pStyle w:val="TableText"/>
              <w:ind w:left="1116"/>
              <w:spacing w:before="56" w:line="220" w:lineRule="auto"/>
              <w:rPr>
                <w:sz w:val="21"/>
                <w:szCs w:val="21"/>
              </w:rPr>
            </w:pPr>
            <w:r>
              <w:rPr>
                <w:sz w:val="21"/>
                <w:szCs w:val="21"/>
                <w:spacing w:val="-2"/>
              </w:rPr>
              <w:t>信誉</w:t>
            </w:r>
          </w:p>
        </w:tc>
        <w:tc>
          <w:tcPr>
            <w:tcW w:w="5529" w:type="dxa"/>
            <w:vAlign w:val="top"/>
          </w:tcPr>
          <w:p>
            <w:pPr>
              <w:pStyle w:val="TableText"/>
              <w:ind w:left="124"/>
              <w:spacing w:before="206" w:line="230" w:lineRule="auto"/>
              <w:rPr>
                <w:sz w:val="21"/>
                <w:szCs w:val="21"/>
              </w:rPr>
            </w:pPr>
            <w:r>
              <w:rPr>
                <w:sz w:val="21"/>
                <w:szCs w:val="21"/>
                <w:spacing w:val="-4"/>
              </w:rPr>
              <w:t>见招标公告</w:t>
            </w:r>
          </w:p>
        </w:tc>
      </w:tr>
      <w:tr>
        <w:trPr>
          <w:trHeight w:val="312" w:hRule="atLeast"/>
        </w:trPr>
        <w:tc>
          <w:tcPr>
            <w:tcW w:w="1032" w:type="dxa"/>
            <w:vAlign w:val="top"/>
          </w:tcPr>
          <w:p>
            <w:pPr>
              <w:pStyle w:val="TableText"/>
              <w:ind w:left="265"/>
              <w:spacing w:before="51" w:line="220" w:lineRule="auto"/>
              <w:rPr>
                <w:sz w:val="21"/>
                <w:szCs w:val="21"/>
              </w:rPr>
            </w:pPr>
            <w:r>
              <w:rPr>
                <w:sz w:val="21"/>
                <w:szCs w:val="21"/>
                <w:spacing w:val="-4"/>
              </w:rPr>
              <w:t>1.4.2</w:t>
            </w:r>
          </w:p>
        </w:tc>
        <w:tc>
          <w:tcPr>
            <w:tcW w:w="2655" w:type="dxa"/>
            <w:vAlign w:val="top"/>
          </w:tcPr>
          <w:p>
            <w:pPr>
              <w:pStyle w:val="TableText"/>
              <w:ind w:left="383"/>
              <w:spacing w:before="51" w:line="220" w:lineRule="auto"/>
              <w:rPr>
                <w:sz w:val="21"/>
                <w:szCs w:val="21"/>
              </w:rPr>
            </w:pPr>
            <w:r>
              <w:rPr>
                <w:sz w:val="21"/>
                <w:szCs w:val="21"/>
                <w:spacing w:val="-1"/>
              </w:rPr>
              <w:t>标包划分及中标规定</w:t>
            </w:r>
          </w:p>
        </w:tc>
        <w:tc>
          <w:tcPr>
            <w:tcW w:w="5529" w:type="dxa"/>
            <w:vAlign w:val="top"/>
          </w:tcPr>
          <w:p>
            <w:pPr>
              <w:pStyle w:val="TableText"/>
              <w:ind w:left="119"/>
              <w:spacing w:before="62" w:line="199" w:lineRule="auto"/>
              <w:rPr>
                <w:sz w:val="21"/>
                <w:szCs w:val="21"/>
              </w:rPr>
            </w:pPr>
            <w:r>
              <w:rPr>
                <w:rFonts w:ascii="Segoe UI Symbol" w:hAnsi="Segoe UI Symbol" w:eastAsia="Segoe UI Symbol" w:cs="Segoe UI Symbol"/>
                <w:sz w:val="21"/>
                <w:szCs w:val="21"/>
                <w:spacing w:val="-5"/>
              </w:rPr>
              <w:t>☑</w:t>
            </w:r>
            <w:r>
              <w:rPr>
                <w:sz w:val="21"/>
                <w:szCs w:val="21"/>
                <w:spacing w:val="-5"/>
              </w:rPr>
              <w:t>本项目不分标包。</w:t>
            </w:r>
          </w:p>
        </w:tc>
      </w:tr>
      <w:tr>
        <w:trPr>
          <w:trHeight w:val="312" w:hRule="atLeast"/>
        </w:trPr>
        <w:tc>
          <w:tcPr>
            <w:tcW w:w="1032" w:type="dxa"/>
            <w:vAlign w:val="top"/>
          </w:tcPr>
          <w:p>
            <w:pPr>
              <w:pStyle w:val="TableText"/>
              <w:ind w:left="265"/>
              <w:spacing w:before="51" w:line="220" w:lineRule="auto"/>
              <w:rPr>
                <w:sz w:val="21"/>
                <w:szCs w:val="21"/>
              </w:rPr>
            </w:pPr>
            <w:r>
              <w:rPr>
                <w:sz w:val="21"/>
                <w:szCs w:val="21"/>
                <w:spacing w:val="-4"/>
              </w:rPr>
              <w:t>1.4.3</w:t>
            </w:r>
          </w:p>
        </w:tc>
        <w:tc>
          <w:tcPr>
            <w:tcW w:w="2655" w:type="dxa"/>
            <w:vAlign w:val="top"/>
          </w:tcPr>
          <w:p>
            <w:pPr>
              <w:pStyle w:val="TableText"/>
              <w:ind w:left="381"/>
              <w:spacing w:before="51" w:line="220" w:lineRule="auto"/>
              <w:rPr>
                <w:sz w:val="21"/>
                <w:szCs w:val="21"/>
              </w:rPr>
            </w:pPr>
            <w:r>
              <w:rPr>
                <w:sz w:val="21"/>
                <w:szCs w:val="21"/>
                <w:spacing w:val="-1"/>
              </w:rPr>
              <w:t>是否接受联合体投标</w:t>
            </w:r>
          </w:p>
        </w:tc>
        <w:tc>
          <w:tcPr>
            <w:tcW w:w="5529" w:type="dxa"/>
            <w:vAlign w:val="top"/>
          </w:tcPr>
          <w:p>
            <w:pPr>
              <w:pStyle w:val="TableText"/>
              <w:ind w:left="119"/>
              <w:spacing w:before="51" w:line="167" w:lineRule="auto"/>
              <w:rPr>
                <w:sz w:val="21"/>
                <w:szCs w:val="21"/>
              </w:rPr>
            </w:pPr>
            <w:r>
              <w:rPr>
                <w:rFonts w:ascii="Microsoft YaHei" w:hAnsi="Microsoft YaHei" w:eastAsia="Microsoft YaHei" w:cs="Microsoft YaHei"/>
                <w:sz w:val="21"/>
                <w:szCs w:val="21"/>
                <w:spacing w:val="-11"/>
              </w:rPr>
              <w:t>回</w:t>
            </w:r>
            <w:r>
              <w:rPr>
                <w:sz w:val="21"/>
                <w:szCs w:val="21"/>
                <w:spacing w:val="-11"/>
              </w:rPr>
              <w:t>不接受</w:t>
            </w:r>
          </w:p>
        </w:tc>
      </w:tr>
      <w:tr>
        <w:trPr>
          <w:trHeight w:val="312" w:hRule="atLeast"/>
        </w:trPr>
        <w:tc>
          <w:tcPr>
            <w:tcW w:w="1032" w:type="dxa"/>
            <w:vAlign w:val="top"/>
          </w:tcPr>
          <w:p>
            <w:pPr>
              <w:pStyle w:val="TableText"/>
              <w:ind w:left="265"/>
              <w:spacing w:before="51" w:line="220" w:lineRule="auto"/>
              <w:rPr>
                <w:sz w:val="21"/>
                <w:szCs w:val="21"/>
              </w:rPr>
            </w:pPr>
            <w:r>
              <w:rPr>
                <w:sz w:val="21"/>
                <w:szCs w:val="21"/>
                <w:spacing w:val="-4"/>
              </w:rPr>
              <w:t>1.4.4</w:t>
            </w:r>
          </w:p>
        </w:tc>
        <w:tc>
          <w:tcPr>
            <w:tcW w:w="2655" w:type="dxa"/>
            <w:vAlign w:val="top"/>
          </w:tcPr>
          <w:p>
            <w:pPr>
              <w:pStyle w:val="TableText"/>
              <w:ind w:left="279"/>
              <w:spacing w:before="51" w:line="220" w:lineRule="auto"/>
              <w:rPr>
                <w:sz w:val="21"/>
                <w:szCs w:val="21"/>
              </w:rPr>
            </w:pPr>
            <w:r>
              <w:rPr>
                <w:sz w:val="21"/>
                <w:szCs w:val="21"/>
                <w:spacing w:val="-1"/>
              </w:rPr>
              <w:t>投标人不得存在的情形</w:t>
            </w:r>
          </w:p>
        </w:tc>
        <w:tc>
          <w:tcPr>
            <w:tcW w:w="5529" w:type="dxa"/>
            <w:vAlign w:val="top"/>
          </w:tcPr>
          <w:p>
            <w:pPr>
              <w:pStyle w:val="TableText"/>
              <w:ind w:left="112"/>
              <w:spacing w:before="51" w:line="220" w:lineRule="auto"/>
              <w:rPr>
                <w:sz w:val="21"/>
                <w:szCs w:val="21"/>
              </w:rPr>
            </w:pPr>
            <w:r>
              <w:rPr>
                <w:sz w:val="21"/>
                <w:szCs w:val="21"/>
                <w:spacing w:val="-2"/>
              </w:rPr>
              <w:t>其他要求：</w:t>
            </w:r>
            <w:r>
              <w:rPr>
                <w:sz w:val="21"/>
                <w:szCs w:val="21"/>
                <w:u w:val="single" w:color="auto"/>
                <w:spacing w:val="-2"/>
              </w:rPr>
              <w:t xml:space="preserve">  </w:t>
            </w:r>
            <w:r>
              <w:rPr>
                <w:sz w:val="21"/>
                <w:szCs w:val="21"/>
                <w:u w:val="single" w:color="auto"/>
                <w:spacing w:val="-2"/>
              </w:rPr>
              <w:t>/</w:t>
            </w:r>
            <w:r>
              <w:rPr>
                <w:sz w:val="21"/>
                <w:szCs w:val="21"/>
                <w:u w:val="single" w:color="auto"/>
                <w:spacing w:val="2"/>
              </w:rPr>
              <w:t xml:space="preserve">  </w:t>
            </w:r>
          </w:p>
        </w:tc>
      </w:tr>
      <w:tr>
        <w:trPr>
          <w:trHeight w:val="7170" w:hRule="atLeast"/>
        </w:trPr>
        <w:tc>
          <w:tcPr>
            <w:tcW w:w="1032"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65"/>
              <w:spacing w:before="68" w:line="282" w:lineRule="exact"/>
              <w:rPr>
                <w:sz w:val="21"/>
                <w:szCs w:val="21"/>
              </w:rPr>
            </w:pPr>
            <w:r>
              <w:rPr>
                <w:sz w:val="21"/>
                <w:szCs w:val="21"/>
                <w:spacing w:val="-4"/>
                <w:position w:val="1"/>
              </w:rPr>
              <w:t>1.5.1</w:t>
            </w:r>
          </w:p>
        </w:tc>
        <w:tc>
          <w:tcPr>
            <w:tcW w:w="2655"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904"/>
              <w:spacing w:before="68" w:line="224" w:lineRule="auto"/>
              <w:rPr>
                <w:sz w:val="21"/>
                <w:szCs w:val="21"/>
              </w:rPr>
            </w:pPr>
            <w:r>
              <w:rPr>
                <w:sz w:val="21"/>
                <w:szCs w:val="21"/>
                <w:spacing w:val="-1"/>
              </w:rPr>
              <w:t>踏勘现场</w:t>
            </w:r>
          </w:p>
        </w:tc>
        <w:tc>
          <w:tcPr>
            <w:tcW w:w="5529" w:type="dxa"/>
            <w:vAlign w:val="top"/>
          </w:tcPr>
          <w:p>
            <w:pPr>
              <w:pStyle w:val="TableText"/>
              <w:ind w:left="122"/>
              <w:spacing w:before="36" w:line="224" w:lineRule="auto"/>
              <w:rPr/>
            </w:pPr>
            <w:r>
              <w:rPr>
                <w:spacing w:val="-9"/>
              </w:rPr>
              <w:t>□</w:t>
            </w:r>
            <w:r>
              <w:rPr>
                <w:spacing w:val="17"/>
              </w:rPr>
              <w:t xml:space="preserve"> </w:t>
            </w:r>
            <w:r>
              <w:rPr>
                <w:spacing w:val="-9"/>
              </w:rPr>
              <w:t>不组织踏勘。</w:t>
            </w:r>
          </w:p>
          <w:p>
            <w:pPr>
              <w:pStyle w:val="TableText"/>
              <w:ind w:left="122"/>
              <w:spacing w:before="20" w:line="182" w:lineRule="auto"/>
              <w:rPr/>
            </w:pPr>
            <w:r>
              <w:rPr>
                <w:rFonts w:ascii="Microsoft YaHei" w:hAnsi="Microsoft YaHei" w:eastAsia="Microsoft YaHei" w:cs="Microsoft YaHei"/>
                <w:spacing w:val="-10"/>
              </w:rPr>
              <w:t>回  </w:t>
            </w:r>
            <w:r>
              <w:rPr>
                <w:spacing w:val="-10"/>
              </w:rPr>
              <w:t>组织，要求如下：</w:t>
            </w:r>
          </w:p>
          <w:p>
            <w:pPr>
              <w:pStyle w:val="TableText"/>
              <w:ind w:left="114" w:right="163" w:firstLine="9"/>
              <w:spacing w:line="233" w:lineRule="auto"/>
              <w:rPr/>
            </w:pPr>
            <w:r>
              <w:rPr>
                <w:spacing w:val="-5"/>
              </w:rPr>
              <w:t>1.踏勘集合截止时间：2026</w:t>
            </w:r>
            <w:r>
              <w:rPr>
                <w:spacing w:val="-44"/>
              </w:rPr>
              <w:t xml:space="preserve"> </w:t>
            </w:r>
            <w:r>
              <w:rPr>
                <w:spacing w:val="-5"/>
              </w:rPr>
              <w:t>年</w:t>
            </w:r>
            <w:r>
              <w:rPr>
                <w:spacing w:val="-46"/>
              </w:rPr>
              <w:t xml:space="preserve"> </w:t>
            </w:r>
            <w:r>
              <w:rPr>
                <w:spacing w:val="-5"/>
              </w:rPr>
              <w:t>3</w:t>
            </w:r>
            <w:r>
              <w:rPr>
                <w:spacing w:val="-34"/>
              </w:rPr>
              <w:t xml:space="preserve"> </w:t>
            </w:r>
            <w:r>
              <w:rPr>
                <w:spacing w:val="-5"/>
              </w:rPr>
              <w:t>月</w:t>
            </w:r>
            <w:r>
              <w:rPr>
                <w:spacing w:val="-33"/>
              </w:rPr>
              <w:t xml:space="preserve"> </w:t>
            </w:r>
            <w:r>
              <w:rPr>
                <w:spacing w:val="-5"/>
              </w:rPr>
              <w:t>1</w:t>
            </w:r>
            <w:r>
              <w:rPr>
                <w:spacing w:val="-6"/>
              </w:rPr>
              <w:t>9</w:t>
            </w:r>
            <w:r>
              <w:rPr>
                <w:spacing w:val="-6"/>
              </w:rPr>
              <w:t xml:space="preserve"> </w:t>
            </w:r>
            <w:r>
              <w:rPr>
                <w:spacing w:val="-6"/>
              </w:rPr>
              <w:t>日</w:t>
            </w:r>
            <w:r>
              <w:rPr>
                <w:spacing w:val="-33"/>
              </w:rPr>
              <w:t xml:space="preserve"> </w:t>
            </w:r>
            <w:r>
              <w:rPr>
                <w:spacing w:val="-6"/>
              </w:rPr>
              <w:t>13</w:t>
            </w:r>
            <w:r>
              <w:rPr>
                <w:spacing w:val="-31"/>
              </w:rPr>
              <w:t xml:space="preserve"> </w:t>
            </w:r>
            <w:r>
              <w:rPr>
                <w:spacing w:val="-6"/>
              </w:rPr>
              <w:t>时</w:t>
            </w:r>
            <w:r>
              <w:rPr>
                <w:spacing w:val="-45"/>
              </w:rPr>
              <w:t xml:space="preserve"> </w:t>
            </w:r>
            <w:r>
              <w:rPr>
                <w:spacing w:val="-6"/>
              </w:rPr>
              <w:t>30</w:t>
            </w:r>
            <w:r>
              <w:rPr>
                <w:spacing w:val="-20"/>
              </w:rPr>
              <w:t>分（北京时间）。</w:t>
            </w:r>
          </w:p>
          <w:p>
            <w:pPr>
              <w:pStyle w:val="TableText"/>
              <w:ind w:left="117" w:right="102" w:hanging="8"/>
              <w:spacing w:before="16" w:line="233" w:lineRule="auto"/>
              <w:rPr/>
            </w:pPr>
            <w:r>
              <w:rPr>
                <w:spacing w:val="-5"/>
              </w:rPr>
              <w:t>2.集合地点：山东省青岛市市南区香港西路</w:t>
            </w:r>
            <w:r>
              <w:rPr>
                <w:spacing w:val="-49"/>
              </w:rPr>
              <w:t xml:space="preserve"> </w:t>
            </w:r>
            <w:r>
              <w:rPr>
                <w:spacing w:val="-5"/>
              </w:rPr>
              <w:t>48</w:t>
            </w:r>
            <w:r>
              <w:rPr>
                <w:spacing w:val="-46"/>
              </w:rPr>
              <w:t xml:space="preserve"> </w:t>
            </w:r>
            <w:r>
              <w:rPr>
                <w:spacing w:val="-5"/>
              </w:rPr>
              <w:t>号海</w:t>
            </w:r>
            <w:r>
              <w:rPr>
                <w:spacing w:val="-6"/>
              </w:rPr>
              <w:t>天中心</w:t>
            </w:r>
            <w:r>
              <w:rPr>
                <w:spacing w:val="-43"/>
              </w:rPr>
              <w:t xml:space="preserve"> </w:t>
            </w:r>
            <w:r>
              <w:rPr>
                <w:spacing w:val="-6"/>
              </w:rPr>
              <w:t>T1</w:t>
            </w:r>
            <w:r>
              <w:rPr>
                <w:spacing w:val="-47"/>
              </w:rPr>
              <w:t xml:space="preserve"> </w:t>
            </w:r>
            <w:r>
              <w:rPr>
                <w:spacing w:val="-6"/>
              </w:rPr>
              <w:t>塔楼门前广场。</w:t>
            </w:r>
          </w:p>
          <w:p>
            <w:pPr>
              <w:pStyle w:val="TableText"/>
              <w:ind w:left="138" w:right="102" w:hanging="32"/>
              <w:spacing w:before="20" w:line="239" w:lineRule="auto"/>
              <w:rPr/>
            </w:pPr>
            <w:r>
              <w:rPr>
                <w:spacing w:val="-5"/>
              </w:rPr>
              <w:t>踏勘地点：山东省青岛市市南区香港西路</w:t>
            </w:r>
            <w:r>
              <w:rPr>
                <w:spacing w:val="-51"/>
              </w:rPr>
              <w:t xml:space="preserve"> </w:t>
            </w:r>
            <w:r>
              <w:rPr>
                <w:spacing w:val="-5"/>
              </w:rPr>
              <w:t>48</w:t>
            </w:r>
            <w:r>
              <w:rPr>
                <w:spacing w:val="-46"/>
              </w:rPr>
              <w:t xml:space="preserve"> </w:t>
            </w:r>
            <w:r>
              <w:rPr>
                <w:spacing w:val="-5"/>
              </w:rPr>
              <w:t>号海天</w:t>
            </w:r>
            <w:r>
              <w:rPr>
                <w:spacing w:val="-11"/>
              </w:rPr>
              <w:t>中心</w:t>
            </w:r>
            <w:r>
              <w:rPr>
                <w:spacing w:val="-50"/>
              </w:rPr>
              <w:t xml:space="preserve"> </w:t>
            </w:r>
            <w:r>
              <w:rPr>
                <w:spacing w:val="-11"/>
              </w:rPr>
              <w:t>T1</w:t>
            </w:r>
            <w:r>
              <w:rPr>
                <w:spacing w:val="-38"/>
              </w:rPr>
              <w:t xml:space="preserve"> </w:t>
            </w:r>
            <w:r>
              <w:rPr>
                <w:spacing w:val="-11"/>
              </w:rPr>
              <w:t>写字楼。</w:t>
            </w:r>
          </w:p>
          <w:p>
            <w:pPr>
              <w:pStyle w:val="TableText"/>
              <w:ind w:left="111"/>
              <w:spacing w:before="2" w:line="224" w:lineRule="auto"/>
              <w:rPr/>
            </w:pPr>
            <w:r>
              <w:rPr>
                <w:spacing w:val="-6"/>
              </w:rPr>
              <w:t>3.踏勘现场要求：</w:t>
            </w:r>
          </w:p>
          <w:p>
            <w:pPr>
              <w:pStyle w:val="TableText"/>
              <w:ind w:left="107" w:right="102" w:firstLine="3"/>
              <w:spacing w:before="19" w:line="238" w:lineRule="auto"/>
              <w:rPr/>
            </w:pPr>
            <w:r>
              <w:rPr>
                <w:spacing w:val="3"/>
              </w:rPr>
              <w:t>3.1</w:t>
            </w:r>
            <w:r>
              <w:rPr>
                <w:spacing w:val="-44"/>
              </w:rPr>
              <w:t xml:space="preserve"> </w:t>
            </w:r>
            <w:r>
              <w:rPr>
                <w:spacing w:val="3"/>
              </w:rPr>
              <w:t>投标人应在充分理解招标文件的基础上对</w:t>
            </w:r>
            <w:r>
              <w:rPr>
                <w:spacing w:val="2"/>
              </w:rPr>
              <w:t>项目</w:t>
            </w:r>
            <w:r>
              <w:rPr>
                <w:spacing w:val="1"/>
              </w:rPr>
              <w:t>现场及周围环境进行踏勘，以便获取投标人须自己</w:t>
            </w:r>
            <w:r>
              <w:rPr>
                <w:spacing w:val="1"/>
              </w:rPr>
              <w:t>负责的有关编制响应文件和签署合同所需的所有资</w:t>
            </w:r>
            <w:r>
              <w:rPr>
                <w:spacing w:val="1"/>
              </w:rPr>
              <w:t>料。踏勘现场的费用由投标人自行承担。招标人向</w:t>
            </w:r>
            <w:r>
              <w:rPr>
                <w:spacing w:val="1"/>
              </w:rPr>
              <w:t>投标人提供的有关现场的数据和资料，是招标人现</w:t>
            </w:r>
            <w:r>
              <w:rPr>
                <w:spacing w:val="1"/>
              </w:rPr>
              <w:t>有的能被投标人利用的资料，招标人对投标人做出</w:t>
            </w:r>
            <w:r>
              <w:rPr>
                <w:spacing w:val="-3"/>
              </w:rPr>
              <w:t>的任何推论、理解和结论均不负责任。</w:t>
            </w:r>
          </w:p>
          <w:p>
            <w:pPr>
              <w:pStyle w:val="TableText"/>
              <w:ind w:left="111"/>
              <w:spacing w:before="20" w:line="224" w:lineRule="auto"/>
              <w:rPr/>
            </w:pPr>
            <w:r>
              <w:rPr>
                <w:spacing w:val="-4"/>
              </w:rPr>
              <w:t>3.2</w:t>
            </w:r>
            <w:r>
              <w:rPr>
                <w:spacing w:val="-55"/>
              </w:rPr>
              <w:t xml:space="preserve"> </w:t>
            </w:r>
            <w:r>
              <w:rPr>
                <w:spacing w:val="-4"/>
              </w:rPr>
              <w:t>踏勘现场须提交的材料：</w:t>
            </w:r>
          </w:p>
          <w:p>
            <w:pPr>
              <w:pStyle w:val="TableText"/>
              <w:ind w:left="107" w:right="103" w:firstLine="3"/>
              <w:spacing w:before="20" w:line="235" w:lineRule="auto"/>
              <w:rPr/>
            </w:pPr>
            <w:r>
              <w:rPr/>
              <w:t>3.2.1</w:t>
            </w:r>
            <w:r>
              <w:rPr/>
              <w:t xml:space="preserve"> </w:t>
            </w:r>
            <w:r>
              <w:rPr/>
              <w:t>踏勘现场时，每家投标人限</w:t>
            </w:r>
            <w:r>
              <w:rPr>
                <w:spacing w:val="-43"/>
              </w:rPr>
              <w:t xml:space="preserve"> </w:t>
            </w:r>
            <w:r>
              <w:rPr/>
              <w:t>2</w:t>
            </w:r>
            <w:r>
              <w:rPr>
                <w:spacing w:val="-54"/>
              </w:rPr>
              <w:t xml:space="preserve"> </w:t>
            </w:r>
            <w:r>
              <w:rPr/>
              <w:t>人以内进场踏</w:t>
            </w:r>
            <w:r>
              <w:rPr>
                <w:spacing w:val="1"/>
              </w:rPr>
              <w:t>勘，踏勘现场人员均须提供授权委托书（或有效社</w:t>
            </w:r>
            <w:r>
              <w:rPr>
                <w:spacing w:val="-3"/>
              </w:rPr>
              <w:t>保证明材料）及身份证原件。</w:t>
            </w:r>
          </w:p>
          <w:p>
            <w:pPr>
              <w:pStyle w:val="TableText"/>
              <w:ind w:left="108" w:right="103" w:firstLine="2"/>
              <w:spacing w:before="20" w:line="232" w:lineRule="auto"/>
              <w:rPr/>
            </w:pPr>
            <w:r>
              <w:rPr>
                <w:spacing w:val="2"/>
              </w:rPr>
              <w:t>3.2.2</w:t>
            </w:r>
            <w:r>
              <w:rPr>
                <w:spacing w:val="-25"/>
              </w:rPr>
              <w:t xml:space="preserve"> </w:t>
            </w:r>
            <w:r>
              <w:rPr>
                <w:spacing w:val="2"/>
              </w:rPr>
              <w:t>未按规定携带证明材料或迟到的不得参加踏</w:t>
            </w:r>
            <w:r>
              <w:rPr>
                <w:spacing w:val="-8"/>
              </w:rPr>
              <w:t>勘现场。</w:t>
            </w:r>
          </w:p>
          <w:p>
            <w:pPr>
              <w:pStyle w:val="TableText"/>
              <w:ind w:left="104"/>
              <w:spacing w:before="21" w:line="199" w:lineRule="auto"/>
              <w:rPr/>
            </w:pPr>
            <w:r>
              <w:rPr/>
              <w:t>4.联系人及联系方式：王工，0532-68057</w:t>
            </w:r>
            <w:r>
              <w:rPr>
                <w:spacing w:val="-1"/>
              </w:rPr>
              <w:t>210。</w:t>
            </w:r>
          </w:p>
        </w:tc>
      </w:tr>
      <w:tr>
        <w:trPr>
          <w:trHeight w:val="316" w:hRule="atLeast"/>
        </w:trPr>
        <w:tc>
          <w:tcPr>
            <w:tcW w:w="1032" w:type="dxa"/>
            <w:vAlign w:val="top"/>
          </w:tcPr>
          <w:p>
            <w:pPr>
              <w:pStyle w:val="TableText"/>
              <w:ind w:left="265"/>
              <w:spacing w:before="58" w:line="218" w:lineRule="auto"/>
              <w:rPr>
                <w:sz w:val="21"/>
                <w:szCs w:val="21"/>
              </w:rPr>
            </w:pPr>
            <w:r>
              <w:rPr>
                <w:sz w:val="21"/>
                <w:szCs w:val="21"/>
                <w:spacing w:val="-4"/>
              </w:rPr>
              <w:t>1.6.1</w:t>
            </w:r>
          </w:p>
        </w:tc>
        <w:tc>
          <w:tcPr>
            <w:tcW w:w="2655" w:type="dxa"/>
            <w:vAlign w:val="top"/>
          </w:tcPr>
          <w:p>
            <w:pPr>
              <w:pStyle w:val="TableText"/>
              <w:ind w:left="804"/>
              <w:spacing w:before="58" w:line="218" w:lineRule="auto"/>
              <w:rPr>
                <w:sz w:val="21"/>
                <w:szCs w:val="21"/>
              </w:rPr>
            </w:pPr>
            <w:r>
              <w:rPr>
                <w:sz w:val="21"/>
                <w:szCs w:val="21"/>
                <w:spacing w:val="-2"/>
              </w:rPr>
              <w:t>投标预备会</w:t>
            </w:r>
          </w:p>
        </w:tc>
        <w:tc>
          <w:tcPr>
            <w:tcW w:w="5529" w:type="dxa"/>
            <w:vAlign w:val="top"/>
          </w:tcPr>
          <w:p>
            <w:pPr>
              <w:pStyle w:val="TableText"/>
              <w:ind w:left="119"/>
              <w:spacing w:before="58" w:line="165" w:lineRule="auto"/>
              <w:rPr>
                <w:sz w:val="21"/>
                <w:szCs w:val="21"/>
              </w:rPr>
            </w:pPr>
            <w:r>
              <w:rPr>
                <w:rFonts w:ascii="Microsoft YaHei" w:hAnsi="Microsoft YaHei" w:eastAsia="Microsoft YaHei" w:cs="Microsoft YaHei"/>
                <w:sz w:val="21"/>
                <w:szCs w:val="21"/>
                <w:spacing w:val="-11"/>
              </w:rPr>
              <w:t>回</w:t>
            </w:r>
            <w:r>
              <w:rPr>
                <w:sz w:val="21"/>
                <w:szCs w:val="21"/>
                <w:spacing w:val="-11"/>
              </w:rPr>
              <w:t>不召开</w:t>
            </w:r>
          </w:p>
        </w:tc>
      </w:tr>
    </w:tbl>
    <w:p>
      <w:pPr>
        <w:rPr>
          <w:rFonts w:ascii="Arial"/>
          <w:sz w:val="21"/>
        </w:rPr>
      </w:pPr>
      <w:r/>
    </w:p>
    <w:p>
      <w:pPr>
        <w:sectPr>
          <w:footerReference w:type="default" r:id="rId18"/>
          <w:pgSz w:w="11906" w:h="16839"/>
          <w:pgMar w:top="400" w:right="1266" w:bottom="1197" w:left="1413" w:header="0" w:footer="963"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21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2"/>
        <w:gridCol w:w="2655"/>
        <w:gridCol w:w="5529"/>
      </w:tblGrid>
      <w:tr>
        <w:trPr>
          <w:trHeight w:val="317" w:hRule="atLeast"/>
        </w:trPr>
        <w:tc>
          <w:tcPr>
            <w:tcW w:w="1032" w:type="dxa"/>
            <w:vAlign w:val="top"/>
          </w:tcPr>
          <w:p>
            <w:pPr>
              <w:pStyle w:val="TableText"/>
              <w:ind w:left="205"/>
              <w:spacing w:before="52" w:line="224" w:lineRule="auto"/>
              <w:rPr>
                <w:sz w:val="21"/>
                <w:szCs w:val="21"/>
              </w:rPr>
            </w:pPr>
            <w:r>
              <w:rPr>
                <w:sz w:val="21"/>
                <w:szCs w:val="21"/>
                <w:b/>
                <w:bCs/>
                <w:spacing w:val="-6"/>
              </w:rPr>
              <w:t>条款号</w:t>
            </w:r>
          </w:p>
        </w:tc>
        <w:tc>
          <w:tcPr>
            <w:tcW w:w="2655" w:type="dxa"/>
            <w:vAlign w:val="top"/>
          </w:tcPr>
          <w:p>
            <w:pPr>
              <w:pStyle w:val="TableText"/>
              <w:ind w:left="910"/>
              <w:spacing w:before="52" w:line="224" w:lineRule="auto"/>
              <w:rPr>
                <w:sz w:val="21"/>
                <w:szCs w:val="21"/>
              </w:rPr>
            </w:pPr>
            <w:r>
              <w:rPr>
                <w:sz w:val="21"/>
                <w:szCs w:val="21"/>
                <w:b/>
                <w:bCs/>
                <w:spacing w:val="-5"/>
              </w:rPr>
              <w:t>条款名称</w:t>
            </w:r>
          </w:p>
        </w:tc>
        <w:tc>
          <w:tcPr>
            <w:tcW w:w="5529" w:type="dxa"/>
            <w:vAlign w:val="top"/>
          </w:tcPr>
          <w:p>
            <w:pPr>
              <w:pStyle w:val="TableText"/>
              <w:ind w:left="2348"/>
              <w:spacing w:before="52" w:line="224" w:lineRule="auto"/>
              <w:rPr>
                <w:sz w:val="21"/>
                <w:szCs w:val="21"/>
              </w:rPr>
            </w:pPr>
            <w:r>
              <w:rPr>
                <w:sz w:val="21"/>
                <w:szCs w:val="21"/>
                <w:b/>
                <w:bCs/>
                <w:spacing w:val="-5"/>
              </w:rPr>
              <w:t>编列内容</w:t>
            </w:r>
          </w:p>
        </w:tc>
      </w:tr>
      <w:tr>
        <w:trPr>
          <w:trHeight w:val="623" w:hRule="atLeast"/>
        </w:trPr>
        <w:tc>
          <w:tcPr>
            <w:tcW w:w="1032" w:type="dxa"/>
            <w:vAlign w:val="top"/>
          </w:tcPr>
          <w:p>
            <w:pPr>
              <w:rPr>
                <w:rFonts w:ascii="Arial"/>
                <w:sz w:val="21"/>
              </w:rPr>
            </w:pPr>
            <w:r/>
          </w:p>
        </w:tc>
        <w:tc>
          <w:tcPr>
            <w:tcW w:w="2655" w:type="dxa"/>
            <w:vAlign w:val="top"/>
          </w:tcPr>
          <w:p>
            <w:pPr>
              <w:rPr>
                <w:rFonts w:ascii="Arial"/>
                <w:sz w:val="21"/>
              </w:rPr>
            </w:pPr>
            <w:r/>
          </w:p>
        </w:tc>
        <w:tc>
          <w:tcPr>
            <w:tcW w:w="5529" w:type="dxa"/>
            <w:vAlign w:val="top"/>
          </w:tcPr>
          <w:p>
            <w:pPr>
              <w:pStyle w:val="TableText"/>
              <w:ind w:left="120"/>
              <w:spacing w:before="47" w:line="220" w:lineRule="auto"/>
              <w:rPr>
                <w:sz w:val="21"/>
                <w:szCs w:val="21"/>
              </w:rPr>
            </w:pPr>
            <w:r>
              <w:rPr>
                <w:sz w:val="21"/>
                <w:szCs w:val="21"/>
                <w:spacing w:val="-2"/>
              </w:rPr>
              <w:t>□召开，召开时间：</w:t>
            </w:r>
            <w:r>
              <w:rPr>
                <w:sz w:val="21"/>
                <w:szCs w:val="21"/>
                <w:u w:val="single" w:color="auto"/>
                <w:spacing w:val="-2"/>
              </w:rPr>
              <w:t xml:space="preserve">    </w:t>
            </w:r>
            <w:r>
              <w:rPr>
                <w:sz w:val="21"/>
                <w:szCs w:val="21"/>
                <w:u w:val="single" w:color="auto"/>
                <w:spacing w:val="-2"/>
              </w:rPr>
              <w:t>/</w:t>
            </w:r>
            <w:r>
              <w:rPr>
                <w:sz w:val="21"/>
                <w:szCs w:val="21"/>
                <w:u w:val="single" w:color="auto"/>
                <w:spacing w:val="4"/>
              </w:rPr>
              <w:t xml:space="preserve">  </w:t>
            </w:r>
          </w:p>
          <w:p>
            <w:pPr>
              <w:pStyle w:val="TableText"/>
              <w:ind w:left="859"/>
              <w:spacing w:before="61" w:line="223" w:lineRule="auto"/>
              <w:rPr>
                <w:sz w:val="21"/>
                <w:szCs w:val="21"/>
              </w:rPr>
            </w:pPr>
            <w:r>
              <w:rPr>
                <w:sz w:val="21"/>
                <w:szCs w:val="21"/>
                <w:spacing w:val="-3"/>
              </w:rPr>
              <w:t>召开地点：</w:t>
            </w:r>
            <w:r>
              <w:rPr>
                <w:sz w:val="21"/>
                <w:szCs w:val="21"/>
                <w:u w:val="single" w:color="auto"/>
                <w:spacing w:val="-3"/>
              </w:rPr>
              <w:t xml:space="preserve">    </w:t>
            </w:r>
            <w:r>
              <w:rPr>
                <w:sz w:val="21"/>
                <w:szCs w:val="21"/>
                <w:u w:val="single" w:color="auto"/>
                <w:spacing w:val="-3"/>
              </w:rPr>
              <w:t>/</w:t>
            </w:r>
            <w:r>
              <w:rPr>
                <w:sz w:val="21"/>
                <w:szCs w:val="21"/>
                <w:u w:val="single" w:color="auto"/>
                <w:spacing w:val="3"/>
              </w:rPr>
              <w:t xml:space="preserve">  </w:t>
            </w:r>
          </w:p>
        </w:tc>
      </w:tr>
      <w:tr>
        <w:trPr>
          <w:trHeight w:val="624" w:hRule="atLeast"/>
        </w:trPr>
        <w:tc>
          <w:tcPr>
            <w:tcW w:w="1032" w:type="dxa"/>
            <w:vAlign w:val="top"/>
          </w:tcPr>
          <w:p>
            <w:pPr>
              <w:pStyle w:val="TableText"/>
              <w:ind w:left="265"/>
              <w:spacing w:before="204" w:line="282" w:lineRule="exact"/>
              <w:rPr>
                <w:sz w:val="21"/>
                <w:szCs w:val="21"/>
              </w:rPr>
            </w:pPr>
            <w:r>
              <w:rPr>
                <w:sz w:val="21"/>
                <w:szCs w:val="21"/>
                <w:spacing w:val="-4"/>
                <w:position w:val="1"/>
              </w:rPr>
              <w:t>1.6.2</w:t>
            </w:r>
          </w:p>
        </w:tc>
        <w:tc>
          <w:tcPr>
            <w:tcW w:w="2655" w:type="dxa"/>
            <w:vAlign w:val="top"/>
          </w:tcPr>
          <w:p>
            <w:pPr>
              <w:pStyle w:val="TableText"/>
              <w:ind w:left="174"/>
              <w:spacing w:before="48" w:line="227" w:lineRule="auto"/>
              <w:rPr>
                <w:sz w:val="21"/>
                <w:szCs w:val="21"/>
              </w:rPr>
            </w:pPr>
            <w:r>
              <w:rPr>
                <w:sz w:val="21"/>
                <w:szCs w:val="21"/>
                <w:spacing w:val="-1"/>
              </w:rPr>
              <w:t>投标人在投标预备会前提</w:t>
            </w:r>
          </w:p>
          <w:p>
            <w:pPr>
              <w:pStyle w:val="TableText"/>
              <w:ind w:left="1039"/>
              <w:spacing w:before="53" w:line="223" w:lineRule="auto"/>
              <w:rPr>
                <w:sz w:val="21"/>
                <w:szCs w:val="21"/>
              </w:rPr>
            </w:pPr>
            <w:r>
              <w:rPr>
                <w:sz w:val="21"/>
                <w:szCs w:val="21"/>
                <w:spacing w:val="-8"/>
              </w:rPr>
              <w:t>出问题</w:t>
            </w:r>
          </w:p>
        </w:tc>
        <w:tc>
          <w:tcPr>
            <w:tcW w:w="5529" w:type="dxa"/>
            <w:vAlign w:val="top"/>
          </w:tcPr>
          <w:p>
            <w:pPr>
              <w:pStyle w:val="TableText"/>
              <w:ind w:left="123"/>
              <w:spacing w:before="48" w:line="227" w:lineRule="auto"/>
              <w:rPr>
                <w:sz w:val="21"/>
                <w:szCs w:val="21"/>
              </w:rPr>
            </w:pPr>
            <w:r>
              <w:rPr>
                <w:sz w:val="21"/>
                <w:szCs w:val="21"/>
                <w:spacing w:val="-7"/>
              </w:rPr>
              <w:t>时间：</w:t>
            </w:r>
            <w:r>
              <w:rPr>
                <w:sz w:val="21"/>
                <w:szCs w:val="21"/>
                <w:u w:val="single" w:color="auto"/>
                <w:spacing w:val="1"/>
              </w:rPr>
              <w:t xml:space="preserve">   </w:t>
            </w:r>
            <w:r>
              <w:rPr>
                <w:sz w:val="21"/>
                <w:szCs w:val="21"/>
                <w:u w:val="single" w:color="auto"/>
                <w:spacing w:val="-7"/>
              </w:rPr>
              <w:t>/</w:t>
            </w:r>
            <w:r>
              <w:rPr>
                <w:sz w:val="21"/>
                <w:szCs w:val="21"/>
                <w:u w:val="single" w:color="auto"/>
                <w:spacing w:val="1"/>
              </w:rPr>
              <w:t xml:space="preserve">  </w:t>
            </w:r>
          </w:p>
          <w:p>
            <w:pPr>
              <w:pStyle w:val="TableText"/>
              <w:ind w:left="111"/>
              <w:spacing w:before="53" w:line="223" w:lineRule="auto"/>
              <w:rPr>
                <w:sz w:val="21"/>
                <w:szCs w:val="21"/>
              </w:rPr>
            </w:pPr>
            <w:r>
              <w:rPr>
                <w:sz w:val="21"/>
                <w:szCs w:val="21"/>
                <w:spacing w:val="-2"/>
              </w:rPr>
              <w:t>形式：</w:t>
            </w:r>
            <w:r>
              <w:rPr>
                <w:sz w:val="21"/>
                <w:szCs w:val="21"/>
                <w:u w:val="single" w:color="auto"/>
                <w:spacing w:val="-2"/>
              </w:rPr>
              <w:t xml:space="preserve">   </w:t>
            </w:r>
            <w:r>
              <w:rPr>
                <w:sz w:val="21"/>
                <w:szCs w:val="21"/>
                <w:u w:val="single" w:color="auto"/>
                <w:spacing w:val="-2"/>
              </w:rPr>
              <w:t>/</w:t>
            </w:r>
            <w:r>
              <w:rPr>
                <w:sz w:val="21"/>
                <w:szCs w:val="21"/>
                <w:u w:val="single" w:color="auto"/>
                <w:spacing w:val="1"/>
              </w:rPr>
              <w:t xml:space="preserve">  </w:t>
            </w:r>
          </w:p>
        </w:tc>
      </w:tr>
      <w:tr>
        <w:trPr>
          <w:trHeight w:val="624" w:hRule="atLeast"/>
        </w:trPr>
        <w:tc>
          <w:tcPr>
            <w:tcW w:w="1032" w:type="dxa"/>
            <w:vAlign w:val="top"/>
          </w:tcPr>
          <w:p>
            <w:pPr>
              <w:pStyle w:val="TableText"/>
              <w:ind w:left="265"/>
              <w:spacing w:before="204" w:line="282" w:lineRule="exact"/>
              <w:rPr>
                <w:sz w:val="21"/>
                <w:szCs w:val="21"/>
              </w:rPr>
            </w:pPr>
            <w:r>
              <w:rPr>
                <w:sz w:val="21"/>
                <w:szCs w:val="21"/>
                <w:spacing w:val="-4"/>
                <w:position w:val="1"/>
              </w:rPr>
              <w:t>1.6.3</w:t>
            </w:r>
          </w:p>
        </w:tc>
        <w:tc>
          <w:tcPr>
            <w:tcW w:w="2655" w:type="dxa"/>
            <w:vAlign w:val="top"/>
          </w:tcPr>
          <w:p>
            <w:pPr>
              <w:pStyle w:val="TableText"/>
              <w:ind w:left="708" w:right="170" w:hanging="534"/>
              <w:spacing w:before="49" w:line="248" w:lineRule="auto"/>
              <w:rPr>
                <w:sz w:val="21"/>
                <w:szCs w:val="21"/>
              </w:rPr>
            </w:pPr>
            <w:r>
              <w:rPr>
                <w:sz w:val="21"/>
                <w:szCs w:val="21"/>
                <w:spacing w:val="-1"/>
              </w:rPr>
              <w:t>投标预备会后招标文件澄</w:t>
            </w:r>
            <w:r>
              <w:rPr>
                <w:sz w:val="21"/>
                <w:szCs w:val="21"/>
                <w:spacing w:val="-3"/>
              </w:rPr>
              <w:t>清发出的形式</w:t>
            </w:r>
          </w:p>
        </w:tc>
        <w:tc>
          <w:tcPr>
            <w:tcW w:w="5529" w:type="dxa"/>
            <w:vAlign w:val="top"/>
          </w:tcPr>
          <w:p>
            <w:pPr>
              <w:pStyle w:val="TableText"/>
              <w:ind w:left="112"/>
              <w:spacing w:before="204" w:line="224" w:lineRule="auto"/>
              <w:rPr>
                <w:sz w:val="21"/>
                <w:szCs w:val="21"/>
              </w:rPr>
            </w:pPr>
            <w:r>
              <w:rPr>
                <w:sz w:val="21"/>
                <w:szCs w:val="21"/>
                <w:spacing w:val="-1"/>
              </w:rPr>
              <w:t>通过电子采购平台发出</w:t>
            </w:r>
          </w:p>
        </w:tc>
      </w:tr>
      <w:tr>
        <w:trPr>
          <w:trHeight w:val="1247" w:hRule="atLeast"/>
        </w:trPr>
        <w:tc>
          <w:tcPr>
            <w:tcW w:w="1032" w:type="dxa"/>
            <w:vAlign w:val="top"/>
          </w:tcPr>
          <w:p>
            <w:pPr>
              <w:spacing w:line="445" w:lineRule="auto"/>
              <w:rPr>
                <w:rFonts w:ascii="Arial"/>
                <w:sz w:val="21"/>
              </w:rPr>
            </w:pPr>
            <w:r/>
          </w:p>
          <w:p>
            <w:pPr>
              <w:pStyle w:val="TableText"/>
              <w:ind w:left="265"/>
              <w:spacing w:before="68" w:line="283" w:lineRule="exact"/>
              <w:rPr>
                <w:sz w:val="21"/>
                <w:szCs w:val="21"/>
              </w:rPr>
            </w:pPr>
            <w:r>
              <w:rPr>
                <w:sz w:val="21"/>
                <w:szCs w:val="21"/>
                <w:spacing w:val="-4"/>
                <w:position w:val="1"/>
              </w:rPr>
              <w:t>1.7.1</w:t>
            </w:r>
          </w:p>
        </w:tc>
        <w:tc>
          <w:tcPr>
            <w:tcW w:w="2655" w:type="dxa"/>
            <w:vAlign w:val="top"/>
          </w:tcPr>
          <w:p>
            <w:pPr>
              <w:spacing w:line="446" w:lineRule="auto"/>
              <w:rPr>
                <w:rFonts w:ascii="Arial"/>
                <w:sz w:val="21"/>
              </w:rPr>
            </w:pPr>
            <w:r/>
          </w:p>
          <w:p>
            <w:pPr>
              <w:pStyle w:val="TableText"/>
              <w:ind w:left="1120"/>
              <w:spacing w:before="68" w:line="230" w:lineRule="auto"/>
              <w:rPr>
                <w:sz w:val="21"/>
                <w:szCs w:val="21"/>
              </w:rPr>
            </w:pPr>
            <w:r>
              <w:rPr>
                <w:sz w:val="21"/>
                <w:szCs w:val="21"/>
                <w:spacing w:val="-3"/>
              </w:rPr>
              <w:t>分包</w:t>
            </w:r>
          </w:p>
        </w:tc>
        <w:tc>
          <w:tcPr>
            <w:tcW w:w="5529" w:type="dxa"/>
            <w:vAlign w:val="top"/>
          </w:tcPr>
          <w:p>
            <w:pPr>
              <w:pStyle w:val="TableText"/>
              <w:ind w:left="119"/>
              <w:spacing w:before="48" w:line="193" w:lineRule="auto"/>
              <w:rPr>
                <w:sz w:val="21"/>
                <w:szCs w:val="21"/>
              </w:rPr>
            </w:pPr>
            <w:r>
              <w:rPr>
                <w:rFonts w:ascii="Microsoft YaHei" w:hAnsi="Microsoft YaHei" w:eastAsia="Microsoft YaHei" w:cs="Microsoft YaHei"/>
                <w:sz w:val="21"/>
                <w:szCs w:val="21"/>
                <w:spacing w:val="-11"/>
              </w:rPr>
              <w:t>回</w:t>
            </w:r>
            <w:r>
              <w:rPr>
                <w:sz w:val="21"/>
                <w:szCs w:val="21"/>
                <w:spacing w:val="-11"/>
              </w:rPr>
              <w:t>不允许</w:t>
            </w:r>
          </w:p>
          <w:p>
            <w:pPr>
              <w:pStyle w:val="TableText"/>
              <w:ind w:left="120"/>
              <w:spacing w:before="22" w:line="220" w:lineRule="auto"/>
              <w:rPr>
                <w:sz w:val="21"/>
                <w:szCs w:val="21"/>
              </w:rPr>
            </w:pPr>
            <w:r>
              <w:rPr>
                <w:sz w:val="21"/>
                <w:szCs w:val="21"/>
                <w:spacing w:val="-2"/>
              </w:rPr>
              <w:t>□允许，分包内容要求：</w:t>
            </w:r>
            <w:r>
              <w:rPr>
                <w:sz w:val="21"/>
                <w:szCs w:val="21"/>
                <w:u w:val="single" w:color="auto"/>
                <w:spacing w:val="-2"/>
              </w:rPr>
              <w:t xml:space="preserve">    </w:t>
            </w:r>
            <w:r>
              <w:rPr>
                <w:sz w:val="21"/>
                <w:szCs w:val="21"/>
                <w:u w:val="single" w:color="auto"/>
                <w:spacing w:val="-2"/>
              </w:rPr>
              <w:t>/</w:t>
            </w:r>
            <w:r>
              <w:rPr>
                <w:sz w:val="21"/>
                <w:szCs w:val="21"/>
                <w:u w:val="single" w:color="auto"/>
                <w:spacing w:val="6"/>
              </w:rPr>
              <w:t xml:space="preserve">  </w:t>
            </w:r>
          </w:p>
          <w:p>
            <w:pPr>
              <w:pStyle w:val="TableText"/>
              <w:ind w:left="847"/>
              <w:spacing w:before="61" w:line="228" w:lineRule="auto"/>
              <w:rPr>
                <w:sz w:val="21"/>
                <w:szCs w:val="21"/>
              </w:rPr>
            </w:pPr>
            <w:r>
              <w:rPr>
                <w:sz w:val="21"/>
                <w:szCs w:val="21"/>
                <w:spacing w:val="-1"/>
              </w:rPr>
              <w:t>分包金额要求：</w:t>
            </w:r>
            <w:r>
              <w:rPr>
                <w:sz w:val="21"/>
                <w:szCs w:val="21"/>
                <w:u w:val="single" w:color="auto"/>
                <w:spacing w:val="-1"/>
              </w:rPr>
              <w:t xml:space="preserve">    </w:t>
            </w:r>
            <w:r>
              <w:rPr>
                <w:sz w:val="21"/>
                <w:szCs w:val="21"/>
                <w:u w:val="single" w:color="auto"/>
                <w:spacing w:val="-1"/>
              </w:rPr>
              <w:t>/</w:t>
            </w:r>
            <w:r>
              <w:rPr>
                <w:sz w:val="21"/>
                <w:szCs w:val="21"/>
                <w:u w:val="single" w:color="auto"/>
              </w:rPr>
              <w:t xml:space="preserve">  </w:t>
            </w:r>
          </w:p>
          <w:p>
            <w:pPr>
              <w:pStyle w:val="TableText"/>
              <w:ind w:left="843"/>
              <w:spacing w:before="52" w:line="222" w:lineRule="auto"/>
              <w:rPr>
                <w:sz w:val="21"/>
                <w:szCs w:val="21"/>
              </w:rPr>
            </w:pPr>
            <w:r>
              <w:rPr>
                <w:sz w:val="21"/>
                <w:szCs w:val="21"/>
                <w:spacing w:val="-1"/>
              </w:rPr>
              <w:t>对分包人的资质要求：</w:t>
            </w:r>
            <w:r>
              <w:rPr>
                <w:sz w:val="21"/>
                <w:szCs w:val="21"/>
                <w:u w:val="single" w:color="auto"/>
                <w:spacing w:val="-1"/>
              </w:rPr>
              <w:t xml:space="preserve">    </w:t>
            </w:r>
            <w:r>
              <w:rPr>
                <w:sz w:val="21"/>
                <w:szCs w:val="21"/>
                <w:u w:val="single" w:color="auto"/>
                <w:spacing w:val="-1"/>
              </w:rPr>
              <w:t>/</w:t>
            </w:r>
            <w:r>
              <w:rPr>
                <w:sz w:val="21"/>
                <w:szCs w:val="21"/>
                <w:u w:val="single" w:color="auto"/>
                <w:spacing w:val="3"/>
              </w:rPr>
              <w:t xml:space="preserve">  </w:t>
            </w:r>
          </w:p>
        </w:tc>
      </w:tr>
      <w:tr>
        <w:trPr>
          <w:trHeight w:val="623" w:hRule="atLeast"/>
        </w:trPr>
        <w:tc>
          <w:tcPr>
            <w:tcW w:w="1032" w:type="dxa"/>
            <w:vAlign w:val="top"/>
          </w:tcPr>
          <w:p>
            <w:pPr>
              <w:pStyle w:val="TableText"/>
              <w:ind w:left="265"/>
              <w:spacing w:before="205" w:line="283" w:lineRule="exact"/>
              <w:rPr>
                <w:sz w:val="21"/>
                <w:szCs w:val="21"/>
              </w:rPr>
            </w:pPr>
            <w:r>
              <w:rPr>
                <w:sz w:val="21"/>
                <w:szCs w:val="21"/>
                <w:spacing w:val="-4"/>
                <w:position w:val="1"/>
              </w:rPr>
              <w:t>1.8.1</w:t>
            </w:r>
          </w:p>
        </w:tc>
        <w:tc>
          <w:tcPr>
            <w:tcW w:w="2655" w:type="dxa"/>
            <w:vAlign w:val="top"/>
          </w:tcPr>
          <w:p>
            <w:pPr>
              <w:pStyle w:val="TableText"/>
              <w:ind w:left="496"/>
              <w:spacing w:before="205" w:line="225" w:lineRule="auto"/>
              <w:rPr>
                <w:sz w:val="21"/>
                <w:szCs w:val="21"/>
              </w:rPr>
            </w:pPr>
            <w:r>
              <w:rPr>
                <w:sz w:val="21"/>
                <w:szCs w:val="21"/>
                <w:spacing w:val="-2"/>
              </w:rPr>
              <w:t>实质性要求和条件</w:t>
            </w:r>
          </w:p>
        </w:tc>
        <w:tc>
          <w:tcPr>
            <w:tcW w:w="5529" w:type="dxa"/>
            <w:vAlign w:val="top"/>
          </w:tcPr>
          <w:p>
            <w:pPr>
              <w:pStyle w:val="TableText"/>
              <w:ind w:left="106" w:right="103" w:firstLine="7"/>
              <w:spacing w:before="48" w:line="248" w:lineRule="auto"/>
              <w:rPr>
                <w:sz w:val="21"/>
                <w:szCs w:val="21"/>
              </w:rPr>
            </w:pPr>
            <w:r>
              <w:rPr>
                <w:sz w:val="21"/>
                <w:szCs w:val="21"/>
                <w:spacing w:val="2"/>
              </w:rPr>
              <w:t>招标范围、服务期限、合同条款、主要技术要求、第四章</w:t>
            </w:r>
            <w:r>
              <w:rPr>
                <w:sz w:val="21"/>
                <w:szCs w:val="21"/>
                <w:spacing w:val="-1"/>
              </w:rPr>
              <w:t>采购需求中标“★”条款等</w:t>
            </w:r>
          </w:p>
        </w:tc>
      </w:tr>
      <w:tr>
        <w:trPr>
          <w:trHeight w:val="935" w:hRule="atLeast"/>
        </w:trPr>
        <w:tc>
          <w:tcPr>
            <w:tcW w:w="1032" w:type="dxa"/>
            <w:vAlign w:val="top"/>
          </w:tcPr>
          <w:p>
            <w:pPr>
              <w:spacing w:line="292" w:lineRule="auto"/>
              <w:rPr>
                <w:rFonts w:ascii="Arial"/>
                <w:sz w:val="21"/>
              </w:rPr>
            </w:pPr>
            <w:r/>
          </w:p>
          <w:p>
            <w:pPr>
              <w:pStyle w:val="TableText"/>
              <w:ind w:left="265"/>
              <w:spacing w:before="68" w:line="283" w:lineRule="exact"/>
              <w:rPr>
                <w:sz w:val="21"/>
                <w:szCs w:val="21"/>
              </w:rPr>
            </w:pPr>
            <w:r>
              <w:rPr>
                <w:sz w:val="21"/>
                <w:szCs w:val="21"/>
                <w:spacing w:val="-4"/>
                <w:position w:val="1"/>
              </w:rPr>
              <w:t>1.8.2</w:t>
            </w:r>
          </w:p>
        </w:tc>
        <w:tc>
          <w:tcPr>
            <w:tcW w:w="2655" w:type="dxa"/>
            <w:vAlign w:val="top"/>
          </w:tcPr>
          <w:p>
            <w:pPr>
              <w:spacing w:line="292" w:lineRule="auto"/>
              <w:rPr>
                <w:rFonts w:ascii="Arial"/>
                <w:sz w:val="21"/>
              </w:rPr>
            </w:pPr>
            <w:r/>
          </w:p>
          <w:p>
            <w:pPr>
              <w:pStyle w:val="TableText"/>
              <w:ind w:left="1114"/>
              <w:spacing w:before="68" w:line="234" w:lineRule="auto"/>
              <w:rPr>
                <w:sz w:val="21"/>
                <w:szCs w:val="21"/>
              </w:rPr>
            </w:pPr>
            <w:r>
              <w:rPr>
                <w:sz w:val="21"/>
                <w:szCs w:val="21"/>
                <w:spacing w:val="-2"/>
              </w:rPr>
              <w:t>偏差</w:t>
            </w:r>
          </w:p>
        </w:tc>
        <w:tc>
          <w:tcPr>
            <w:tcW w:w="5529" w:type="dxa"/>
            <w:vAlign w:val="top"/>
          </w:tcPr>
          <w:p>
            <w:pPr>
              <w:pStyle w:val="TableText"/>
              <w:ind w:left="119"/>
              <w:spacing w:before="50" w:line="193" w:lineRule="auto"/>
              <w:rPr>
                <w:sz w:val="21"/>
                <w:szCs w:val="21"/>
              </w:rPr>
            </w:pPr>
            <w:r>
              <w:rPr>
                <w:rFonts w:ascii="Microsoft YaHei" w:hAnsi="Microsoft YaHei" w:eastAsia="Microsoft YaHei" w:cs="Microsoft YaHei"/>
                <w:sz w:val="21"/>
                <w:szCs w:val="21"/>
                <w:spacing w:val="-11"/>
              </w:rPr>
              <w:t>回</w:t>
            </w:r>
            <w:r>
              <w:rPr>
                <w:sz w:val="21"/>
                <w:szCs w:val="21"/>
                <w:spacing w:val="-11"/>
              </w:rPr>
              <w:t>不允许</w:t>
            </w:r>
          </w:p>
          <w:p>
            <w:pPr>
              <w:pStyle w:val="TableText"/>
              <w:ind w:left="120"/>
              <w:spacing w:before="22" w:line="220" w:lineRule="auto"/>
              <w:rPr>
                <w:sz w:val="21"/>
                <w:szCs w:val="21"/>
              </w:rPr>
            </w:pPr>
            <w:r>
              <w:rPr>
                <w:sz w:val="21"/>
                <w:szCs w:val="21"/>
                <w:spacing w:val="-2"/>
              </w:rPr>
              <w:t>□允许，偏差范围：</w:t>
            </w:r>
            <w:r>
              <w:rPr>
                <w:sz w:val="21"/>
                <w:szCs w:val="21"/>
                <w:u w:val="single" w:color="auto"/>
                <w:spacing w:val="-2"/>
              </w:rPr>
              <w:t xml:space="preserve">    </w:t>
            </w:r>
            <w:r>
              <w:rPr>
                <w:sz w:val="21"/>
                <w:szCs w:val="21"/>
                <w:u w:val="single" w:color="auto"/>
                <w:spacing w:val="-2"/>
              </w:rPr>
              <w:t>/</w:t>
            </w:r>
            <w:r>
              <w:rPr>
                <w:sz w:val="21"/>
                <w:szCs w:val="21"/>
                <w:u w:val="single" w:color="auto"/>
                <w:spacing w:val="4"/>
              </w:rPr>
              <w:t xml:space="preserve">  </w:t>
            </w:r>
          </w:p>
          <w:p>
            <w:pPr>
              <w:pStyle w:val="TableText"/>
              <w:ind w:left="946"/>
              <w:spacing w:before="61" w:line="220" w:lineRule="auto"/>
              <w:rPr>
                <w:sz w:val="21"/>
                <w:szCs w:val="21"/>
              </w:rPr>
            </w:pPr>
            <w:r>
              <w:rPr>
                <w:sz w:val="21"/>
                <w:szCs w:val="21"/>
                <w:spacing w:val="-1"/>
              </w:rPr>
              <w:t>偏差幅度：</w:t>
            </w:r>
            <w:r>
              <w:rPr>
                <w:sz w:val="21"/>
                <w:szCs w:val="21"/>
                <w:u w:val="single" w:color="auto"/>
                <w:spacing w:val="-1"/>
              </w:rPr>
              <w:t xml:space="preserve">    </w:t>
            </w:r>
            <w:r>
              <w:rPr>
                <w:sz w:val="21"/>
                <w:szCs w:val="21"/>
                <w:u w:val="single" w:color="auto"/>
                <w:spacing w:val="-1"/>
              </w:rPr>
              <w:t>/</w:t>
            </w:r>
            <w:r>
              <w:rPr>
                <w:sz w:val="21"/>
                <w:szCs w:val="21"/>
                <w:u w:val="single" w:color="auto"/>
                <w:spacing w:val="2"/>
              </w:rPr>
              <w:t xml:space="preserve">  </w:t>
            </w:r>
          </w:p>
        </w:tc>
      </w:tr>
      <w:tr>
        <w:trPr>
          <w:trHeight w:val="312" w:hRule="atLeast"/>
        </w:trPr>
        <w:tc>
          <w:tcPr>
            <w:tcW w:w="1032" w:type="dxa"/>
            <w:vAlign w:val="top"/>
          </w:tcPr>
          <w:p>
            <w:pPr>
              <w:pStyle w:val="TableText"/>
              <w:ind w:left="358"/>
              <w:spacing w:before="51" w:line="220" w:lineRule="auto"/>
              <w:rPr>
                <w:sz w:val="21"/>
                <w:szCs w:val="21"/>
              </w:rPr>
            </w:pPr>
            <w:r>
              <w:rPr>
                <w:sz w:val="21"/>
                <w:szCs w:val="21"/>
                <w:spacing w:val="-2"/>
              </w:rPr>
              <w:t>2.1</w:t>
            </w:r>
          </w:p>
        </w:tc>
        <w:tc>
          <w:tcPr>
            <w:tcW w:w="2655" w:type="dxa"/>
            <w:vAlign w:val="top"/>
          </w:tcPr>
          <w:p>
            <w:pPr>
              <w:pStyle w:val="TableText"/>
              <w:ind w:left="174"/>
              <w:spacing w:before="51" w:line="220" w:lineRule="auto"/>
              <w:rPr>
                <w:sz w:val="21"/>
                <w:szCs w:val="21"/>
              </w:rPr>
            </w:pPr>
            <w:r>
              <w:rPr>
                <w:sz w:val="21"/>
                <w:szCs w:val="21"/>
                <w:spacing w:val="-1"/>
              </w:rPr>
              <w:t>构成招标文件的其他资料</w:t>
            </w:r>
          </w:p>
        </w:tc>
        <w:tc>
          <w:tcPr>
            <w:tcW w:w="5529" w:type="dxa"/>
            <w:vAlign w:val="top"/>
          </w:tcPr>
          <w:p>
            <w:pPr>
              <w:pStyle w:val="TableText"/>
              <w:ind w:left="105"/>
              <w:spacing w:before="51" w:line="220" w:lineRule="auto"/>
              <w:rPr>
                <w:sz w:val="21"/>
                <w:szCs w:val="21"/>
              </w:rPr>
            </w:pPr>
            <w:r>
              <w:rPr>
                <w:sz w:val="21"/>
                <w:szCs w:val="21"/>
              </w:rPr>
              <w:t>/</w:t>
            </w:r>
          </w:p>
        </w:tc>
      </w:tr>
      <w:tr>
        <w:trPr>
          <w:trHeight w:val="826" w:hRule="atLeast"/>
        </w:trPr>
        <w:tc>
          <w:tcPr>
            <w:tcW w:w="1032" w:type="dxa"/>
            <w:vAlign w:val="top"/>
          </w:tcPr>
          <w:p>
            <w:pPr>
              <w:pStyle w:val="TableText"/>
              <w:ind w:left="253"/>
              <w:spacing w:before="309" w:line="282" w:lineRule="exact"/>
              <w:rPr>
                <w:sz w:val="21"/>
                <w:szCs w:val="21"/>
              </w:rPr>
            </w:pPr>
            <w:r>
              <w:rPr>
                <w:sz w:val="21"/>
                <w:szCs w:val="21"/>
                <w:spacing w:val="-2"/>
                <w:position w:val="1"/>
              </w:rPr>
              <w:t>2.2.1</w:t>
            </w:r>
          </w:p>
        </w:tc>
        <w:tc>
          <w:tcPr>
            <w:tcW w:w="2655" w:type="dxa"/>
            <w:vAlign w:val="top"/>
          </w:tcPr>
          <w:p>
            <w:pPr>
              <w:pStyle w:val="TableText"/>
              <w:ind w:left="174"/>
              <w:spacing w:before="309" w:line="223" w:lineRule="auto"/>
              <w:rPr>
                <w:sz w:val="21"/>
                <w:szCs w:val="21"/>
              </w:rPr>
            </w:pPr>
            <w:r>
              <w:rPr>
                <w:sz w:val="21"/>
                <w:szCs w:val="21"/>
                <w:spacing w:val="-1"/>
              </w:rPr>
              <w:t>投标人要求澄清招标文件</w:t>
            </w:r>
          </w:p>
        </w:tc>
        <w:tc>
          <w:tcPr>
            <w:tcW w:w="5529" w:type="dxa"/>
            <w:vAlign w:val="top"/>
          </w:tcPr>
          <w:p>
            <w:pPr>
              <w:pStyle w:val="TableText"/>
              <w:ind w:left="123"/>
              <w:spacing w:before="153" w:line="224" w:lineRule="auto"/>
              <w:rPr>
                <w:sz w:val="21"/>
                <w:szCs w:val="21"/>
              </w:rPr>
            </w:pPr>
            <w:r>
              <w:rPr>
                <w:sz w:val="21"/>
                <w:szCs w:val="21"/>
                <w:spacing w:val="-8"/>
              </w:rPr>
              <w:t>时间：2026</w:t>
            </w:r>
            <w:r>
              <w:rPr>
                <w:sz w:val="21"/>
                <w:szCs w:val="21"/>
                <w:spacing w:val="-35"/>
              </w:rPr>
              <w:t xml:space="preserve"> </w:t>
            </w:r>
            <w:r>
              <w:rPr>
                <w:sz w:val="21"/>
                <w:szCs w:val="21"/>
                <w:spacing w:val="-8"/>
              </w:rPr>
              <w:t>年3</w:t>
            </w:r>
            <w:r>
              <w:rPr>
                <w:sz w:val="21"/>
                <w:szCs w:val="21"/>
                <w:spacing w:val="-34"/>
              </w:rPr>
              <w:t xml:space="preserve"> </w:t>
            </w:r>
            <w:r>
              <w:rPr>
                <w:sz w:val="21"/>
                <w:szCs w:val="21"/>
                <w:spacing w:val="-8"/>
              </w:rPr>
              <w:t>月</w:t>
            </w:r>
            <w:r>
              <w:rPr>
                <w:sz w:val="21"/>
                <w:szCs w:val="21"/>
                <w:spacing w:val="-46"/>
              </w:rPr>
              <w:t xml:space="preserve"> </w:t>
            </w:r>
            <w:r>
              <w:rPr>
                <w:sz w:val="21"/>
                <w:szCs w:val="21"/>
                <w:spacing w:val="-8"/>
              </w:rPr>
              <w:t>20</w:t>
            </w:r>
            <w:r>
              <w:rPr>
                <w:sz w:val="21"/>
                <w:szCs w:val="21"/>
                <w:spacing w:val="-8"/>
              </w:rPr>
              <w:t xml:space="preserve"> </w:t>
            </w:r>
            <w:r>
              <w:rPr>
                <w:sz w:val="21"/>
                <w:szCs w:val="21"/>
                <w:spacing w:val="-8"/>
              </w:rPr>
              <w:t>日</w:t>
            </w:r>
            <w:r>
              <w:rPr>
                <w:sz w:val="21"/>
                <w:szCs w:val="21"/>
                <w:spacing w:val="-34"/>
              </w:rPr>
              <w:t xml:space="preserve"> </w:t>
            </w:r>
            <w:r>
              <w:rPr>
                <w:sz w:val="21"/>
                <w:szCs w:val="21"/>
                <w:spacing w:val="-8"/>
              </w:rPr>
              <w:t>17</w:t>
            </w:r>
            <w:r>
              <w:rPr>
                <w:sz w:val="21"/>
                <w:szCs w:val="21"/>
                <w:spacing w:val="-31"/>
              </w:rPr>
              <w:t xml:space="preserve"> </w:t>
            </w:r>
            <w:r>
              <w:rPr>
                <w:sz w:val="21"/>
                <w:szCs w:val="21"/>
                <w:spacing w:val="-8"/>
              </w:rPr>
              <w:t>时前（平台设置时间为准）。</w:t>
            </w:r>
          </w:p>
          <w:p>
            <w:pPr>
              <w:pStyle w:val="TableText"/>
              <w:ind w:left="111"/>
              <w:spacing w:before="57" w:line="224" w:lineRule="auto"/>
              <w:rPr>
                <w:sz w:val="21"/>
                <w:szCs w:val="21"/>
              </w:rPr>
            </w:pPr>
            <w:r>
              <w:rPr>
                <w:sz w:val="21"/>
                <w:szCs w:val="21"/>
                <w:spacing w:val="-1"/>
              </w:rPr>
              <w:t>形式：通过青岛阳光采购平台提出</w:t>
            </w:r>
          </w:p>
        </w:tc>
      </w:tr>
      <w:tr>
        <w:trPr>
          <w:trHeight w:val="935" w:hRule="atLeast"/>
        </w:trPr>
        <w:tc>
          <w:tcPr>
            <w:tcW w:w="1032" w:type="dxa"/>
            <w:vAlign w:val="top"/>
          </w:tcPr>
          <w:p>
            <w:pPr>
              <w:spacing w:line="294" w:lineRule="auto"/>
              <w:rPr>
                <w:rFonts w:ascii="Arial"/>
                <w:sz w:val="21"/>
              </w:rPr>
            </w:pPr>
            <w:r/>
          </w:p>
          <w:p>
            <w:pPr>
              <w:pStyle w:val="TableText"/>
              <w:ind w:left="253"/>
              <w:spacing w:before="68" w:line="283" w:lineRule="exact"/>
              <w:rPr>
                <w:sz w:val="21"/>
                <w:szCs w:val="21"/>
              </w:rPr>
            </w:pPr>
            <w:r>
              <w:rPr>
                <w:sz w:val="21"/>
                <w:szCs w:val="21"/>
                <w:spacing w:val="-2"/>
                <w:position w:val="1"/>
              </w:rPr>
              <w:t>2.2.2</w:t>
            </w:r>
          </w:p>
        </w:tc>
        <w:tc>
          <w:tcPr>
            <w:tcW w:w="2655" w:type="dxa"/>
            <w:vAlign w:val="top"/>
          </w:tcPr>
          <w:p>
            <w:pPr>
              <w:spacing w:line="294" w:lineRule="auto"/>
              <w:rPr>
                <w:rFonts w:ascii="Arial"/>
                <w:sz w:val="21"/>
              </w:rPr>
            </w:pPr>
            <w:r/>
          </w:p>
          <w:p>
            <w:pPr>
              <w:pStyle w:val="TableText"/>
              <w:ind w:left="176"/>
              <w:spacing w:before="69" w:line="223" w:lineRule="auto"/>
              <w:rPr>
                <w:sz w:val="21"/>
                <w:szCs w:val="21"/>
              </w:rPr>
            </w:pPr>
            <w:r>
              <w:rPr>
                <w:sz w:val="21"/>
                <w:szCs w:val="21"/>
                <w:spacing w:val="-1"/>
              </w:rPr>
              <w:t>招标文件澄清发出的形式</w:t>
            </w:r>
          </w:p>
        </w:tc>
        <w:tc>
          <w:tcPr>
            <w:tcW w:w="5529" w:type="dxa"/>
            <w:vAlign w:val="top"/>
          </w:tcPr>
          <w:p>
            <w:pPr>
              <w:pStyle w:val="TableText"/>
              <w:ind w:left="106" w:right="102" w:firstLine="11"/>
              <w:spacing w:before="51" w:line="256" w:lineRule="auto"/>
              <w:jc w:val="both"/>
              <w:rPr>
                <w:sz w:val="21"/>
                <w:szCs w:val="21"/>
              </w:rPr>
            </w:pPr>
            <w:r>
              <w:rPr>
                <w:sz w:val="21"/>
                <w:szCs w:val="21"/>
                <w:spacing w:val="-2"/>
              </w:rPr>
              <w:t>澄清和修改内容详见青岛阳光采购平台（</w:t>
            </w:r>
            <w:hyperlink w:history="true" r:id="rId5">
              <w:r>
                <w:rPr>
                  <w:sz w:val="21"/>
                  <w:szCs w:val="21"/>
                  <w:spacing w:val="-2"/>
                </w:rPr>
                <w:t>https://www.qdy</w:t>
              </w:r>
            </w:hyperlink>
            <w:r>
              <w:rPr>
                <w:sz w:val="21"/>
                <w:szCs w:val="21"/>
                <w:spacing w:val="8"/>
              </w:rPr>
              <w:t xml:space="preserve"> </w:t>
            </w:r>
            <w:hyperlink w:history="true" r:id="rId5">
              <w:r>
                <w:rPr>
                  <w:sz w:val="21"/>
                  <w:szCs w:val="21"/>
                  <w:spacing w:val="-2"/>
                </w:rPr>
                <w:t>gcg.com</w:t>
              </w:r>
            </w:hyperlink>
            <w:r>
              <w:rPr>
                <w:sz w:val="21"/>
                <w:szCs w:val="21"/>
                <w:spacing w:val="-2"/>
              </w:rPr>
              <w:t>）本项目采购公告页面，投标人应密切关注上述公</w:t>
            </w:r>
            <w:r>
              <w:rPr>
                <w:sz w:val="21"/>
                <w:szCs w:val="21"/>
                <w:spacing w:val="-3"/>
              </w:rPr>
              <w:t>告页面的最新澄清信息。</w:t>
            </w:r>
          </w:p>
        </w:tc>
      </w:tr>
      <w:tr>
        <w:trPr>
          <w:trHeight w:val="935" w:hRule="atLeast"/>
        </w:trPr>
        <w:tc>
          <w:tcPr>
            <w:tcW w:w="1032" w:type="dxa"/>
            <w:vAlign w:val="top"/>
          </w:tcPr>
          <w:p>
            <w:pPr>
              <w:spacing w:line="295" w:lineRule="auto"/>
              <w:rPr>
                <w:rFonts w:ascii="Arial"/>
                <w:sz w:val="21"/>
              </w:rPr>
            </w:pPr>
            <w:r/>
          </w:p>
          <w:p>
            <w:pPr>
              <w:pStyle w:val="TableText"/>
              <w:ind w:left="253"/>
              <w:spacing w:before="68" w:line="283" w:lineRule="exact"/>
              <w:rPr>
                <w:sz w:val="21"/>
                <w:szCs w:val="21"/>
              </w:rPr>
            </w:pPr>
            <w:r>
              <w:rPr>
                <w:sz w:val="21"/>
                <w:szCs w:val="21"/>
                <w:spacing w:val="-2"/>
                <w:position w:val="1"/>
              </w:rPr>
              <w:t>2.2.3</w:t>
            </w:r>
          </w:p>
        </w:tc>
        <w:tc>
          <w:tcPr>
            <w:tcW w:w="2655" w:type="dxa"/>
            <w:vAlign w:val="top"/>
          </w:tcPr>
          <w:p>
            <w:pPr>
              <w:pStyle w:val="TableText"/>
              <w:ind w:left="809" w:right="170" w:hanging="635"/>
              <w:spacing w:before="208" w:line="274" w:lineRule="auto"/>
              <w:rPr>
                <w:sz w:val="21"/>
                <w:szCs w:val="21"/>
              </w:rPr>
            </w:pPr>
            <w:r>
              <w:rPr>
                <w:sz w:val="21"/>
                <w:szCs w:val="21"/>
                <w:spacing w:val="-1"/>
              </w:rPr>
              <w:t>投标人确认收到招标文件</w:t>
            </w:r>
            <w:r>
              <w:rPr>
                <w:sz w:val="21"/>
                <w:szCs w:val="21"/>
                <w:spacing w:val="-3"/>
              </w:rPr>
              <w:t>澄清的时间</w:t>
            </w:r>
          </w:p>
        </w:tc>
        <w:tc>
          <w:tcPr>
            <w:tcW w:w="5529" w:type="dxa"/>
            <w:vAlign w:val="top"/>
          </w:tcPr>
          <w:p>
            <w:pPr>
              <w:pStyle w:val="TableText"/>
              <w:ind w:left="123"/>
              <w:spacing w:before="53" w:line="223" w:lineRule="auto"/>
              <w:rPr>
                <w:sz w:val="21"/>
                <w:szCs w:val="21"/>
              </w:rPr>
            </w:pPr>
            <w:r>
              <w:rPr>
                <w:sz w:val="21"/>
                <w:szCs w:val="21"/>
                <w:spacing w:val="-4"/>
              </w:rPr>
              <w:t>时间：澄清发出</w:t>
            </w:r>
            <w:r>
              <w:rPr>
                <w:sz w:val="21"/>
                <w:szCs w:val="21"/>
                <w:spacing w:val="-44"/>
              </w:rPr>
              <w:t xml:space="preserve"> </w:t>
            </w:r>
            <w:r>
              <w:rPr>
                <w:sz w:val="21"/>
                <w:szCs w:val="21"/>
                <w:spacing w:val="-4"/>
              </w:rPr>
              <w:t>24</w:t>
            </w:r>
            <w:r>
              <w:rPr>
                <w:sz w:val="21"/>
                <w:szCs w:val="21"/>
                <w:spacing w:val="-27"/>
              </w:rPr>
              <w:t xml:space="preserve"> </w:t>
            </w:r>
            <w:r>
              <w:rPr>
                <w:sz w:val="21"/>
                <w:szCs w:val="21"/>
                <w:spacing w:val="-4"/>
              </w:rPr>
              <w:t>小时内</w:t>
            </w:r>
          </w:p>
          <w:p>
            <w:pPr>
              <w:pStyle w:val="TableText"/>
              <w:ind w:left="111"/>
              <w:spacing w:before="58" w:line="224" w:lineRule="auto"/>
              <w:rPr>
                <w:sz w:val="21"/>
                <w:szCs w:val="21"/>
              </w:rPr>
            </w:pPr>
            <w:r>
              <w:rPr>
                <w:sz w:val="21"/>
                <w:szCs w:val="21"/>
                <w:spacing w:val="-1"/>
              </w:rPr>
              <w:t>形式：通过电子采购平台确认</w:t>
            </w:r>
          </w:p>
          <w:p>
            <w:pPr>
              <w:pStyle w:val="TableText"/>
              <w:ind w:left="117"/>
              <w:spacing w:before="57" w:line="217" w:lineRule="auto"/>
              <w:rPr>
                <w:sz w:val="21"/>
                <w:szCs w:val="21"/>
              </w:rPr>
            </w:pPr>
            <w:r>
              <w:rPr>
                <w:sz w:val="21"/>
                <w:szCs w:val="21"/>
                <w:spacing w:val="-3"/>
              </w:rPr>
              <w:t>澄清和修改一经发布，视为投标人已收到。</w:t>
            </w:r>
          </w:p>
        </w:tc>
      </w:tr>
      <w:tr>
        <w:trPr>
          <w:trHeight w:val="935" w:hRule="atLeast"/>
        </w:trPr>
        <w:tc>
          <w:tcPr>
            <w:tcW w:w="1032" w:type="dxa"/>
            <w:vAlign w:val="top"/>
          </w:tcPr>
          <w:p>
            <w:pPr>
              <w:spacing w:line="296" w:lineRule="auto"/>
              <w:rPr>
                <w:rFonts w:ascii="Arial"/>
                <w:sz w:val="21"/>
              </w:rPr>
            </w:pPr>
            <w:r/>
          </w:p>
          <w:p>
            <w:pPr>
              <w:pStyle w:val="TableText"/>
              <w:ind w:left="253"/>
              <w:spacing w:before="68" w:line="283" w:lineRule="exact"/>
              <w:rPr>
                <w:sz w:val="21"/>
                <w:szCs w:val="21"/>
              </w:rPr>
            </w:pPr>
            <w:r>
              <w:rPr>
                <w:sz w:val="21"/>
                <w:szCs w:val="21"/>
                <w:spacing w:val="-2"/>
                <w:position w:val="1"/>
              </w:rPr>
              <w:t>2.3.1</w:t>
            </w:r>
          </w:p>
        </w:tc>
        <w:tc>
          <w:tcPr>
            <w:tcW w:w="2655" w:type="dxa"/>
            <w:vAlign w:val="top"/>
          </w:tcPr>
          <w:p>
            <w:pPr>
              <w:spacing w:line="297" w:lineRule="auto"/>
              <w:rPr>
                <w:rFonts w:ascii="Arial"/>
                <w:sz w:val="21"/>
              </w:rPr>
            </w:pPr>
            <w:r/>
          </w:p>
          <w:p>
            <w:pPr>
              <w:pStyle w:val="TableText"/>
              <w:ind w:left="176"/>
              <w:spacing w:before="68" w:line="227" w:lineRule="auto"/>
              <w:rPr>
                <w:sz w:val="21"/>
                <w:szCs w:val="21"/>
              </w:rPr>
            </w:pPr>
            <w:r>
              <w:rPr>
                <w:sz w:val="21"/>
                <w:szCs w:val="21"/>
                <w:spacing w:val="-1"/>
              </w:rPr>
              <w:t>招标文件修改发出的形式</w:t>
            </w:r>
          </w:p>
        </w:tc>
        <w:tc>
          <w:tcPr>
            <w:tcW w:w="5529" w:type="dxa"/>
            <w:vAlign w:val="top"/>
          </w:tcPr>
          <w:p>
            <w:pPr>
              <w:pStyle w:val="TableText"/>
              <w:ind w:left="103" w:right="167" w:firstLine="13"/>
              <w:spacing w:before="54" w:line="255" w:lineRule="auto"/>
              <w:jc w:val="both"/>
              <w:rPr>
                <w:sz w:val="21"/>
                <w:szCs w:val="21"/>
              </w:rPr>
            </w:pPr>
            <w:r>
              <w:rPr>
                <w:sz w:val="21"/>
                <w:szCs w:val="21"/>
                <w:spacing w:val="-1"/>
              </w:rPr>
              <w:t>澄清和修改内容详见青岛阳光采购平台（</w:t>
            </w:r>
            <w:hyperlink w:history="true" r:id="rId5">
              <w:r>
                <w:rPr>
                  <w:sz w:val="21"/>
                  <w:szCs w:val="21"/>
                  <w:spacing w:val="-1"/>
                </w:rPr>
                <w:t>https://www.qd</w:t>
              </w:r>
            </w:hyperlink>
            <w:r>
              <w:rPr>
                <w:sz w:val="21"/>
                <w:szCs w:val="21"/>
                <w:spacing w:val="15"/>
              </w:rPr>
              <w:t xml:space="preserve"> </w:t>
            </w:r>
            <w:hyperlink w:history="true" r:id="rId5">
              <w:r>
                <w:rPr>
                  <w:sz w:val="21"/>
                  <w:szCs w:val="21"/>
                </w:rPr>
                <w:t>ygcg.com</w:t>
              </w:r>
            </w:hyperlink>
            <w:r>
              <w:rPr>
                <w:sz w:val="21"/>
                <w:szCs w:val="21"/>
              </w:rPr>
              <w:t>）本项目采购公告页面，投标人</w:t>
            </w:r>
            <w:r>
              <w:rPr>
                <w:sz w:val="21"/>
                <w:szCs w:val="21"/>
                <w:spacing w:val="-1"/>
              </w:rPr>
              <w:t>应密切关注上述</w:t>
            </w:r>
            <w:r>
              <w:rPr>
                <w:sz w:val="21"/>
                <w:szCs w:val="21"/>
                <w:spacing w:val="-3"/>
              </w:rPr>
              <w:t>公告页面的最新澄清信息。</w:t>
            </w:r>
          </w:p>
        </w:tc>
      </w:tr>
      <w:tr>
        <w:trPr>
          <w:trHeight w:val="935" w:hRule="atLeast"/>
        </w:trPr>
        <w:tc>
          <w:tcPr>
            <w:tcW w:w="1032" w:type="dxa"/>
            <w:vAlign w:val="top"/>
          </w:tcPr>
          <w:p>
            <w:pPr>
              <w:spacing w:line="297" w:lineRule="auto"/>
              <w:rPr>
                <w:rFonts w:ascii="Arial"/>
                <w:sz w:val="21"/>
              </w:rPr>
            </w:pPr>
            <w:r/>
          </w:p>
          <w:p>
            <w:pPr>
              <w:pStyle w:val="TableText"/>
              <w:ind w:left="253"/>
              <w:spacing w:before="68" w:line="283" w:lineRule="exact"/>
              <w:rPr>
                <w:sz w:val="21"/>
                <w:szCs w:val="21"/>
              </w:rPr>
            </w:pPr>
            <w:r>
              <w:rPr>
                <w:sz w:val="21"/>
                <w:szCs w:val="21"/>
                <w:spacing w:val="-2"/>
                <w:position w:val="1"/>
              </w:rPr>
              <w:t>2.3.2</w:t>
            </w:r>
          </w:p>
        </w:tc>
        <w:tc>
          <w:tcPr>
            <w:tcW w:w="2655" w:type="dxa"/>
            <w:vAlign w:val="top"/>
          </w:tcPr>
          <w:p>
            <w:pPr>
              <w:pStyle w:val="TableText"/>
              <w:ind w:left="174"/>
              <w:spacing w:before="211" w:line="227" w:lineRule="auto"/>
              <w:rPr>
                <w:sz w:val="21"/>
                <w:szCs w:val="21"/>
              </w:rPr>
            </w:pPr>
            <w:r>
              <w:rPr>
                <w:sz w:val="21"/>
                <w:szCs w:val="21"/>
                <w:spacing w:val="-1"/>
              </w:rPr>
              <w:t>投标人确认收到招标文件</w:t>
            </w:r>
          </w:p>
          <w:p>
            <w:pPr>
              <w:pStyle w:val="TableText"/>
              <w:ind w:left="1114"/>
              <w:spacing w:before="54" w:line="231" w:lineRule="auto"/>
              <w:rPr>
                <w:sz w:val="21"/>
                <w:szCs w:val="21"/>
              </w:rPr>
            </w:pPr>
            <w:r>
              <w:rPr>
                <w:sz w:val="21"/>
                <w:szCs w:val="21"/>
                <w:spacing w:val="-2"/>
              </w:rPr>
              <w:t>修改</w:t>
            </w:r>
          </w:p>
        </w:tc>
        <w:tc>
          <w:tcPr>
            <w:tcW w:w="5529" w:type="dxa"/>
            <w:vAlign w:val="top"/>
          </w:tcPr>
          <w:p>
            <w:pPr>
              <w:pStyle w:val="TableText"/>
              <w:ind w:left="123"/>
              <w:spacing w:before="55" w:line="223" w:lineRule="auto"/>
              <w:rPr>
                <w:sz w:val="21"/>
                <w:szCs w:val="21"/>
              </w:rPr>
            </w:pPr>
            <w:r>
              <w:rPr>
                <w:sz w:val="21"/>
                <w:szCs w:val="21"/>
                <w:spacing w:val="-3"/>
              </w:rPr>
              <w:t>时间：修改文件的澄清发出</w:t>
            </w:r>
            <w:r>
              <w:rPr>
                <w:sz w:val="21"/>
                <w:szCs w:val="21"/>
                <w:spacing w:val="-41"/>
              </w:rPr>
              <w:t xml:space="preserve"> </w:t>
            </w:r>
            <w:r>
              <w:rPr>
                <w:sz w:val="21"/>
                <w:szCs w:val="21"/>
                <w:spacing w:val="-3"/>
              </w:rPr>
              <w:t>24</w:t>
            </w:r>
            <w:r>
              <w:rPr>
                <w:sz w:val="21"/>
                <w:szCs w:val="21"/>
                <w:spacing w:val="-27"/>
              </w:rPr>
              <w:t xml:space="preserve"> </w:t>
            </w:r>
            <w:r>
              <w:rPr>
                <w:sz w:val="21"/>
                <w:szCs w:val="21"/>
                <w:spacing w:val="-3"/>
              </w:rPr>
              <w:t>小时内</w:t>
            </w:r>
          </w:p>
          <w:p>
            <w:pPr>
              <w:pStyle w:val="TableText"/>
              <w:ind w:left="111"/>
              <w:spacing w:before="58" w:line="224" w:lineRule="auto"/>
              <w:rPr>
                <w:sz w:val="21"/>
                <w:szCs w:val="21"/>
              </w:rPr>
            </w:pPr>
            <w:r>
              <w:rPr>
                <w:sz w:val="21"/>
                <w:szCs w:val="21"/>
                <w:spacing w:val="-1"/>
              </w:rPr>
              <w:t>形式：通过电子采购平台确认</w:t>
            </w:r>
          </w:p>
          <w:p>
            <w:pPr>
              <w:pStyle w:val="TableText"/>
              <w:ind w:left="117"/>
              <w:spacing w:before="56" w:line="216" w:lineRule="auto"/>
              <w:rPr>
                <w:sz w:val="21"/>
                <w:szCs w:val="21"/>
              </w:rPr>
            </w:pPr>
            <w:r>
              <w:rPr>
                <w:sz w:val="21"/>
                <w:szCs w:val="21"/>
                <w:spacing w:val="-3"/>
              </w:rPr>
              <w:t>澄清和修改一经发布，视为投标人已收到。</w:t>
            </w:r>
          </w:p>
        </w:tc>
      </w:tr>
      <w:tr>
        <w:trPr>
          <w:trHeight w:val="1247" w:hRule="atLeast"/>
        </w:trPr>
        <w:tc>
          <w:tcPr>
            <w:tcW w:w="1032" w:type="dxa"/>
            <w:vAlign w:val="top"/>
          </w:tcPr>
          <w:p>
            <w:pPr>
              <w:spacing w:line="453" w:lineRule="auto"/>
              <w:rPr>
                <w:rFonts w:ascii="Arial"/>
                <w:sz w:val="21"/>
              </w:rPr>
            </w:pPr>
            <w:r/>
          </w:p>
          <w:p>
            <w:pPr>
              <w:pStyle w:val="TableText"/>
              <w:ind w:left="359"/>
              <w:spacing w:before="68" w:line="283" w:lineRule="exact"/>
              <w:rPr>
                <w:sz w:val="21"/>
                <w:szCs w:val="21"/>
              </w:rPr>
            </w:pPr>
            <w:r>
              <w:rPr>
                <w:sz w:val="21"/>
                <w:szCs w:val="21"/>
                <w:spacing w:val="-2"/>
                <w:position w:val="1"/>
              </w:rPr>
              <w:t>3.1</w:t>
            </w:r>
          </w:p>
        </w:tc>
        <w:tc>
          <w:tcPr>
            <w:tcW w:w="2655" w:type="dxa"/>
            <w:vAlign w:val="top"/>
          </w:tcPr>
          <w:p>
            <w:pPr>
              <w:spacing w:line="454" w:lineRule="auto"/>
              <w:rPr>
                <w:rFonts w:ascii="Arial"/>
                <w:sz w:val="21"/>
              </w:rPr>
            </w:pPr>
            <w:r/>
          </w:p>
          <w:p>
            <w:pPr>
              <w:pStyle w:val="TableText"/>
              <w:ind w:left="594"/>
              <w:spacing w:before="68" w:line="227" w:lineRule="auto"/>
              <w:rPr>
                <w:sz w:val="21"/>
                <w:szCs w:val="21"/>
              </w:rPr>
            </w:pPr>
            <w:r>
              <w:rPr>
                <w:sz w:val="21"/>
                <w:szCs w:val="21"/>
                <w:spacing w:val="-2"/>
              </w:rPr>
              <w:t>投标文件的组成</w:t>
            </w:r>
          </w:p>
        </w:tc>
        <w:tc>
          <w:tcPr>
            <w:tcW w:w="5529" w:type="dxa"/>
            <w:vAlign w:val="top"/>
          </w:tcPr>
          <w:p>
            <w:pPr>
              <w:pStyle w:val="TableText"/>
              <w:ind w:left="104" w:right="43" w:firstLine="7"/>
              <w:spacing w:before="58" w:line="259" w:lineRule="auto"/>
              <w:jc w:val="both"/>
              <w:rPr>
                <w:sz w:val="21"/>
                <w:szCs w:val="21"/>
              </w:rPr>
            </w:pPr>
            <w:r>
              <w:rPr>
                <w:sz w:val="21"/>
                <w:szCs w:val="21"/>
                <w:spacing w:val="-4"/>
              </w:rPr>
              <w:t>投标文件由商务部分、技术部分、报价部分共三部分组成，</w:t>
            </w:r>
            <w:r>
              <w:rPr>
                <w:sz w:val="21"/>
                <w:szCs w:val="21"/>
                <w:spacing w:val="2"/>
              </w:rPr>
              <w:t>各部分具体内容详见第十一章投标文件格式，若第十一章</w:t>
            </w:r>
            <w:r>
              <w:rPr>
                <w:sz w:val="21"/>
                <w:szCs w:val="21"/>
                <w:spacing w:val="-1"/>
              </w:rPr>
              <w:t>投标文件格式中所列内容未包含投标须知</w:t>
            </w:r>
            <w:r>
              <w:rPr>
                <w:sz w:val="21"/>
                <w:szCs w:val="21"/>
                <w:spacing w:val="-31"/>
              </w:rPr>
              <w:t xml:space="preserve"> </w:t>
            </w:r>
            <w:r>
              <w:rPr>
                <w:sz w:val="21"/>
                <w:szCs w:val="21"/>
                <w:spacing w:val="-1"/>
              </w:rPr>
              <w:t>12</w:t>
            </w:r>
            <w:r>
              <w:rPr>
                <w:sz w:val="21"/>
                <w:szCs w:val="21"/>
                <w:spacing w:val="-47"/>
              </w:rPr>
              <w:t xml:space="preserve"> </w:t>
            </w:r>
            <w:r>
              <w:rPr>
                <w:sz w:val="21"/>
                <w:szCs w:val="21"/>
                <w:spacing w:val="-1"/>
              </w:rPr>
              <w:t>款所列内容，</w:t>
            </w:r>
            <w:r>
              <w:rPr>
                <w:sz w:val="21"/>
                <w:szCs w:val="21"/>
                <w:spacing w:val="-3"/>
              </w:rPr>
              <w:t>请投标人自行补充。</w:t>
            </w:r>
          </w:p>
        </w:tc>
      </w:tr>
      <w:tr>
        <w:trPr>
          <w:trHeight w:val="312" w:hRule="atLeast"/>
        </w:trPr>
        <w:tc>
          <w:tcPr>
            <w:tcW w:w="1032" w:type="dxa"/>
            <w:vAlign w:val="top"/>
          </w:tcPr>
          <w:p>
            <w:pPr>
              <w:pStyle w:val="TableText"/>
              <w:ind w:left="254"/>
              <w:spacing w:before="57" w:line="215" w:lineRule="auto"/>
              <w:rPr>
                <w:sz w:val="21"/>
                <w:szCs w:val="21"/>
              </w:rPr>
            </w:pPr>
            <w:r>
              <w:rPr>
                <w:sz w:val="21"/>
                <w:szCs w:val="21"/>
                <w:spacing w:val="-2"/>
              </w:rPr>
              <w:t>3.2.1</w:t>
            </w:r>
          </w:p>
        </w:tc>
        <w:tc>
          <w:tcPr>
            <w:tcW w:w="2655" w:type="dxa"/>
            <w:vAlign w:val="top"/>
          </w:tcPr>
          <w:p>
            <w:pPr>
              <w:pStyle w:val="TableText"/>
              <w:ind w:left="594"/>
              <w:spacing w:before="57" w:line="215" w:lineRule="auto"/>
              <w:rPr>
                <w:sz w:val="21"/>
                <w:szCs w:val="21"/>
              </w:rPr>
            </w:pPr>
            <w:r>
              <w:rPr>
                <w:sz w:val="21"/>
                <w:szCs w:val="21"/>
                <w:spacing w:val="-2"/>
              </w:rPr>
              <w:t>投标报价的范围</w:t>
            </w:r>
          </w:p>
        </w:tc>
        <w:tc>
          <w:tcPr>
            <w:tcW w:w="5529" w:type="dxa"/>
            <w:vAlign w:val="top"/>
          </w:tcPr>
          <w:p>
            <w:pPr>
              <w:pStyle w:val="TableText"/>
              <w:ind w:left="99"/>
              <w:spacing w:before="57" w:line="215" w:lineRule="auto"/>
              <w:rPr>
                <w:sz w:val="21"/>
                <w:szCs w:val="21"/>
              </w:rPr>
            </w:pPr>
            <w:r>
              <w:rPr>
                <w:sz w:val="21"/>
                <w:szCs w:val="21"/>
              </w:rPr>
              <w:t>含税全包价</w:t>
            </w:r>
          </w:p>
        </w:tc>
      </w:tr>
      <w:tr>
        <w:trPr>
          <w:trHeight w:val="624" w:hRule="atLeast"/>
        </w:trPr>
        <w:tc>
          <w:tcPr>
            <w:tcW w:w="1032" w:type="dxa"/>
            <w:vAlign w:val="top"/>
          </w:tcPr>
          <w:p>
            <w:pPr>
              <w:pStyle w:val="TableText"/>
              <w:ind w:left="254"/>
              <w:spacing w:before="213" w:line="283" w:lineRule="exact"/>
              <w:rPr>
                <w:sz w:val="21"/>
                <w:szCs w:val="21"/>
              </w:rPr>
            </w:pPr>
            <w:r>
              <w:rPr>
                <w:sz w:val="21"/>
                <w:szCs w:val="21"/>
                <w:spacing w:val="-2"/>
                <w:position w:val="1"/>
              </w:rPr>
              <w:t>3.2.2</w:t>
            </w:r>
          </w:p>
        </w:tc>
        <w:tc>
          <w:tcPr>
            <w:tcW w:w="2655" w:type="dxa"/>
            <w:vAlign w:val="top"/>
          </w:tcPr>
          <w:p>
            <w:pPr>
              <w:pStyle w:val="TableText"/>
              <w:ind w:left="279"/>
              <w:spacing w:before="213" w:line="228" w:lineRule="auto"/>
              <w:rPr>
                <w:sz w:val="21"/>
                <w:szCs w:val="21"/>
              </w:rPr>
            </w:pPr>
            <w:r>
              <w:rPr>
                <w:sz w:val="21"/>
                <w:szCs w:val="21"/>
                <w:spacing w:val="-1"/>
              </w:rPr>
              <w:t>增值税税金的计算方法</w:t>
            </w:r>
          </w:p>
        </w:tc>
        <w:tc>
          <w:tcPr>
            <w:tcW w:w="5529" w:type="dxa"/>
            <w:vAlign w:val="top"/>
          </w:tcPr>
          <w:p>
            <w:pPr>
              <w:pStyle w:val="TableText"/>
              <w:ind w:left="119"/>
              <w:spacing w:before="57" w:line="193" w:lineRule="auto"/>
              <w:rPr>
                <w:sz w:val="21"/>
                <w:szCs w:val="21"/>
              </w:rPr>
            </w:pPr>
            <w:r>
              <w:rPr>
                <w:rFonts w:ascii="Microsoft YaHei" w:hAnsi="Microsoft YaHei" w:eastAsia="Microsoft YaHei" w:cs="Microsoft YaHei"/>
                <w:sz w:val="21"/>
                <w:szCs w:val="21"/>
                <w:spacing w:val="-6"/>
              </w:rPr>
              <w:t>回</w:t>
            </w:r>
            <w:r>
              <w:rPr>
                <w:sz w:val="21"/>
                <w:szCs w:val="21"/>
                <w:spacing w:val="-6"/>
              </w:rPr>
              <w:t>一般计税方法</w:t>
            </w:r>
          </w:p>
          <w:p>
            <w:pPr>
              <w:pStyle w:val="TableText"/>
              <w:ind w:left="120"/>
              <w:spacing w:before="21" w:line="215" w:lineRule="auto"/>
              <w:rPr>
                <w:sz w:val="21"/>
                <w:szCs w:val="21"/>
              </w:rPr>
            </w:pPr>
            <w:r>
              <w:rPr>
                <w:sz w:val="21"/>
                <w:szCs w:val="21"/>
                <w:spacing w:val="-5"/>
              </w:rPr>
              <w:t>□其他</w:t>
            </w:r>
          </w:p>
        </w:tc>
      </w:tr>
      <w:tr>
        <w:trPr>
          <w:trHeight w:val="312" w:hRule="atLeast"/>
        </w:trPr>
        <w:tc>
          <w:tcPr>
            <w:tcW w:w="1032" w:type="dxa"/>
            <w:vAlign w:val="top"/>
          </w:tcPr>
          <w:p>
            <w:pPr>
              <w:pStyle w:val="TableText"/>
              <w:ind w:left="254"/>
              <w:spacing w:before="57" w:line="215" w:lineRule="auto"/>
              <w:rPr>
                <w:sz w:val="21"/>
                <w:szCs w:val="21"/>
              </w:rPr>
            </w:pPr>
            <w:r>
              <w:rPr>
                <w:sz w:val="21"/>
                <w:szCs w:val="21"/>
                <w:spacing w:val="-2"/>
              </w:rPr>
              <w:t>3.2.3</w:t>
            </w:r>
          </w:p>
        </w:tc>
        <w:tc>
          <w:tcPr>
            <w:tcW w:w="2655" w:type="dxa"/>
            <w:vAlign w:val="top"/>
          </w:tcPr>
          <w:p>
            <w:pPr>
              <w:pStyle w:val="TableText"/>
              <w:ind w:left="904"/>
              <w:spacing w:before="57" w:line="215" w:lineRule="auto"/>
              <w:rPr>
                <w:sz w:val="21"/>
                <w:szCs w:val="21"/>
              </w:rPr>
            </w:pPr>
            <w:r>
              <w:rPr>
                <w:sz w:val="21"/>
                <w:szCs w:val="21"/>
                <w:spacing w:val="-1"/>
              </w:rPr>
              <w:t>报价方式</w:t>
            </w:r>
          </w:p>
        </w:tc>
        <w:tc>
          <w:tcPr>
            <w:tcW w:w="5529" w:type="dxa"/>
            <w:vAlign w:val="top"/>
          </w:tcPr>
          <w:p>
            <w:pPr>
              <w:pStyle w:val="TableText"/>
              <w:ind w:left="119"/>
              <w:spacing w:before="57" w:line="163" w:lineRule="auto"/>
              <w:rPr>
                <w:sz w:val="21"/>
                <w:szCs w:val="21"/>
              </w:rPr>
            </w:pPr>
            <w:r>
              <w:rPr>
                <w:rFonts w:ascii="Microsoft YaHei" w:hAnsi="Microsoft YaHei" w:eastAsia="Microsoft YaHei" w:cs="Microsoft YaHei"/>
                <w:sz w:val="21"/>
                <w:szCs w:val="21"/>
                <w:spacing w:val="-3"/>
              </w:rPr>
              <w:t>回</w:t>
            </w:r>
            <w:r>
              <w:rPr>
                <w:sz w:val="21"/>
                <w:szCs w:val="21"/>
                <w:spacing w:val="-3"/>
              </w:rPr>
              <w:t>固定总价</w:t>
            </w:r>
            <w:r>
              <w:rPr>
                <w:sz w:val="21"/>
                <w:szCs w:val="21"/>
                <w:spacing w:val="-3"/>
              </w:rPr>
              <w:t xml:space="preserve"> </w:t>
            </w:r>
            <w:r>
              <w:rPr>
                <w:sz w:val="21"/>
                <w:szCs w:val="21"/>
                <w:spacing w:val="-3"/>
              </w:rPr>
              <w:t>□固定单价</w:t>
            </w:r>
            <w:r>
              <w:rPr>
                <w:sz w:val="21"/>
                <w:szCs w:val="21"/>
                <w:spacing w:val="18"/>
              </w:rPr>
              <w:t xml:space="preserve"> </w:t>
            </w:r>
            <w:r>
              <w:rPr>
                <w:sz w:val="21"/>
                <w:szCs w:val="21"/>
                <w:spacing w:val="-3"/>
              </w:rPr>
              <w:t>□其他______</w:t>
            </w:r>
          </w:p>
        </w:tc>
      </w:tr>
      <w:tr>
        <w:trPr>
          <w:trHeight w:val="624" w:hRule="atLeast"/>
        </w:trPr>
        <w:tc>
          <w:tcPr>
            <w:tcW w:w="1032" w:type="dxa"/>
            <w:vAlign w:val="top"/>
          </w:tcPr>
          <w:p>
            <w:pPr>
              <w:pStyle w:val="TableText"/>
              <w:ind w:left="254"/>
              <w:spacing w:before="213" w:line="283" w:lineRule="exact"/>
              <w:rPr>
                <w:sz w:val="21"/>
                <w:szCs w:val="21"/>
              </w:rPr>
            </w:pPr>
            <w:r>
              <w:rPr>
                <w:sz w:val="21"/>
                <w:szCs w:val="21"/>
                <w:spacing w:val="-2"/>
                <w:position w:val="1"/>
              </w:rPr>
              <w:t>3.2.4</w:t>
            </w:r>
          </w:p>
        </w:tc>
        <w:tc>
          <w:tcPr>
            <w:tcW w:w="2655" w:type="dxa"/>
            <w:vAlign w:val="top"/>
          </w:tcPr>
          <w:p>
            <w:pPr>
              <w:pStyle w:val="TableText"/>
              <w:ind w:left="918"/>
              <w:spacing w:before="213" w:line="222" w:lineRule="auto"/>
              <w:rPr>
                <w:sz w:val="21"/>
                <w:szCs w:val="21"/>
              </w:rPr>
            </w:pPr>
            <w:r>
              <w:rPr>
                <w:sz w:val="21"/>
                <w:szCs w:val="21"/>
                <w:spacing w:val="-4"/>
              </w:rPr>
              <w:t>最高限价</w:t>
            </w:r>
          </w:p>
        </w:tc>
        <w:tc>
          <w:tcPr>
            <w:tcW w:w="5529" w:type="dxa"/>
            <w:vAlign w:val="top"/>
          </w:tcPr>
          <w:p>
            <w:pPr>
              <w:pStyle w:val="TableText"/>
              <w:ind w:left="119"/>
              <w:spacing w:before="61" w:line="208" w:lineRule="auto"/>
              <w:rPr>
                <w:sz w:val="21"/>
                <w:szCs w:val="21"/>
              </w:rPr>
            </w:pPr>
            <w:r>
              <w:rPr>
                <w:rFonts w:ascii="Microsoft YaHei" w:hAnsi="Microsoft YaHei" w:eastAsia="Microsoft YaHei" w:cs="Microsoft YaHei"/>
                <w:sz w:val="21"/>
                <w:szCs w:val="21"/>
                <w:spacing w:val="16"/>
              </w:rPr>
              <w:t>□</w:t>
            </w:r>
            <w:r>
              <w:rPr>
                <w:sz w:val="21"/>
                <w:szCs w:val="21"/>
                <w:spacing w:val="16"/>
              </w:rPr>
              <w:t>无</w:t>
            </w:r>
          </w:p>
          <w:p>
            <w:pPr>
              <w:pStyle w:val="TableText"/>
              <w:ind w:left="119"/>
              <w:spacing w:before="5" w:line="194" w:lineRule="auto"/>
              <w:rPr>
                <w:sz w:val="21"/>
                <w:szCs w:val="21"/>
              </w:rPr>
            </w:pPr>
            <w:r>
              <w:rPr>
                <w:rFonts w:ascii="Segoe UI Symbol" w:hAnsi="Segoe UI Symbol" w:eastAsia="Segoe UI Symbol" w:cs="Segoe UI Symbol"/>
                <w:sz w:val="21"/>
                <w:szCs w:val="21"/>
                <w:spacing w:val="-2"/>
              </w:rPr>
              <w:t>☑</w:t>
            </w:r>
            <w:r>
              <w:rPr>
                <w:sz w:val="21"/>
                <w:szCs w:val="21"/>
                <w:spacing w:val="-2"/>
              </w:rPr>
              <w:t>有，最高限价：</w:t>
            </w:r>
            <w:r>
              <w:rPr>
                <w:sz w:val="21"/>
                <w:szCs w:val="21"/>
                <w:u w:val="single" w:color="auto"/>
                <w:spacing w:val="-2"/>
              </w:rPr>
              <w:t>1280</w:t>
            </w:r>
            <w:r>
              <w:rPr>
                <w:sz w:val="21"/>
                <w:szCs w:val="21"/>
                <w:u w:val="single" w:color="auto"/>
                <w:spacing w:val="-32"/>
              </w:rPr>
              <w:t xml:space="preserve"> </w:t>
            </w:r>
            <w:r>
              <w:rPr>
                <w:sz w:val="21"/>
                <w:szCs w:val="21"/>
                <w:u w:val="single" w:color="auto"/>
                <w:spacing w:val="-2"/>
              </w:rPr>
              <w:t>万元（含税）</w:t>
            </w:r>
          </w:p>
        </w:tc>
      </w:tr>
      <w:tr>
        <w:trPr>
          <w:trHeight w:val="628" w:hRule="atLeast"/>
        </w:trPr>
        <w:tc>
          <w:tcPr>
            <w:tcW w:w="1032" w:type="dxa"/>
            <w:vAlign w:val="top"/>
          </w:tcPr>
          <w:p>
            <w:pPr>
              <w:pStyle w:val="TableText"/>
              <w:ind w:left="254"/>
              <w:spacing w:before="213" w:line="282" w:lineRule="exact"/>
              <w:rPr>
                <w:sz w:val="21"/>
                <w:szCs w:val="21"/>
              </w:rPr>
            </w:pPr>
            <w:r>
              <w:rPr>
                <w:sz w:val="21"/>
                <w:szCs w:val="21"/>
                <w:spacing w:val="-2"/>
                <w:position w:val="1"/>
              </w:rPr>
              <w:t>3.2.5</w:t>
            </w:r>
          </w:p>
        </w:tc>
        <w:tc>
          <w:tcPr>
            <w:tcW w:w="2655" w:type="dxa"/>
            <w:vAlign w:val="top"/>
          </w:tcPr>
          <w:p>
            <w:pPr>
              <w:pStyle w:val="TableText"/>
              <w:ind w:left="594"/>
              <w:spacing w:before="213" w:line="231" w:lineRule="auto"/>
              <w:rPr>
                <w:sz w:val="21"/>
                <w:szCs w:val="21"/>
              </w:rPr>
            </w:pPr>
            <w:r>
              <w:rPr>
                <w:sz w:val="21"/>
                <w:szCs w:val="21"/>
                <w:spacing w:val="-2"/>
              </w:rPr>
              <w:t>投标报价的次数</w:t>
            </w:r>
          </w:p>
        </w:tc>
        <w:tc>
          <w:tcPr>
            <w:tcW w:w="5529" w:type="dxa"/>
            <w:vAlign w:val="top"/>
          </w:tcPr>
          <w:p>
            <w:pPr>
              <w:pStyle w:val="TableText"/>
              <w:ind w:left="122" w:right="103" w:hanging="5"/>
              <w:spacing w:before="58" w:line="246" w:lineRule="auto"/>
              <w:rPr>
                <w:sz w:val="21"/>
                <w:szCs w:val="21"/>
              </w:rPr>
            </w:pPr>
            <w:r>
              <w:rPr>
                <w:sz w:val="21"/>
                <w:szCs w:val="21"/>
                <w:spacing w:val="2"/>
              </w:rPr>
              <w:t>本次投标报价为一次不得更改报价，投标人只有一</w:t>
            </w:r>
            <w:r>
              <w:rPr>
                <w:sz w:val="21"/>
                <w:szCs w:val="21"/>
                <w:spacing w:val="1"/>
              </w:rPr>
              <w:t>次报价</w:t>
            </w:r>
            <w:r>
              <w:rPr>
                <w:sz w:val="21"/>
                <w:szCs w:val="21"/>
                <w:spacing w:val="1"/>
              </w:rPr>
              <w:t>的机会。投标报价（即开标报价）不得有选择性报价和附</w:t>
            </w:r>
          </w:p>
        </w:tc>
      </w:tr>
    </w:tbl>
    <w:p>
      <w:pPr>
        <w:rPr>
          <w:rFonts w:ascii="Arial"/>
          <w:sz w:val="21"/>
        </w:rPr>
      </w:pPr>
      <w:r/>
    </w:p>
    <w:p>
      <w:pPr>
        <w:sectPr>
          <w:footerReference w:type="default" r:id="rId19"/>
          <w:pgSz w:w="11906" w:h="16839"/>
          <w:pgMar w:top="400" w:right="1266" w:bottom="1197" w:left="1413" w:header="0" w:footer="963"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21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2"/>
        <w:gridCol w:w="1364"/>
        <w:gridCol w:w="1291"/>
        <w:gridCol w:w="5529"/>
      </w:tblGrid>
      <w:tr>
        <w:trPr>
          <w:trHeight w:val="317" w:hRule="atLeast"/>
        </w:trPr>
        <w:tc>
          <w:tcPr>
            <w:tcW w:w="1032" w:type="dxa"/>
            <w:vAlign w:val="top"/>
          </w:tcPr>
          <w:p>
            <w:pPr>
              <w:pStyle w:val="TableText"/>
              <w:ind w:left="205"/>
              <w:spacing w:before="52" w:line="224" w:lineRule="auto"/>
              <w:rPr>
                <w:sz w:val="21"/>
                <w:szCs w:val="21"/>
              </w:rPr>
            </w:pPr>
            <w:r>
              <w:rPr>
                <w:sz w:val="21"/>
                <w:szCs w:val="21"/>
                <w:b/>
                <w:bCs/>
                <w:spacing w:val="-6"/>
              </w:rPr>
              <w:t>条款号</w:t>
            </w:r>
          </w:p>
        </w:tc>
        <w:tc>
          <w:tcPr>
            <w:tcW w:w="2655" w:type="dxa"/>
            <w:vAlign w:val="top"/>
            <w:gridSpan w:val="2"/>
          </w:tcPr>
          <w:p>
            <w:pPr>
              <w:pStyle w:val="TableText"/>
              <w:ind w:left="910"/>
              <w:spacing w:before="52" w:line="224" w:lineRule="auto"/>
              <w:rPr>
                <w:sz w:val="21"/>
                <w:szCs w:val="21"/>
              </w:rPr>
            </w:pPr>
            <w:r>
              <w:rPr>
                <w:sz w:val="21"/>
                <w:szCs w:val="21"/>
                <w:b/>
                <w:bCs/>
                <w:spacing w:val="-5"/>
              </w:rPr>
              <w:t>条款名称</w:t>
            </w:r>
          </w:p>
        </w:tc>
        <w:tc>
          <w:tcPr>
            <w:tcW w:w="5529" w:type="dxa"/>
            <w:vAlign w:val="top"/>
          </w:tcPr>
          <w:p>
            <w:pPr>
              <w:pStyle w:val="TableText"/>
              <w:ind w:left="2348"/>
              <w:spacing w:before="52" w:line="224" w:lineRule="auto"/>
              <w:rPr>
                <w:sz w:val="21"/>
                <w:szCs w:val="21"/>
              </w:rPr>
            </w:pPr>
            <w:r>
              <w:rPr>
                <w:sz w:val="21"/>
                <w:szCs w:val="21"/>
                <w:b/>
                <w:bCs/>
                <w:spacing w:val="-5"/>
              </w:rPr>
              <w:t>编列内容</w:t>
            </w:r>
          </w:p>
        </w:tc>
      </w:tr>
      <w:tr>
        <w:trPr>
          <w:trHeight w:val="312" w:hRule="atLeast"/>
        </w:trPr>
        <w:tc>
          <w:tcPr>
            <w:tcW w:w="1032" w:type="dxa"/>
            <w:vAlign w:val="top"/>
          </w:tcPr>
          <w:p>
            <w:pPr>
              <w:rPr>
                <w:rFonts w:ascii="Arial"/>
                <w:sz w:val="21"/>
              </w:rPr>
            </w:pPr>
            <w:r/>
          </w:p>
        </w:tc>
        <w:tc>
          <w:tcPr>
            <w:tcW w:w="2655" w:type="dxa"/>
            <w:vAlign w:val="top"/>
            <w:gridSpan w:val="2"/>
          </w:tcPr>
          <w:p>
            <w:pPr>
              <w:rPr>
                <w:rFonts w:ascii="Arial"/>
                <w:sz w:val="21"/>
              </w:rPr>
            </w:pPr>
            <w:r/>
          </w:p>
        </w:tc>
        <w:tc>
          <w:tcPr>
            <w:tcW w:w="5529" w:type="dxa"/>
            <w:vAlign w:val="top"/>
          </w:tcPr>
          <w:p>
            <w:pPr>
              <w:pStyle w:val="TableText"/>
              <w:ind w:left="111"/>
              <w:spacing w:before="47" w:line="220" w:lineRule="auto"/>
              <w:rPr>
                <w:sz w:val="21"/>
                <w:szCs w:val="21"/>
              </w:rPr>
            </w:pPr>
            <w:r>
              <w:rPr>
                <w:sz w:val="21"/>
                <w:szCs w:val="21"/>
                <w:spacing w:val="-1"/>
              </w:rPr>
              <w:t>有条件的报价，且不得高于最高限价</w:t>
            </w:r>
          </w:p>
        </w:tc>
      </w:tr>
      <w:tr>
        <w:trPr>
          <w:trHeight w:val="312" w:hRule="atLeast"/>
        </w:trPr>
        <w:tc>
          <w:tcPr>
            <w:tcW w:w="1032" w:type="dxa"/>
            <w:vAlign w:val="top"/>
          </w:tcPr>
          <w:p>
            <w:pPr>
              <w:pStyle w:val="TableText"/>
              <w:ind w:left="254"/>
              <w:spacing w:before="47" w:line="224" w:lineRule="auto"/>
              <w:rPr>
                <w:sz w:val="21"/>
                <w:szCs w:val="21"/>
              </w:rPr>
            </w:pPr>
            <w:r>
              <w:rPr>
                <w:sz w:val="21"/>
                <w:szCs w:val="21"/>
                <w:spacing w:val="-2"/>
              </w:rPr>
              <w:t>3.2.6</w:t>
            </w:r>
          </w:p>
        </w:tc>
        <w:tc>
          <w:tcPr>
            <w:tcW w:w="2655" w:type="dxa"/>
            <w:vAlign w:val="top"/>
            <w:gridSpan w:val="2"/>
          </w:tcPr>
          <w:p>
            <w:pPr>
              <w:pStyle w:val="TableText"/>
              <w:ind w:left="384"/>
              <w:spacing w:before="47" w:line="224" w:lineRule="auto"/>
              <w:rPr>
                <w:sz w:val="21"/>
                <w:szCs w:val="21"/>
              </w:rPr>
            </w:pPr>
            <w:r>
              <w:rPr>
                <w:sz w:val="21"/>
                <w:szCs w:val="21"/>
                <w:spacing w:val="-1"/>
              </w:rPr>
              <w:t>投标报价的其他要求</w:t>
            </w:r>
          </w:p>
        </w:tc>
        <w:tc>
          <w:tcPr>
            <w:tcW w:w="5529" w:type="dxa"/>
            <w:vAlign w:val="top"/>
          </w:tcPr>
          <w:p>
            <w:pPr>
              <w:pStyle w:val="TableText"/>
              <w:ind w:left="102"/>
              <w:spacing w:before="47" w:line="224" w:lineRule="auto"/>
              <w:tabs>
                <w:tab w:val="left" w:pos="420"/>
              </w:tabs>
              <w:rPr>
                <w:sz w:val="21"/>
                <w:szCs w:val="21"/>
              </w:rPr>
            </w:pPr>
            <w:r>
              <w:rPr>
                <w:sz w:val="21"/>
                <w:szCs w:val="21"/>
                <w:u w:val="single" w:color="auto"/>
              </w:rPr>
              <w:tab/>
            </w:r>
            <w:r>
              <w:rPr>
                <w:sz w:val="21"/>
                <w:szCs w:val="21"/>
                <w:u w:val="single" w:color="auto"/>
                <w:spacing w:val="-3"/>
              </w:rPr>
              <w:t>/</w:t>
            </w:r>
            <w:r>
              <w:rPr>
                <w:sz w:val="21"/>
                <w:szCs w:val="21"/>
                <w:u w:val="single" w:color="auto"/>
              </w:rPr>
              <w:t xml:space="preserve">  </w:t>
            </w:r>
          </w:p>
        </w:tc>
      </w:tr>
      <w:tr>
        <w:trPr>
          <w:trHeight w:val="312" w:hRule="atLeast"/>
        </w:trPr>
        <w:tc>
          <w:tcPr>
            <w:tcW w:w="1032" w:type="dxa"/>
            <w:vAlign w:val="top"/>
          </w:tcPr>
          <w:p>
            <w:pPr>
              <w:pStyle w:val="TableText"/>
              <w:ind w:left="359"/>
              <w:spacing w:before="47" w:line="224" w:lineRule="auto"/>
              <w:rPr>
                <w:sz w:val="21"/>
                <w:szCs w:val="21"/>
              </w:rPr>
            </w:pPr>
            <w:r>
              <w:rPr>
                <w:sz w:val="21"/>
                <w:szCs w:val="21"/>
                <w:spacing w:val="-2"/>
              </w:rPr>
              <w:t>3.3</w:t>
            </w:r>
          </w:p>
        </w:tc>
        <w:tc>
          <w:tcPr>
            <w:tcW w:w="2655" w:type="dxa"/>
            <w:vAlign w:val="top"/>
            <w:gridSpan w:val="2"/>
          </w:tcPr>
          <w:p>
            <w:pPr>
              <w:pStyle w:val="TableText"/>
              <w:ind w:left="804"/>
              <w:spacing w:before="47" w:line="224" w:lineRule="auto"/>
              <w:rPr>
                <w:sz w:val="21"/>
                <w:szCs w:val="21"/>
              </w:rPr>
            </w:pPr>
            <w:r>
              <w:rPr>
                <w:sz w:val="21"/>
                <w:szCs w:val="21"/>
                <w:spacing w:val="-2"/>
              </w:rPr>
              <w:t>投标有效期</w:t>
            </w:r>
          </w:p>
        </w:tc>
        <w:tc>
          <w:tcPr>
            <w:tcW w:w="5529" w:type="dxa"/>
            <w:vAlign w:val="top"/>
          </w:tcPr>
          <w:p>
            <w:pPr>
              <w:pStyle w:val="TableText"/>
              <w:ind w:left="156"/>
              <w:spacing w:before="47" w:line="224" w:lineRule="auto"/>
              <w:rPr>
                <w:sz w:val="21"/>
                <w:szCs w:val="21"/>
              </w:rPr>
            </w:pPr>
            <w:r>
              <w:rPr>
                <w:sz w:val="21"/>
                <w:szCs w:val="21"/>
                <w:spacing w:val="-6"/>
              </w:rPr>
              <w:t>自开标之日起</w:t>
            </w:r>
            <w:r>
              <w:rPr>
                <w:sz w:val="21"/>
                <w:szCs w:val="21"/>
                <w:spacing w:val="-33"/>
              </w:rPr>
              <w:t xml:space="preserve"> </w:t>
            </w:r>
            <w:r>
              <w:rPr>
                <w:sz w:val="21"/>
                <w:szCs w:val="21"/>
                <w:spacing w:val="-6"/>
              </w:rPr>
              <w:t>120</w:t>
            </w:r>
            <w:r>
              <w:rPr>
                <w:sz w:val="21"/>
                <w:szCs w:val="21"/>
                <w:spacing w:val="-49"/>
              </w:rPr>
              <w:t xml:space="preserve"> </w:t>
            </w:r>
            <w:r>
              <w:rPr>
                <w:sz w:val="21"/>
                <w:szCs w:val="21"/>
                <w:spacing w:val="-6"/>
              </w:rPr>
              <w:t>个日历日</w:t>
            </w:r>
          </w:p>
        </w:tc>
      </w:tr>
      <w:tr>
        <w:trPr>
          <w:trHeight w:val="4122" w:hRule="atLeast"/>
        </w:trPr>
        <w:tc>
          <w:tcPr>
            <w:tcW w:w="1032"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254"/>
              <w:spacing w:before="68" w:line="283" w:lineRule="exact"/>
              <w:rPr>
                <w:sz w:val="21"/>
                <w:szCs w:val="21"/>
              </w:rPr>
            </w:pPr>
            <w:r>
              <w:rPr>
                <w:sz w:val="21"/>
                <w:szCs w:val="21"/>
                <w:spacing w:val="-2"/>
                <w:position w:val="1"/>
              </w:rPr>
              <w:t>3.4.1</w:t>
            </w:r>
          </w:p>
        </w:tc>
        <w:tc>
          <w:tcPr>
            <w:tcW w:w="2655" w:type="dxa"/>
            <w:vAlign w:val="top"/>
            <w:gridSpan w:val="2"/>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804"/>
              <w:spacing w:before="68" w:line="233" w:lineRule="auto"/>
              <w:rPr>
                <w:sz w:val="21"/>
                <w:szCs w:val="21"/>
              </w:rPr>
            </w:pPr>
            <w:r>
              <w:rPr>
                <w:sz w:val="21"/>
                <w:szCs w:val="21"/>
                <w:spacing w:val="-2"/>
              </w:rPr>
              <w:t>投标保证金</w:t>
            </w:r>
          </w:p>
        </w:tc>
        <w:tc>
          <w:tcPr>
            <w:tcW w:w="5529" w:type="dxa"/>
            <w:vAlign w:val="top"/>
          </w:tcPr>
          <w:p>
            <w:pPr>
              <w:pStyle w:val="TableText"/>
              <w:ind w:left="108"/>
              <w:spacing w:before="28" w:line="228" w:lineRule="auto"/>
              <w:rPr>
                <w:sz w:val="21"/>
                <w:szCs w:val="21"/>
              </w:rPr>
            </w:pPr>
            <w:r>
              <w:rPr>
                <w:sz w:val="21"/>
                <w:szCs w:val="21"/>
                <w:spacing w:val="-3"/>
              </w:rPr>
              <w:t>是否要求投标人递交投标保证金：</w:t>
            </w:r>
          </w:p>
          <w:p>
            <w:pPr>
              <w:pStyle w:val="TableText"/>
              <w:ind w:left="877" w:right="1239" w:hanging="758"/>
              <w:spacing w:before="12" w:line="211" w:lineRule="auto"/>
              <w:rPr>
                <w:sz w:val="21"/>
                <w:szCs w:val="21"/>
              </w:rPr>
            </w:pPr>
            <w:r>
              <w:rPr>
                <w:rFonts w:ascii="Microsoft YaHei" w:hAnsi="Microsoft YaHei" w:eastAsia="Microsoft YaHei" w:cs="Microsoft YaHei"/>
                <w:sz w:val="21"/>
                <w:szCs w:val="21"/>
                <w:spacing w:val="-3"/>
              </w:rPr>
              <w:t>回</w:t>
            </w:r>
            <w:r>
              <w:rPr>
                <w:sz w:val="21"/>
                <w:szCs w:val="21"/>
                <w:spacing w:val="-3"/>
              </w:rPr>
              <w:t>要求，投标保证金的形式：银行转账或保函</w:t>
            </w:r>
            <w:r>
              <w:rPr>
                <w:sz w:val="21"/>
                <w:szCs w:val="21"/>
                <w:spacing w:val="-2"/>
              </w:rPr>
              <w:t>投标保证金的金额：</w:t>
            </w:r>
            <w:r>
              <w:rPr>
                <w:sz w:val="21"/>
                <w:szCs w:val="21"/>
                <w:u w:val="single" w:color="auto"/>
                <w:spacing w:val="-2"/>
              </w:rPr>
              <w:t>25.6</w:t>
            </w:r>
            <w:r>
              <w:rPr>
                <w:sz w:val="21"/>
                <w:szCs w:val="21"/>
                <w:u w:val="single" w:color="auto"/>
                <w:spacing w:val="-26"/>
              </w:rPr>
              <w:t xml:space="preserve"> </w:t>
            </w:r>
            <w:r>
              <w:rPr>
                <w:sz w:val="21"/>
                <w:szCs w:val="21"/>
                <w:spacing w:val="-2"/>
              </w:rPr>
              <w:t>万元</w:t>
            </w:r>
          </w:p>
          <w:p>
            <w:pPr>
              <w:pStyle w:val="TableText"/>
              <w:ind w:left="106" w:right="103" w:firstLine="14"/>
              <w:spacing w:before="28" w:line="237" w:lineRule="auto"/>
              <w:rPr>
                <w:sz w:val="21"/>
                <w:szCs w:val="21"/>
              </w:rPr>
            </w:pPr>
            <w:r>
              <w:rPr>
                <w:sz w:val="21"/>
                <w:szCs w:val="21"/>
                <w:spacing w:val="1"/>
              </w:rPr>
              <w:t>1.投标人若采用银行转账形式递交，需在转账时注明项目</w:t>
            </w:r>
            <w:r>
              <w:rPr>
                <w:sz w:val="21"/>
                <w:szCs w:val="21"/>
                <w:spacing w:val="-2"/>
              </w:rPr>
              <w:t>名称，保证金应从投标人账户中转出。</w:t>
            </w:r>
          </w:p>
          <w:p>
            <w:pPr>
              <w:pStyle w:val="TableText"/>
              <w:ind w:left="106"/>
              <w:spacing w:before="5" w:line="225" w:lineRule="auto"/>
              <w:rPr>
                <w:sz w:val="21"/>
                <w:szCs w:val="21"/>
              </w:rPr>
            </w:pPr>
            <w:r>
              <w:rPr>
                <w:sz w:val="21"/>
                <w:szCs w:val="21"/>
                <w:spacing w:val="-4"/>
              </w:rPr>
              <w:t>保证金收款账号信息：</w:t>
            </w:r>
          </w:p>
          <w:p>
            <w:pPr>
              <w:pStyle w:val="TableText"/>
              <w:ind w:left="117"/>
              <w:spacing w:before="15" w:line="224" w:lineRule="auto"/>
              <w:rPr>
                <w:sz w:val="21"/>
                <w:szCs w:val="21"/>
              </w:rPr>
            </w:pPr>
            <w:r>
              <w:rPr>
                <w:sz w:val="21"/>
                <w:szCs w:val="21"/>
                <w:spacing w:val="-1"/>
              </w:rPr>
              <w:t>收款单位：青岛阳光采购服务平台有限公司</w:t>
            </w:r>
          </w:p>
          <w:p>
            <w:pPr>
              <w:pStyle w:val="TableText"/>
              <w:ind w:left="111"/>
              <w:spacing w:before="17" w:line="224" w:lineRule="auto"/>
              <w:rPr>
                <w:sz w:val="21"/>
                <w:szCs w:val="21"/>
              </w:rPr>
            </w:pPr>
            <w:r>
              <w:rPr>
                <w:sz w:val="21"/>
                <w:szCs w:val="21"/>
                <w:spacing w:val="-1"/>
              </w:rPr>
              <w:t>开户银行：招商银行青岛劲松七路支行</w:t>
            </w:r>
          </w:p>
          <w:p>
            <w:pPr>
              <w:pStyle w:val="TableText"/>
              <w:ind w:left="111"/>
              <w:spacing w:before="18" w:line="223" w:lineRule="auto"/>
              <w:rPr>
                <w:sz w:val="21"/>
                <w:szCs w:val="21"/>
              </w:rPr>
            </w:pPr>
            <w:r>
              <w:rPr>
                <w:sz w:val="21"/>
                <w:szCs w:val="21"/>
                <w:spacing w:val="-1"/>
              </w:rPr>
              <w:t>银行账号：详见交易平台系统生成的虚拟账号</w:t>
            </w:r>
          </w:p>
          <w:p>
            <w:pPr>
              <w:pStyle w:val="TableText"/>
              <w:spacing w:before="19" w:line="223" w:lineRule="auto"/>
              <w:jc w:val="right"/>
              <w:rPr>
                <w:sz w:val="21"/>
                <w:szCs w:val="21"/>
              </w:rPr>
            </w:pPr>
            <w:r>
              <w:rPr>
                <w:sz w:val="21"/>
                <w:szCs w:val="21"/>
                <w:spacing w:val="-3"/>
              </w:rPr>
              <w:t>2.投标人若采用电子保函形式递交：</w:t>
            </w:r>
            <w:r>
              <w:rPr>
                <w:sz w:val="21"/>
                <w:szCs w:val="21"/>
                <w:u w:val="single" w:color="auto"/>
                <w:spacing w:val="-3"/>
              </w:rPr>
              <w:t>同投标文件一起递交</w:t>
            </w:r>
            <w:r>
              <w:rPr>
                <w:sz w:val="21"/>
                <w:szCs w:val="21"/>
                <w:b/>
                <w:bCs/>
                <w:spacing w:val="-3"/>
              </w:rPr>
              <w:t>。</w:t>
            </w:r>
          </w:p>
          <w:p>
            <w:pPr>
              <w:pStyle w:val="TableText"/>
              <w:ind w:left="106" w:right="102" w:firstLine="3"/>
              <w:spacing w:before="18" w:line="233" w:lineRule="auto"/>
              <w:rPr>
                <w:sz w:val="21"/>
                <w:szCs w:val="21"/>
              </w:rPr>
            </w:pPr>
            <w:r>
              <w:rPr>
                <w:sz w:val="21"/>
                <w:szCs w:val="21"/>
                <w:spacing w:val="2"/>
              </w:rPr>
              <w:t>3.若投标人以纸质保函递交的，不接受邮寄，请在开标一</w:t>
            </w:r>
            <w:r>
              <w:rPr>
                <w:sz w:val="21"/>
                <w:szCs w:val="21"/>
                <w:spacing w:val="2"/>
              </w:rPr>
              <w:t>个工作日前（9:00-17:00）将投标保函原件送至</w:t>
            </w:r>
            <w:r>
              <w:rPr>
                <w:sz w:val="21"/>
                <w:szCs w:val="21"/>
                <w:u w:val="single" w:color="auto"/>
                <w:spacing w:val="2"/>
              </w:rPr>
              <w:t>青岛</w:t>
            </w:r>
            <w:r>
              <w:rPr>
                <w:sz w:val="21"/>
                <w:szCs w:val="21"/>
                <w:u w:val="single" w:color="auto"/>
                <w:spacing w:val="1"/>
              </w:rPr>
              <w:t>市市</w:t>
            </w:r>
            <w:r>
              <w:rPr>
                <w:sz w:val="21"/>
                <w:szCs w:val="21"/>
                <w:u w:val="single" w:color="auto"/>
                <w:spacing w:val="-2"/>
              </w:rPr>
              <w:t>北区辽源路</w:t>
            </w:r>
            <w:r>
              <w:rPr>
                <w:sz w:val="21"/>
                <w:szCs w:val="21"/>
                <w:u w:val="single" w:color="auto"/>
                <w:spacing w:val="-41"/>
              </w:rPr>
              <w:t xml:space="preserve"> </w:t>
            </w:r>
            <w:r>
              <w:rPr>
                <w:sz w:val="21"/>
                <w:szCs w:val="21"/>
                <w:u w:val="single" w:color="auto"/>
                <w:spacing w:val="-2"/>
              </w:rPr>
              <w:t>281</w:t>
            </w:r>
            <w:r>
              <w:rPr>
                <w:sz w:val="21"/>
                <w:szCs w:val="21"/>
                <w:u w:val="single" w:color="auto"/>
                <w:spacing w:val="-40"/>
              </w:rPr>
              <w:t xml:space="preserve"> </w:t>
            </w:r>
            <w:r>
              <w:rPr>
                <w:sz w:val="21"/>
                <w:szCs w:val="21"/>
                <w:u w:val="single" w:color="auto"/>
                <w:spacing w:val="-2"/>
              </w:rPr>
              <w:t>号</w:t>
            </w:r>
            <w:r>
              <w:rPr>
                <w:sz w:val="21"/>
                <w:szCs w:val="21"/>
                <w:u w:val="single" w:color="auto"/>
                <w:spacing w:val="-50"/>
              </w:rPr>
              <w:t xml:space="preserve"> </w:t>
            </w:r>
            <w:r>
              <w:rPr>
                <w:sz w:val="21"/>
                <w:szCs w:val="21"/>
                <w:u w:val="single" w:color="auto"/>
                <w:spacing w:val="-2"/>
              </w:rPr>
              <w:t>5</w:t>
            </w:r>
            <w:r>
              <w:rPr>
                <w:sz w:val="21"/>
                <w:szCs w:val="21"/>
                <w:u w:val="single" w:color="auto"/>
                <w:spacing w:val="-40"/>
              </w:rPr>
              <w:t xml:space="preserve"> </w:t>
            </w:r>
            <w:r>
              <w:rPr>
                <w:sz w:val="21"/>
                <w:szCs w:val="21"/>
                <w:u w:val="single" w:color="auto"/>
                <w:spacing w:val="-2"/>
              </w:rPr>
              <w:t>号楼</w:t>
            </w:r>
            <w:r>
              <w:rPr>
                <w:sz w:val="21"/>
                <w:szCs w:val="21"/>
                <w:spacing w:val="-2"/>
              </w:rPr>
              <w:t>，电话</w:t>
            </w:r>
            <w:r>
              <w:rPr>
                <w:sz w:val="21"/>
                <w:szCs w:val="21"/>
                <w:spacing w:val="-39"/>
              </w:rPr>
              <w:t xml:space="preserve"> </w:t>
            </w:r>
            <w:r>
              <w:rPr>
                <w:sz w:val="21"/>
                <w:szCs w:val="21"/>
                <w:u w:val="single" w:color="auto"/>
                <w:spacing w:val="-2"/>
              </w:rPr>
              <w:t>0532-85063327</w:t>
            </w:r>
            <w:r>
              <w:rPr>
                <w:sz w:val="21"/>
                <w:szCs w:val="21"/>
                <w:spacing w:val="-2"/>
              </w:rPr>
              <w:t>。</w:t>
            </w:r>
          </w:p>
          <w:p>
            <w:pPr>
              <w:pStyle w:val="TableText"/>
              <w:ind w:left="105"/>
              <w:spacing w:before="22" w:line="220" w:lineRule="auto"/>
              <w:rPr>
                <w:sz w:val="21"/>
                <w:szCs w:val="21"/>
              </w:rPr>
            </w:pPr>
            <w:r>
              <w:rPr>
                <w:sz w:val="21"/>
                <w:szCs w:val="21"/>
                <w:b/>
                <w:bCs/>
                <w:spacing w:val="-2"/>
              </w:rPr>
              <w:t>备注：投标人若选择保函，提倡通过电子保函形式递交。</w:t>
            </w:r>
          </w:p>
          <w:p>
            <w:pPr>
              <w:pStyle w:val="TableText"/>
              <w:ind w:left="120"/>
              <w:spacing w:before="22" w:line="204" w:lineRule="auto"/>
              <w:rPr>
                <w:sz w:val="21"/>
                <w:szCs w:val="21"/>
              </w:rPr>
            </w:pPr>
            <w:r>
              <w:rPr>
                <w:sz w:val="21"/>
                <w:szCs w:val="21"/>
                <w:spacing w:val="-4"/>
              </w:rPr>
              <w:t>□不要求</w:t>
            </w:r>
          </w:p>
        </w:tc>
      </w:tr>
      <w:tr>
        <w:trPr>
          <w:trHeight w:val="623" w:hRule="atLeast"/>
        </w:trPr>
        <w:tc>
          <w:tcPr>
            <w:tcW w:w="1032" w:type="dxa"/>
            <w:vAlign w:val="top"/>
          </w:tcPr>
          <w:p>
            <w:pPr>
              <w:pStyle w:val="TableText"/>
              <w:ind w:left="254"/>
              <w:spacing w:before="206" w:line="282" w:lineRule="exact"/>
              <w:rPr>
                <w:sz w:val="21"/>
                <w:szCs w:val="21"/>
              </w:rPr>
            </w:pPr>
            <w:r>
              <w:rPr>
                <w:sz w:val="21"/>
                <w:szCs w:val="21"/>
                <w:spacing w:val="-2"/>
                <w:position w:val="1"/>
              </w:rPr>
              <w:t>3.4.2</w:t>
            </w:r>
          </w:p>
        </w:tc>
        <w:tc>
          <w:tcPr>
            <w:tcW w:w="2655" w:type="dxa"/>
            <w:vAlign w:val="top"/>
            <w:gridSpan w:val="2"/>
          </w:tcPr>
          <w:p>
            <w:pPr>
              <w:pStyle w:val="TableText"/>
              <w:ind w:left="800" w:right="170" w:hanging="625"/>
              <w:spacing w:before="51" w:line="247" w:lineRule="auto"/>
              <w:rPr>
                <w:sz w:val="21"/>
                <w:szCs w:val="21"/>
              </w:rPr>
            </w:pPr>
            <w:r>
              <w:rPr>
                <w:sz w:val="21"/>
                <w:szCs w:val="21"/>
                <w:spacing w:val="-1"/>
              </w:rPr>
              <w:t>其他可以不予退还投标保</w:t>
            </w:r>
            <w:r>
              <w:rPr>
                <w:sz w:val="21"/>
                <w:szCs w:val="21"/>
                <w:spacing w:val="-2"/>
              </w:rPr>
              <w:t>证金的情形</w:t>
            </w:r>
          </w:p>
        </w:tc>
        <w:tc>
          <w:tcPr>
            <w:tcW w:w="5529" w:type="dxa"/>
            <w:vAlign w:val="top"/>
          </w:tcPr>
          <w:p>
            <w:pPr>
              <w:pStyle w:val="TableText"/>
              <w:ind w:left="105"/>
              <w:spacing w:before="206" w:line="241" w:lineRule="auto"/>
              <w:rPr>
                <w:sz w:val="21"/>
                <w:szCs w:val="21"/>
              </w:rPr>
            </w:pPr>
            <w:r>
              <w:rPr>
                <w:sz w:val="21"/>
                <w:szCs w:val="21"/>
              </w:rPr>
              <w:t>/</w:t>
            </w:r>
          </w:p>
        </w:tc>
      </w:tr>
      <w:tr>
        <w:trPr>
          <w:trHeight w:val="623" w:hRule="atLeast"/>
        </w:trPr>
        <w:tc>
          <w:tcPr>
            <w:tcW w:w="1032" w:type="dxa"/>
            <w:vAlign w:val="top"/>
          </w:tcPr>
          <w:p>
            <w:pPr>
              <w:pStyle w:val="TableText"/>
              <w:ind w:left="254"/>
              <w:spacing w:before="207" w:line="282" w:lineRule="exact"/>
              <w:rPr>
                <w:sz w:val="21"/>
                <w:szCs w:val="21"/>
              </w:rPr>
            </w:pPr>
            <w:r>
              <w:rPr>
                <w:sz w:val="21"/>
                <w:szCs w:val="21"/>
                <w:spacing w:val="-2"/>
                <w:position w:val="1"/>
              </w:rPr>
              <w:t>3.5.1</w:t>
            </w:r>
          </w:p>
        </w:tc>
        <w:tc>
          <w:tcPr>
            <w:tcW w:w="2655" w:type="dxa"/>
            <w:vAlign w:val="top"/>
            <w:gridSpan w:val="2"/>
          </w:tcPr>
          <w:p>
            <w:pPr>
              <w:pStyle w:val="TableText"/>
              <w:ind w:left="182"/>
              <w:spacing w:before="207" w:line="223" w:lineRule="auto"/>
              <w:rPr>
                <w:sz w:val="21"/>
                <w:szCs w:val="21"/>
              </w:rPr>
            </w:pPr>
            <w:r>
              <w:rPr>
                <w:sz w:val="21"/>
                <w:szCs w:val="21"/>
                <w:spacing w:val="-2"/>
              </w:rPr>
              <w:t>资格审查资料的特殊要求</w:t>
            </w:r>
          </w:p>
        </w:tc>
        <w:tc>
          <w:tcPr>
            <w:tcW w:w="5529" w:type="dxa"/>
            <w:vAlign w:val="top"/>
          </w:tcPr>
          <w:p>
            <w:pPr>
              <w:pStyle w:val="TableText"/>
              <w:ind w:left="119"/>
              <w:spacing w:before="68" w:line="159" w:lineRule="auto"/>
              <w:rPr>
                <w:sz w:val="21"/>
                <w:szCs w:val="21"/>
              </w:rPr>
            </w:pPr>
            <w:r>
              <w:rPr>
                <w:rFonts w:ascii="Microsoft YaHei" w:hAnsi="Microsoft YaHei" w:eastAsia="Microsoft YaHei" w:cs="Microsoft YaHei"/>
                <w:sz w:val="21"/>
                <w:szCs w:val="21"/>
                <w:spacing w:val="-21"/>
              </w:rPr>
              <w:t>回</w:t>
            </w:r>
            <w:r>
              <w:rPr>
                <w:sz w:val="21"/>
                <w:szCs w:val="21"/>
                <w:spacing w:val="-21"/>
              </w:rPr>
              <w:t>无</w:t>
            </w:r>
          </w:p>
          <w:p>
            <w:pPr>
              <w:pStyle w:val="TableText"/>
              <w:ind w:left="120"/>
              <w:spacing w:before="56" w:line="219" w:lineRule="auto"/>
              <w:rPr>
                <w:sz w:val="21"/>
                <w:szCs w:val="21"/>
              </w:rPr>
            </w:pPr>
            <w:r>
              <w:rPr>
                <w:sz w:val="21"/>
                <w:szCs w:val="21"/>
                <w:spacing w:val="-2"/>
              </w:rPr>
              <w:t>□有，具体要求：_________</w:t>
            </w:r>
          </w:p>
        </w:tc>
      </w:tr>
      <w:tr>
        <w:trPr>
          <w:trHeight w:val="1247" w:hRule="atLeast"/>
        </w:trPr>
        <w:tc>
          <w:tcPr>
            <w:tcW w:w="1032"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254"/>
              <w:spacing w:before="68" w:line="282" w:lineRule="exact"/>
              <w:rPr>
                <w:sz w:val="21"/>
                <w:szCs w:val="21"/>
              </w:rPr>
            </w:pPr>
            <w:r>
              <w:rPr>
                <w:sz w:val="21"/>
                <w:szCs w:val="21"/>
                <w:spacing w:val="-2"/>
                <w:position w:val="1"/>
              </w:rPr>
              <w:t>3.5.2</w:t>
            </w:r>
          </w:p>
        </w:tc>
        <w:tc>
          <w:tcPr>
            <w:tcW w:w="1364"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57"/>
              <w:spacing w:before="69" w:line="225" w:lineRule="auto"/>
              <w:rPr>
                <w:sz w:val="21"/>
                <w:szCs w:val="21"/>
              </w:rPr>
            </w:pPr>
            <w:r>
              <w:rPr>
                <w:sz w:val="21"/>
                <w:szCs w:val="21"/>
                <w:spacing w:val="-2"/>
              </w:rPr>
              <w:t>近年完成的</w:t>
            </w:r>
          </w:p>
          <w:p>
            <w:pPr>
              <w:pStyle w:val="TableText"/>
              <w:ind w:left="171"/>
              <w:spacing w:before="55" w:line="227" w:lineRule="auto"/>
              <w:rPr>
                <w:sz w:val="21"/>
                <w:szCs w:val="21"/>
              </w:rPr>
            </w:pPr>
            <w:r>
              <w:rPr>
                <w:sz w:val="21"/>
                <w:szCs w:val="21"/>
                <w:spacing w:val="-4"/>
              </w:rPr>
              <w:t>类似项目情</w:t>
            </w:r>
          </w:p>
          <w:p>
            <w:pPr>
              <w:pStyle w:val="TableText"/>
              <w:ind w:left="377"/>
              <w:spacing w:before="54" w:line="228" w:lineRule="auto"/>
              <w:rPr>
                <w:sz w:val="21"/>
                <w:szCs w:val="21"/>
              </w:rPr>
            </w:pPr>
            <w:r>
              <w:rPr>
                <w:sz w:val="21"/>
                <w:szCs w:val="21"/>
                <w:spacing w:val="-5"/>
              </w:rPr>
              <w:t>况要求</w:t>
            </w:r>
          </w:p>
        </w:tc>
        <w:tc>
          <w:tcPr>
            <w:tcW w:w="1291" w:type="dxa"/>
            <w:vAlign w:val="top"/>
          </w:tcPr>
          <w:p>
            <w:pPr>
              <w:pStyle w:val="TableText"/>
              <w:ind w:left="122"/>
              <w:spacing w:before="52" w:line="225" w:lineRule="auto"/>
              <w:rPr>
                <w:sz w:val="21"/>
                <w:szCs w:val="21"/>
              </w:rPr>
            </w:pPr>
            <w:r>
              <w:rPr>
                <w:sz w:val="21"/>
                <w:szCs w:val="21"/>
                <w:spacing w:val="-2"/>
              </w:rPr>
              <w:t>近年完成的</w:t>
            </w:r>
          </w:p>
          <w:p>
            <w:pPr>
              <w:pStyle w:val="TableText"/>
              <w:ind w:left="136"/>
              <w:spacing w:before="55" w:line="227" w:lineRule="auto"/>
              <w:rPr>
                <w:sz w:val="21"/>
                <w:szCs w:val="21"/>
              </w:rPr>
            </w:pPr>
            <w:r>
              <w:rPr>
                <w:sz w:val="21"/>
                <w:szCs w:val="21"/>
                <w:spacing w:val="-4"/>
              </w:rPr>
              <w:t>类似项目情</w:t>
            </w:r>
          </w:p>
          <w:p>
            <w:pPr>
              <w:pStyle w:val="TableText"/>
              <w:ind w:left="550" w:right="117" w:hanging="418"/>
              <w:spacing w:before="54" w:line="246" w:lineRule="auto"/>
              <w:rPr>
                <w:sz w:val="21"/>
                <w:szCs w:val="21"/>
              </w:rPr>
            </w:pPr>
            <w:r>
              <w:rPr>
                <w:sz w:val="21"/>
                <w:szCs w:val="21"/>
                <w:spacing w:val="-4"/>
              </w:rPr>
              <w:t>况的时间要</w:t>
            </w:r>
            <w:r>
              <w:rPr>
                <w:sz w:val="21"/>
                <w:szCs w:val="21"/>
              </w:rPr>
              <w:t>求</w:t>
            </w:r>
          </w:p>
        </w:tc>
        <w:tc>
          <w:tcPr>
            <w:tcW w:w="5529" w:type="dxa"/>
            <w:vAlign w:val="top"/>
          </w:tcPr>
          <w:p>
            <w:pPr>
              <w:spacing w:line="449" w:lineRule="auto"/>
              <w:rPr>
                <w:rFonts w:ascii="Arial"/>
                <w:sz w:val="21"/>
              </w:rPr>
            </w:pPr>
            <w:r/>
          </w:p>
          <w:p>
            <w:pPr>
              <w:pStyle w:val="TableText"/>
              <w:ind w:left="124"/>
              <w:spacing w:before="68" w:line="227" w:lineRule="auto"/>
              <w:rPr>
                <w:sz w:val="21"/>
                <w:szCs w:val="21"/>
              </w:rPr>
            </w:pPr>
            <w:r>
              <w:rPr>
                <w:sz w:val="21"/>
                <w:szCs w:val="21"/>
                <w:spacing w:val="-4"/>
              </w:rPr>
              <w:t>见招标公告业绩的时间要求。</w:t>
            </w:r>
          </w:p>
        </w:tc>
      </w:tr>
      <w:tr>
        <w:trPr>
          <w:trHeight w:val="2182" w:hRule="atLeast"/>
        </w:trPr>
        <w:tc>
          <w:tcPr>
            <w:tcW w:w="1032" w:type="dxa"/>
            <w:vAlign w:val="top"/>
            <w:vMerge w:val="continue"/>
            <w:tcBorders>
              <w:top w:val="nil"/>
            </w:tcBorders>
          </w:tcPr>
          <w:p>
            <w:pPr>
              <w:rPr>
                <w:rFonts w:ascii="Arial"/>
                <w:sz w:val="21"/>
              </w:rPr>
            </w:pPr>
            <w:r/>
          </w:p>
        </w:tc>
        <w:tc>
          <w:tcPr>
            <w:tcW w:w="1364" w:type="dxa"/>
            <w:vAlign w:val="top"/>
            <w:vMerge w:val="continue"/>
            <w:tcBorders>
              <w:top w:val="nil"/>
            </w:tcBorders>
          </w:tcPr>
          <w:p>
            <w:pPr>
              <w:rPr>
                <w:rFonts w:ascii="Arial"/>
                <w:sz w:val="21"/>
              </w:rPr>
            </w:pPr>
            <w:r/>
          </w:p>
        </w:tc>
        <w:tc>
          <w:tcPr>
            <w:tcW w:w="1291" w:type="dxa"/>
            <w:vAlign w:val="top"/>
          </w:tcPr>
          <w:p>
            <w:pPr>
              <w:spacing w:line="450" w:lineRule="auto"/>
              <w:rPr>
                <w:rFonts w:ascii="Arial"/>
                <w:sz w:val="21"/>
              </w:rPr>
            </w:pPr>
            <w:r/>
          </w:p>
          <w:p>
            <w:pPr>
              <w:pStyle w:val="TableText"/>
              <w:ind w:left="122"/>
              <w:spacing w:before="69" w:line="225" w:lineRule="auto"/>
              <w:rPr>
                <w:sz w:val="21"/>
                <w:szCs w:val="21"/>
              </w:rPr>
            </w:pPr>
            <w:r>
              <w:rPr>
                <w:sz w:val="21"/>
                <w:szCs w:val="21"/>
                <w:spacing w:val="-2"/>
              </w:rPr>
              <w:t>近年完成的</w:t>
            </w:r>
          </w:p>
          <w:p>
            <w:pPr>
              <w:pStyle w:val="TableText"/>
              <w:ind w:left="136"/>
              <w:spacing w:before="55" w:line="234" w:lineRule="auto"/>
              <w:rPr>
                <w:sz w:val="21"/>
                <w:szCs w:val="21"/>
              </w:rPr>
            </w:pPr>
            <w:r>
              <w:rPr>
                <w:sz w:val="21"/>
                <w:szCs w:val="21"/>
                <w:spacing w:val="-4"/>
              </w:rPr>
              <w:t>类似项目的</w:t>
            </w:r>
          </w:p>
          <w:p>
            <w:pPr>
              <w:pStyle w:val="TableText"/>
              <w:ind w:left="123"/>
              <w:spacing w:before="45" w:line="231" w:lineRule="auto"/>
              <w:rPr>
                <w:sz w:val="21"/>
                <w:szCs w:val="21"/>
              </w:rPr>
            </w:pPr>
            <w:r>
              <w:rPr>
                <w:sz w:val="21"/>
                <w:szCs w:val="21"/>
                <w:spacing w:val="-2"/>
              </w:rPr>
              <w:t>相关证明材</w:t>
            </w:r>
          </w:p>
          <w:p>
            <w:pPr>
              <w:pStyle w:val="TableText"/>
              <w:ind w:left="538"/>
              <w:spacing w:before="49" w:line="228" w:lineRule="auto"/>
              <w:rPr>
                <w:sz w:val="21"/>
                <w:szCs w:val="21"/>
              </w:rPr>
            </w:pPr>
            <w:r>
              <w:rPr>
                <w:sz w:val="21"/>
                <w:szCs w:val="21"/>
              </w:rPr>
              <w:t>料</w:t>
            </w:r>
          </w:p>
        </w:tc>
        <w:tc>
          <w:tcPr>
            <w:tcW w:w="5529" w:type="dxa"/>
            <w:vAlign w:val="top"/>
          </w:tcPr>
          <w:p>
            <w:pPr>
              <w:pStyle w:val="TableText"/>
              <w:ind w:left="108" w:right="147" w:firstLine="1"/>
              <w:spacing w:before="53" w:line="274" w:lineRule="auto"/>
              <w:rPr>
                <w:sz w:val="21"/>
                <w:szCs w:val="21"/>
              </w:rPr>
            </w:pPr>
            <w:r>
              <w:rPr>
                <w:sz w:val="21"/>
                <w:szCs w:val="21"/>
                <w:spacing w:val="-1"/>
              </w:rPr>
              <w:t>近年完成的类似项目的相关证明材料如下:</w:t>
            </w:r>
            <w:r>
              <w:rPr>
                <w:sz w:val="21"/>
                <w:szCs w:val="21"/>
                <w:spacing w:val="-1"/>
              </w:rPr>
              <w:t xml:space="preserve"> </w:t>
            </w:r>
            <w:r>
              <w:rPr>
                <w:sz w:val="21"/>
                <w:szCs w:val="21"/>
                <w:b/>
                <w:bCs/>
                <w:u w:val="single" w:color="auto"/>
                <w:spacing w:val="-1"/>
              </w:rPr>
              <w:t>合同原件扫描</w:t>
            </w:r>
            <w:r>
              <w:rPr>
                <w:sz w:val="21"/>
                <w:szCs w:val="21"/>
                <w:b/>
                <w:bCs/>
                <w:u w:val="single" w:color="auto"/>
                <w:spacing w:val="-7"/>
              </w:rPr>
              <w:t>件（包括封面页、范围页、签字盖章页、合同金额页）、</w:t>
            </w:r>
            <w:r>
              <w:rPr>
                <w:sz w:val="21"/>
                <w:szCs w:val="21"/>
                <w:u w:val="single" w:color="auto"/>
                <w:spacing w:val="-77"/>
              </w:rPr>
              <w:t xml:space="preserve"> </w:t>
            </w:r>
            <w:r>
              <w:rPr>
                <w:sz w:val="21"/>
                <w:szCs w:val="21"/>
                <w:b/>
                <w:bCs/>
                <w:u w:val="single" w:color="auto"/>
                <w:spacing w:val="-2"/>
              </w:rPr>
              <w:t>中标（选）通知书（或验收报告或招标人确认证明或合同</w:t>
            </w:r>
            <w:r>
              <w:rPr>
                <w:sz w:val="21"/>
                <w:szCs w:val="21"/>
                <w:b/>
                <w:bCs/>
                <w:u w:val="single" w:color="auto"/>
                <w:spacing w:val="-3"/>
              </w:rPr>
              <w:t>对应发票）原件扫描件</w:t>
            </w:r>
          </w:p>
          <w:p>
            <w:pPr>
              <w:pStyle w:val="TableText"/>
              <w:ind w:left="106" w:right="103"/>
              <w:spacing w:before="2" w:line="255" w:lineRule="auto"/>
              <w:rPr>
                <w:sz w:val="21"/>
                <w:szCs w:val="21"/>
              </w:rPr>
            </w:pPr>
            <w:r>
              <w:rPr>
                <w:sz w:val="21"/>
                <w:szCs w:val="21"/>
                <w:spacing w:val="2"/>
              </w:rPr>
              <w:t>如近年来，投标人法人机构发生合法变更或重组或法人名</w:t>
            </w:r>
            <w:r>
              <w:rPr>
                <w:sz w:val="21"/>
                <w:szCs w:val="21"/>
                <w:spacing w:val="2"/>
              </w:rPr>
              <w:t>称变更时，应提供相关部门的合法批件或其他相关证明材</w:t>
            </w:r>
            <w:r>
              <w:rPr>
                <w:sz w:val="21"/>
                <w:szCs w:val="21"/>
                <w:spacing w:val="-3"/>
              </w:rPr>
              <w:t>料来证明其所附业绩的继承性。</w:t>
            </w:r>
          </w:p>
        </w:tc>
      </w:tr>
      <w:tr>
        <w:trPr>
          <w:trHeight w:val="1247" w:hRule="atLeast"/>
        </w:trPr>
        <w:tc>
          <w:tcPr>
            <w:tcW w:w="1032"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254"/>
              <w:spacing w:before="68" w:line="282" w:lineRule="exact"/>
              <w:rPr>
                <w:sz w:val="21"/>
                <w:szCs w:val="21"/>
              </w:rPr>
            </w:pPr>
            <w:r>
              <w:rPr>
                <w:sz w:val="21"/>
                <w:szCs w:val="21"/>
                <w:spacing w:val="-2"/>
                <w:position w:val="1"/>
              </w:rPr>
              <w:t>3.5.3</w:t>
            </w:r>
          </w:p>
        </w:tc>
        <w:tc>
          <w:tcPr>
            <w:tcW w:w="2655" w:type="dxa"/>
            <w:vAlign w:val="top"/>
            <w:gridSpan w:val="2"/>
          </w:tcPr>
          <w:p>
            <w:pPr>
              <w:spacing w:line="297" w:lineRule="auto"/>
              <w:rPr>
                <w:rFonts w:ascii="Arial"/>
                <w:sz w:val="21"/>
              </w:rPr>
            </w:pPr>
            <w:r/>
          </w:p>
          <w:p>
            <w:pPr>
              <w:pStyle w:val="TableText"/>
              <w:ind w:left="905" w:right="170" w:hanging="731"/>
              <w:spacing w:before="68" w:line="276" w:lineRule="auto"/>
              <w:rPr>
                <w:sz w:val="21"/>
                <w:szCs w:val="21"/>
              </w:rPr>
            </w:pPr>
            <w:r>
              <w:rPr>
                <w:sz w:val="21"/>
                <w:szCs w:val="21"/>
                <w:spacing w:val="-1"/>
              </w:rPr>
              <w:t>项目负责人应附的证件等</w:t>
            </w:r>
            <w:r>
              <w:rPr>
                <w:sz w:val="21"/>
                <w:szCs w:val="21"/>
                <w:spacing w:val="-2"/>
              </w:rPr>
              <w:t>证明材料</w:t>
            </w:r>
          </w:p>
        </w:tc>
        <w:tc>
          <w:tcPr>
            <w:tcW w:w="5529" w:type="dxa"/>
            <w:vAlign w:val="top"/>
          </w:tcPr>
          <w:p>
            <w:pPr>
              <w:pStyle w:val="TableText"/>
              <w:ind w:left="109" w:right="102" w:firstLine="10"/>
              <w:spacing w:before="56" w:line="214" w:lineRule="auto"/>
              <w:rPr>
                <w:sz w:val="21"/>
                <w:szCs w:val="21"/>
              </w:rPr>
            </w:pPr>
            <w:r>
              <w:rPr>
                <w:rFonts w:ascii="Microsoft YaHei" w:hAnsi="Microsoft YaHei" w:eastAsia="Microsoft YaHei" w:cs="Microsoft YaHei"/>
                <w:sz w:val="21"/>
                <w:szCs w:val="21"/>
                <w:spacing w:val="2"/>
              </w:rPr>
              <w:t>回</w:t>
            </w:r>
            <w:r>
              <w:rPr>
                <w:sz w:val="21"/>
                <w:szCs w:val="21"/>
                <w:spacing w:val="2"/>
              </w:rPr>
              <w:t>身份证、</w:t>
            </w:r>
            <w:r>
              <w:rPr>
                <w:rFonts w:ascii="Microsoft YaHei" w:hAnsi="Microsoft YaHei" w:eastAsia="Microsoft YaHei" w:cs="Microsoft YaHei"/>
                <w:sz w:val="21"/>
                <w:szCs w:val="21"/>
                <w:spacing w:val="2"/>
              </w:rPr>
              <w:t>□</w:t>
            </w:r>
            <w:r>
              <w:rPr>
                <w:sz w:val="21"/>
                <w:szCs w:val="21"/>
                <w:spacing w:val="2"/>
              </w:rPr>
              <w:t>学历证、</w:t>
            </w:r>
            <w:r>
              <w:rPr>
                <w:rFonts w:ascii="Microsoft YaHei" w:hAnsi="Microsoft YaHei" w:eastAsia="Microsoft YaHei" w:cs="Microsoft YaHei"/>
                <w:sz w:val="21"/>
                <w:szCs w:val="21"/>
                <w:spacing w:val="2"/>
              </w:rPr>
              <w:t>□</w:t>
            </w:r>
            <w:r>
              <w:rPr>
                <w:sz w:val="21"/>
                <w:szCs w:val="21"/>
                <w:spacing w:val="2"/>
              </w:rPr>
              <w:t>职称证、</w:t>
            </w:r>
            <w:r>
              <w:rPr>
                <w:rFonts w:ascii="Microsoft YaHei" w:hAnsi="Microsoft YaHei" w:eastAsia="Microsoft YaHei" w:cs="Microsoft YaHei"/>
                <w:sz w:val="21"/>
                <w:szCs w:val="21"/>
                <w:spacing w:val="2"/>
              </w:rPr>
              <w:t>□</w:t>
            </w:r>
            <w:r>
              <w:rPr>
                <w:sz w:val="21"/>
                <w:szCs w:val="21"/>
                <w:spacing w:val="2"/>
              </w:rPr>
              <w:t>执业资格证书、</w:t>
            </w:r>
            <w:r>
              <w:rPr>
                <w:rFonts w:ascii="Microsoft YaHei" w:hAnsi="Microsoft YaHei" w:eastAsia="Microsoft YaHei" w:cs="Microsoft YaHei"/>
                <w:sz w:val="21"/>
                <w:szCs w:val="21"/>
                <w:spacing w:val="2"/>
              </w:rPr>
              <w:t>回</w:t>
            </w:r>
            <w:r>
              <w:rPr>
                <w:sz w:val="21"/>
                <w:szCs w:val="21"/>
                <w:spacing w:val="2"/>
              </w:rPr>
              <w:t>社保</w:t>
            </w:r>
            <w:r>
              <w:rPr>
                <w:sz w:val="21"/>
                <w:szCs w:val="21"/>
                <w:spacing w:val="-2"/>
              </w:rPr>
              <w:t>缴费证明（不作为投标人资格要求）</w:t>
            </w:r>
          </w:p>
          <w:p>
            <w:pPr>
              <w:pStyle w:val="TableText"/>
              <w:ind w:left="120"/>
              <w:spacing w:before="57" w:line="222" w:lineRule="auto"/>
              <w:rPr>
                <w:sz w:val="21"/>
                <w:szCs w:val="21"/>
              </w:rPr>
            </w:pPr>
            <w:r>
              <w:rPr>
                <w:sz w:val="21"/>
                <w:szCs w:val="21"/>
                <w:spacing w:val="-2"/>
              </w:rPr>
              <w:t>□其他:</w:t>
            </w:r>
            <w:r>
              <w:rPr>
                <w:sz w:val="21"/>
                <w:szCs w:val="21"/>
                <w:spacing w:val="-2"/>
              </w:rPr>
              <w:t xml:space="preserve"> </w:t>
            </w:r>
            <w:r>
              <w:rPr>
                <w:sz w:val="21"/>
                <w:szCs w:val="21"/>
                <w:spacing w:val="-2"/>
              </w:rPr>
              <w:t>_________。</w:t>
            </w:r>
          </w:p>
          <w:p>
            <w:pPr>
              <w:pStyle w:val="TableText"/>
              <w:ind w:left="111"/>
              <w:spacing w:before="59" w:line="216" w:lineRule="auto"/>
              <w:rPr>
                <w:sz w:val="21"/>
                <w:szCs w:val="21"/>
              </w:rPr>
            </w:pPr>
            <w:r>
              <w:rPr>
                <w:sz w:val="21"/>
                <w:szCs w:val="21"/>
                <w:spacing w:val="-3"/>
              </w:rPr>
              <w:t>上述证件及证明材料均为扫描件。</w:t>
            </w:r>
          </w:p>
        </w:tc>
      </w:tr>
      <w:tr>
        <w:trPr>
          <w:trHeight w:val="1871" w:hRule="atLeast"/>
        </w:trPr>
        <w:tc>
          <w:tcPr>
            <w:tcW w:w="1032" w:type="dxa"/>
            <w:vAlign w:val="top"/>
            <w:vMerge w:val="continue"/>
            <w:tcBorders>
              <w:top w:val="nil"/>
            </w:tcBorders>
          </w:tcPr>
          <w:p>
            <w:pPr>
              <w:rPr>
                <w:rFonts w:ascii="Arial"/>
                <w:sz w:val="21"/>
              </w:rPr>
            </w:pPr>
            <w:r/>
          </w:p>
        </w:tc>
        <w:tc>
          <w:tcPr>
            <w:tcW w:w="2655" w:type="dxa"/>
            <w:vAlign w:val="top"/>
            <w:gridSpan w:val="2"/>
          </w:tcPr>
          <w:p>
            <w:pPr>
              <w:spacing w:line="304" w:lineRule="auto"/>
              <w:rPr>
                <w:rFonts w:ascii="Arial"/>
                <w:sz w:val="21"/>
              </w:rPr>
            </w:pPr>
            <w:r/>
          </w:p>
          <w:p>
            <w:pPr>
              <w:spacing w:line="304" w:lineRule="auto"/>
              <w:rPr>
                <w:rFonts w:ascii="Arial"/>
                <w:sz w:val="21"/>
              </w:rPr>
            </w:pPr>
            <w:r/>
          </w:p>
          <w:p>
            <w:pPr>
              <w:pStyle w:val="TableText"/>
              <w:ind w:left="175"/>
              <w:spacing w:before="68" w:line="223" w:lineRule="auto"/>
              <w:rPr>
                <w:sz w:val="21"/>
                <w:szCs w:val="21"/>
              </w:rPr>
            </w:pPr>
            <w:r>
              <w:rPr>
                <w:sz w:val="21"/>
                <w:szCs w:val="21"/>
                <w:spacing w:val="-1"/>
              </w:rPr>
              <w:t>其他主要人员（其他管理</w:t>
            </w:r>
          </w:p>
          <w:p>
            <w:pPr>
              <w:pStyle w:val="TableText"/>
              <w:ind w:left="696"/>
              <w:spacing w:before="57" w:line="227" w:lineRule="auto"/>
              <w:rPr>
                <w:sz w:val="21"/>
                <w:szCs w:val="21"/>
              </w:rPr>
            </w:pPr>
            <w:r>
              <w:rPr>
                <w:sz w:val="21"/>
                <w:szCs w:val="21"/>
                <w:spacing w:val="-4"/>
              </w:rPr>
              <w:t>和技术人员）</w:t>
            </w:r>
          </w:p>
        </w:tc>
        <w:tc>
          <w:tcPr>
            <w:tcW w:w="5529" w:type="dxa"/>
            <w:vAlign w:val="top"/>
          </w:tcPr>
          <w:p>
            <w:pPr>
              <w:pStyle w:val="TableText"/>
              <w:ind w:left="119"/>
              <w:spacing w:before="66" w:line="215" w:lineRule="auto"/>
              <w:rPr>
                <w:sz w:val="21"/>
                <w:szCs w:val="21"/>
              </w:rPr>
            </w:pPr>
            <w:r>
              <w:rPr>
                <w:rFonts w:ascii="Segoe UI Symbol" w:hAnsi="Segoe UI Symbol" w:eastAsia="Segoe UI Symbol" w:cs="Segoe UI Symbol"/>
                <w:sz w:val="21"/>
                <w:szCs w:val="21"/>
                <w:spacing w:val="-2"/>
              </w:rPr>
              <w:t>☑</w:t>
            </w:r>
            <w:r>
              <w:rPr>
                <w:sz w:val="21"/>
                <w:szCs w:val="21"/>
                <w:spacing w:val="-2"/>
              </w:rPr>
              <w:t>提供：</w:t>
            </w:r>
            <w:r>
              <w:rPr>
                <w:sz w:val="21"/>
                <w:szCs w:val="21"/>
                <w:u w:val="single" w:color="auto"/>
                <w:spacing w:val="-2"/>
              </w:rPr>
              <w:t>见投标文件格式要求</w:t>
            </w:r>
            <w:r>
              <w:rPr>
                <w:sz w:val="21"/>
                <w:szCs w:val="21"/>
                <w:spacing w:val="-2"/>
              </w:rPr>
              <w:t>。</w:t>
            </w:r>
          </w:p>
          <w:p>
            <w:pPr>
              <w:pStyle w:val="TableText"/>
              <w:ind w:left="105" w:right="2" w:firstLine="14"/>
              <w:spacing w:before="41" w:line="247" w:lineRule="auto"/>
              <w:jc w:val="both"/>
              <w:rPr>
                <w:sz w:val="21"/>
                <w:szCs w:val="21"/>
              </w:rPr>
            </w:pPr>
            <w:r>
              <w:rPr>
                <w:rFonts w:ascii="Microsoft YaHei" w:hAnsi="Microsoft YaHei" w:eastAsia="Microsoft YaHei" w:cs="Microsoft YaHei"/>
                <w:sz w:val="21"/>
                <w:szCs w:val="21"/>
                <w:spacing w:val="4"/>
              </w:rPr>
              <w:t>□</w:t>
            </w:r>
            <w:r>
              <w:rPr>
                <w:sz w:val="21"/>
                <w:szCs w:val="21"/>
                <w:spacing w:val="4"/>
              </w:rPr>
              <w:t>不提供：投标人投标时无需提供其他主要人员（其他管</w:t>
            </w:r>
            <w:r>
              <w:rPr>
                <w:sz w:val="21"/>
                <w:szCs w:val="21"/>
                <w:spacing w:val="2"/>
              </w:rPr>
              <w:t>理和技术人员）的名单及其详细资料，但投标人中标后应</w:t>
            </w:r>
            <w:r>
              <w:rPr>
                <w:sz w:val="21"/>
                <w:szCs w:val="21"/>
                <w:spacing w:val="-2"/>
              </w:rPr>
              <w:t>按第四章采购需求中最低要求的数量和资格投入上述人员，</w:t>
            </w:r>
            <w:r>
              <w:rPr>
                <w:sz w:val="21"/>
                <w:szCs w:val="21"/>
                <w:spacing w:val="2"/>
              </w:rPr>
              <w:t>作为中标后签订合同时核查的依据，否则视为弄虚作假骗</w:t>
            </w:r>
            <w:r>
              <w:rPr>
                <w:sz w:val="21"/>
                <w:szCs w:val="21"/>
                <w:spacing w:val="-6"/>
              </w:rPr>
              <w:t>取中标。</w:t>
            </w:r>
          </w:p>
        </w:tc>
      </w:tr>
      <w:tr>
        <w:trPr>
          <w:trHeight w:val="628" w:hRule="atLeast"/>
        </w:trPr>
        <w:tc>
          <w:tcPr>
            <w:tcW w:w="1032" w:type="dxa"/>
            <w:vAlign w:val="top"/>
          </w:tcPr>
          <w:p>
            <w:pPr>
              <w:pStyle w:val="TableText"/>
              <w:ind w:left="359"/>
              <w:spacing w:before="213" w:line="282" w:lineRule="exact"/>
              <w:rPr>
                <w:sz w:val="21"/>
                <w:szCs w:val="21"/>
              </w:rPr>
            </w:pPr>
            <w:r>
              <w:rPr>
                <w:sz w:val="21"/>
                <w:szCs w:val="21"/>
                <w:spacing w:val="-2"/>
                <w:position w:val="1"/>
              </w:rPr>
              <w:t>3.6</w:t>
            </w:r>
          </w:p>
        </w:tc>
        <w:tc>
          <w:tcPr>
            <w:tcW w:w="2655" w:type="dxa"/>
            <w:vAlign w:val="top"/>
            <w:gridSpan w:val="2"/>
          </w:tcPr>
          <w:p>
            <w:pPr>
              <w:pStyle w:val="TableText"/>
              <w:ind w:left="171"/>
              <w:spacing w:before="57" w:line="227" w:lineRule="auto"/>
              <w:rPr>
                <w:sz w:val="21"/>
                <w:szCs w:val="21"/>
              </w:rPr>
            </w:pPr>
            <w:r>
              <w:rPr>
                <w:sz w:val="21"/>
                <w:szCs w:val="21"/>
                <w:spacing w:val="-1"/>
              </w:rPr>
              <w:t>是否允许递交备选投标方</w:t>
            </w:r>
          </w:p>
          <w:p>
            <w:pPr>
              <w:pStyle w:val="TableText"/>
              <w:ind w:left="1232"/>
              <w:spacing w:before="54" w:line="218" w:lineRule="auto"/>
              <w:rPr>
                <w:sz w:val="21"/>
                <w:szCs w:val="21"/>
              </w:rPr>
            </w:pPr>
            <w:r>
              <w:rPr>
                <w:sz w:val="21"/>
                <w:szCs w:val="21"/>
              </w:rPr>
              <w:t>案</w:t>
            </w:r>
          </w:p>
        </w:tc>
        <w:tc>
          <w:tcPr>
            <w:tcW w:w="5529" w:type="dxa"/>
            <w:vAlign w:val="top"/>
          </w:tcPr>
          <w:p>
            <w:pPr>
              <w:pStyle w:val="TableText"/>
              <w:ind w:left="119" w:right="4599"/>
              <w:spacing w:before="58" w:line="212" w:lineRule="auto"/>
              <w:rPr>
                <w:sz w:val="21"/>
                <w:szCs w:val="21"/>
              </w:rPr>
            </w:pPr>
            <w:r>
              <w:rPr>
                <w:rFonts w:ascii="Microsoft YaHei" w:hAnsi="Microsoft YaHei" w:eastAsia="Microsoft YaHei" w:cs="Microsoft YaHei"/>
                <w:sz w:val="21"/>
                <w:szCs w:val="21"/>
                <w:spacing w:val="-11"/>
              </w:rPr>
              <w:t>回</w:t>
            </w:r>
            <w:r>
              <w:rPr>
                <w:sz w:val="21"/>
                <w:szCs w:val="21"/>
                <w:spacing w:val="-11"/>
              </w:rPr>
              <w:t>不允许</w:t>
            </w:r>
            <w:r>
              <w:rPr>
                <w:sz w:val="21"/>
                <w:szCs w:val="21"/>
                <w:spacing w:val="-5"/>
              </w:rPr>
              <w:t>□允许</w:t>
            </w:r>
          </w:p>
        </w:tc>
      </w:tr>
    </w:tbl>
    <w:p>
      <w:pPr>
        <w:rPr>
          <w:rFonts w:ascii="Arial"/>
          <w:sz w:val="21"/>
        </w:rPr>
      </w:pPr>
      <w:r/>
    </w:p>
    <w:p>
      <w:pPr>
        <w:sectPr>
          <w:footerReference w:type="default" r:id="rId20"/>
          <w:pgSz w:w="11906" w:h="16839"/>
          <w:pgMar w:top="400" w:right="1266" w:bottom="1197" w:left="1413" w:header="0" w:footer="963"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21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2"/>
        <w:gridCol w:w="2655"/>
        <w:gridCol w:w="5529"/>
      </w:tblGrid>
      <w:tr>
        <w:trPr>
          <w:trHeight w:val="317" w:hRule="atLeast"/>
        </w:trPr>
        <w:tc>
          <w:tcPr>
            <w:tcW w:w="1032" w:type="dxa"/>
            <w:vAlign w:val="top"/>
          </w:tcPr>
          <w:p>
            <w:pPr>
              <w:pStyle w:val="TableText"/>
              <w:ind w:left="205"/>
              <w:spacing w:before="52" w:line="224" w:lineRule="auto"/>
              <w:rPr>
                <w:sz w:val="21"/>
                <w:szCs w:val="21"/>
              </w:rPr>
            </w:pPr>
            <w:r>
              <w:rPr>
                <w:sz w:val="21"/>
                <w:szCs w:val="21"/>
                <w:b/>
                <w:bCs/>
                <w:spacing w:val="-6"/>
              </w:rPr>
              <w:t>条款号</w:t>
            </w:r>
          </w:p>
        </w:tc>
        <w:tc>
          <w:tcPr>
            <w:tcW w:w="2655" w:type="dxa"/>
            <w:vAlign w:val="top"/>
          </w:tcPr>
          <w:p>
            <w:pPr>
              <w:pStyle w:val="TableText"/>
              <w:ind w:left="910"/>
              <w:spacing w:before="52" w:line="224" w:lineRule="auto"/>
              <w:rPr>
                <w:sz w:val="21"/>
                <w:szCs w:val="21"/>
              </w:rPr>
            </w:pPr>
            <w:r>
              <w:rPr>
                <w:sz w:val="21"/>
                <w:szCs w:val="21"/>
                <w:b/>
                <w:bCs/>
                <w:spacing w:val="-5"/>
              </w:rPr>
              <w:t>条款名称</w:t>
            </w:r>
          </w:p>
        </w:tc>
        <w:tc>
          <w:tcPr>
            <w:tcW w:w="5529" w:type="dxa"/>
            <w:vAlign w:val="top"/>
          </w:tcPr>
          <w:p>
            <w:pPr>
              <w:pStyle w:val="TableText"/>
              <w:ind w:left="2348"/>
              <w:spacing w:before="52" w:line="224" w:lineRule="auto"/>
              <w:rPr>
                <w:sz w:val="21"/>
                <w:szCs w:val="21"/>
              </w:rPr>
            </w:pPr>
            <w:r>
              <w:rPr>
                <w:sz w:val="21"/>
                <w:szCs w:val="21"/>
                <w:b/>
                <w:bCs/>
                <w:spacing w:val="-5"/>
              </w:rPr>
              <w:t>编列内容</w:t>
            </w:r>
          </w:p>
        </w:tc>
      </w:tr>
      <w:tr>
        <w:trPr>
          <w:trHeight w:val="623" w:hRule="atLeast"/>
        </w:trPr>
        <w:tc>
          <w:tcPr>
            <w:tcW w:w="1032" w:type="dxa"/>
            <w:vAlign w:val="top"/>
          </w:tcPr>
          <w:p>
            <w:pPr>
              <w:pStyle w:val="TableText"/>
              <w:ind w:left="254"/>
              <w:spacing w:before="203" w:line="283" w:lineRule="exact"/>
              <w:rPr>
                <w:sz w:val="21"/>
                <w:szCs w:val="21"/>
              </w:rPr>
            </w:pPr>
            <w:r>
              <w:rPr>
                <w:sz w:val="21"/>
                <w:szCs w:val="21"/>
                <w:spacing w:val="-2"/>
                <w:position w:val="1"/>
              </w:rPr>
              <w:t>3.7.1</w:t>
            </w:r>
          </w:p>
        </w:tc>
        <w:tc>
          <w:tcPr>
            <w:tcW w:w="2655" w:type="dxa"/>
            <w:vAlign w:val="top"/>
          </w:tcPr>
          <w:p>
            <w:pPr>
              <w:pStyle w:val="TableText"/>
              <w:ind w:left="174"/>
              <w:spacing w:before="48" w:line="227" w:lineRule="auto"/>
              <w:rPr>
                <w:sz w:val="21"/>
                <w:szCs w:val="21"/>
              </w:rPr>
            </w:pPr>
            <w:r>
              <w:rPr>
                <w:sz w:val="21"/>
                <w:szCs w:val="21"/>
                <w:spacing w:val="-1"/>
              </w:rPr>
              <w:t>投标文件所附证书证件要</w:t>
            </w:r>
          </w:p>
          <w:p>
            <w:pPr>
              <w:pStyle w:val="TableText"/>
              <w:ind w:left="1232"/>
              <w:spacing w:before="52" w:line="223" w:lineRule="auto"/>
              <w:rPr>
                <w:sz w:val="21"/>
                <w:szCs w:val="21"/>
              </w:rPr>
            </w:pPr>
            <w:r>
              <w:rPr>
                <w:sz w:val="21"/>
                <w:szCs w:val="21"/>
              </w:rPr>
              <w:t>求</w:t>
            </w:r>
          </w:p>
        </w:tc>
        <w:tc>
          <w:tcPr>
            <w:tcW w:w="5529" w:type="dxa"/>
            <w:vAlign w:val="top"/>
          </w:tcPr>
          <w:p>
            <w:pPr>
              <w:pStyle w:val="TableText"/>
              <w:ind w:left="111"/>
              <w:spacing w:before="203" w:line="220" w:lineRule="auto"/>
              <w:rPr>
                <w:sz w:val="21"/>
                <w:szCs w:val="21"/>
              </w:rPr>
            </w:pPr>
            <w:r>
              <w:rPr>
                <w:sz w:val="21"/>
                <w:szCs w:val="21"/>
                <w:spacing w:val="-1"/>
              </w:rPr>
              <w:t>投标文件所附证书证件均为扫描件，无须加盖电子印章</w:t>
            </w:r>
          </w:p>
        </w:tc>
      </w:tr>
      <w:tr>
        <w:trPr>
          <w:trHeight w:val="2806" w:hRule="atLeast"/>
        </w:trPr>
        <w:tc>
          <w:tcPr>
            <w:tcW w:w="1032"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254"/>
              <w:spacing w:before="69" w:line="282" w:lineRule="exact"/>
              <w:rPr>
                <w:sz w:val="21"/>
                <w:szCs w:val="21"/>
              </w:rPr>
            </w:pPr>
            <w:r>
              <w:rPr>
                <w:sz w:val="21"/>
                <w:szCs w:val="21"/>
                <w:spacing w:val="-2"/>
                <w:position w:val="1"/>
              </w:rPr>
              <w:t>3.7.2</w:t>
            </w:r>
          </w:p>
        </w:tc>
        <w:tc>
          <w:tcPr>
            <w:tcW w:w="2655"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74"/>
              <w:spacing w:before="68" w:line="223" w:lineRule="auto"/>
              <w:rPr>
                <w:sz w:val="21"/>
                <w:szCs w:val="21"/>
              </w:rPr>
            </w:pPr>
            <w:r>
              <w:rPr>
                <w:sz w:val="21"/>
                <w:szCs w:val="21"/>
                <w:spacing w:val="-1"/>
              </w:rPr>
              <w:t>投标文件签字或盖章要求</w:t>
            </w:r>
          </w:p>
        </w:tc>
        <w:tc>
          <w:tcPr>
            <w:tcW w:w="5529" w:type="dxa"/>
            <w:vAlign w:val="top"/>
          </w:tcPr>
          <w:p>
            <w:pPr>
              <w:pStyle w:val="TableText"/>
              <w:ind w:left="105" w:right="167" w:firstLine="6"/>
              <w:spacing w:before="49" w:line="274" w:lineRule="auto"/>
              <w:rPr>
                <w:sz w:val="21"/>
                <w:szCs w:val="21"/>
              </w:rPr>
            </w:pPr>
            <w:r>
              <w:rPr>
                <w:sz w:val="21"/>
                <w:szCs w:val="21"/>
                <w:spacing w:val="-2"/>
              </w:rPr>
              <w:t>投标人上传投标文件（word</w:t>
            </w:r>
            <w:r>
              <w:rPr>
                <w:sz w:val="21"/>
                <w:szCs w:val="21"/>
                <w:spacing w:val="-28"/>
              </w:rPr>
              <w:t xml:space="preserve"> </w:t>
            </w:r>
            <w:r>
              <w:rPr>
                <w:sz w:val="21"/>
                <w:szCs w:val="21"/>
                <w:spacing w:val="-2"/>
              </w:rPr>
              <w:t>或</w:t>
            </w:r>
            <w:r>
              <w:rPr>
                <w:sz w:val="21"/>
                <w:szCs w:val="21"/>
                <w:spacing w:val="-43"/>
              </w:rPr>
              <w:t xml:space="preserve"> </w:t>
            </w:r>
            <w:r>
              <w:rPr>
                <w:sz w:val="21"/>
                <w:szCs w:val="21"/>
                <w:spacing w:val="-2"/>
              </w:rPr>
              <w:t>pdf）并将投标内容与招标</w:t>
            </w:r>
            <w:r>
              <w:rPr>
                <w:sz w:val="21"/>
                <w:szCs w:val="21"/>
              </w:rPr>
              <w:t>人设置的评审项进行页码匹配，在线编制完成</w:t>
            </w:r>
            <w:r>
              <w:rPr>
                <w:sz w:val="21"/>
                <w:szCs w:val="21"/>
                <w:spacing w:val="-1"/>
              </w:rPr>
              <w:t>后采用数字</w:t>
            </w:r>
            <w:r>
              <w:rPr>
                <w:sz w:val="21"/>
                <w:szCs w:val="21"/>
              </w:rPr>
              <w:t>证书进行电子签章。详细内容见青岛阳光采购</w:t>
            </w:r>
            <w:r>
              <w:rPr>
                <w:sz w:val="21"/>
                <w:szCs w:val="21"/>
                <w:spacing w:val="-1"/>
              </w:rPr>
              <w:t>平台-帮助</w:t>
            </w:r>
            <w:r>
              <w:rPr>
                <w:sz w:val="21"/>
                <w:szCs w:val="21"/>
                <w:spacing w:val="-3"/>
              </w:rPr>
              <w:t>中心-关于平台</w:t>
            </w:r>
            <w:r>
              <w:rPr>
                <w:sz w:val="21"/>
                <w:szCs w:val="21"/>
                <w:spacing w:val="-41"/>
              </w:rPr>
              <w:t xml:space="preserve"> </w:t>
            </w:r>
            <w:r>
              <w:rPr>
                <w:sz w:val="21"/>
                <w:szCs w:val="21"/>
                <w:spacing w:val="-3"/>
              </w:rPr>
              <w:t>CA</w:t>
            </w:r>
            <w:r>
              <w:rPr>
                <w:sz w:val="21"/>
                <w:szCs w:val="21"/>
                <w:spacing w:val="-32"/>
              </w:rPr>
              <w:t xml:space="preserve"> </w:t>
            </w:r>
            <w:r>
              <w:rPr>
                <w:sz w:val="21"/>
                <w:szCs w:val="21"/>
                <w:spacing w:val="-3"/>
              </w:rPr>
              <w:t>办理及使用的相关说明。</w:t>
            </w:r>
          </w:p>
          <w:p>
            <w:pPr>
              <w:pStyle w:val="TableText"/>
              <w:ind w:left="105" w:right="103"/>
              <w:spacing w:before="4" w:line="263" w:lineRule="auto"/>
              <w:rPr>
                <w:sz w:val="21"/>
                <w:szCs w:val="21"/>
              </w:rPr>
            </w:pPr>
            <w:r>
              <w:rPr>
                <w:sz w:val="21"/>
                <w:szCs w:val="21"/>
                <w:spacing w:val="-1"/>
              </w:rPr>
              <w:t>应在投标文件封面用</w:t>
            </w:r>
            <w:r>
              <w:rPr>
                <w:sz w:val="21"/>
                <w:szCs w:val="21"/>
                <w:spacing w:val="-39"/>
              </w:rPr>
              <w:t xml:space="preserve"> </w:t>
            </w:r>
            <w:r>
              <w:rPr>
                <w:sz w:val="21"/>
                <w:szCs w:val="21"/>
                <w:spacing w:val="-1"/>
              </w:rPr>
              <w:t>CA</w:t>
            </w:r>
            <w:r>
              <w:rPr>
                <w:sz w:val="21"/>
                <w:szCs w:val="21"/>
                <w:spacing w:val="-47"/>
              </w:rPr>
              <w:t xml:space="preserve"> </w:t>
            </w:r>
            <w:r>
              <w:rPr>
                <w:sz w:val="21"/>
                <w:szCs w:val="21"/>
                <w:spacing w:val="-1"/>
              </w:rPr>
              <w:t>数字证书加盖单位电子印章，并</w:t>
            </w:r>
            <w:r>
              <w:rPr>
                <w:sz w:val="21"/>
                <w:szCs w:val="21"/>
                <w:spacing w:val="-2"/>
              </w:rPr>
              <w:t>根据招标文件要求在要求签字或盖章处进行签字、盖章。</w:t>
            </w:r>
            <w:r>
              <w:rPr>
                <w:sz w:val="21"/>
                <w:szCs w:val="21"/>
                <w:spacing w:val="2"/>
              </w:rPr>
              <w:t>注：若为联合体投标，投标文件（联合体协议书除外）要</w:t>
            </w:r>
            <w:r>
              <w:rPr>
                <w:sz w:val="21"/>
                <w:szCs w:val="21"/>
                <w:spacing w:val="2"/>
              </w:rPr>
              <w:t>求盖单位章处仅需联合体牵头人盖单位电子印章即可，联</w:t>
            </w:r>
            <w:r>
              <w:rPr>
                <w:sz w:val="21"/>
                <w:szCs w:val="21"/>
                <w:spacing w:val="-1"/>
              </w:rPr>
              <w:t>合体协议书应由联合体各方盖单位公章后将</w:t>
            </w:r>
            <w:r>
              <w:rPr>
                <w:sz w:val="21"/>
                <w:szCs w:val="21"/>
                <w:spacing w:val="-2"/>
              </w:rPr>
              <w:t>扫描件上传。</w:t>
            </w:r>
          </w:p>
        </w:tc>
      </w:tr>
      <w:tr>
        <w:trPr>
          <w:trHeight w:val="1559" w:hRule="atLeast"/>
        </w:trPr>
        <w:tc>
          <w:tcPr>
            <w:tcW w:w="1032" w:type="dxa"/>
            <w:vAlign w:val="top"/>
          </w:tcPr>
          <w:p>
            <w:pPr>
              <w:spacing w:line="301" w:lineRule="auto"/>
              <w:rPr>
                <w:rFonts w:ascii="Arial"/>
                <w:sz w:val="21"/>
              </w:rPr>
            </w:pPr>
            <w:r/>
          </w:p>
          <w:p>
            <w:pPr>
              <w:spacing w:line="301" w:lineRule="auto"/>
              <w:rPr>
                <w:rFonts w:ascii="Arial"/>
                <w:sz w:val="21"/>
              </w:rPr>
            </w:pPr>
            <w:r/>
          </w:p>
          <w:p>
            <w:pPr>
              <w:pStyle w:val="TableText"/>
              <w:ind w:left="354"/>
              <w:spacing w:before="68" w:line="283" w:lineRule="exact"/>
              <w:rPr>
                <w:sz w:val="21"/>
                <w:szCs w:val="21"/>
              </w:rPr>
            </w:pPr>
            <w:r>
              <w:rPr>
                <w:sz w:val="21"/>
                <w:szCs w:val="21"/>
                <w:spacing w:val="-1"/>
                <w:position w:val="1"/>
              </w:rPr>
              <w:t>4.1</w:t>
            </w:r>
          </w:p>
        </w:tc>
        <w:tc>
          <w:tcPr>
            <w:tcW w:w="2655" w:type="dxa"/>
            <w:vAlign w:val="top"/>
          </w:tcPr>
          <w:p>
            <w:pPr>
              <w:spacing w:line="301" w:lineRule="auto"/>
              <w:rPr>
                <w:rFonts w:ascii="Arial"/>
                <w:sz w:val="21"/>
              </w:rPr>
            </w:pPr>
            <w:r/>
          </w:p>
          <w:p>
            <w:pPr>
              <w:spacing w:line="302" w:lineRule="auto"/>
              <w:rPr>
                <w:rFonts w:ascii="Arial"/>
                <w:sz w:val="21"/>
              </w:rPr>
            </w:pPr>
            <w:r/>
          </w:p>
          <w:p>
            <w:pPr>
              <w:pStyle w:val="TableText"/>
              <w:ind w:left="489"/>
              <w:spacing w:before="68" w:line="227" w:lineRule="auto"/>
              <w:rPr>
                <w:sz w:val="21"/>
                <w:szCs w:val="21"/>
              </w:rPr>
            </w:pPr>
            <w:r>
              <w:rPr>
                <w:sz w:val="21"/>
                <w:szCs w:val="21"/>
                <w:spacing w:val="-2"/>
              </w:rPr>
              <w:t>投标文件加密要求</w:t>
            </w:r>
          </w:p>
        </w:tc>
        <w:tc>
          <w:tcPr>
            <w:tcW w:w="5529" w:type="dxa"/>
            <w:vAlign w:val="top"/>
          </w:tcPr>
          <w:p>
            <w:pPr>
              <w:pStyle w:val="TableText"/>
              <w:ind w:left="105" w:right="102" w:firstLine="6"/>
              <w:spacing w:before="53" w:line="263" w:lineRule="auto"/>
              <w:jc w:val="both"/>
              <w:rPr>
                <w:sz w:val="21"/>
                <w:szCs w:val="21"/>
              </w:rPr>
            </w:pPr>
            <w:r>
              <w:rPr>
                <w:sz w:val="21"/>
                <w:szCs w:val="21"/>
                <w:spacing w:val="2"/>
              </w:rPr>
              <w:t>投标人通过交易平台上传已完成电子签章的投标文件时应</w:t>
            </w:r>
            <w:r>
              <w:rPr>
                <w:sz w:val="21"/>
                <w:szCs w:val="21"/>
                <w:spacing w:val="-2"/>
              </w:rPr>
              <w:t>使用</w:t>
            </w:r>
            <w:r>
              <w:rPr>
                <w:sz w:val="21"/>
                <w:szCs w:val="21"/>
                <w:spacing w:val="-45"/>
              </w:rPr>
              <w:t xml:space="preserve"> </w:t>
            </w:r>
            <w:r>
              <w:rPr>
                <w:sz w:val="21"/>
                <w:szCs w:val="21"/>
                <w:spacing w:val="-2"/>
              </w:rPr>
              <w:t>CA</w:t>
            </w:r>
            <w:r>
              <w:rPr>
                <w:sz w:val="21"/>
                <w:szCs w:val="21"/>
                <w:spacing w:val="-47"/>
              </w:rPr>
              <w:t xml:space="preserve"> </w:t>
            </w:r>
            <w:r>
              <w:rPr>
                <w:sz w:val="21"/>
                <w:szCs w:val="21"/>
                <w:spacing w:val="-2"/>
              </w:rPr>
              <w:t>数字证书自动加密电子投标文件。</w:t>
            </w:r>
            <w:r>
              <w:rPr>
                <w:sz w:val="21"/>
                <w:szCs w:val="21"/>
                <w:spacing w:val="-3"/>
              </w:rPr>
              <w:t>逾期未完成上传</w:t>
            </w:r>
            <w:r>
              <w:rPr>
                <w:sz w:val="21"/>
                <w:szCs w:val="21"/>
              </w:rPr>
              <w:t>的，</w:t>
            </w:r>
            <w:r>
              <w:rPr>
                <w:sz w:val="21"/>
                <w:szCs w:val="21"/>
                <w:spacing w:val="-46"/>
              </w:rPr>
              <w:t xml:space="preserve"> </w:t>
            </w:r>
            <w:r>
              <w:rPr>
                <w:sz w:val="21"/>
                <w:szCs w:val="21"/>
              </w:rPr>
              <w:t>系统将拒绝接收该投标文件并自动对其关闭；未按规</w:t>
            </w:r>
            <w:r>
              <w:rPr>
                <w:sz w:val="21"/>
                <w:szCs w:val="21"/>
                <w:spacing w:val="2"/>
              </w:rPr>
              <w:t>定加密的投标文件系统将自动拒绝并提示。具体按照青岛</w:t>
            </w:r>
            <w:r>
              <w:rPr>
                <w:sz w:val="21"/>
                <w:szCs w:val="21"/>
                <w:spacing w:val="-2"/>
              </w:rPr>
              <w:t>阳光采购平台文件加密要求执行。</w:t>
            </w:r>
          </w:p>
        </w:tc>
      </w:tr>
      <w:tr>
        <w:trPr>
          <w:trHeight w:val="312" w:hRule="atLeast"/>
        </w:trPr>
        <w:tc>
          <w:tcPr>
            <w:tcW w:w="1032" w:type="dxa"/>
            <w:vAlign w:val="top"/>
          </w:tcPr>
          <w:p>
            <w:pPr>
              <w:pStyle w:val="TableText"/>
              <w:ind w:left="249"/>
              <w:spacing w:before="51" w:line="220" w:lineRule="auto"/>
              <w:rPr>
                <w:sz w:val="21"/>
                <w:szCs w:val="21"/>
              </w:rPr>
            </w:pPr>
            <w:r>
              <w:rPr>
                <w:sz w:val="21"/>
                <w:szCs w:val="21"/>
                <w:spacing w:val="-1"/>
              </w:rPr>
              <w:t>4.2.1</w:t>
            </w:r>
          </w:p>
        </w:tc>
        <w:tc>
          <w:tcPr>
            <w:tcW w:w="2655" w:type="dxa"/>
            <w:vAlign w:val="top"/>
          </w:tcPr>
          <w:p>
            <w:pPr>
              <w:pStyle w:val="TableText"/>
              <w:ind w:left="699"/>
              <w:spacing w:before="51" w:line="220" w:lineRule="auto"/>
              <w:rPr>
                <w:sz w:val="21"/>
                <w:szCs w:val="21"/>
              </w:rPr>
            </w:pPr>
            <w:r>
              <w:rPr>
                <w:sz w:val="21"/>
                <w:szCs w:val="21"/>
                <w:spacing w:val="-2"/>
              </w:rPr>
              <w:t>投标截止时间</w:t>
            </w:r>
          </w:p>
        </w:tc>
        <w:tc>
          <w:tcPr>
            <w:tcW w:w="5529" w:type="dxa"/>
            <w:vAlign w:val="top"/>
          </w:tcPr>
          <w:p>
            <w:pPr>
              <w:pStyle w:val="TableText"/>
              <w:ind w:left="124"/>
              <w:spacing w:before="51" w:line="220" w:lineRule="auto"/>
              <w:rPr>
                <w:sz w:val="21"/>
                <w:szCs w:val="21"/>
              </w:rPr>
            </w:pPr>
            <w:r>
              <w:rPr>
                <w:sz w:val="21"/>
                <w:szCs w:val="21"/>
                <w:spacing w:val="-4"/>
              </w:rPr>
              <w:t>见招标公告</w:t>
            </w:r>
          </w:p>
        </w:tc>
      </w:tr>
      <w:tr>
        <w:trPr>
          <w:trHeight w:val="312" w:hRule="atLeast"/>
        </w:trPr>
        <w:tc>
          <w:tcPr>
            <w:tcW w:w="1032" w:type="dxa"/>
            <w:vAlign w:val="top"/>
          </w:tcPr>
          <w:p>
            <w:pPr>
              <w:pStyle w:val="TableText"/>
              <w:ind w:left="249"/>
              <w:spacing w:before="51" w:line="220" w:lineRule="auto"/>
              <w:rPr>
                <w:sz w:val="21"/>
                <w:szCs w:val="21"/>
              </w:rPr>
            </w:pPr>
            <w:r>
              <w:rPr>
                <w:sz w:val="21"/>
                <w:szCs w:val="21"/>
                <w:spacing w:val="-1"/>
              </w:rPr>
              <w:t>4.2.2</w:t>
            </w:r>
          </w:p>
        </w:tc>
        <w:tc>
          <w:tcPr>
            <w:tcW w:w="2655" w:type="dxa"/>
            <w:vAlign w:val="top"/>
          </w:tcPr>
          <w:p>
            <w:pPr>
              <w:pStyle w:val="TableText"/>
              <w:ind w:left="492"/>
              <w:spacing w:before="51" w:line="220" w:lineRule="auto"/>
              <w:rPr>
                <w:sz w:val="21"/>
                <w:szCs w:val="21"/>
              </w:rPr>
            </w:pPr>
            <w:r>
              <w:rPr>
                <w:sz w:val="21"/>
                <w:szCs w:val="21"/>
                <w:spacing w:val="-2"/>
              </w:rPr>
              <w:t>递交投标文件地点</w:t>
            </w:r>
          </w:p>
        </w:tc>
        <w:tc>
          <w:tcPr>
            <w:tcW w:w="5529" w:type="dxa"/>
            <w:vAlign w:val="top"/>
          </w:tcPr>
          <w:p>
            <w:pPr>
              <w:pStyle w:val="TableText"/>
              <w:ind w:left="124"/>
              <w:spacing w:before="51" w:line="220" w:lineRule="auto"/>
              <w:rPr>
                <w:sz w:val="21"/>
                <w:szCs w:val="21"/>
              </w:rPr>
            </w:pPr>
            <w:r>
              <w:rPr>
                <w:sz w:val="21"/>
                <w:szCs w:val="21"/>
                <w:spacing w:val="-4"/>
              </w:rPr>
              <w:t>见招标公告</w:t>
            </w:r>
          </w:p>
        </w:tc>
      </w:tr>
      <w:tr>
        <w:trPr>
          <w:trHeight w:val="775" w:hRule="atLeast"/>
        </w:trPr>
        <w:tc>
          <w:tcPr>
            <w:tcW w:w="1032" w:type="dxa"/>
            <w:vAlign w:val="top"/>
          </w:tcPr>
          <w:p>
            <w:pPr>
              <w:pStyle w:val="TableText"/>
              <w:ind w:left="249"/>
              <w:spacing w:before="283" w:line="283" w:lineRule="exact"/>
              <w:rPr>
                <w:sz w:val="21"/>
                <w:szCs w:val="21"/>
              </w:rPr>
            </w:pPr>
            <w:r>
              <w:rPr>
                <w:sz w:val="21"/>
                <w:szCs w:val="21"/>
                <w:spacing w:val="-1"/>
                <w:position w:val="1"/>
              </w:rPr>
              <w:t>4.2.3</w:t>
            </w:r>
          </w:p>
        </w:tc>
        <w:tc>
          <w:tcPr>
            <w:tcW w:w="2655" w:type="dxa"/>
            <w:vAlign w:val="top"/>
          </w:tcPr>
          <w:p>
            <w:pPr>
              <w:pStyle w:val="TableText"/>
              <w:ind w:left="489"/>
              <w:spacing w:before="284" w:line="227" w:lineRule="auto"/>
              <w:rPr>
                <w:sz w:val="21"/>
                <w:szCs w:val="21"/>
              </w:rPr>
            </w:pPr>
            <w:r>
              <w:rPr>
                <w:sz w:val="21"/>
                <w:szCs w:val="21"/>
                <w:spacing w:val="-1"/>
              </w:rPr>
              <w:t>投标文件是否退还</w:t>
            </w:r>
          </w:p>
        </w:tc>
        <w:tc>
          <w:tcPr>
            <w:tcW w:w="5529" w:type="dxa"/>
            <w:vAlign w:val="top"/>
          </w:tcPr>
          <w:p>
            <w:pPr>
              <w:pStyle w:val="TableText"/>
              <w:ind w:left="119"/>
              <w:spacing w:before="127" w:line="193" w:lineRule="auto"/>
              <w:rPr>
                <w:sz w:val="21"/>
                <w:szCs w:val="21"/>
              </w:rPr>
            </w:pPr>
            <w:r>
              <w:rPr>
                <w:rFonts w:ascii="Microsoft YaHei" w:hAnsi="Microsoft YaHei" w:eastAsia="Microsoft YaHei" w:cs="Microsoft YaHei"/>
                <w:sz w:val="21"/>
                <w:szCs w:val="21"/>
                <w:spacing w:val="-21"/>
              </w:rPr>
              <w:t>回</w:t>
            </w:r>
            <w:r>
              <w:rPr>
                <w:sz w:val="21"/>
                <w:szCs w:val="21"/>
                <w:spacing w:val="-21"/>
              </w:rPr>
              <w:t>否</w:t>
            </w:r>
          </w:p>
          <w:p>
            <w:pPr>
              <w:pStyle w:val="TableText"/>
              <w:ind w:left="120"/>
              <w:spacing w:before="22" w:line="220" w:lineRule="auto"/>
              <w:rPr>
                <w:sz w:val="21"/>
                <w:szCs w:val="21"/>
              </w:rPr>
            </w:pPr>
            <w:r>
              <w:rPr>
                <w:sz w:val="21"/>
                <w:szCs w:val="21"/>
                <w:spacing w:val="-2"/>
              </w:rPr>
              <w:t>□是，退还时间：_________</w:t>
            </w:r>
          </w:p>
        </w:tc>
      </w:tr>
      <w:tr>
        <w:trPr>
          <w:trHeight w:val="1870" w:hRule="atLeast"/>
        </w:trPr>
        <w:tc>
          <w:tcPr>
            <w:tcW w:w="1032"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49"/>
              <w:spacing w:before="69" w:line="282" w:lineRule="exact"/>
              <w:rPr>
                <w:sz w:val="21"/>
                <w:szCs w:val="21"/>
              </w:rPr>
            </w:pPr>
            <w:r>
              <w:rPr>
                <w:sz w:val="21"/>
                <w:szCs w:val="21"/>
                <w:spacing w:val="-1"/>
                <w:position w:val="1"/>
              </w:rPr>
              <w:t>4.2.4</w:t>
            </w:r>
          </w:p>
        </w:tc>
        <w:tc>
          <w:tcPr>
            <w:tcW w:w="2655"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594"/>
              <w:spacing w:before="68" w:line="227" w:lineRule="auto"/>
              <w:rPr>
                <w:sz w:val="21"/>
                <w:szCs w:val="21"/>
              </w:rPr>
            </w:pPr>
            <w:r>
              <w:rPr>
                <w:sz w:val="21"/>
                <w:szCs w:val="21"/>
                <w:spacing w:val="-2"/>
              </w:rPr>
              <w:t>投标文件的递交</w:t>
            </w:r>
          </w:p>
        </w:tc>
        <w:tc>
          <w:tcPr>
            <w:tcW w:w="5529" w:type="dxa"/>
            <w:vAlign w:val="top"/>
          </w:tcPr>
          <w:p>
            <w:pPr>
              <w:pStyle w:val="TableText"/>
              <w:ind w:left="106" w:right="167" w:firstLine="5"/>
              <w:spacing w:before="51" w:line="265" w:lineRule="auto"/>
              <w:jc w:val="both"/>
              <w:rPr>
                <w:sz w:val="21"/>
                <w:szCs w:val="21"/>
              </w:rPr>
            </w:pPr>
            <w:r>
              <w:rPr>
                <w:sz w:val="21"/>
                <w:szCs w:val="21"/>
                <w:spacing w:val="-2"/>
              </w:rPr>
              <w:t>投标人完成</w:t>
            </w:r>
            <w:r>
              <w:rPr>
                <w:sz w:val="21"/>
                <w:szCs w:val="21"/>
                <w:spacing w:val="-29"/>
              </w:rPr>
              <w:t xml:space="preserve"> </w:t>
            </w:r>
            <w:r>
              <w:rPr>
                <w:sz w:val="21"/>
                <w:szCs w:val="21"/>
                <w:spacing w:val="-2"/>
              </w:rPr>
              <w:t>CA</w:t>
            </w:r>
            <w:r>
              <w:rPr>
                <w:sz w:val="21"/>
                <w:szCs w:val="21"/>
                <w:spacing w:val="-37"/>
              </w:rPr>
              <w:t xml:space="preserve"> </w:t>
            </w:r>
            <w:r>
              <w:rPr>
                <w:sz w:val="21"/>
                <w:szCs w:val="21"/>
                <w:spacing w:val="-2"/>
              </w:rPr>
              <w:t>绑定后，将编制的投标文件通过投标文件</w:t>
            </w:r>
            <w:r>
              <w:rPr>
                <w:sz w:val="21"/>
                <w:szCs w:val="21"/>
              </w:rPr>
              <w:t>客户端进行签章和评标条款关联，生成加密</w:t>
            </w:r>
            <w:r>
              <w:rPr>
                <w:sz w:val="21"/>
                <w:szCs w:val="21"/>
                <w:spacing w:val="-1"/>
              </w:rPr>
              <w:t>的投标文件和</w:t>
            </w:r>
            <w:r>
              <w:rPr>
                <w:sz w:val="21"/>
                <w:szCs w:val="21"/>
                <w:spacing w:val="-1"/>
              </w:rPr>
              <w:t>密码串文件（密码串文件由投标人自行保管，用于</w:t>
            </w:r>
            <w:r>
              <w:rPr>
                <w:sz w:val="21"/>
                <w:szCs w:val="21"/>
                <w:spacing w:val="-33"/>
              </w:rPr>
              <w:t xml:space="preserve"> </w:t>
            </w:r>
            <w:r>
              <w:rPr>
                <w:sz w:val="21"/>
                <w:szCs w:val="21"/>
                <w:spacing w:val="-1"/>
              </w:rPr>
              <w:t>CA</w:t>
            </w:r>
            <w:r>
              <w:rPr>
                <w:sz w:val="21"/>
                <w:szCs w:val="21"/>
                <w:spacing w:val="-52"/>
              </w:rPr>
              <w:t xml:space="preserve"> </w:t>
            </w:r>
            <w:r>
              <w:rPr>
                <w:sz w:val="21"/>
                <w:szCs w:val="21"/>
                <w:spacing w:val="-1"/>
              </w:rPr>
              <w:t>介</w:t>
            </w:r>
            <w:r>
              <w:rPr>
                <w:sz w:val="21"/>
                <w:szCs w:val="21"/>
                <w:spacing w:val="-1"/>
              </w:rPr>
              <w:t>质损坏等紧急情况下的“其他方式解密”</w:t>
            </w:r>
            <w:r>
              <w:rPr>
                <w:sz w:val="21"/>
                <w:szCs w:val="21"/>
                <w:spacing w:val="8"/>
              </w:rPr>
              <w:t>），</w:t>
            </w:r>
            <w:r>
              <w:rPr>
                <w:sz w:val="21"/>
                <w:szCs w:val="21"/>
                <w:spacing w:val="-1"/>
              </w:rPr>
              <w:t>在投标截止</w:t>
            </w:r>
            <w:r>
              <w:rPr>
                <w:sz w:val="21"/>
                <w:szCs w:val="21"/>
              </w:rPr>
              <w:t>时间前通过电子采购平台上传递交加密的电</w:t>
            </w:r>
            <w:r>
              <w:rPr>
                <w:sz w:val="21"/>
                <w:szCs w:val="21"/>
                <w:spacing w:val="-1"/>
              </w:rPr>
              <w:t>子投标文件，</w:t>
            </w:r>
            <w:r>
              <w:rPr>
                <w:sz w:val="21"/>
                <w:szCs w:val="21"/>
                <w:spacing w:val="-3"/>
              </w:rPr>
              <w:t>递交成功后方能下载回执。</w:t>
            </w:r>
          </w:p>
        </w:tc>
      </w:tr>
      <w:tr>
        <w:trPr>
          <w:trHeight w:val="775" w:hRule="atLeast"/>
        </w:trPr>
        <w:tc>
          <w:tcPr>
            <w:tcW w:w="1032" w:type="dxa"/>
            <w:vAlign w:val="top"/>
          </w:tcPr>
          <w:p>
            <w:pPr>
              <w:pStyle w:val="TableText"/>
              <w:ind w:left="354"/>
              <w:spacing w:before="286" w:line="282" w:lineRule="exact"/>
              <w:rPr>
                <w:sz w:val="21"/>
                <w:szCs w:val="21"/>
              </w:rPr>
            </w:pPr>
            <w:r>
              <w:rPr>
                <w:sz w:val="21"/>
                <w:szCs w:val="21"/>
                <w:spacing w:val="-1"/>
                <w:position w:val="1"/>
              </w:rPr>
              <w:t>5.1</w:t>
            </w:r>
          </w:p>
        </w:tc>
        <w:tc>
          <w:tcPr>
            <w:tcW w:w="2655" w:type="dxa"/>
            <w:vAlign w:val="top"/>
          </w:tcPr>
          <w:p>
            <w:pPr>
              <w:pStyle w:val="TableText"/>
              <w:ind w:left="594"/>
              <w:spacing w:before="286" w:line="227" w:lineRule="auto"/>
              <w:rPr>
                <w:sz w:val="21"/>
                <w:szCs w:val="21"/>
              </w:rPr>
            </w:pPr>
            <w:r>
              <w:rPr>
                <w:sz w:val="21"/>
                <w:szCs w:val="21"/>
                <w:spacing w:val="-2"/>
              </w:rPr>
              <w:t>开标时间和地点</w:t>
            </w:r>
          </w:p>
        </w:tc>
        <w:tc>
          <w:tcPr>
            <w:tcW w:w="5529" w:type="dxa"/>
            <w:vAlign w:val="top"/>
          </w:tcPr>
          <w:p>
            <w:pPr>
              <w:pStyle w:val="TableText"/>
              <w:ind w:left="111"/>
              <w:spacing w:before="286" w:line="224" w:lineRule="auto"/>
              <w:rPr>
                <w:sz w:val="21"/>
                <w:szCs w:val="21"/>
              </w:rPr>
            </w:pPr>
            <w:r>
              <w:rPr>
                <w:sz w:val="21"/>
                <w:szCs w:val="21"/>
                <w:spacing w:val="-5"/>
              </w:rPr>
              <w:t>详见采购公告。</w:t>
            </w:r>
          </w:p>
        </w:tc>
      </w:tr>
      <w:tr>
        <w:trPr>
          <w:trHeight w:val="3118" w:hRule="atLeast"/>
        </w:trPr>
        <w:tc>
          <w:tcPr>
            <w:tcW w:w="1032"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354"/>
              <w:spacing w:before="69" w:line="281" w:lineRule="exact"/>
              <w:rPr>
                <w:sz w:val="21"/>
                <w:szCs w:val="21"/>
              </w:rPr>
            </w:pPr>
            <w:r>
              <w:rPr>
                <w:sz w:val="21"/>
                <w:szCs w:val="21"/>
                <w:spacing w:val="-1"/>
                <w:position w:val="1"/>
              </w:rPr>
              <w:t>5.2</w:t>
            </w:r>
          </w:p>
        </w:tc>
        <w:tc>
          <w:tcPr>
            <w:tcW w:w="2655"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74"/>
              <w:spacing w:before="68" w:line="227" w:lineRule="auto"/>
              <w:rPr>
                <w:sz w:val="21"/>
                <w:szCs w:val="21"/>
              </w:rPr>
            </w:pPr>
            <w:r>
              <w:rPr>
                <w:sz w:val="21"/>
                <w:szCs w:val="21"/>
                <w:spacing w:val="-1"/>
              </w:rPr>
              <w:t>投标人签到及电子投标文</w:t>
            </w:r>
          </w:p>
          <w:p>
            <w:pPr>
              <w:pStyle w:val="TableText"/>
              <w:ind w:left="1012"/>
              <w:spacing w:before="54" w:line="227" w:lineRule="auto"/>
              <w:rPr>
                <w:sz w:val="21"/>
                <w:szCs w:val="21"/>
              </w:rPr>
            </w:pPr>
            <w:r>
              <w:rPr>
                <w:sz w:val="21"/>
                <w:szCs w:val="21"/>
                <w:spacing w:val="-2"/>
              </w:rPr>
              <w:t>件解密</w:t>
            </w:r>
          </w:p>
        </w:tc>
        <w:tc>
          <w:tcPr>
            <w:tcW w:w="5529" w:type="dxa"/>
            <w:vAlign w:val="top"/>
          </w:tcPr>
          <w:p>
            <w:pPr>
              <w:pStyle w:val="TableText"/>
              <w:ind w:left="108" w:right="102" w:hanging="2"/>
              <w:spacing w:before="56" w:line="274" w:lineRule="auto"/>
              <w:jc w:val="both"/>
              <w:rPr>
                <w:sz w:val="21"/>
                <w:szCs w:val="21"/>
              </w:rPr>
            </w:pPr>
            <w:r>
              <w:rPr>
                <w:sz w:val="21"/>
                <w:szCs w:val="21"/>
                <w:spacing w:val="2"/>
              </w:rPr>
              <w:t>采用远程在线开标，投标人无需到现场参加开标会。若到</w:t>
            </w:r>
            <w:r>
              <w:rPr>
                <w:sz w:val="21"/>
                <w:szCs w:val="21"/>
                <w:spacing w:val="-3"/>
              </w:rPr>
              <w:t>现场开标，应携带上传投标文件的</w:t>
            </w:r>
            <w:r>
              <w:rPr>
                <w:sz w:val="21"/>
                <w:szCs w:val="21"/>
                <w:spacing w:val="-29"/>
              </w:rPr>
              <w:t xml:space="preserve"> </w:t>
            </w:r>
            <w:r>
              <w:rPr>
                <w:sz w:val="21"/>
                <w:szCs w:val="21"/>
                <w:spacing w:val="-3"/>
              </w:rPr>
              <w:t>CA</w:t>
            </w:r>
            <w:r>
              <w:rPr>
                <w:sz w:val="21"/>
                <w:szCs w:val="21"/>
                <w:spacing w:val="-47"/>
              </w:rPr>
              <w:t xml:space="preserve"> </w:t>
            </w:r>
            <w:r>
              <w:rPr>
                <w:sz w:val="21"/>
                <w:szCs w:val="21"/>
                <w:spacing w:val="-3"/>
              </w:rPr>
              <w:t>数字证书及可登陆互</w:t>
            </w:r>
            <w:r>
              <w:rPr>
                <w:sz w:val="21"/>
                <w:szCs w:val="21"/>
                <w:spacing w:val="-3"/>
              </w:rPr>
              <w:t>联网的电脑设备以确保网上开标。</w:t>
            </w:r>
          </w:p>
          <w:p>
            <w:pPr>
              <w:pStyle w:val="TableText"/>
              <w:ind w:left="111" w:right="102" w:firstLine="9"/>
              <w:spacing w:before="1" w:line="251" w:lineRule="auto"/>
              <w:rPr>
                <w:sz w:val="21"/>
                <w:szCs w:val="21"/>
              </w:rPr>
            </w:pPr>
            <w:r>
              <w:rPr>
                <w:sz w:val="21"/>
                <w:szCs w:val="21"/>
                <w:spacing w:val="-3"/>
              </w:rPr>
              <w:t>1.投标人在线签到：在投标截止时间前</w:t>
            </w:r>
            <w:r>
              <w:rPr>
                <w:sz w:val="21"/>
                <w:szCs w:val="21"/>
                <w:spacing w:val="-44"/>
              </w:rPr>
              <w:t xml:space="preserve"> </w:t>
            </w:r>
            <w:r>
              <w:rPr>
                <w:sz w:val="21"/>
                <w:szCs w:val="21"/>
                <w:spacing w:val="-3"/>
              </w:rPr>
              <w:t>30</w:t>
            </w:r>
            <w:r>
              <w:rPr>
                <w:sz w:val="21"/>
                <w:szCs w:val="21"/>
                <w:spacing w:val="-41"/>
              </w:rPr>
              <w:t xml:space="preserve"> </w:t>
            </w:r>
            <w:r>
              <w:rPr>
                <w:sz w:val="21"/>
                <w:szCs w:val="21"/>
                <w:spacing w:val="-3"/>
              </w:rPr>
              <w:t>分钟内进行在线</w:t>
            </w:r>
            <w:r>
              <w:rPr>
                <w:sz w:val="21"/>
                <w:szCs w:val="21"/>
                <w:spacing w:val="-9"/>
              </w:rPr>
              <w:t>签到。</w:t>
            </w:r>
          </w:p>
          <w:p>
            <w:pPr>
              <w:pStyle w:val="TableText"/>
              <w:ind w:left="116" w:right="103" w:hanging="8"/>
              <w:spacing w:before="50" w:line="249" w:lineRule="auto"/>
              <w:rPr>
                <w:sz w:val="21"/>
                <w:szCs w:val="21"/>
              </w:rPr>
            </w:pPr>
            <w:r>
              <w:rPr>
                <w:sz w:val="21"/>
                <w:szCs w:val="21"/>
                <w:spacing w:val="1"/>
              </w:rPr>
              <w:t>2．投标人接到解密提示后，应当在规定时限内通过</w:t>
            </w:r>
            <w:r>
              <w:rPr>
                <w:sz w:val="21"/>
                <w:szCs w:val="21"/>
                <w:spacing w:val="-29"/>
              </w:rPr>
              <w:t xml:space="preserve"> </w:t>
            </w:r>
            <w:r>
              <w:rPr>
                <w:sz w:val="21"/>
                <w:szCs w:val="21"/>
              </w:rPr>
              <w:t>CA</w:t>
            </w:r>
            <w:r>
              <w:rPr>
                <w:sz w:val="21"/>
                <w:szCs w:val="21"/>
                <w:spacing w:val="-44"/>
              </w:rPr>
              <w:t xml:space="preserve"> </w:t>
            </w:r>
            <w:r>
              <w:rPr>
                <w:sz w:val="21"/>
                <w:szCs w:val="21"/>
                <w:spacing w:val="1"/>
              </w:rPr>
              <w:t>数</w:t>
            </w:r>
            <w:r>
              <w:rPr>
                <w:sz w:val="21"/>
                <w:szCs w:val="21"/>
                <w:spacing w:val="-3"/>
              </w:rPr>
              <w:t>字证书对电子投标文件开始解密。</w:t>
            </w:r>
          </w:p>
          <w:p>
            <w:pPr>
              <w:pStyle w:val="TableText"/>
              <w:ind w:left="111" w:right="103"/>
              <w:spacing w:before="59" w:line="254" w:lineRule="auto"/>
              <w:jc w:val="both"/>
              <w:rPr>
                <w:sz w:val="21"/>
                <w:szCs w:val="21"/>
              </w:rPr>
            </w:pPr>
            <w:r>
              <w:rPr>
                <w:sz w:val="21"/>
                <w:szCs w:val="21"/>
                <w:spacing w:val="2"/>
              </w:rPr>
              <w:t>具体操作可参照建议平台公布的操作手册。因投标人原因</w:t>
            </w:r>
            <w:r>
              <w:rPr>
                <w:sz w:val="21"/>
                <w:szCs w:val="21"/>
                <w:spacing w:val="2"/>
              </w:rPr>
              <w:t>造成投标文件未解密的，视为撤销投标文件。相应责任由</w:t>
            </w:r>
            <w:r>
              <w:rPr>
                <w:sz w:val="21"/>
                <w:szCs w:val="21"/>
                <w:spacing w:val="-5"/>
              </w:rPr>
              <w:t>投标人自行承担。</w:t>
            </w:r>
          </w:p>
        </w:tc>
      </w:tr>
      <w:tr>
        <w:trPr>
          <w:trHeight w:val="935" w:hRule="atLeast"/>
        </w:trPr>
        <w:tc>
          <w:tcPr>
            <w:tcW w:w="1032" w:type="dxa"/>
            <w:vAlign w:val="top"/>
          </w:tcPr>
          <w:p>
            <w:pPr>
              <w:spacing w:line="299" w:lineRule="auto"/>
              <w:rPr>
                <w:rFonts w:ascii="Arial"/>
                <w:sz w:val="21"/>
              </w:rPr>
            </w:pPr>
            <w:r/>
          </w:p>
          <w:p>
            <w:pPr>
              <w:pStyle w:val="TableText"/>
              <w:ind w:left="358"/>
              <w:spacing w:before="68" w:line="282" w:lineRule="exact"/>
              <w:rPr>
                <w:sz w:val="21"/>
                <w:szCs w:val="21"/>
              </w:rPr>
            </w:pPr>
            <w:r>
              <w:rPr>
                <w:sz w:val="21"/>
                <w:szCs w:val="21"/>
                <w:spacing w:val="-2"/>
                <w:position w:val="1"/>
              </w:rPr>
              <w:t>6.1</w:t>
            </w:r>
          </w:p>
        </w:tc>
        <w:tc>
          <w:tcPr>
            <w:tcW w:w="2655" w:type="dxa"/>
            <w:vAlign w:val="top"/>
          </w:tcPr>
          <w:p>
            <w:pPr>
              <w:spacing w:line="299" w:lineRule="auto"/>
              <w:rPr>
                <w:rFonts w:ascii="Arial"/>
                <w:sz w:val="21"/>
              </w:rPr>
            </w:pPr>
            <w:r/>
          </w:p>
          <w:p>
            <w:pPr>
              <w:pStyle w:val="TableText"/>
              <w:ind w:left="489"/>
              <w:spacing w:before="69" w:line="223" w:lineRule="auto"/>
              <w:rPr>
                <w:sz w:val="21"/>
                <w:szCs w:val="21"/>
              </w:rPr>
            </w:pPr>
            <w:r>
              <w:rPr>
                <w:sz w:val="21"/>
                <w:szCs w:val="21"/>
                <w:spacing w:val="-2"/>
              </w:rPr>
              <w:t>评标委员会的组建</w:t>
            </w:r>
          </w:p>
        </w:tc>
        <w:tc>
          <w:tcPr>
            <w:tcW w:w="5529" w:type="dxa"/>
            <w:vAlign w:val="top"/>
          </w:tcPr>
          <w:p>
            <w:pPr>
              <w:pStyle w:val="TableText"/>
              <w:ind w:left="105" w:right="155" w:firstLine="6"/>
              <w:spacing w:before="58" w:line="274" w:lineRule="auto"/>
              <w:rPr>
                <w:sz w:val="21"/>
                <w:szCs w:val="21"/>
              </w:rPr>
            </w:pPr>
            <w:r>
              <w:rPr>
                <w:sz w:val="21"/>
                <w:szCs w:val="21"/>
                <w:spacing w:val="-5"/>
              </w:rPr>
              <w:t>评标委员会构成：5</w:t>
            </w:r>
            <w:r>
              <w:rPr>
                <w:sz w:val="21"/>
                <w:szCs w:val="21"/>
                <w:spacing w:val="-49"/>
              </w:rPr>
              <w:t xml:space="preserve"> </w:t>
            </w:r>
            <w:r>
              <w:rPr>
                <w:sz w:val="21"/>
                <w:szCs w:val="21"/>
                <w:spacing w:val="-5"/>
              </w:rPr>
              <w:t>人，其中招标人代表</w:t>
            </w:r>
            <w:r>
              <w:rPr>
                <w:sz w:val="21"/>
                <w:szCs w:val="21"/>
                <w:spacing w:val="-34"/>
              </w:rPr>
              <w:t xml:space="preserve"> </w:t>
            </w:r>
            <w:r>
              <w:rPr>
                <w:sz w:val="21"/>
                <w:szCs w:val="21"/>
                <w:spacing w:val="-5"/>
              </w:rPr>
              <w:t>1</w:t>
            </w:r>
            <w:r>
              <w:rPr>
                <w:sz w:val="21"/>
                <w:szCs w:val="21"/>
                <w:spacing w:val="-49"/>
              </w:rPr>
              <w:t xml:space="preserve"> </w:t>
            </w:r>
            <w:r>
              <w:rPr>
                <w:sz w:val="21"/>
                <w:szCs w:val="21"/>
                <w:spacing w:val="-5"/>
              </w:rPr>
              <w:t>人，评标</w:t>
            </w:r>
            <w:r>
              <w:rPr>
                <w:sz w:val="21"/>
                <w:szCs w:val="21"/>
                <w:spacing w:val="-6"/>
              </w:rPr>
              <w:t>专家</w:t>
            </w:r>
            <w:r>
              <w:rPr>
                <w:sz w:val="21"/>
                <w:szCs w:val="21"/>
                <w:spacing w:val="-50"/>
              </w:rPr>
              <w:t xml:space="preserve"> </w:t>
            </w:r>
            <w:r>
              <w:rPr>
                <w:sz w:val="21"/>
                <w:szCs w:val="21"/>
                <w:spacing w:val="-6"/>
              </w:rPr>
              <w:t>4</w:t>
            </w:r>
            <w:r>
              <w:rPr>
                <w:sz w:val="21"/>
                <w:szCs w:val="21"/>
                <w:spacing w:val="-8"/>
              </w:rPr>
              <w:t>人。</w:t>
            </w:r>
          </w:p>
          <w:p>
            <w:pPr>
              <w:pStyle w:val="TableText"/>
              <w:ind w:left="111"/>
              <w:spacing w:before="1" w:line="213" w:lineRule="auto"/>
              <w:rPr>
                <w:sz w:val="21"/>
                <w:szCs w:val="21"/>
              </w:rPr>
            </w:pPr>
            <w:r>
              <w:rPr>
                <w:sz w:val="21"/>
                <w:szCs w:val="21"/>
                <w:spacing w:val="-1"/>
              </w:rPr>
              <w:t>评标专家确定方式：从专家库中抽取</w:t>
            </w:r>
          </w:p>
        </w:tc>
      </w:tr>
      <w:tr>
        <w:trPr>
          <w:trHeight w:val="317" w:hRule="atLeast"/>
        </w:trPr>
        <w:tc>
          <w:tcPr>
            <w:tcW w:w="1032" w:type="dxa"/>
            <w:vAlign w:val="top"/>
          </w:tcPr>
          <w:p>
            <w:pPr>
              <w:pStyle w:val="TableText"/>
              <w:ind w:left="358"/>
              <w:spacing w:before="59" w:line="218" w:lineRule="auto"/>
              <w:rPr>
                <w:sz w:val="21"/>
                <w:szCs w:val="21"/>
              </w:rPr>
            </w:pPr>
            <w:r>
              <w:rPr>
                <w:sz w:val="21"/>
                <w:szCs w:val="21"/>
                <w:spacing w:val="-2"/>
              </w:rPr>
              <w:t>6.2</w:t>
            </w:r>
          </w:p>
        </w:tc>
        <w:tc>
          <w:tcPr>
            <w:tcW w:w="2655" w:type="dxa"/>
            <w:vAlign w:val="top"/>
          </w:tcPr>
          <w:p>
            <w:pPr>
              <w:pStyle w:val="TableText"/>
              <w:ind w:left="174"/>
              <w:spacing w:before="59" w:line="218" w:lineRule="auto"/>
              <w:rPr>
                <w:sz w:val="21"/>
                <w:szCs w:val="21"/>
              </w:rPr>
            </w:pPr>
            <w:r>
              <w:rPr>
                <w:sz w:val="21"/>
                <w:szCs w:val="21"/>
                <w:spacing w:val="-1"/>
              </w:rPr>
              <w:t>评标委员会推荐中标候选</w:t>
            </w:r>
          </w:p>
        </w:tc>
        <w:tc>
          <w:tcPr>
            <w:tcW w:w="5529" w:type="dxa"/>
            <w:vAlign w:val="top"/>
          </w:tcPr>
          <w:p>
            <w:pPr>
              <w:pStyle w:val="TableText"/>
              <w:ind w:left="110"/>
              <w:spacing w:before="59" w:line="218" w:lineRule="auto"/>
              <w:rPr>
                <w:sz w:val="21"/>
                <w:szCs w:val="21"/>
              </w:rPr>
            </w:pPr>
            <w:r>
              <w:rPr>
                <w:sz w:val="21"/>
                <w:szCs w:val="21"/>
                <w:spacing w:val="-8"/>
              </w:rPr>
              <w:t>3</w:t>
            </w:r>
            <w:r>
              <w:rPr>
                <w:sz w:val="21"/>
                <w:szCs w:val="21"/>
                <w:spacing w:val="-30"/>
              </w:rPr>
              <w:t xml:space="preserve"> </w:t>
            </w:r>
            <w:r>
              <w:rPr>
                <w:sz w:val="21"/>
                <w:szCs w:val="21"/>
                <w:spacing w:val="-8"/>
              </w:rPr>
              <w:t>名。根据评标结果，</w:t>
            </w:r>
            <w:r>
              <w:rPr>
                <w:sz w:val="21"/>
                <w:szCs w:val="21"/>
                <w:spacing w:val="-24"/>
              </w:rPr>
              <w:t xml:space="preserve"> </w:t>
            </w:r>
            <w:r>
              <w:rPr>
                <w:sz w:val="21"/>
                <w:szCs w:val="21"/>
                <w:spacing w:val="-8"/>
              </w:rPr>
              <w:t>推荐</w:t>
            </w:r>
            <w:r>
              <w:rPr>
                <w:sz w:val="21"/>
                <w:szCs w:val="21"/>
                <w:spacing w:val="-44"/>
              </w:rPr>
              <w:t xml:space="preserve"> </w:t>
            </w:r>
            <w:r>
              <w:rPr>
                <w:sz w:val="21"/>
                <w:szCs w:val="21"/>
                <w:spacing w:val="-8"/>
              </w:rPr>
              <w:t>3</w:t>
            </w:r>
            <w:r>
              <w:rPr>
                <w:sz w:val="21"/>
                <w:szCs w:val="21"/>
                <w:spacing w:val="-48"/>
              </w:rPr>
              <w:t xml:space="preserve"> </w:t>
            </w:r>
            <w:r>
              <w:rPr>
                <w:sz w:val="21"/>
                <w:szCs w:val="21"/>
                <w:spacing w:val="-8"/>
              </w:rPr>
              <w:t>名排序的中标候选人。若第一</w:t>
            </w:r>
          </w:p>
        </w:tc>
      </w:tr>
    </w:tbl>
    <w:p>
      <w:pPr>
        <w:rPr>
          <w:rFonts w:ascii="Arial"/>
          <w:sz w:val="21"/>
        </w:rPr>
      </w:pPr>
      <w:r/>
    </w:p>
    <w:p>
      <w:pPr>
        <w:sectPr>
          <w:footerReference w:type="default" r:id="rId21"/>
          <w:pgSz w:w="11906" w:h="16839"/>
          <w:pgMar w:top="400" w:right="1266" w:bottom="1197" w:left="1413" w:header="0" w:footer="962"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21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2"/>
        <w:gridCol w:w="2655"/>
        <w:gridCol w:w="5529"/>
      </w:tblGrid>
      <w:tr>
        <w:trPr>
          <w:trHeight w:val="317" w:hRule="atLeast"/>
        </w:trPr>
        <w:tc>
          <w:tcPr>
            <w:tcW w:w="1032" w:type="dxa"/>
            <w:vAlign w:val="top"/>
          </w:tcPr>
          <w:p>
            <w:pPr>
              <w:pStyle w:val="TableText"/>
              <w:ind w:left="205"/>
              <w:spacing w:before="52" w:line="224" w:lineRule="auto"/>
              <w:rPr>
                <w:sz w:val="21"/>
                <w:szCs w:val="21"/>
              </w:rPr>
            </w:pPr>
            <w:r>
              <w:rPr>
                <w:sz w:val="21"/>
                <w:szCs w:val="21"/>
                <w:b/>
                <w:bCs/>
                <w:spacing w:val="-6"/>
              </w:rPr>
              <w:t>条款号</w:t>
            </w:r>
          </w:p>
        </w:tc>
        <w:tc>
          <w:tcPr>
            <w:tcW w:w="2655" w:type="dxa"/>
            <w:vAlign w:val="top"/>
          </w:tcPr>
          <w:p>
            <w:pPr>
              <w:pStyle w:val="TableText"/>
              <w:ind w:left="910"/>
              <w:spacing w:before="52" w:line="224" w:lineRule="auto"/>
              <w:rPr>
                <w:sz w:val="21"/>
                <w:szCs w:val="21"/>
              </w:rPr>
            </w:pPr>
            <w:r>
              <w:rPr>
                <w:sz w:val="21"/>
                <w:szCs w:val="21"/>
                <w:b/>
                <w:bCs/>
                <w:spacing w:val="-5"/>
              </w:rPr>
              <w:t>条款名称</w:t>
            </w:r>
          </w:p>
        </w:tc>
        <w:tc>
          <w:tcPr>
            <w:tcW w:w="5529" w:type="dxa"/>
            <w:vAlign w:val="top"/>
          </w:tcPr>
          <w:p>
            <w:pPr>
              <w:pStyle w:val="TableText"/>
              <w:ind w:left="2348"/>
              <w:spacing w:before="52" w:line="224" w:lineRule="auto"/>
              <w:rPr>
                <w:sz w:val="21"/>
                <w:szCs w:val="21"/>
              </w:rPr>
            </w:pPr>
            <w:r>
              <w:rPr>
                <w:sz w:val="21"/>
                <w:szCs w:val="21"/>
                <w:b/>
                <w:bCs/>
                <w:spacing w:val="-5"/>
              </w:rPr>
              <w:t>编列内容</w:t>
            </w:r>
          </w:p>
        </w:tc>
      </w:tr>
      <w:tr>
        <w:trPr>
          <w:trHeight w:val="1247" w:hRule="atLeast"/>
        </w:trPr>
        <w:tc>
          <w:tcPr>
            <w:tcW w:w="1032" w:type="dxa"/>
            <w:vAlign w:val="top"/>
          </w:tcPr>
          <w:p>
            <w:pPr>
              <w:rPr>
                <w:rFonts w:ascii="Arial"/>
                <w:sz w:val="21"/>
              </w:rPr>
            </w:pPr>
            <w:r/>
          </w:p>
        </w:tc>
        <w:tc>
          <w:tcPr>
            <w:tcW w:w="2655" w:type="dxa"/>
            <w:vAlign w:val="top"/>
          </w:tcPr>
          <w:p>
            <w:pPr>
              <w:pStyle w:val="TableText"/>
              <w:ind w:left="903"/>
              <w:spacing w:before="47" w:line="237" w:lineRule="auto"/>
              <w:rPr>
                <w:sz w:val="21"/>
                <w:szCs w:val="21"/>
              </w:rPr>
            </w:pPr>
            <w:r>
              <w:rPr>
                <w:sz w:val="21"/>
                <w:szCs w:val="21"/>
                <w:spacing w:val="-1"/>
              </w:rPr>
              <w:t>人的人数</w:t>
            </w:r>
          </w:p>
        </w:tc>
        <w:tc>
          <w:tcPr>
            <w:tcW w:w="5529" w:type="dxa"/>
            <w:vAlign w:val="top"/>
          </w:tcPr>
          <w:p>
            <w:pPr>
              <w:pStyle w:val="TableText"/>
              <w:ind w:left="105" w:right="101" w:firstLine="29"/>
              <w:spacing w:before="49" w:line="261" w:lineRule="auto"/>
              <w:jc w:val="both"/>
              <w:rPr>
                <w:sz w:val="21"/>
                <w:szCs w:val="21"/>
              </w:rPr>
            </w:pPr>
            <w:r>
              <w:rPr>
                <w:sz w:val="21"/>
                <w:szCs w:val="21"/>
                <w:spacing w:val="1"/>
              </w:rPr>
              <w:t>中标候选人放弃中标或因不可抗力无法履行合同，招标人</w:t>
            </w:r>
            <w:r>
              <w:rPr>
                <w:sz w:val="21"/>
                <w:szCs w:val="21"/>
                <w:spacing w:val="2"/>
              </w:rPr>
              <w:t>可依序确定第二中标候选人为中标人，或重新招标。若第</w:t>
            </w:r>
            <w:r>
              <w:rPr>
                <w:sz w:val="21"/>
                <w:szCs w:val="21"/>
                <w:spacing w:val="2"/>
              </w:rPr>
              <w:t>二中标候选人放弃中标或因不可抗力无法履行合同，招标</w:t>
            </w:r>
            <w:r>
              <w:rPr>
                <w:sz w:val="21"/>
                <w:szCs w:val="21"/>
                <w:spacing w:val="-2"/>
              </w:rPr>
              <w:t>人可依序确定第三中标候选人为中标人，或重新招标。</w:t>
            </w:r>
          </w:p>
        </w:tc>
      </w:tr>
      <w:tr>
        <w:trPr>
          <w:trHeight w:val="312" w:hRule="atLeast"/>
        </w:trPr>
        <w:tc>
          <w:tcPr>
            <w:tcW w:w="1032" w:type="dxa"/>
            <w:vAlign w:val="top"/>
          </w:tcPr>
          <w:p>
            <w:pPr>
              <w:pStyle w:val="TableText"/>
              <w:ind w:left="358"/>
              <w:spacing w:before="48" w:line="223" w:lineRule="auto"/>
              <w:rPr>
                <w:sz w:val="21"/>
                <w:szCs w:val="21"/>
              </w:rPr>
            </w:pPr>
            <w:r>
              <w:rPr>
                <w:sz w:val="21"/>
                <w:szCs w:val="21"/>
                <w:spacing w:val="-2"/>
              </w:rPr>
              <w:t>6.3</w:t>
            </w:r>
          </w:p>
        </w:tc>
        <w:tc>
          <w:tcPr>
            <w:tcW w:w="2655" w:type="dxa"/>
            <w:vAlign w:val="top"/>
          </w:tcPr>
          <w:p>
            <w:pPr>
              <w:pStyle w:val="TableText"/>
              <w:ind w:left="909"/>
              <w:spacing w:before="48" w:line="223" w:lineRule="auto"/>
              <w:rPr>
                <w:sz w:val="21"/>
                <w:szCs w:val="21"/>
              </w:rPr>
            </w:pPr>
            <w:r>
              <w:rPr>
                <w:sz w:val="21"/>
                <w:szCs w:val="21"/>
                <w:spacing w:val="-2"/>
              </w:rPr>
              <w:t>评标办法</w:t>
            </w:r>
          </w:p>
        </w:tc>
        <w:tc>
          <w:tcPr>
            <w:tcW w:w="5529" w:type="dxa"/>
            <w:vAlign w:val="top"/>
          </w:tcPr>
          <w:p>
            <w:pPr>
              <w:pStyle w:val="TableText"/>
              <w:ind w:left="119"/>
              <w:spacing w:before="58" w:line="202" w:lineRule="auto"/>
              <w:rPr>
                <w:sz w:val="21"/>
                <w:szCs w:val="21"/>
              </w:rPr>
            </w:pPr>
            <w:r>
              <w:rPr>
                <w:rFonts w:ascii="Segoe UI Symbol" w:hAnsi="Segoe UI Symbol" w:eastAsia="Segoe UI Symbol" w:cs="Segoe UI Symbol"/>
                <w:sz w:val="21"/>
                <w:szCs w:val="21"/>
                <w:spacing w:val="-3"/>
              </w:rPr>
              <w:t>☑</w:t>
            </w:r>
            <w:r>
              <w:rPr>
                <w:sz w:val="21"/>
                <w:szCs w:val="21"/>
                <w:spacing w:val="-3"/>
              </w:rPr>
              <w:t>综合评分法</w:t>
            </w:r>
          </w:p>
        </w:tc>
      </w:tr>
      <w:tr>
        <w:trPr>
          <w:trHeight w:val="1247" w:hRule="atLeast"/>
        </w:trPr>
        <w:tc>
          <w:tcPr>
            <w:tcW w:w="1032" w:type="dxa"/>
            <w:vAlign w:val="top"/>
          </w:tcPr>
          <w:p>
            <w:pPr>
              <w:spacing w:line="445" w:lineRule="auto"/>
              <w:rPr>
                <w:rFonts w:ascii="Arial"/>
                <w:sz w:val="21"/>
              </w:rPr>
            </w:pPr>
            <w:r/>
          </w:p>
          <w:p>
            <w:pPr>
              <w:pStyle w:val="TableText"/>
              <w:ind w:left="360"/>
              <w:spacing w:before="68" w:line="283" w:lineRule="exact"/>
              <w:rPr>
                <w:sz w:val="21"/>
                <w:szCs w:val="21"/>
              </w:rPr>
            </w:pPr>
            <w:r>
              <w:rPr>
                <w:sz w:val="21"/>
                <w:szCs w:val="21"/>
                <w:spacing w:val="-3"/>
                <w:position w:val="1"/>
              </w:rPr>
              <w:t>7.1</w:t>
            </w:r>
          </w:p>
        </w:tc>
        <w:tc>
          <w:tcPr>
            <w:tcW w:w="2655" w:type="dxa"/>
            <w:vAlign w:val="top"/>
          </w:tcPr>
          <w:p>
            <w:pPr>
              <w:spacing w:line="291" w:lineRule="auto"/>
              <w:rPr>
                <w:rFonts w:ascii="Arial"/>
                <w:sz w:val="21"/>
              </w:rPr>
            </w:pPr>
            <w:r/>
          </w:p>
          <w:p>
            <w:pPr>
              <w:pStyle w:val="TableText"/>
              <w:ind w:left="197"/>
              <w:spacing w:before="68" w:line="222" w:lineRule="auto"/>
              <w:rPr>
                <w:sz w:val="21"/>
                <w:szCs w:val="21"/>
              </w:rPr>
            </w:pPr>
            <w:r>
              <w:rPr>
                <w:sz w:val="21"/>
                <w:szCs w:val="21"/>
                <w:spacing w:val="-3"/>
              </w:rPr>
              <w:t>中标候选人公示媒介及期</w:t>
            </w:r>
          </w:p>
          <w:p>
            <w:pPr>
              <w:pStyle w:val="TableText"/>
              <w:ind w:left="1237"/>
              <w:spacing w:before="58" w:line="232" w:lineRule="auto"/>
              <w:rPr>
                <w:sz w:val="21"/>
                <w:szCs w:val="21"/>
              </w:rPr>
            </w:pPr>
            <w:r>
              <w:rPr>
                <w:sz w:val="21"/>
                <w:szCs w:val="21"/>
              </w:rPr>
              <w:t>限</w:t>
            </w:r>
          </w:p>
        </w:tc>
        <w:tc>
          <w:tcPr>
            <w:tcW w:w="5529" w:type="dxa"/>
            <w:vAlign w:val="top"/>
          </w:tcPr>
          <w:p>
            <w:pPr>
              <w:pStyle w:val="TableText"/>
              <w:ind w:left="104" w:right="167" w:hanging="1"/>
              <w:spacing w:before="49" w:line="274" w:lineRule="auto"/>
              <w:jc w:val="both"/>
              <w:rPr>
                <w:sz w:val="21"/>
                <w:szCs w:val="21"/>
              </w:rPr>
            </w:pPr>
            <w:r>
              <w:rPr>
                <w:sz w:val="21"/>
                <w:szCs w:val="21"/>
              </w:rPr>
              <w:t>公示媒介：青岛阳光采购平台（</w:t>
            </w:r>
            <w:hyperlink w:history="true" r:id="rId5">
              <w:r>
                <w:rPr>
                  <w:sz w:val="21"/>
                  <w:szCs w:val="21"/>
                </w:rPr>
                <w:t>https://www.qdygcg.</w:t>
              </w:r>
              <w:r>
                <w:rPr>
                  <w:sz w:val="21"/>
                  <w:szCs w:val="21"/>
                  <w:spacing w:val="-1"/>
                </w:rPr>
                <w:t>com</w:t>
              </w:r>
            </w:hyperlink>
            <w:r>
              <w:rPr>
                <w:sz w:val="21"/>
                <w:szCs w:val="21"/>
              </w:rPr>
              <w:t xml:space="preserve"> </w:t>
            </w:r>
            <w:r>
              <w:rPr>
                <w:sz w:val="21"/>
                <w:szCs w:val="21"/>
              </w:rPr>
              <w:t>/#/home）和中国招标投标公共服务平台（</w:t>
            </w:r>
            <w:hyperlink w:history="true" r:id="rId16">
              <w:r>
                <w:rPr>
                  <w:sz w:val="21"/>
                  <w:szCs w:val="21"/>
                </w:rPr>
                <w:t>www.cebp</w:t>
              </w:r>
              <w:r>
                <w:rPr>
                  <w:sz w:val="21"/>
                  <w:szCs w:val="21"/>
                  <w:spacing w:val="-1"/>
                </w:rPr>
                <w:t>ubser</w:t>
              </w:r>
            </w:hyperlink>
            <w:r>
              <w:rPr>
                <w:sz w:val="21"/>
                <w:szCs w:val="21"/>
              </w:rPr>
              <w:t xml:space="preserve"> </w:t>
            </w:r>
            <w:hyperlink w:history="true" r:id="rId16">
              <w:r>
                <w:rPr>
                  <w:sz w:val="21"/>
                  <w:szCs w:val="21"/>
                  <w:spacing w:val="-1"/>
                </w:rPr>
                <w:t>vice.com</w:t>
              </w:r>
            </w:hyperlink>
            <w:r>
              <w:rPr>
                <w:sz w:val="21"/>
                <w:szCs w:val="21"/>
                <w:spacing w:val="-1"/>
              </w:rPr>
              <w:t>）</w:t>
            </w:r>
          </w:p>
          <w:p>
            <w:pPr>
              <w:pStyle w:val="TableText"/>
              <w:ind w:left="103"/>
              <w:spacing w:line="221" w:lineRule="auto"/>
              <w:rPr>
                <w:sz w:val="21"/>
                <w:szCs w:val="21"/>
              </w:rPr>
            </w:pPr>
            <w:r>
              <w:rPr>
                <w:sz w:val="21"/>
                <w:szCs w:val="21"/>
                <w:spacing w:val="-1"/>
              </w:rPr>
              <w:t>公示期限：1</w:t>
            </w:r>
            <w:r>
              <w:rPr>
                <w:sz w:val="21"/>
                <w:szCs w:val="21"/>
                <w:spacing w:val="-45"/>
              </w:rPr>
              <w:t xml:space="preserve"> </w:t>
            </w:r>
            <w:r>
              <w:rPr>
                <w:sz w:val="21"/>
                <w:szCs w:val="21"/>
                <w:spacing w:val="-1"/>
              </w:rPr>
              <w:t>个工作日</w:t>
            </w:r>
          </w:p>
        </w:tc>
      </w:tr>
      <w:tr>
        <w:trPr>
          <w:trHeight w:val="623" w:hRule="atLeast"/>
        </w:trPr>
        <w:tc>
          <w:tcPr>
            <w:tcW w:w="1032" w:type="dxa"/>
            <w:vAlign w:val="top"/>
          </w:tcPr>
          <w:p>
            <w:pPr>
              <w:pStyle w:val="TableText"/>
              <w:ind w:left="360"/>
              <w:spacing w:before="205" w:line="283" w:lineRule="exact"/>
              <w:rPr>
                <w:sz w:val="21"/>
                <w:szCs w:val="21"/>
              </w:rPr>
            </w:pPr>
            <w:r>
              <w:rPr>
                <w:sz w:val="21"/>
                <w:szCs w:val="21"/>
                <w:spacing w:val="-3"/>
                <w:position w:val="1"/>
              </w:rPr>
              <w:t>7.2</w:t>
            </w:r>
          </w:p>
        </w:tc>
        <w:tc>
          <w:tcPr>
            <w:tcW w:w="2655" w:type="dxa"/>
            <w:vAlign w:val="top"/>
          </w:tcPr>
          <w:p>
            <w:pPr>
              <w:pStyle w:val="TableText"/>
              <w:ind w:left="171"/>
              <w:spacing w:before="49" w:line="223" w:lineRule="auto"/>
              <w:rPr>
                <w:sz w:val="21"/>
                <w:szCs w:val="21"/>
              </w:rPr>
            </w:pPr>
            <w:r>
              <w:rPr>
                <w:sz w:val="21"/>
                <w:szCs w:val="21"/>
                <w:spacing w:val="-1"/>
              </w:rPr>
              <w:t>是否授权评标委员会确定</w:t>
            </w:r>
          </w:p>
          <w:p>
            <w:pPr>
              <w:pStyle w:val="TableText"/>
              <w:ind w:left="1037"/>
              <w:spacing w:before="58" w:line="221" w:lineRule="auto"/>
              <w:rPr>
                <w:sz w:val="21"/>
                <w:szCs w:val="21"/>
              </w:rPr>
            </w:pPr>
            <w:r>
              <w:rPr>
                <w:sz w:val="21"/>
                <w:szCs w:val="21"/>
                <w:spacing w:val="-7"/>
              </w:rPr>
              <w:t>中标人</w:t>
            </w:r>
          </w:p>
        </w:tc>
        <w:tc>
          <w:tcPr>
            <w:tcW w:w="5529" w:type="dxa"/>
            <w:vAlign w:val="top"/>
          </w:tcPr>
          <w:p>
            <w:pPr>
              <w:pStyle w:val="TableText"/>
              <w:ind w:left="119"/>
              <w:spacing w:before="59" w:line="222" w:lineRule="auto"/>
              <w:rPr>
                <w:sz w:val="21"/>
                <w:szCs w:val="21"/>
              </w:rPr>
            </w:pPr>
            <w:r>
              <w:rPr>
                <w:rFonts w:ascii="Segoe UI Symbol" w:hAnsi="Segoe UI Symbol" w:eastAsia="Segoe UI Symbol" w:cs="Segoe UI Symbol"/>
                <w:sz w:val="21"/>
                <w:szCs w:val="21"/>
                <w:spacing w:val="-9"/>
              </w:rPr>
              <w:t>☑</w:t>
            </w:r>
            <w:r>
              <w:rPr>
                <w:sz w:val="21"/>
                <w:szCs w:val="21"/>
                <w:spacing w:val="-9"/>
              </w:rPr>
              <w:t>是</w:t>
            </w:r>
          </w:p>
          <w:p>
            <w:pPr>
              <w:pStyle w:val="TableText"/>
              <w:ind w:left="119"/>
              <w:spacing w:before="35" w:line="167" w:lineRule="auto"/>
              <w:rPr>
                <w:sz w:val="21"/>
                <w:szCs w:val="21"/>
              </w:rPr>
            </w:pPr>
            <w:r>
              <w:rPr>
                <w:rFonts w:ascii="Microsoft YaHei" w:hAnsi="Microsoft YaHei" w:eastAsia="Microsoft YaHei" w:cs="Microsoft YaHei"/>
                <w:sz w:val="21"/>
                <w:szCs w:val="21"/>
                <w:spacing w:val="16"/>
              </w:rPr>
              <w:t>□</w:t>
            </w:r>
            <w:r>
              <w:rPr>
                <w:sz w:val="21"/>
                <w:szCs w:val="21"/>
                <w:spacing w:val="16"/>
              </w:rPr>
              <w:t>否</w:t>
            </w:r>
          </w:p>
        </w:tc>
      </w:tr>
      <w:tr>
        <w:trPr>
          <w:trHeight w:val="2182" w:hRule="atLeast"/>
        </w:trPr>
        <w:tc>
          <w:tcPr>
            <w:tcW w:w="1032" w:type="dxa"/>
            <w:vAlign w:val="top"/>
          </w:tcPr>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360"/>
              <w:spacing w:before="69" w:line="282" w:lineRule="exact"/>
              <w:rPr>
                <w:sz w:val="21"/>
                <w:szCs w:val="21"/>
              </w:rPr>
            </w:pPr>
            <w:r>
              <w:rPr>
                <w:sz w:val="21"/>
                <w:szCs w:val="21"/>
                <w:spacing w:val="-3"/>
                <w:position w:val="1"/>
              </w:rPr>
              <w:t>7.3</w:t>
            </w:r>
          </w:p>
        </w:tc>
        <w:tc>
          <w:tcPr>
            <w:tcW w:w="2655" w:type="dxa"/>
            <w:vAlign w:val="top"/>
          </w:tcPr>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TableText"/>
              <w:ind w:left="932"/>
              <w:spacing w:before="68" w:line="225" w:lineRule="auto"/>
              <w:rPr>
                <w:sz w:val="21"/>
                <w:szCs w:val="21"/>
              </w:rPr>
            </w:pPr>
            <w:r>
              <w:rPr>
                <w:sz w:val="21"/>
                <w:szCs w:val="21"/>
                <w:spacing w:val="-7"/>
              </w:rPr>
              <w:t>中标通知</w:t>
            </w:r>
          </w:p>
        </w:tc>
        <w:tc>
          <w:tcPr>
            <w:tcW w:w="5529" w:type="dxa"/>
            <w:vAlign w:val="top"/>
          </w:tcPr>
          <w:p>
            <w:pPr>
              <w:pStyle w:val="TableText"/>
              <w:ind w:left="110" w:right="103" w:firstLine="7"/>
              <w:spacing w:before="51" w:line="274" w:lineRule="auto"/>
              <w:jc w:val="both"/>
              <w:rPr>
                <w:sz w:val="21"/>
                <w:szCs w:val="21"/>
              </w:rPr>
            </w:pPr>
            <w:r>
              <w:rPr>
                <w:sz w:val="21"/>
                <w:szCs w:val="21"/>
                <w:spacing w:val="1"/>
              </w:rPr>
              <w:t>本款补充如下：在本章第</w:t>
            </w:r>
            <w:r>
              <w:rPr>
                <w:sz w:val="21"/>
                <w:szCs w:val="21"/>
                <w:spacing w:val="-39"/>
              </w:rPr>
              <w:t xml:space="preserve"> </w:t>
            </w:r>
            <w:r>
              <w:rPr>
                <w:sz w:val="21"/>
                <w:szCs w:val="21"/>
                <w:spacing w:val="1"/>
              </w:rPr>
              <w:t>3.3</w:t>
            </w:r>
            <w:r>
              <w:rPr>
                <w:sz w:val="21"/>
                <w:szCs w:val="21"/>
                <w:spacing w:val="-45"/>
              </w:rPr>
              <w:t xml:space="preserve"> </w:t>
            </w:r>
            <w:r>
              <w:rPr>
                <w:sz w:val="21"/>
                <w:szCs w:val="21"/>
                <w:spacing w:val="1"/>
              </w:rPr>
              <w:t>款规定的投标有效期内，招</w:t>
            </w:r>
            <w:r>
              <w:rPr>
                <w:sz w:val="21"/>
                <w:szCs w:val="21"/>
                <w:spacing w:val="2"/>
              </w:rPr>
              <w:t>标人以书面形式向中标人发出中标通知书，同时将中标结</w:t>
            </w:r>
            <w:r>
              <w:rPr>
                <w:sz w:val="21"/>
                <w:szCs w:val="21"/>
                <w:spacing w:val="-5"/>
              </w:rPr>
              <w:t>果进行公示。</w:t>
            </w:r>
          </w:p>
          <w:p>
            <w:pPr>
              <w:pStyle w:val="TableText"/>
              <w:ind w:left="123" w:right="103" w:hanging="20"/>
              <w:spacing w:before="2" w:line="273" w:lineRule="auto"/>
              <w:jc w:val="both"/>
              <w:rPr>
                <w:sz w:val="21"/>
                <w:szCs w:val="21"/>
              </w:rPr>
            </w:pPr>
            <w:r>
              <w:rPr>
                <w:sz w:val="21"/>
                <w:szCs w:val="21"/>
                <w:spacing w:val="-11"/>
              </w:rPr>
              <w:t>公</w:t>
            </w:r>
            <w:r>
              <w:rPr>
                <w:sz w:val="21"/>
                <w:szCs w:val="21"/>
                <w:spacing w:val="13"/>
              </w:rPr>
              <w:t xml:space="preserve">  </w:t>
            </w:r>
            <w:r>
              <w:rPr>
                <w:sz w:val="21"/>
                <w:szCs w:val="21"/>
                <w:spacing w:val="-11"/>
              </w:rPr>
              <w:t>示</w:t>
            </w:r>
            <w:r>
              <w:rPr>
                <w:sz w:val="21"/>
                <w:szCs w:val="21"/>
                <w:spacing w:val="-11"/>
              </w:rPr>
              <w:t xml:space="preserve">  </w:t>
            </w:r>
            <w:r>
              <w:rPr>
                <w:sz w:val="21"/>
                <w:szCs w:val="21"/>
                <w:spacing w:val="-11"/>
              </w:rPr>
              <w:t>媒</w:t>
            </w:r>
            <w:r>
              <w:rPr>
                <w:sz w:val="21"/>
                <w:szCs w:val="21"/>
                <w:spacing w:val="3"/>
              </w:rPr>
              <w:t xml:space="preserve">  </w:t>
            </w:r>
            <w:r>
              <w:rPr>
                <w:sz w:val="21"/>
                <w:szCs w:val="21"/>
                <w:spacing w:val="-11"/>
              </w:rPr>
              <w:t>介</w:t>
            </w:r>
            <w:r>
              <w:rPr>
                <w:sz w:val="21"/>
                <w:szCs w:val="21"/>
                <w:spacing w:val="2"/>
              </w:rPr>
              <w:t xml:space="preserve">  </w:t>
            </w:r>
            <w:r>
              <w:rPr>
                <w:sz w:val="21"/>
                <w:szCs w:val="21"/>
                <w:spacing w:val="-11"/>
              </w:rPr>
              <w:t>：</w:t>
            </w:r>
            <w:r>
              <w:rPr>
                <w:sz w:val="21"/>
                <w:szCs w:val="21"/>
                <w:spacing w:val="9"/>
              </w:rPr>
              <w:t xml:space="preserve">  </w:t>
            </w:r>
            <w:r>
              <w:rPr>
                <w:sz w:val="21"/>
                <w:szCs w:val="21"/>
                <w:spacing w:val="-11"/>
              </w:rPr>
              <w:t>青</w:t>
            </w:r>
            <w:r>
              <w:rPr>
                <w:sz w:val="21"/>
                <w:szCs w:val="21"/>
                <w:spacing w:val="18"/>
              </w:rPr>
              <w:t xml:space="preserve">  </w:t>
            </w:r>
            <w:r>
              <w:rPr>
                <w:sz w:val="21"/>
                <w:szCs w:val="21"/>
                <w:spacing w:val="-11"/>
              </w:rPr>
              <w:t>岛</w:t>
            </w:r>
            <w:r>
              <w:rPr>
                <w:sz w:val="21"/>
                <w:szCs w:val="21"/>
                <w:spacing w:val="18"/>
              </w:rPr>
              <w:t xml:space="preserve">  </w:t>
            </w:r>
            <w:r>
              <w:rPr>
                <w:sz w:val="21"/>
                <w:szCs w:val="21"/>
                <w:spacing w:val="-11"/>
              </w:rPr>
              <w:t>阳</w:t>
            </w:r>
            <w:r>
              <w:rPr>
                <w:sz w:val="21"/>
                <w:szCs w:val="21"/>
                <w:spacing w:val="8"/>
              </w:rPr>
              <w:t xml:space="preserve">  </w:t>
            </w:r>
            <w:r>
              <w:rPr>
                <w:sz w:val="21"/>
                <w:szCs w:val="21"/>
                <w:spacing w:val="-11"/>
              </w:rPr>
              <w:t>光</w:t>
            </w:r>
            <w:r>
              <w:rPr>
                <w:sz w:val="21"/>
                <w:szCs w:val="21"/>
                <w:spacing w:val="5"/>
              </w:rPr>
              <w:t xml:space="preserve">  </w:t>
            </w:r>
            <w:r>
              <w:rPr>
                <w:sz w:val="21"/>
                <w:szCs w:val="21"/>
                <w:spacing w:val="-11"/>
              </w:rPr>
              <w:t>采</w:t>
            </w:r>
            <w:r>
              <w:rPr>
                <w:sz w:val="21"/>
                <w:szCs w:val="21"/>
                <w:spacing w:val="9"/>
              </w:rPr>
              <w:t xml:space="preserve">  </w:t>
            </w:r>
            <w:r>
              <w:rPr>
                <w:sz w:val="21"/>
                <w:szCs w:val="21"/>
                <w:spacing w:val="-11"/>
              </w:rPr>
              <w:t>购</w:t>
            </w:r>
            <w:r>
              <w:rPr>
                <w:sz w:val="21"/>
                <w:szCs w:val="21"/>
                <w:spacing w:val="9"/>
              </w:rPr>
              <w:t xml:space="preserve">  </w:t>
            </w:r>
            <w:r>
              <w:rPr>
                <w:sz w:val="21"/>
                <w:szCs w:val="21"/>
                <w:spacing w:val="-11"/>
              </w:rPr>
              <w:t>平</w:t>
            </w:r>
            <w:r>
              <w:rPr>
                <w:sz w:val="21"/>
                <w:szCs w:val="21"/>
                <w:spacing w:val="19"/>
              </w:rPr>
              <w:t xml:space="preserve">  </w:t>
            </w:r>
            <w:r>
              <w:rPr>
                <w:sz w:val="21"/>
                <w:szCs w:val="21"/>
                <w:spacing w:val="-11"/>
              </w:rPr>
              <w:t>台</w:t>
            </w:r>
            <w:r>
              <w:rPr>
                <w:sz w:val="21"/>
                <w:szCs w:val="21"/>
                <w:spacing w:val="2"/>
              </w:rPr>
              <w:t>（</w:t>
            </w:r>
            <w:hyperlink w:history="true" r:id="rId5">
              <w:r>
                <w:rPr>
                  <w:sz w:val="21"/>
                  <w:szCs w:val="21"/>
                </w:rPr>
                <w:t>https</w:t>
              </w:r>
              <w:r>
                <w:rPr>
                  <w:sz w:val="21"/>
                  <w:szCs w:val="21"/>
                  <w:spacing w:val="2"/>
                </w:rPr>
                <w:t>://</w:t>
              </w:r>
              <w:r>
                <w:rPr>
                  <w:sz w:val="21"/>
                  <w:szCs w:val="21"/>
                </w:rPr>
                <w:t>www</w:t>
              </w:r>
              <w:r>
                <w:rPr>
                  <w:sz w:val="21"/>
                  <w:szCs w:val="21"/>
                  <w:spacing w:val="2"/>
                </w:rPr>
                <w:t>.</w:t>
              </w:r>
              <w:r>
                <w:rPr>
                  <w:sz w:val="21"/>
                  <w:szCs w:val="21"/>
                </w:rPr>
                <w:t>qdygcg</w:t>
              </w:r>
              <w:r>
                <w:rPr>
                  <w:sz w:val="21"/>
                  <w:szCs w:val="21"/>
                  <w:spacing w:val="2"/>
                </w:rPr>
                <w:t>.</w:t>
              </w:r>
              <w:r>
                <w:rPr>
                  <w:sz w:val="21"/>
                  <w:szCs w:val="21"/>
                </w:rPr>
                <w:t>com</w:t>
              </w:r>
            </w:hyperlink>
            <w:r>
              <w:rPr>
                <w:sz w:val="21"/>
                <w:szCs w:val="21"/>
                <w:spacing w:val="2"/>
              </w:rPr>
              <w:t>）、</w:t>
            </w:r>
            <w:r>
              <w:rPr>
                <w:sz w:val="21"/>
                <w:szCs w:val="21"/>
                <w:u w:val="single" w:color="auto"/>
                <w:spacing w:val="2"/>
              </w:rPr>
              <w:t>中国招标投标公共服务平</w:t>
            </w:r>
            <w:r>
              <w:rPr>
                <w:sz w:val="21"/>
                <w:szCs w:val="21"/>
                <w:u w:val="single" w:color="auto"/>
                <w:spacing w:val="-1"/>
              </w:rPr>
              <w:t>台（</w:t>
            </w:r>
            <w:hyperlink w:history="true" r:id="rId23">
              <w:r>
                <w:rPr>
                  <w:sz w:val="21"/>
                  <w:szCs w:val="21"/>
                  <w:u w:val="single" w:color="auto"/>
                  <w:color w:val="0563C1"/>
                  <w:spacing w:val="-1"/>
                </w:rPr>
                <w:t>www.cebpubservice.com</w:t>
              </w:r>
            </w:hyperlink>
            <w:r>
              <w:rPr>
                <w:sz w:val="21"/>
                <w:szCs w:val="21"/>
                <w:u w:val="single" w:color="auto"/>
                <w:spacing w:val="-1"/>
              </w:rPr>
              <w:t>）</w:t>
            </w:r>
          </w:p>
          <w:p>
            <w:pPr>
              <w:pStyle w:val="TableText"/>
              <w:ind w:left="103"/>
              <w:spacing w:before="2" w:line="219" w:lineRule="auto"/>
              <w:rPr>
                <w:sz w:val="21"/>
                <w:szCs w:val="21"/>
              </w:rPr>
            </w:pPr>
            <w:r>
              <w:rPr>
                <w:sz w:val="21"/>
                <w:szCs w:val="21"/>
                <w:u w:val="single" w:color="auto"/>
                <w:spacing w:val="-2"/>
              </w:rPr>
              <w:t>公示期限：不少于</w:t>
            </w:r>
            <w:r>
              <w:rPr>
                <w:sz w:val="21"/>
                <w:szCs w:val="21"/>
                <w:u w:val="single" w:color="auto"/>
                <w:spacing w:val="-33"/>
              </w:rPr>
              <w:t xml:space="preserve"> </w:t>
            </w:r>
            <w:r>
              <w:rPr>
                <w:sz w:val="21"/>
                <w:szCs w:val="21"/>
                <w:u w:val="single" w:color="auto"/>
                <w:spacing w:val="-2"/>
              </w:rPr>
              <w:t>1</w:t>
            </w:r>
            <w:r>
              <w:rPr>
                <w:sz w:val="21"/>
                <w:szCs w:val="21"/>
                <w:u w:val="single" w:color="auto"/>
                <w:spacing w:val="-48"/>
              </w:rPr>
              <w:t xml:space="preserve"> </w:t>
            </w:r>
            <w:r>
              <w:rPr>
                <w:sz w:val="21"/>
                <w:szCs w:val="21"/>
                <w:u w:val="single" w:color="auto"/>
                <w:spacing w:val="-2"/>
              </w:rPr>
              <w:t>个工作日</w:t>
            </w:r>
          </w:p>
        </w:tc>
      </w:tr>
      <w:tr>
        <w:trPr>
          <w:trHeight w:val="623" w:hRule="atLeast"/>
        </w:trPr>
        <w:tc>
          <w:tcPr>
            <w:tcW w:w="1032" w:type="dxa"/>
            <w:vAlign w:val="top"/>
          </w:tcPr>
          <w:p>
            <w:pPr>
              <w:pStyle w:val="TableText"/>
              <w:ind w:left="360"/>
              <w:spacing w:before="208" w:line="283" w:lineRule="exact"/>
              <w:rPr>
                <w:sz w:val="21"/>
                <w:szCs w:val="21"/>
              </w:rPr>
            </w:pPr>
            <w:r>
              <w:rPr>
                <w:sz w:val="21"/>
                <w:szCs w:val="21"/>
                <w:spacing w:val="-3"/>
                <w:position w:val="1"/>
              </w:rPr>
              <w:t>7.4</w:t>
            </w:r>
          </w:p>
        </w:tc>
        <w:tc>
          <w:tcPr>
            <w:tcW w:w="2655" w:type="dxa"/>
            <w:vAlign w:val="top"/>
          </w:tcPr>
          <w:p>
            <w:pPr>
              <w:pStyle w:val="TableText"/>
              <w:ind w:left="489"/>
              <w:spacing w:before="208" w:line="225" w:lineRule="auto"/>
              <w:rPr>
                <w:sz w:val="21"/>
                <w:szCs w:val="21"/>
              </w:rPr>
            </w:pPr>
            <w:r>
              <w:rPr>
                <w:sz w:val="21"/>
                <w:szCs w:val="21"/>
                <w:spacing w:val="-2"/>
              </w:rPr>
              <w:t>技术成果经济补偿</w:t>
            </w:r>
          </w:p>
        </w:tc>
        <w:tc>
          <w:tcPr>
            <w:tcW w:w="5529" w:type="dxa"/>
            <w:vAlign w:val="top"/>
          </w:tcPr>
          <w:p>
            <w:pPr>
              <w:pStyle w:val="TableText"/>
              <w:ind w:left="119"/>
              <w:spacing w:before="52" w:line="193" w:lineRule="auto"/>
              <w:rPr>
                <w:sz w:val="21"/>
                <w:szCs w:val="21"/>
              </w:rPr>
            </w:pPr>
            <w:r>
              <w:rPr>
                <w:rFonts w:ascii="Microsoft YaHei" w:hAnsi="Microsoft YaHei" w:eastAsia="Microsoft YaHei" w:cs="Microsoft YaHei"/>
                <w:sz w:val="21"/>
                <w:szCs w:val="21"/>
                <w:spacing w:val="-11"/>
              </w:rPr>
              <w:t>回</w:t>
            </w:r>
            <w:r>
              <w:rPr>
                <w:sz w:val="21"/>
                <w:szCs w:val="21"/>
                <w:spacing w:val="-11"/>
              </w:rPr>
              <w:t>不补偿</w:t>
            </w:r>
          </w:p>
          <w:p>
            <w:pPr>
              <w:pStyle w:val="TableText"/>
              <w:ind w:left="120"/>
              <w:spacing w:before="22" w:line="218" w:lineRule="auto"/>
              <w:rPr>
                <w:sz w:val="21"/>
                <w:szCs w:val="21"/>
              </w:rPr>
            </w:pPr>
            <w:r>
              <w:rPr>
                <w:sz w:val="21"/>
                <w:szCs w:val="21"/>
                <w:spacing w:val="-2"/>
              </w:rPr>
              <w:t>□补偿，补偿标准：_______</w:t>
            </w:r>
          </w:p>
        </w:tc>
      </w:tr>
      <w:tr>
        <w:trPr>
          <w:trHeight w:val="1247" w:hRule="atLeast"/>
        </w:trPr>
        <w:tc>
          <w:tcPr>
            <w:tcW w:w="1032" w:type="dxa"/>
            <w:vAlign w:val="top"/>
          </w:tcPr>
          <w:p>
            <w:pPr>
              <w:spacing w:line="450" w:lineRule="auto"/>
              <w:rPr>
                <w:rFonts w:ascii="Arial"/>
                <w:sz w:val="21"/>
              </w:rPr>
            </w:pPr>
            <w:r/>
          </w:p>
          <w:p>
            <w:pPr>
              <w:pStyle w:val="TableText"/>
              <w:ind w:left="360"/>
              <w:spacing w:before="68" w:line="282" w:lineRule="exact"/>
              <w:rPr>
                <w:sz w:val="21"/>
                <w:szCs w:val="21"/>
              </w:rPr>
            </w:pPr>
            <w:r>
              <w:rPr>
                <w:sz w:val="21"/>
                <w:szCs w:val="21"/>
                <w:spacing w:val="-3"/>
                <w:position w:val="1"/>
              </w:rPr>
              <w:t>7.5</w:t>
            </w:r>
          </w:p>
        </w:tc>
        <w:tc>
          <w:tcPr>
            <w:tcW w:w="2655" w:type="dxa"/>
            <w:vAlign w:val="top"/>
          </w:tcPr>
          <w:p>
            <w:pPr>
              <w:spacing w:line="450" w:lineRule="auto"/>
              <w:rPr>
                <w:rFonts w:ascii="Arial"/>
                <w:sz w:val="21"/>
              </w:rPr>
            </w:pPr>
            <w:r/>
          </w:p>
          <w:p>
            <w:pPr>
              <w:pStyle w:val="TableText"/>
              <w:ind w:left="802"/>
              <w:spacing w:before="68" w:line="227" w:lineRule="auto"/>
              <w:rPr>
                <w:sz w:val="21"/>
                <w:szCs w:val="21"/>
              </w:rPr>
            </w:pPr>
            <w:r>
              <w:rPr>
                <w:sz w:val="21"/>
                <w:szCs w:val="21"/>
                <w:spacing w:val="-1"/>
              </w:rPr>
              <w:t>履约保证金</w:t>
            </w:r>
          </w:p>
        </w:tc>
        <w:tc>
          <w:tcPr>
            <w:tcW w:w="5529" w:type="dxa"/>
            <w:vAlign w:val="top"/>
          </w:tcPr>
          <w:p>
            <w:pPr>
              <w:pStyle w:val="TableText"/>
              <w:ind w:left="108"/>
              <w:spacing w:before="54" w:line="225" w:lineRule="auto"/>
              <w:rPr>
                <w:sz w:val="21"/>
                <w:szCs w:val="21"/>
              </w:rPr>
            </w:pPr>
            <w:r>
              <w:rPr>
                <w:sz w:val="21"/>
                <w:szCs w:val="21"/>
                <w:spacing w:val="-3"/>
              </w:rPr>
              <w:t>是否要求中标人提交履约保证金：</w:t>
            </w:r>
          </w:p>
          <w:p>
            <w:pPr>
              <w:pStyle w:val="TableText"/>
              <w:ind w:left="948" w:right="1322" w:hanging="829"/>
              <w:spacing w:before="54" w:line="234" w:lineRule="auto"/>
              <w:rPr>
                <w:sz w:val="21"/>
                <w:szCs w:val="21"/>
              </w:rPr>
            </w:pPr>
            <w:r>
              <w:rPr>
                <w:rFonts w:ascii="Microsoft YaHei" w:hAnsi="Microsoft YaHei" w:eastAsia="Microsoft YaHei" w:cs="Microsoft YaHei"/>
                <w:sz w:val="21"/>
                <w:szCs w:val="21"/>
                <w:spacing w:val="1"/>
              </w:rPr>
              <w:t>□</w:t>
            </w:r>
            <w:r>
              <w:rPr>
                <w:sz w:val="21"/>
                <w:szCs w:val="21"/>
                <w:spacing w:val="1"/>
              </w:rPr>
              <w:t>要求，履约保证金的形式：保证金或保函</w:t>
            </w:r>
            <w:r>
              <w:rPr>
                <w:sz w:val="21"/>
                <w:szCs w:val="21"/>
                <w:spacing w:val="-1"/>
              </w:rPr>
              <w:t>履约保证金的金额：合同金额的</w:t>
            </w:r>
            <w:r>
              <w:rPr>
                <w:sz w:val="21"/>
                <w:szCs w:val="21"/>
                <w:u w:val="single" w:color="auto"/>
                <w:spacing w:val="-1"/>
              </w:rPr>
              <w:t xml:space="preserve">  </w:t>
            </w:r>
            <w:r>
              <w:rPr>
                <w:sz w:val="21"/>
                <w:szCs w:val="21"/>
                <w:spacing w:val="-97"/>
              </w:rPr>
              <w:t xml:space="preserve"> </w:t>
            </w:r>
            <w:r>
              <w:rPr>
                <w:sz w:val="21"/>
                <w:szCs w:val="21"/>
                <w:spacing w:val="-1"/>
              </w:rPr>
              <w:t>%</w:t>
            </w:r>
          </w:p>
          <w:p>
            <w:pPr>
              <w:pStyle w:val="TableText"/>
              <w:ind w:left="119"/>
              <w:spacing w:before="17" w:line="197" w:lineRule="auto"/>
              <w:rPr>
                <w:sz w:val="21"/>
                <w:szCs w:val="21"/>
              </w:rPr>
            </w:pPr>
            <w:r>
              <w:rPr>
                <w:rFonts w:ascii="Segoe UI Symbol" w:hAnsi="Segoe UI Symbol" w:eastAsia="Segoe UI Symbol" w:cs="Segoe UI Symbol"/>
                <w:sz w:val="21"/>
                <w:szCs w:val="21"/>
                <w:spacing w:val="-5"/>
              </w:rPr>
              <w:t>☑</w:t>
            </w:r>
            <w:r>
              <w:rPr>
                <w:sz w:val="21"/>
                <w:szCs w:val="21"/>
                <w:spacing w:val="-5"/>
              </w:rPr>
              <w:t>不要求</w:t>
            </w:r>
          </w:p>
        </w:tc>
      </w:tr>
      <w:tr>
        <w:trPr>
          <w:trHeight w:val="2182" w:hRule="atLeast"/>
        </w:trPr>
        <w:tc>
          <w:tcPr>
            <w:tcW w:w="1032" w:type="dxa"/>
            <w:vAlign w:val="top"/>
          </w:tcPr>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TableText"/>
              <w:ind w:left="462"/>
              <w:spacing w:before="69" w:line="282" w:lineRule="exact"/>
              <w:rPr>
                <w:sz w:val="21"/>
                <w:szCs w:val="21"/>
              </w:rPr>
            </w:pPr>
            <w:r>
              <w:rPr>
                <w:sz w:val="21"/>
                <w:szCs w:val="21"/>
                <w:position w:val="1"/>
              </w:rPr>
              <w:t>8</w:t>
            </w:r>
          </w:p>
        </w:tc>
        <w:tc>
          <w:tcPr>
            <w:tcW w:w="2655" w:type="dxa"/>
            <w:vAlign w:val="top"/>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386"/>
              <w:spacing w:before="68" w:line="225" w:lineRule="auto"/>
              <w:rPr>
                <w:sz w:val="21"/>
                <w:szCs w:val="21"/>
              </w:rPr>
            </w:pPr>
            <w:r>
              <w:rPr>
                <w:sz w:val="21"/>
                <w:szCs w:val="21"/>
                <w:spacing w:val="-2"/>
              </w:rPr>
              <w:t>招标代理服务费支付</w:t>
            </w:r>
          </w:p>
        </w:tc>
        <w:tc>
          <w:tcPr>
            <w:tcW w:w="5529" w:type="dxa"/>
            <w:vAlign w:val="top"/>
          </w:tcPr>
          <w:p>
            <w:pPr>
              <w:pStyle w:val="TableText"/>
              <w:ind w:left="120" w:right="301" w:hanging="1"/>
              <w:spacing w:before="65" w:line="259" w:lineRule="auto"/>
              <w:rPr>
                <w:sz w:val="21"/>
                <w:szCs w:val="21"/>
              </w:rPr>
            </w:pPr>
            <w:r>
              <w:rPr>
                <w:rFonts w:ascii="Segoe UI Symbol" w:hAnsi="Segoe UI Symbol" w:eastAsia="Segoe UI Symbol" w:cs="Segoe UI Symbol"/>
                <w:sz w:val="21"/>
                <w:szCs w:val="21"/>
                <w:spacing w:val="-1"/>
              </w:rPr>
              <w:t>☑  </w:t>
            </w:r>
            <w:r>
              <w:rPr>
                <w:sz w:val="21"/>
                <w:szCs w:val="21"/>
                <w:spacing w:val="-1"/>
              </w:rPr>
              <w:t>中标人支付，代理费：招标代理服务费由中标</w:t>
            </w:r>
            <w:r>
              <w:rPr>
                <w:sz w:val="21"/>
                <w:szCs w:val="21"/>
                <w:spacing w:val="-2"/>
              </w:rPr>
              <w:t>人在收</w:t>
            </w:r>
            <w:r>
              <w:rPr>
                <w:sz w:val="21"/>
                <w:szCs w:val="21"/>
                <w:spacing w:val="-1"/>
              </w:rPr>
              <w:t>到中标通知书时向招标代理机构直接支付（联合体中标</w:t>
            </w:r>
          </w:p>
          <w:p>
            <w:pPr>
              <w:pStyle w:val="TableText"/>
              <w:ind w:left="122"/>
              <w:spacing w:before="9" w:line="220" w:lineRule="auto"/>
              <w:rPr>
                <w:sz w:val="21"/>
                <w:szCs w:val="21"/>
              </w:rPr>
            </w:pPr>
            <w:r>
              <w:rPr>
                <w:sz w:val="21"/>
                <w:szCs w:val="21"/>
                <w:spacing w:val="-6"/>
              </w:rPr>
              <w:t>的，由联合体牵头人支付</w:t>
            </w:r>
            <w:r>
              <w:rPr>
                <w:sz w:val="21"/>
                <w:szCs w:val="21"/>
                <w:spacing w:val="1"/>
              </w:rPr>
              <w:t>），</w:t>
            </w:r>
            <w:r>
              <w:rPr>
                <w:sz w:val="21"/>
                <w:szCs w:val="21"/>
                <w:spacing w:val="-6"/>
              </w:rPr>
              <w:t>费用包含在其投标总报价</w:t>
            </w:r>
          </w:p>
          <w:p>
            <w:pPr>
              <w:pStyle w:val="TableText"/>
              <w:ind w:left="111" w:right="167" w:firstLine="23"/>
              <w:spacing w:before="62" w:line="274" w:lineRule="auto"/>
              <w:rPr>
                <w:sz w:val="21"/>
                <w:szCs w:val="21"/>
              </w:rPr>
            </w:pPr>
            <w:r>
              <w:rPr>
                <w:sz w:val="21"/>
                <w:szCs w:val="21"/>
                <w:spacing w:val="-2"/>
              </w:rPr>
              <w:t>中，不单独计列。招标代理服务费参照《招标代理服务费</w:t>
            </w:r>
            <w:r>
              <w:rPr>
                <w:sz w:val="21"/>
                <w:szCs w:val="21"/>
                <w:spacing w:val="-5"/>
              </w:rPr>
              <w:t>收费管理暂行办法》（计价格〔2002〕1980</w:t>
            </w:r>
            <w:r>
              <w:rPr>
                <w:sz w:val="21"/>
                <w:szCs w:val="21"/>
                <w:spacing w:val="-23"/>
              </w:rPr>
              <w:t xml:space="preserve"> </w:t>
            </w:r>
            <w:r>
              <w:rPr>
                <w:sz w:val="21"/>
                <w:szCs w:val="21"/>
                <w:spacing w:val="-5"/>
              </w:rPr>
              <w:t>号）文件规定</w:t>
            </w:r>
            <w:r>
              <w:rPr>
                <w:sz w:val="21"/>
                <w:szCs w:val="21"/>
                <w:spacing w:val="-3"/>
              </w:rPr>
              <w:t>取费标准的</w:t>
            </w:r>
            <w:r>
              <w:rPr>
                <w:sz w:val="21"/>
                <w:szCs w:val="21"/>
                <w:u w:val="single" w:color="auto"/>
                <w:spacing w:val="-3"/>
              </w:rPr>
              <w:t xml:space="preserve"> </w:t>
            </w:r>
            <w:r>
              <w:rPr>
                <w:sz w:val="21"/>
                <w:szCs w:val="21"/>
                <w:u w:val="single" w:color="auto"/>
                <w:spacing w:val="-3"/>
              </w:rPr>
              <w:t>30</w:t>
            </w:r>
            <w:r>
              <w:rPr>
                <w:sz w:val="21"/>
                <w:szCs w:val="21"/>
                <w:u w:val="single" w:color="auto"/>
                <w:spacing w:val="-3"/>
              </w:rPr>
              <w:t xml:space="preserve"> </w:t>
            </w:r>
            <w:r>
              <w:rPr>
                <w:sz w:val="21"/>
                <w:szCs w:val="21"/>
                <w:spacing w:val="-3"/>
              </w:rPr>
              <w:t>%计取。</w:t>
            </w:r>
          </w:p>
          <w:p>
            <w:pPr>
              <w:pStyle w:val="TableText"/>
              <w:ind w:left="117"/>
              <w:spacing w:line="163" w:lineRule="auto"/>
              <w:rPr>
                <w:sz w:val="21"/>
                <w:szCs w:val="21"/>
              </w:rPr>
            </w:pPr>
            <w:r>
              <w:rPr>
                <w:sz w:val="21"/>
                <w:szCs w:val="21"/>
                <w:spacing w:val="-4"/>
              </w:rPr>
              <w:t>本项目属于□工程</w:t>
            </w:r>
            <w:r>
              <w:rPr>
                <w:sz w:val="21"/>
                <w:szCs w:val="21"/>
                <w:spacing w:val="-4"/>
              </w:rPr>
              <w:t xml:space="preserve"> </w:t>
            </w:r>
            <w:r>
              <w:rPr>
                <w:sz w:val="21"/>
                <w:szCs w:val="21"/>
                <w:spacing w:val="-4"/>
              </w:rPr>
              <w:t>□货物</w:t>
            </w:r>
            <w:r>
              <w:rPr>
                <w:sz w:val="21"/>
                <w:szCs w:val="21"/>
                <w:spacing w:val="20"/>
              </w:rPr>
              <w:t xml:space="preserve"> </w:t>
            </w:r>
            <w:r>
              <w:rPr>
                <w:rFonts w:ascii="Microsoft YaHei" w:hAnsi="Microsoft YaHei" w:eastAsia="Microsoft YaHei" w:cs="Microsoft YaHei"/>
                <w:sz w:val="21"/>
                <w:szCs w:val="21"/>
                <w:spacing w:val="-4"/>
              </w:rPr>
              <w:t>回</w:t>
            </w:r>
            <w:r>
              <w:rPr>
                <w:sz w:val="21"/>
                <w:szCs w:val="21"/>
                <w:spacing w:val="-4"/>
              </w:rPr>
              <w:t>服务</w:t>
            </w:r>
          </w:p>
        </w:tc>
      </w:tr>
      <w:tr>
        <w:trPr>
          <w:trHeight w:val="879" w:hRule="atLeast"/>
        </w:trPr>
        <w:tc>
          <w:tcPr>
            <w:tcW w:w="1032" w:type="dxa"/>
            <w:vAlign w:val="top"/>
          </w:tcPr>
          <w:p>
            <w:pPr>
              <w:spacing w:line="270" w:lineRule="auto"/>
              <w:rPr>
                <w:rFonts w:ascii="Arial"/>
                <w:sz w:val="21"/>
              </w:rPr>
            </w:pPr>
            <w:r/>
          </w:p>
          <w:p>
            <w:pPr>
              <w:pStyle w:val="TableText"/>
              <w:ind w:left="459"/>
              <w:spacing w:before="69" w:line="282" w:lineRule="exact"/>
              <w:rPr>
                <w:sz w:val="21"/>
                <w:szCs w:val="21"/>
              </w:rPr>
            </w:pPr>
            <w:r>
              <w:rPr>
                <w:sz w:val="21"/>
                <w:szCs w:val="21"/>
                <w:position w:val="1"/>
              </w:rPr>
              <w:t>9</w:t>
            </w:r>
          </w:p>
        </w:tc>
        <w:tc>
          <w:tcPr>
            <w:tcW w:w="2655" w:type="dxa"/>
            <w:vAlign w:val="top"/>
          </w:tcPr>
          <w:p>
            <w:pPr>
              <w:spacing w:line="270" w:lineRule="auto"/>
              <w:rPr>
                <w:rFonts w:ascii="Arial"/>
                <w:sz w:val="21"/>
              </w:rPr>
            </w:pPr>
            <w:r/>
          </w:p>
          <w:p>
            <w:pPr>
              <w:pStyle w:val="TableText"/>
              <w:ind w:left="276"/>
              <w:spacing w:before="68" w:line="227" w:lineRule="auto"/>
              <w:rPr>
                <w:sz w:val="21"/>
                <w:szCs w:val="21"/>
              </w:rPr>
            </w:pPr>
            <w:r>
              <w:rPr>
                <w:sz w:val="21"/>
                <w:szCs w:val="21"/>
                <w:spacing w:val="-1"/>
              </w:rPr>
              <w:t>是否采用电子招标投标</w:t>
            </w:r>
          </w:p>
        </w:tc>
        <w:tc>
          <w:tcPr>
            <w:tcW w:w="5529" w:type="dxa"/>
            <w:vAlign w:val="top"/>
          </w:tcPr>
          <w:p>
            <w:pPr>
              <w:pStyle w:val="TableText"/>
              <w:ind w:left="113" w:right="103" w:firstLine="6"/>
              <w:spacing w:before="185" w:line="236" w:lineRule="auto"/>
              <w:rPr>
                <w:sz w:val="21"/>
                <w:szCs w:val="21"/>
              </w:rPr>
            </w:pPr>
            <w:r>
              <w:rPr>
                <w:rFonts w:ascii="Microsoft YaHei" w:hAnsi="Microsoft YaHei" w:eastAsia="Microsoft YaHei" w:cs="Microsoft YaHei"/>
                <w:sz w:val="21"/>
                <w:szCs w:val="21"/>
                <w:spacing w:val="3"/>
              </w:rPr>
              <w:t>回</w:t>
            </w:r>
            <w:r>
              <w:rPr>
                <w:sz w:val="21"/>
                <w:szCs w:val="21"/>
                <w:spacing w:val="3"/>
              </w:rPr>
              <w:t>是，具体要求：见招标公告第8</w:t>
            </w:r>
            <w:r>
              <w:rPr>
                <w:sz w:val="21"/>
                <w:szCs w:val="21"/>
                <w:spacing w:val="-31"/>
              </w:rPr>
              <w:t xml:space="preserve"> </w:t>
            </w:r>
            <w:r>
              <w:rPr>
                <w:sz w:val="21"/>
                <w:szCs w:val="21"/>
                <w:spacing w:val="3"/>
              </w:rPr>
              <w:t>条相关说明、投标须知</w:t>
            </w:r>
            <w:r>
              <w:rPr>
                <w:sz w:val="21"/>
                <w:szCs w:val="21"/>
                <w:spacing w:val="-2"/>
              </w:rPr>
              <w:t>前附表及须知及投标须知前附表适用条款。</w:t>
            </w:r>
          </w:p>
        </w:tc>
      </w:tr>
      <w:tr>
        <w:trPr>
          <w:trHeight w:val="491" w:hRule="atLeast"/>
        </w:trPr>
        <w:tc>
          <w:tcPr>
            <w:tcW w:w="1032" w:type="dxa"/>
            <w:vAlign w:val="top"/>
          </w:tcPr>
          <w:p>
            <w:pPr>
              <w:pStyle w:val="TableText"/>
              <w:ind w:left="422"/>
              <w:spacing w:before="147" w:line="279" w:lineRule="exact"/>
              <w:rPr>
                <w:sz w:val="21"/>
                <w:szCs w:val="21"/>
              </w:rPr>
            </w:pPr>
            <w:r>
              <w:rPr>
                <w:sz w:val="21"/>
                <w:szCs w:val="21"/>
                <w:spacing w:val="-5"/>
                <w:position w:val="1"/>
              </w:rPr>
              <w:t>10</w:t>
            </w:r>
          </w:p>
        </w:tc>
        <w:tc>
          <w:tcPr>
            <w:tcW w:w="2655" w:type="dxa"/>
            <w:vAlign w:val="top"/>
          </w:tcPr>
          <w:p>
            <w:pPr>
              <w:pStyle w:val="TableText"/>
              <w:ind w:left="397"/>
              <w:spacing w:before="147" w:line="224" w:lineRule="auto"/>
              <w:rPr>
                <w:sz w:val="21"/>
                <w:szCs w:val="21"/>
              </w:rPr>
            </w:pPr>
            <w:r>
              <w:rPr>
                <w:sz w:val="21"/>
                <w:szCs w:val="21"/>
                <w:spacing w:val="-3"/>
              </w:rPr>
              <w:t>需要补充的其他内容</w:t>
            </w:r>
          </w:p>
        </w:tc>
        <w:tc>
          <w:tcPr>
            <w:tcW w:w="5529" w:type="dxa"/>
            <w:vAlign w:val="top"/>
          </w:tcPr>
          <w:p>
            <w:pPr>
              <w:pStyle w:val="TableText"/>
              <w:ind w:left="210"/>
              <w:spacing w:before="147" w:line="241" w:lineRule="auto"/>
              <w:rPr>
                <w:sz w:val="21"/>
                <w:szCs w:val="21"/>
              </w:rPr>
            </w:pPr>
            <w:r>
              <w:rPr>
                <w:sz w:val="21"/>
                <w:szCs w:val="21"/>
              </w:rPr>
              <w:t>/</w:t>
            </w:r>
          </w:p>
        </w:tc>
      </w:tr>
      <w:tr>
        <w:trPr>
          <w:trHeight w:val="624" w:hRule="atLeast"/>
        </w:trPr>
        <w:tc>
          <w:tcPr>
            <w:tcW w:w="1032" w:type="dxa"/>
            <w:vAlign w:val="top"/>
          </w:tcPr>
          <w:p>
            <w:pPr>
              <w:pStyle w:val="TableText"/>
              <w:ind w:left="317"/>
              <w:spacing w:before="213" w:line="279" w:lineRule="exact"/>
              <w:rPr>
                <w:sz w:val="21"/>
                <w:szCs w:val="21"/>
              </w:rPr>
            </w:pPr>
            <w:r>
              <w:rPr>
                <w:sz w:val="21"/>
                <w:szCs w:val="21"/>
                <w:spacing w:val="-4"/>
                <w:position w:val="1"/>
              </w:rPr>
              <w:t>10.1</w:t>
            </w:r>
          </w:p>
        </w:tc>
        <w:tc>
          <w:tcPr>
            <w:tcW w:w="8184" w:type="dxa"/>
            <w:vAlign w:val="top"/>
            <w:gridSpan w:val="2"/>
          </w:tcPr>
          <w:p>
            <w:pPr>
              <w:pStyle w:val="TableText"/>
              <w:ind w:left="103" w:right="102" w:firstLine="7"/>
              <w:spacing w:before="56" w:line="245" w:lineRule="auto"/>
              <w:rPr>
                <w:sz w:val="21"/>
                <w:szCs w:val="21"/>
              </w:rPr>
            </w:pPr>
            <w:r>
              <w:rPr>
                <w:sz w:val="21"/>
                <w:szCs w:val="21"/>
                <w:spacing w:val="-1"/>
              </w:rPr>
              <w:t>招标人或监督部门有权通过大数据系统对投标全过程进行核验、分析。若发现投标人存</w:t>
            </w:r>
            <w:r>
              <w:rPr>
                <w:sz w:val="21"/>
                <w:szCs w:val="21"/>
                <w:spacing w:val="-1"/>
              </w:rPr>
              <w:t>在串通投标、弄虚作假行为，将取消本次投标资格，并将其不良行为通报有关部门。</w:t>
            </w:r>
          </w:p>
        </w:tc>
      </w:tr>
      <w:tr>
        <w:trPr>
          <w:trHeight w:val="312" w:hRule="atLeast"/>
        </w:trPr>
        <w:tc>
          <w:tcPr>
            <w:tcW w:w="1032" w:type="dxa"/>
            <w:vAlign w:val="top"/>
          </w:tcPr>
          <w:p>
            <w:pPr>
              <w:pStyle w:val="TableText"/>
              <w:ind w:left="317"/>
              <w:spacing w:before="57" w:line="215" w:lineRule="auto"/>
              <w:rPr>
                <w:sz w:val="21"/>
                <w:szCs w:val="21"/>
              </w:rPr>
            </w:pPr>
            <w:r>
              <w:rPr>
                <w:sz w:val="21"/>
                <w:szCs w:val="21"/>
                <w:spacing w:val="-4"/>
              </w:rPr>
              <w:t>10.2</w:t>
            </w:r>
          </w:p>
        </w:tc>
        <w:tc>
          <w:tcPr>
            <w:tcW w:w="8184" w:type="dxa"/>
            <w:vAlign w:val="top"/>
            <w:gridSpan w:val="2"/>
          </w:tcPr>
          <w:p>
            <w:pPr>
              <w:pStyle w:val="TableText"/>
              <w:ind w:left="110"/>
              <w:spacing w:before="57" w:line="215" w:lineRule="auto"/>
              <w:rPr>
                <w:sz w:val="21"/>
                <w:szCs w:val="21"/>
              </w:rPr>
            </w:pPr>
            <w:r>
              <w:rPr>
                <w:sz w:val="21"/>
                <w:szCs w:val="21"/>
                <w:spacing w:val="-1"/>
              </w:rPr>
              <w:t>招标文件中“近三年”是指：投标截止日往前倒推三年</w:t>
            </w:r>
          </w:p>
        </w:tc>
      </w:tr>
      <w:tr>
        <w:trPr>
          <w:trHeight w:val="1252" w:hRule="atLeast"/>
        </w:trPr>
        <w:tc>
          <w:tcPr>
            <w:tcW w:w="1032" w:type="dxa"/>
            <w:vAlign w:val="top"/>
          </w:tcPr>
          <w:p>
            <w:pPr>
              <w:spacing w:line="454" w:lineRule="auto"/>
              <w:rPr>
                <w:rFonts w:ascii="Arial"/>
                <w:sz w:val="21"/>
              </w:rPr>
            </w:pPr>
            <w:r/>
          </w:p>
          <w:p>
            <w:pPr>
              <w:pStyle w:val="TableText"/>
              <w:ind w:left="317"/>
              <w:spacing w:before="68" w:line="280" w:lineRule="exact"/>
              <w:rPr>
                <w:sz w:val="21"/>
                <w:szCs w:val="21"/>
              </w:rPr>
            </w:pPr>
            <w:r>
              <w:rPr>
                <w:sz w:val="21"/>
                <w:szCs w:val="21"/>
                <w:spacing w:val="-4"/>
                <w:position w:val="1"/>
              </w:rPr>
              <w:t>10.3</w:t>
            </w:r>
          </w:p>
        </w:tc>
        <w:tc>
          <w:tcPr>
            <w:tcW w:w="8184" w:type="dxa"/>
            <w:vAlign w:val="top"/>
            <w:gridSpan w:val="2"/>
          </w:tcPr>
          <w:p>
            <w:pPr>
              <w:pStyle w:val="TableText"/>
              <w:ind w:left="113" w:right="102" w:hanging="3"/>
              <w:spacing w:before="58" w:line="260" w:lineRule="auto"/>
              <w:jc w:val="both"/>
              <w:rPr>
                <w:sz w:val="21"/>
                <w:szCs w:val="21"/>
              </w:rPr>
            </w:pPr>
            <w:r>
              <w:rPr>
                <w:sz w:val="21"/>
                <w:szCs w:val="21"/>
                <w:spacing w:val="-1"/>
              </w:rPr>
              <w:t>招标文件所有关于“书面</w:t>
            </w:r>
            <w:r>
              <w:rPr>
                <w:sz w:val="21"/>
                <w:szCs w:val="21"/>
                <w:spacing w:val="-77"/>
              </w:rPr>
              <w:t xml:space="preserve"> </w:t>
            </w:r>
            <w:r>
              <w:rPr>
                <w:sz w:val="21"/>
                <w:szCs w:val="21"/>
                <w:spacing w:val="-1"/>
              </w:rPr>
              <w:t>”及其相关描述均指通过电子采购平</w:t>
            </w:r>
            <w:r>
              <w:rPr>
                <w:sz w:val="21"/>
                <w:szCs w:val="21"/>
                <w:spacing w:val="-2"/>
              </w:rPr>
              <w:t>台产生的数据电文，数据</w:t>
            </w:r>
            <w:r>
              <w:rPr>
                <w:sz w:val="21"/>
                <w:szCs w:val="21"/>
                <w:spacing w:val="-1"/>
              </w:rPr>
              <w:t>电文形式与纸质形式的招标投标活动具有同等法律效力。数据电文形式包括文字的打印</w:t>
            </w:r>
            <w:r>
              <w:rPr>
                <w:sz w:val="21"/>
                <w:szCs w:val="21"/>
                <w:spacing w:val="-1"/>
              </w:rPr>
              <w:t>或复印件、传真、信函、电传、电报、电子邮件等可以有形表现所载内容的电子文档，</w:t>
            </w:r>
            <w:r>
              <w:rPr>
                <w:sz w:val="21"/>
                <w:szCs w:val="21"/>
                <w:spacing w:val="-1"/>
              </w:rPr>
              <w:t>电子采购平台发布的招标公告、招标文件及发出的澄清、答疑、变更</w:t>
            </w:r>
            <w:r>
              <w:rPr>
                <w:sz w:val="21"/>
                <w:szCs w:val="21"/>
                <w:spacing w:val="-2"/>
              </w:rPr>
              <w:t>等各类公告。</w:t>
            </w:r>
          </w:p>
        </w:tc>
      </w:tr>
    </w:tbl>
    <w:p>
      <w:pPr>
        <w:rPr>
          <w:rFonts w:ascii="Arial"/>
          <w:sz w:val="21"/>
        </w:rPr>
      </w:pPr>
      <w:r/>
    </w:p>
    <w:p>
      <w:pPr>
        <w:sectPr>
          <w:footerReference w:type="default" r:id="rId22"/>
          <w:pgSz w:w="11906" w:h="16839"/>
          <w:pgMar w:top="400" w:right="1266" w:bottom="1197" w:left="1413" w:header="0" w:footer="962"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21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2"/>
        <w:gridCol w:w="2655"/>
        <w:gridCol w:w="5529"/>
      </w:tblGrid>
      <w:tr>
        <w:trPr>
          <w:trHeight w:val="316" w:hRule="atLeast"/>
        </w:trPr>
        <w:tc>
          <w:tcPr>
            <w:tcW w:w="1032" w:type="dxa"/>
            <w:vAlign w:val="top"/>
          </w:tcPr>
          <w:p>
            <w:pPr>
              <w:pStyle w:val="TableText"/>
              <w:ind w:left="205"/>
              <w:spacing w:before="52" w:line="223" w:lineRule="auto"/>
              <w:rPr>
                <w:sz w:val="21"/>
                <w:szCs w:val="21"/>
              </w:rPr>
            </w:pPr>
            <w:r>
              <w:rPr>
                <w:sz w:val="21"/>
                <w:szCs w:val="21"/>
                <w:b/>
                <w:bCs/>
                <w:spacing w:val="-6"/>
              </w:rPr>
              <w:t>条款号</w:t>
            </w:r>
          </w:p>
        </w:tc>
        <w:tc>
          <w:tcPr>
            <w:tcW w:w="2655" w:type="dxa"/>
            <w:vAlign w:val="top"/>
          </w:tcPr>
          <w:p>
            <w:pPr>
              <w:pStyle w:val="TableText"/>
              <w:ind w:left="910"/>
              <w:spacing w:before="52" w:line="223" w:lineRule="auto"/>
              <w:rPr>
                <w:sz w:val="21"/>
                <w:szCs w:val="21"/>
              </w:rPr>
            </w:pPr>
            <w:r>
              <w:rPr>
                <w:sz w:val="21"/>
                <w:szCs w:val="21"/>
                <w:b/>
                <w:bCs/>
                <w:spacing w:val="-5"/>
              </w:rPr>
              <w:t>条款名称</w:t>
            </w:r>
          </w:p>
        </w:tc>
        <w:tc>
          <w:tcPr>
            <w:tcW w:w="5529" w:type="dxa"/>
            <w:vAlign w:val="top"/>
          </w:tcPr>
          <w:p>
            <w:pPr>
              <w:pStyle w:val="TableText"/>
              <w:ind w:left="2348"/>
              <w:spacing w:before="52" w:line="223" w:lineRule="auto"/>
              <w:rPr>
                <w:sz w:val="21"/>
                <w:szCs w:val="21"/>
              </w:rPr>
            </w:pPr>
            <w:r>
              <w:rPr>
                <w:sz w:val="21"/>
                <w:szCs w:val="21"/>
                <w:b/>
                <w:bCs/>
                <w:spacing w:val="-5"/>
              </w:rPr>
              <w:t>编列内容</w:t>
            </w:r>
          </w:p>
        </w:tc>
      </w:tr>
      <w:tr>
        <w:trPr>
          <w:trHeight w:val="935" w:hRule="atLeast"/>
        </w:trPr>
        <w:tc>
          <w:tcPr>
            <w:tcW w:w="1032" w:type="dxa"/>
            <w:vAlign w:val="top"/>
          </w:tcPr>
          <w:p>
            <w:pPr>
              <w:spacing w:line="290" w:lineRule="auto"/>
              <w:rPr>
                <w:rFonts w:ascii="Arial"/>
                <w:sz w:val="21"/>
              </w:rPr>
            </w:pPr>
            <w:r/>
          </w:p>
          <w:p>
            <w:pPr>
              <w:pStyle w:val="TableText"/>
              <w:ind w:left="317"/>
              <w:spacing w:before="68" w:line="280" w:lineRule="exact"/>
              <w:rPr>
                <w:sz w:val="21"/>
                <w:szCs w:val="21"/>
              </w:rPr>
            </w:pPr>
            <w:r>
              <w:rPr>
                <w:sz w:val="21"/>
                <w:szCs w:val="21"/>
                <w:spacing w:val="-4"/>
                <w:position w:val="1"/>
              </w:rPr>
              <w:t>10.4</w:t>
            </w:r>
          </w:p>
        </w:tc>
        <w:tc>
          <w:tcPr>
            <w:tcW w:w="8184" w:type="dxa"/>
            <w:vAlign w:val="top"/>
            <w:gridSpan w:val="2"/>
          </w:tcPr>
          <w:p>
            <w:pPr>
              <w:pStyle w:val="TableText"/>
              <w:ind w:left="102" w:right="102" w:firstLine="13"/>
              <w:spacing w:before="47" w:line="257" w:lineRule="auto"/>
              <w:jc w:val="both"/>
              <w:rPr>
                <w:sz w:val="21"/>
                <w:szCs w:val="21"/>
              </w:rPr>
            </w:pPr>
            <w:r>
              <w:rPr>
                <w:sz w:val="21"/>
                <w:szCs w:val="21"/>
                <w:spacing w:val="-1"/>
              </w:rPr>
              <w:t>可靠的电子签名与手写签名或者盖章具有同等的法律效力。电子签章是电子签名的一种</w:t>
            </w:r>
            <w:r>
              <w:rPr>
                <w:sz w:val="21"/>
                <w:szCs w:val="21"/>
              </w:rPr>
              <w:t>表现形式，利用图像处理技术将电子签名操作转化为与纸</w:t>
            </w:r>
            <w:r>
              <w:rPr>
                <w:sz w:val="21"/>
                <w:szCs w:val="21"/>
                <w:spacing w:val="-1"/>
              </w:rPr>
              <w:t>质文件盖章操作相同的可视效</w:t>
            </w:r>
            <w:r>
              <w:rPr>
                <w:sz w:val="21"/>
                <w:szCs w:val="21"/>
              </w:rPr>
              <w:t>果</w:t>
            </w:r>
          </w:p>
        </w:tc>
      </w:tr>
      <w:tr>
        <w:trPr>
          <w:trHeight w:val="623" w:hRule="atLeast"/>
        </w:trPr>
        <w:tc>
          <w:tcPr>
            <w:tcW w:w="1032" w:type="dxa"/>
            <w:vAlign w:val="top"/>
          </w:tcPr>
          <w:p>
            <w:pPr>
              <w:pStyle w:val="TableText"/>
              <w:ind w:left="317"/>
              <w:spacing w:before="205" w:line="279" w:lineRule="exact"/>
              <w:rPr>
                <w:sz w:val="21"/>
                <w:szCs w:val="21"/>
              </w:rPr>
            </w:pPr>
            <w:r>
              <w:rPr>
                <w:sz w:val="21"/>
                <w:szCs w:val="21"/>
                <w:spacing w:val="-4"/>
                <w:position w:val="1"/>
              </w:rPr>
              <w:t>10.5</w:t>
            </w:r>
          </w:p>
        </w:tc>
        <w:tc>
          <w:tcPr>
            <w:tcW w:w="8184" w:type="dxa"/>
            <w:vAlign w:val="top"/>
            <w:gridSpan w:val="2"/>
          </w:tcPr>
          <w:p>
            <w:pPr>
              <w:pStyle w:val="TableText"/>
              <w:ind w:left="112" w:right="102" w:hanging="4"/>
              <w:spacing w:before="48" w:line="248" w:lineRule="auto"/>
              <w:rPr>
                <w:sz w:val="21"/>
                <w:szCs w:val="21"/>
              </w:rPr>
            </w:pPr>
            <w:r>
              <w:rPr>
                <w:sz w:val="21"/>
                <w:szCs w:val="21"/>
              </w:rPr>
              <w:t>投标人通过电子采购平台进行的任何操作，</w:t>
            </w:r>
            <w:r>
              <w:rPr>
                <w:sz w:val="21"/>
                <w:szCs w:val="21"/>
                <w:spacing w:val="-1"/>
              </w:rPr>
              <w:t>均代表该投标人的企业行为，具有法律约束</w:t>
            </w:r>
            <w:r>
              <w:rPr>
                <w:sz w:val="21"/>
                <w:szCs w:val="21"/>
                <w:spacing w:val="-11"/>
              </w:rPr>
              <w:t>力。</w:t>
            </w:r>
          </w:p>
        </w:tc>
      </w:tr>
      <w:tr>
        <w:trPr>
          <w:trHeight w:val="1558" w:hRule="atLeast"/>
        </w:trPr>
        <w:tc>
          <w:tcPr>
            <w:tcW w:w="1032" w:type="dxa"/>
            <w:vAlign w:val="top"/>
          </w:tcPr>
          <w:p>
            <w:pPr>
              <w:spacing w:line="301" w:lineRule="auto"/>
              <w:rPr>
                <w:rFonts w:ascii="Arial"/>
                <w:sz w:val="21"/>
              </w:rPr>
            </w:pPr>
            <w:r/>
          </w:p>
          <w:p>
            <w:pPr>
              <w:spacing w:line="301" w:lineRule="auto"/>
              <w:rPr>
                <w:rFonts w:ascii="Arial"/>
                <w:sz w:val="21"/>
              </w:rPr>
            </w:pPr>
            <w:r/>
          </w:p>
          <w:p>
            <w:pPr>
              <w:pStyle w:val="TableText"/>
              <w:ind w:left="317"/>
              <w:spacing w:before="68" w:line="280" w:lineRule="exact"/>
              <w:rPr>
                <w:sz w:val="21"/>
                <w:szCs w:val="21"/>
              </w:rPr>
            </w:pPr>
            <w:r>
              <w:rPr>
                <w:sz w:val="21"/>
                <w:szCs w:val="21"/>
                <w:spacing w:val="-4"/>
                <w:position w:val="1"/>
              </w:rPr>
              <w:t>10.6</w:t>
            </w:r>
          </w:p>
        </w:tc>
        <w:tc>
          <w:tcPr>
            <w:tcW w:w="8184" w:type="dxa"/>
            <w:vAlign w:val="top"/>
            <w:gridSpan w:val="2"/>
          </w:tcPr>
          <w:p>
            <w:pPr>
              <w:pStyle w:val="TableText"/>
              <w:ind w:left="103" w:right="102" w:firstLine="1"/>
              <w:spacing w:before="52" w:line="263" w:lineRule="auto"/>
              <w:jc w:val="both"/>
              <w:rPr>
                <w:sz w:val="21"/>
                <w:szCs w:val="21"/>
              </w:rPr>
            </w:pPr>
            <w:r>
              <w:rPr>
                <w:sz w:val="21"/>
                <w:szCs w:val="21"/>
              </w:rPr>
              <w:t>对与本项目有关的通知，招标代理机构将通过电子</w:t>
            </w:r>
            <w:r>
              <w:rPr>
                <w:sz w:val="21"/>
                <w:szCs w:val="21"/>
                <w:spacing w:val="-1"/>
              </w:rPr>
              <w:t>采购平台送达所有与通知有关的已登</w:t>
            </w:r>
            <w:r>
              <w:rPr>
                <w:sz w:val="21"/>
                <w:szCs w:val="21"/>
              </w:rPr>
              <w:t>记并下载了招标文件的投标人，投标人应及时登陆平台</w:t>
            </w:r>
            <w:r>
              <w:rPr>
                <w:sz w:val="21"/>
                <w:szCs w:val="21"/>
                <w:spacing w:val="-1"/>
              </w:rPr>
              <w:t>系统进行查看，未及时查看而造</w:t>
            </w:r>
            <w:r>
              <w:rPr>
                <w:sz w:val="21"/>
                <w:szCs w:val="21"/>
              </w:rPr>
              <w:t>成的相关影响由投标人自行承担。投标人因自身原因未</w:t>
            </w:r>
            <w:r>
              <w:rPr>
                <w:sz w:val="21"/>
                <w:szCs w:val="21"/>
                <w:spacing w:val="-1"/>
              </w:rPr>
              <w:t>及时获知交易平台有关澄清、通</w:t>
            </w:r>
            <w:r>
              <w:rPr>
                <w:sz w:val="21"/>
                <w:szCs w:val="21"/>
              </w:rPr>
              <w:t>知等信息，未及时完成交易平台相关流程的操作等而导</w:t>
            </w:r>
            <w:r>
              <w:rPr>
                <w:sz w:val="21"/>
                <w:szCs w:val="21"/>
                <w:spacing w:val="-1"/>
              </w:rPr>
              <w:t>致的任何后果将由投标人自行承</w:t>
            </w:r>
            <w:r>
              <w:rPr>
                <w:sz w:val="21"/>
                <w:szCs w:val="21"/>
                <w:spacing w:val="-8"/>
              </w:rPr>
              <w:t>担。</w:t>
            </w:r>
          </w:p>
        </w:tc>
      </w:tr>
      <w:tr>
        <w:trPr>
          <w:trHeight w:val="312" w:hRule="atLeast"/>
        </w:trPr>
        <w:tc>
          <w:tcPr>
            <w:tcW w:w="1032" w:type="dxa"/>
            <w:vAlign w:val="top"/>
          </w:tcPr>
          <w:p>
            <w:pPr>
              <w:pStyle w:val="TableText"/>
              <w:ind w:left="317"/>
              <w:spacing w:before="52" w:line="219" w:lineRule="auto"/>
              <w:rPr>
                <w:sz w:val="21"/>
                <w:szCs w:val="21"/>
              </w:rPr>
            </w:pPr>
            <w:r>
              <w:rPr>
                <w:sz w:val="21"/>
                <w:szCs w:val="21"/>
                <w:spacing w:val="-4"/>
              </w:rPr>
              <w:t>10.7</w:t>
            </w:r>
          </w:p>
        </w:tc>
        <w:tc>
          <w:tcPr>
            <w:tcW w:w="8184" w:type="dxa"/>
            <w:vAlign w:val="top"/>
            <w:gridSpan w:val="2"/>
          </w:tcPr>
          <w:p>
            <w:pPr>
              <w:pStyle w:val="TableText"/>
              <w:ind w:left="103"/>
              <w:spacing w:before="52" w:line="219" w:lineRule="auto"/>
              <w:rPr>
                <w:sz w:val="21"/>
                <w:szCs w:val="21"/>
              </w:rPr>
            </w:pPr>
            <w:r>
              <w:rPr>
                <w:sz w:val="21"/>
                <w:szCs w:val="21"/>
                <w:spacing w:val="-1"/>
              </w:rPr>
              <w:t>如因系统故障等非投标人原因，导致开标不能正常进行，招标人将另行通知开标时间。</w:t>
            </w:r>
          </w:p>
        </w:tc>
      </w:tr>
      <w:tr>
        <w:trPr>
          <w:trHeight w:val="623" w:hRule="atLeast"/>
        </w:trPr>
        <w:tc>
          <w:tcPr>
            <w:tcW w:w="1032" w:type="dxa"/>
            <w:vAlign w:val="top"/>
          </w:tcPr>
          <w:p>
            <w:pPr>
              <w:pStyle w:val="TableText"/>
              <w:ind w:left="317"/>
              <w:spacing w:before="208" w:line="279" w:lineRule="exact"/>
              <w:rPr>
                <w:sz w:val="21"/>
                <w:szCs w:val="21"/>
              </w:rPr>
            </w:pPr>
            <w:r>
              <w:rPr>
                <w:sz w:val="21"/>
                <w:szCs w:val="21"/>
                <w:spacing w:val="-4"/>
                <w:position w:val="1"/>
              </w:rPr>
              <w:t>10.8</w:t>
            </w:r>
          </w:p>
        </w:tc>
        <w:tc>
          <w:tcPr>
            <w:tcW w:w="8184" w:type="dxa"/>
            <w:vAlign w:val="top"/>
            <w:gridSpan w:val="2"/>
          </w:tcPr>
          <w:p>
            <w:pPr>
              <w:pStyle w:val="TableText"/>
              <w:ind w:left="115" w:right="305" w:firstLine="16"/>
              <w:spacing w:before="53" w:line="246" w:lineRule="auto"/>
              <w:rPr>
                <w:sz w:val="21"/>
                <w:szCs w:val="21"/>
              </w:rPr>
            </w:pPr>
            <w:r>
              <w:rPr>
                <w:sz w:val="21"/>
                <w:szCs w:val="21"/>
                <w:spacing w:val="-1"/>
              </w:rPr>
              <w:t>中标人在电子采购平台接收中标通知书后，向招标代理机构申请开具招标代理服务费</w:t>
            </w:r>
            <w:r>
              <w:rPr>
                <w:sz w:val="21"/>
                <w:szCs w:val="21"/>
                <w:spacing w:val="-10"/>
              </w:rPr>
              <w:t>发票。</w:t>
            </w:r>
          </w:p>
        </w:tc>
      </w:tr>
      <w:tr>
        <w:trPr>
          <w:trHeight w:val="935" w:hRule="atLeast"/>
        </w:trPr>
        <w:tc>
          <w:tcPr>
            <w:tcW w:w="1032" w:type="dxa"/>
            <w:vAlign w:val="top"/>
          </w:tcPr>
          <w:p>
            <w:pPr>
              <w:spacing w:line="295" w:lineRule="auto"/>
              <w:rPr>
                <w:rFonts w:ascii="Arial"/>
                <w:sz w:val="21"/>
              </w:rPr>
            </w:pPr>
            <w:r/>
          </w:p>
          <w:p>
            <w:pPr>
              <w:pStyle w:val="TableText"/>
              <w:ind w:left="317"/>
              <w:spacing w:before="68" w:line="280" w:lineRule="exact"/>
              <w:rPr>
                <w:sz w:val="21"/>
                <w:szCs w:val="21"/>
              </w:rPr>
            </w:pPr>
            <w:r>
              <w:rPr>
                <w:sz w:val="21"/>
                <w:szCs w:val="21"/>
                <w:spacing w:val="-4"/>
                <w:position w:val="1"/>
              </w:rPr>
              <w:t>10.9</w:t>
            </w:r>
          </w:p>
        </w:tc>
        <w:tc>
          <w:tcPr>
            <w:tcW w:w="8184" w:type="dxa"/>
            <w:vAlign w:val="top"/>
            <w:gridSpan w:val="2"/>
          </w:tcPr>
          <w:p>
            <w:pPr>
              <w:pStyle w:val="TableText"/>
              <w:ind w:left="103" w:right="275" w:firstLine="5"/>
              <w:spacing w:before="54" w:line="255" w:lineRule="auto"/>
              <w:jc w:val="both"/>
              <w:rPr>
                <w:sz w:val="21"/>
                <w:szCs w:val="21"/>
              </w:rPr>
            </w:pPr>
            <w:r>
              <w:rPr>
                <w:sz w:val="21"/>
                <w:szCs w:val="21"/>
                <w:b/>
                <w:bCs/>
                <w:spacing w:val="-2"/>
              </w:rPr>
              <w:t>投标人必须保证投标文件所提供的全部资料真实可靠，并接受招标方对其中任何资料</w:t>
            </w:r>
            <w:r>
              <w:rPr>
                <w:sz w:val="21"/>
                <w:szCs w:val="21"/>
                <w:b/>
                <w:bCs/>
                <w:spacing w:val="-2"/>
              </w:rPr>
              <w:t>在合同最终授予前进一步审查的要求，如若存在投标人利用弄虚作假等不当手段谋取</w:t>
            </w:r>
            <w:r>
              <w:rPr>
                <w:sz w:val="21"/>
                <w:szCs w:val="21"/>
                <w:b/>
                <w:bCs/>
                <w:spacing w:val="-2"/>
              </w:rPr>
              <w:t>中标的，一经查实，招标人有权予以否决，并保留进一步追究其责任的权利</w:t>
            </w:r>
            <w:r>
              <w:rPr>
                <w:sz w:val="21"/>
                <w:szCs w:val="21"/>
                <w:spacing w:val="-2"/>
              </w:rPr>
              <w:t>。</w:t>
            </w:r>
          </w:p>
        </w:tc>
      </w:tr>
      <w:tr>
        <w:trPr>
          <w:trHeight w:val="623" w:hRule="atLeast"/>
        </w:trPr>
        <w:tc>
          <w:tcPr>
            <w:tcW w:w="1032" w:type="dxa"/>
            <w:vAlign w:val="top"/>
          </w:tcPr>
          <w:p>
            <w:pPr>
              <w:pStyle w:val="TableText"/>
              <w:ind w:left="265"/>
              <w:spacing w:before="210" w:line="279" w:lineRule="exact"/>
              <w:rPr>
                <w:sz w:val="21"/>
                <w:szCs w:val="21"/>
              </w:rPr>
            </w:pPr>
            <w:r>
              <w:rPr>
                <w:sz w:val="21"/>
                <w:szCs w:val="21"/>
                <w:spacing w:val="-4"/>
                <w:position w:val="1"/>
              </w:rPr>
              <w:t>10.10</w:t>
            </w:r>
          </w:p>
        </w:tc>
        <w:tc>
          <w:tcPr>
            <w:tcW w:w="8184" w:type="dxa"/>
            <w:vAlign w:val="top"/>
            <w:gridSpan w:val="2"/>
          </w:tcPr>
          <w:p>
            <w:pPr>
              <w:pStyle w:val="TableText"/>
              <w:ind w:left="102" w:right="227" w:firstLine="6"/>
              <w:spacing w:before="55" w:line="245" w:lineRule="auto"/>
              <w:rPr>
                <w:sz w:val="21"/>
                <w:szCs w:val="21"/>
              </w:rPr>
            </w:pPr>
            <w:r>
              <w:rPr>
                <w:sz w:val="21"/>
                <w:szCs w:val="21"/>
                <w:spacing w:val="-1"/>
              </w:rPr>
              <w:t>项目采用优惠率报价的,优惠率是指在采购文件约定的基准价基础上进行下浮的比例。</w:t>
            </w:r>
            <w:r>
              <w:rPr>
                <w:sz w:val="21"/>
                <w:szCs w:val="21"/>
                <w:spacing w:val="-1"/>
              </w:rPr>
              <w:t>例如投标人填入</w:t>
            </w:r>
            <w:r>
              <w:rPr>
                <w:sz w:val="21"/>
                <w:szCs w:val="21"/>
                <w:spacing w:val="-46"/>
              </w:rPr>
              <w:t xml:space="preserve"> </w:t>
            </w:r>
            <w:r>
              <w:rPr>
                <w:sz w:val="21"/>
                <w:szCs w:val="21"/>
                <w:spacing w:val="-1"/>
              </w:rPr>
              <w:t>0.2（20%优惠率）则优惠后的报价</w:t>
            </w:r>
            <w:r>
              <w:rPr>
                <w:sz w:val="21"/>
                <w:szCs w:val="21"/>
                <w:spacing w:val="1"/>
              </w:rPr>
              <w:t>＝（</w:t>
            </w:r>
            <w:r>
              <w:rPr>
                <w:sz w:val="21"/>
                <w:szCs w:val="21"/>
                <w:spacing w:val="-1"/>
              </w:rPr>
              <w:t>1-0.2）×基准价。</w:t>
            </w:r>
          </w:p>
        </w:tc>
      </w:tr>
      <w:tr>
        <w:trPr>
          <w:trHeight w:val="312" w:hRule="atLeast"/>
        </w:trPr>
        <w:tc>
          <w:tcPr>
            <w:tcW w:w="1032" w:type="dxa"/>
            <w:vAlign w:val="top"/>
          </w:tcPr>
          <w:p>
            <w:pPr>
              <w:pStyle w:val="TableText"/>
              <w:ind w:left="265"/>
              <w:spacing w:before="55" w:line="217" w:lineRule="auto"/>
              <w:rPr>
                <w:sz w:val="21"/>
                <w:szCs w:val="21"/>
              </w:rPr>
            </w:pPr>
            <w:r>
              <w:rPr>
                <w:sz w:val="21"/>
                <w:szCs w:val="21"/>
                <w:spacing w:val="-4"/>
              </w:rPr>
              <w:t>10.11</w:t>
            </w:r>
          </w:p>
        </w:tc>
        <w:tc>
          <w:tcPr>
            <w:tcW w:w="8184" w:type="dxa"/>
            <w:vAlign w:val="top"/>
            <w:gridSpan w:val="2"/>
          </w:tcPr>
          <w:p>
            <w:pPr>
              <w:pStyle w:val="TableText"/>
              <w:ind w:left="110"/>
              <w:spacing w:before="55" w:line="217" w:lineRule="auto"/>
              <w:rPr>
                <w:sz w:val="21"/>
                <w:szCs w:val="21"/>
              </w:rPr>
            </w:pPr>
            <w:r>
              <w:rPr>
                <w:sz w:val="21"/>
                <w:szCs w:val="21"/>
                <w:spacing w:val="-1"/>
              </w:rPr>
              <w:t>招标服务投诉电话：0532-83093758</w:t>
            </w:r>
          </w:p>
        </w:tc>
      </w:tr>
      <w:tr>
        <w:trPr>
          <w:trHeight w:val="879" w:hRule="atLeast"/>
        </w:trPr>
        <w:tc>
          <w:tcPr>
            <w:tcW w:w="1032" w:type="dxa"/>
            <w:vAlign w:val="top"/>
          </w:tcPr>
          <w:p>
            <w:pPr>
              <w:spacing w:line="269" w:lineRule="auto"/>
              <w:rPr>
                <w:rFonts w:ascii="Arial"/>
                <w:sz w:val="21"/>
              </w:rPr>
            </w:pPr>
            <w:r/>
          </w:p>
          <w:p>
            <w:pPr>
              <w:pStyle w:val="TableText"/>
              <w:ind w:left="265"/>
              <w:spacing w:before="69" w:line="279" w:lineRule="exact"/>
              <w:rPr>
                <w:sz w:val="21"/>
                <w:szCs w:val="21"/>
              </w:rPr>
            </w:pPr>
            <w:r>
              <w:rPr>
                <w:sz w:val="21"/>
                <w:szCs w:val="21"/>
                <w:spacing w:val="-4"/>
                <w:position w:val="1"/>
              </w:rPr>
              <w:t>10.12</w:t>
            </w:r>
          </w:p>
        </w:tc>
        <w:tc>
          <w:tcPr>
            <w:tcW w:w="2655" w:type="dxa"/>
            <w:vAlign w:val="top"/>
          </w:tcPr>
          <w:p>
            <w:pPr>
              <w:spacing w:line="270" w:lineRule="auto"/>
              <w:rPr>
                <w:rFonts w:ascii="Arial"/>
                <w:sz w:val="21"/>
              </w:rPr>
            </w:pPr>
            <w:r/>
          </w:p>
          <w:p>
            <w:pPr>
              <w:pStyle w:val="TableText"/>
              <w:ind w:left="699"/>
              <w:spacing w:before="68" w:line="227" w:lineRule="auto"/>
              <w:rPr>
                <w:sz w:val="21"/>
                <w:szCs w:val="21"/>
              </w:rPr>
            </w:pPr>
            <w:r>
              <w:rPr>
                <w:sz w:val="21"/>
                <w:szCs w:val="21"/>
                <w:spacing w:val="-2"/>
              </w:rPr>
              <w:t>投标文件编制</w:t>
            </w:r>
          </w:p>
        </w:tc>
        <w:tc>
          <w:tcPr>
            <w:tcW w:w="5529" w:type="dxa"/>
            <w:vAlign w:val="top"/>
          </w:tcPr>
          <w:p>
            <w:pPr>
              <w:spacing w:line="269" w:lineRule="auto"/>
              <w:rPr>
                <w:rFonts w:ascii="Arial"/>
                <w:sz w:val="21"/>
              </w:rPr>
            </w:pPr>
            <w:r/>
          </w:p>
          <w:p>
            <w:pPr>
              <w:pStyle w:val="TableText"/>
              <w:ind w:left="111"/>
              <w:spacing w:before="68" w:line="224" w:lineRule="auto"/>
              <w:rPr>
                <w:sz w:val="21"/>
                <w:szCs w:val="21"/>
              </w:rPr>
            </w:pPr>
            <w:r>
              <w:rPr>
                <w:sz w:val="21"/>
                <w:szCs w:val="21"/>
                <w:spacing w:val="-1"/>
              </w:rPr>
              <w:t>投标人通过交易平台进行投标文件在线编制</w:t>
            </w:r>
          </w:p>
        </w:tc>
      </w:tr>
      <w:tr>
        <w:trPr>
          <w:trHeight w:val="2187" w:hRule="atLeast"/>
        </w:trPr>
        <w:tc>
          <w:tcPr>
            <w:tcW w:w="1032" w:type="dxa"/>
            <w:vAlign w:val="top"/>
          </w:tcPr>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265"/>
              <w:spacing w:before="69" w:line="279" w:lineRule="exact"/>
              <w:rPr>
                <w:sz w:val="21"/>
                <w:szCs w:val="21"/>
              </w:rPr>
            </w:pPr>
            <w:r>
              <w:rPr>
                <w:sz w:val="21"/>
                <w:szCs w:val="21"/>
                <w:spacing w:val="-4"/>
                <w:position w:val="1"/>
              </w:rPr>
              <w:t>10.13</w:t>
            </w:r>
          </w:p>
        </w:tc>
        <w:tc>
          <w:tcPr>
            <w:tcW w:w="2655" w:type="dxa"/>
            <w:vAlign w:val="top"/>
          </w:tcPr>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pStyle w:val="TableText"/>
              <w:ind w:left="384"/>
              <w:spacing w:before="68" w:line="227" w:lineRule="auto"/>
              <w:rPr>
                <w:sz w:val="21"/>
                <w:szCs w:val="21"/>
              </w:rPr>
            </w:pPr>
            <w:r>
              <w:rPr>
                <w:sz w:val="21"/>
                <w:szCs w:val="21"/>
                <w:spacing w:val="-1"/>
              </w:rPr>
              <w:t>投标文件份数及要求</w:t>
            </w:r>
          </w:p>
        </w:tc>
        <w:tc>
          <w:tcPr>
            <w:tcW w:w="5529" w:type="dxa"/>
            <w:vAlign w:val="top"/>
          </w:tcPr>
          <w:p>
            <w:pPr>
              <w:pStyle w:val="TableText"/>
              <w:ind w:left="129"/>
              <w:spacing w:before="56" w:line="227" w:lineRule="auto"/>
              <w:rPr>
                <w:sz w:val="21"/>
                <w:szCs w:val="21"/>
              </w:rPr>
            </w:pPr>
            <w:r>
              <w:rPr>
                <w:sz w:val="21"/>
                <w:szCs w:val="21"/>
                <w:spacing w:val="-3"/>
              </w:rPr>
              <w:t>电子版投标文件壹套</w:t>
            </w:r>
          </w:p>
          <w:p>
            <w:pPr>
              <w:pStyle w:val="TableText"/>
              <w:ind w:left="102" w:right="25" w:firstLine="31"/>
              <w:spacing w:before="55" w:line="274" w:lineRule="auto"/>
              <w:rPr>
                <w:sz w:val="21"/>
                <w:szCs w:val="21"/>
              </w:rPr>
            </w:pPr>
            <w:r>
              <w:rPr>
                <w:sz w:val="21"/>
                <w:szCs w:val="21"/>
                <w:spacing w:val="1"/>
              </w:rPr>
              <w:t>中标人应在中标后根据招标人要求提供纸质版投标文件贰</w:t>
            </w:r>
            <w:r>
              <w:rPr>
                <w:sz w:val="21"/>
                <w:szCs w:val="21"/>
                <w:spacing w:val="-11"/>
              </w:rPr>
              <w:t>套（一正一副）。纸质文件与电子版投标文件内容保持一致。</w:t>
            </w:r>
            <w:r>
              <w:rPr>
                <w:sz w:val="21"/>
                <w:szCs w:val="21"/>
                <w:spacing w:val="-4"/>
              </w:rPr>
              <w:t>具体如下：资格证明文件</w:t>
            </w:r>
            <w:r>
              <w:rPr>
                <w:sz w:val="21"/>
                <w:szCs w:val="21"/>
                <w:spacing w:val="-46"/>
              </w:rPr>
              <w:t xml:space="preserve"> </w:t>
            </w:r>
            <w:r>
              <w:rPr>
                <w:sz w:val="21"/>
                <w:szCs w:val="21"/>
                <w:spacing w:val="-4"/>
              </w:rPr>
              <w:t>2</w:t>
            </w:r>
            <w:r>
              <w:rPr>
                <w:sz w:val="21"/>
                <w:szCs w:val="21"/>
                <w:spacing w:val="-52"/>
              </w:rPr>
              <w:t xml:space="preserve"> </w:t>
            </w:r>
            <w:r>
              <w:rPr>
                <w:sz w:val="21"/>
                <w:szCs w:val="21"/>
                <w:spacing w:val="-4"/>
              </w:rPr>
              <w:t>份；商务文件</w:t>
            </w:r>
            <w:r>
              <w:rPr>
                <w:sz w:val="21"/>
                <w:szCs w:val="21"/>
                <w:spacing w:val="-46"/>
              </w:rPr>
              <w:t xml:space="preserve"> </w:t>
            </w:r>
            <w:r>
              <w:rPr>
                <w:sz w:val="21"/>
                <w:szCs w:val="21"/>
                <w:spacing w:val="-4"/>
              </w:rPr>
              <w:t>2</w:t>
            </w:r>
            <w:r>
              <w:rPr>
                <w:sz w:val="21"/>
                <w:szCs w:val="21"/>
                <w:spacing w:val="-52"/>
              </w:rPr>
              <w:t xml:space="preserve"> </w:t>
            </w:r>
            <w:r>
              <w:rPr>
                <w:sz w:val="21"/>
                <w:szCs w:val="21"/>
                <w:spacing w:val="-4"/>
              </w:rPr>
              <w:t>份</w:t>
            </w:r>
            <w:r>
              <w:rPr>
                <w:sz w:val="21"/>
                <w:szCs w:val="21"/>
                <w:spacing w:val="-5"/>
              </w:rPr>
              <w:t>；技术文件2</w:t>
            </w:r>
            <w:r>
              <w:rPr>
                <w:sz w:val="21"/>
                <w:szCs w:val="21"/>
                <w:spacing w:val="-7"/>
              </w:rPr>
              <w:t>份。</w:t>
            </w:r>
          </w:p>
          <w:p>
            <w:pPr>
              <w:pStyle w:val="TableText"/>
              <w:ind w:left="111" w:right="167" w:hanging="2"/>
              <w:spacing w:line="246" w:lineRule="auto"/>
              <w:rPr>
                <w:sz w:val="21"/>
                <w:szCs w:val="21"/>
              </w:rPr>
            </w:pPr>
            <w:r>
              <w:rPr>
                <w:sz w:val="21"/>
                <w:szCs w:val="21"/>
                <w:spacing w:val="-1"/>
              </w:rPr>
              <w:t>装订及签章要求：投标文件须分别胶装成册，在招标文件</w:t>
            </w:r>
            <w:r>
              <w:rPr>
                <w:sz w:val="21"/>
                <w:szCs w:val="21"/>
                <w:spacing w:val="-2"/>
              </w:rPr>
              <w:t>要求盖章处加盖投标人公章或法人章，要求签字处签字。</w:t>
            </w:r>
          </w:p>
        </w:tc>
      </w:tr>
    </w:tbl>
    <w:p>
      <w:pPr>
        <w:ind w:left="8"/>
        <w:spacing w:before="52" w:line="220" w:lineRule="auto"/>
        <w:rPr>
          <w:rFonts w:ascii="KaiTi" w:hAnsi="KaiTi" w:eastAsia="KaiTi" w:cs="KaiTi"/>
          <w:sz w:val="21"/>
          <w:szCs w:val="21"/>
        </w:rPr>
      </w:pPr>
      <w:r>
        <w:rPr>
          <w:rFonts w:ascii="KaiTi" w:hAnsi="KaiTi" w:eastAsia="KaiTi" w:cs="KaiTi"/>
          <w:sz w:val="21"/>
          <w:szCs w:val="21"/>
          <w:b/>
          <w:bCs/>
          <w:spacing w:val="-2"/>
        </w:rPr>
        <w:t>备注：投标须知前附表是对投标人须知的具体补充和修改，如有矛盾，应以本表为准。</w:t>
      </w:r>
    </w:p>
    <w:p>
      <w:pPr>
        <w:spacing w:line="220" w:lineRule="auto"/>
        <w:sectPr>
          <w:footerReference w:type="default" r:id="rId24"/>
          <w:pgSz w:w="11906" w:h="16839"/>
          <w:pgMar w:top="400" w:right="1266" w:bottom="1197" w:left="1413" w:header="0" w:footer="963" w:gutter="0"/>
        </w:sectPr>
        <w:rPr>
          <w:rFonts w:ascii="KaiTi" w:hAnsi="KaiTi" w:eastAsia="KaiTi" w:cs="KaiTi"/>
          <w:sz w:val="21"/>
          <w:szCs w:val="21"/>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025"/>
        <w:spacing w:before="91" w:line="221" w:lineRule="auto"/>
        <w:outlineLvl w:val="0"/>
        <w:rPr>
          <w:rFonts w:ascii="SimHei" w:hAnsi="SimHei" w:eastAsia="SimHei" w:cs="SimHei"/>
          <w:sz w:val="28"/>
          <w:szCs w:val="28"/>
        </w:rPr>
      </w:pPr>
      <w:bookmarkStart w:name="bookmark3" w:id="4"/>
      <w:bookmarkEnd w:id="4"/>
      <w:r>
        <w:rPr>
          <w:rFonts w:ascii="SimHei" w:hAnsi="SimHei" w:eastAsia="SimHei" w:cs="SimHei"/>
          <w:sz w:val="28"/>
          <w:szCs w:val="28"/>
          <w:spacing w:val="-1"/>
        </w:rPr>
        <w:t>第三章</w:t>
      </w:r>
      <w:r>
        <w:rPr>
          <w:rFonts w:ascii="SimHei" w:hAnsi="SimHei" w:eastAsia="SimHei" w:cs="SimHei"/>
          <w:sz w:val="28"/>
          <w:szCs w:val="28"/>
          <w:spacing w:val="-1"/>
        </w:rPr>
        <w:t xml:space="preserve">  </w:t>
      </w:r>
      <w:r>
        <w:rPr>
          <w:rFonts w:ascii="SimHei" w:hAnsi="SimHei" w:eastAsia="SimHei" w:cs="SimHei"/>
          <w:sz w:val="28"/>
          <w:szCs w:val="28"/>
          <w:spacing w:val="-1"/>
        </w:rPr>
        <w:t>投标人应当提交的资格证明文件</w:t>
      </w:r>
    </w:p>
    <w:p>
      <w:pPr>
        <w:spacing w:line="351" w:lineRule="auto"/>
        <w:rPr>
          <w:rFonts w:ascii="Arial"/>
          <w:sz w:val="21"/>
        </w:rPr>
      </w:pPr>
      <w:r/>
    </w:p>
    <w:p>
      <w:pPr>
        <w:ind w:left="22"/>
        <w:spacing w:before="91" w:line="226" w:lineRule="auto"/>
        <w:rPr>
          <w:rFonts w:ascii="KaiTi" w:hAnsi="KaiTi" w:eastAsia="KaiTi" w:cs="KaiTi"/>
          <w:sz w:val="28"/>
          <w:szCs w:val="28"/>
        </w:rPr>
      </w:pPr>
      <w:r>
        <w:rPr>
          <w:rFonts w:ascii="KaiTi" w:hAnsi="KaiTi" w:eastAsia="KaiTi" w:cs="KaiTi"/>
          <w:sz w:val="28"/>
          <w:szCs w:val="28"/>
          <w:spacing w:val="-3"/>
        </w:rPr>
        <w:t>资格证明文件目录</w:t>
      </w:r>
    </w:p>
    <w:p>
      <w:pPr>
        <w:spacing w:line="106" w:lineRule="exact"/>
        <w:rPr/>
      </w:pPr>
      <w:r/>
    </w:p>
    <w:tbl>
      <w:tblPr>
        <w:tblStyle w:val="TableNormal"/>
        <w:tblW w:w="928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1"/>
        <w:gridCol w:w="2985"/>
        <w:gridCol w:w="1163"/>
        <w:gridCol w:w="3441"/>
        <w:gridCol w:w="875"/>
      </w:tblGrid>
      <w:tr>
        <w:trPr>
          <w:trHeight w:val="628" w:hRule="atLeast"/>
        </w:trPr>
        <w:tc>
          <w:tcPr>
            <w:tcW w:w="821" w:type="dxa"/>
            <w:vAlign w:val="top"/>
          </w:tcPr>
          <w:p>
            <w:pPr>
              <w:pStyle w:val="TableText"/>
              <w:ind w:left="200"/>
              <w:spacing w:before="209" w:line="225" w:lineRule="auto"/>
              <w:rPr>
                <w:sz w:val="21"/>
                <w:szCs w:val="21"/>
              </w:rPr>
            </w:pPr>
            <w:r>
              <w:rPr>
                <w:sz w:val="21"/>
                <w:szCs w:val="21"/>
                <w:spacing w:val="-2"/>
              </w:rPr>
              <w:t>序号</w:t>
            </w:r>
          </w:p>
        </w:tc>
        <w:tc>
          <w:tcPr>
            <w:tcW w:w="2985" w:type="dxa"/>
            <w:vAlign w:val="top"/>
          </w:tcPr>
          <w:p>
            <w:pPr>
              <w:pStyle w:val="TableText"/>
              <w:ind w:left="1071"/>
              <w:spacing w:before="208" w:line="228" w:lineRule="auto"/>
              <w:rPr>
                <w:sz w:val="21"/>
                <w:szCs w:val="21"/>
              </w:rPr>
            </w:pPr>
            <w:r>
              <w:rPr>
                <w:sz w:val="21"/>
                <w:szCs w:val="21"/>
                <w:spacing w:val="-2"/>
              </w:rPr>
              <w:t>证明材料</w:t>
            </w:r>
          </w:p>
        </w:tc>
        <w:tc>
          <w:tcPr>
            <w:tcW w:w="1163" w:type="dxa"/>
            <w:vAlign w:val="top"/>
          </w:tcPr>
          <w:p>
            <w:pPr>
              <w:pStyle w:val="TableText"/>
              <w:ind w:left="159"/>
              <w:spacing w:before="209" w:line="227" w:lineRule="auto"/>
              <w:rPr>
                <w:sz w:val="21"/>
                <w:szCs w:val="21"/>
              </w:rPr>
            </w:pPr>
            <w:r>
              <w:rPr>
                <w:sz w:val="21"/>
                <w:szCs w:val="21"/>
                <w:spacing w:val="-1"/>
              </w:rPr>
              <w:t>提供形式</w:t>
            </w:r>
          </w:p>
        </w:tc>
        <w:tc>
          <w:tcPr>
            <w:tcW w:w="3441" w:type="dxa"/>
            <w:vAlign w:val="top"/>
          </w:tcPr>
          <w:p>
            <w:pPr>
              <w:pStyle w:val="TableText"/>
              <w:ind w:left="1510"/>
              <w:spacing w:before="208" w:line="227" w:lineRule="auto"/>
              <w:rPr>
                <w:sz w:val="21"/>
                <w:szCs w:val="21"/>
              </w:rPr>
            </w:pPr>
            <w:r>
              <w:rPr>
                <w:sz w:val="21"/>
                <w:szCs w:val="21"/>
                <w:spacing w:val="-1"/>
              </w:rPr>
              <w:t>备注</w:t>
            </w:r>
          </w:p>
        </w:tc>
        <w:tc>
          <w:tcPr>
            <w:tcW w:w="875" w:type="dxa"/>
            <w:vAlign w:val="top"/>
          </w:tcPr>
          <w:p>
            <w:pPr>
              <w:pStyle w:val="TableText"/>
              <w:ind w:left="242"/>
              <w:spacing w:before="52" w:line="229" w:lineRule="auto"/>
              <w:rPr>
                <w:sz w:val="21"/>
                <w:szCs w:val="21"/>
              </w:rPr>
            </w:pPr>
            <w:r>
              <w:rPr>
                <w:sz w:val="21"/>
                <w:szCs w:val="21"/>
                <w:spacing w:val="-5"/>
              </w:rPr>
              <w:t>必须</w:t>
            </w:r>
          </w:p>
          <w:p>
            <w:pPr>
              <w:pStyle w:val="TableText"/>
              <w:ind w:left="227"/>
              <w:spacing w:before="51" w:line="223" w:lineRule="auto"/>
              <w:rPr>
                <w:sz w:val="21"/>
                <w:szCs w:val="21"/>
              </w:rPr>
            </w:pPr>
            <w:r>
              <w:rPr>
                <w:sz w:val="21"/>
                <w:szCs w:val="21"/>
                <w:spacing w:val="-1"/>
              </w:rPr>
              <w:t>提交</w:t>
            </w:r>
          </w:p>
        </w:tc>
      </w:tr>
      <w:tr>
        <w:trPr>
          <w:trHeight w:val="1557" w:hRule="atLeast"/>
        </w:trPr>
        <w:tc>
          <w:tcPr>
            <w:tcW w:w="821" w:type="dxa"/>
            <w:vAlign w:val="top"/>
          </w:tcPr>
          <w:p>
            <w:pPr>
              <w:spacing w:line="300" w:lineRule="auto"/>
              <w:rPr>
                <w:rFonts w:ascii="Arial"/>
                <w:sz w:val="21"/>
              </w:rPr>
            </w:pPr>
            <w:r/>
          </w:p>
          <w:p>
            <w:pPr>
              <w:spacing w:line="300" w:lineRule="auto"/>
              <w:rPr>
                <w:rFonts w:ascii="Arial"/>
                <w:sz w:val="21"/>
              </w:rPr>
            </w:pPr>
            <w:r/>
          </w:p>
          <w:p>
            <w:pPr>
              <w:pStyle w:val="TableText"/>
              <w:ind w:left="369"/>
              <w:spacing w:before="69" w:line="284" w:lineRule="exact"/>
              <w:rPr>
                <w:sz w:val="21"/>
                <w:szCs w:val="21"/>
              </w:rPr>
            </w:pPr>
            <w:r>
              <w:rPr>
                <w:sz w:val="21"/>
                <w:szCs w:val="21"/>
                <w:position w:val="1"/>
              </w:rPr>
              <w:t>1</w:t>
            </w:r>
          </w:p>
        </w:tc>
        <w:tc>
          <w:tcPr>
            <w:tcW w:w="2985" w:type="dxa"/>
            <w:vAlign w:val="top"/>
          </w:tcPr>
          <w:p>
            <w:pPr>
              <w:pStyle w:val="TableText"/>
              <w:ind w:left="124"/>
              <w:spacing w:before="49" w:line="225" w:lineRule="auto"/>
              <w:rPr>
                <w:sz w:val="21"/>
                <w:szCs w:val="21"/>
              </w:rPr>
            </w:pPr>
            <w:r>
              <w:rPr>
                <w:sz w:val="21"/>
                <w:szCs w:val="21"/>
                <w:spacing w:val="-1"/>
              </w:rPr>
              <w:t>在经营活动中无重大违法记录</w:t>
            </w:r>
          </w:p>
          <w:p>
            <w:pPr>
              <w:pStyle w:val="TableText"/>
              <w:ind w:left="126"/>
              <w:spacing w:before="55" w:line="225" w:lineRule="auto"/>
              <w:rPr>
                <w:sz w:val="21"/>
                <w:szCs w:val="21"/>
              </w:rPr>
            </w:pPr>
            <w:r>
              <w:rPr>
                <w:sz w:val="21"/>
                <w:szCs w:val="21"/>
                <w:spacing w:val="-1"/>
              </w:rPr>
              <w:t>和行贿犯罪记录、具有良好商</w:t>
            </w:r>
          </w:p>
          <w:p>
            <w:pPr>
              <w:pStyle w:val="TableText"/>
              <w:ind w:left="138"/>
              <w:spacing w:before="56" w:line="225" w:lineRule="auto"/>
              <w:rPr>
                <w:sz w:val="21"/>
                <w:szCs w:val="21"/>
              </w:rPr>
            </w:pPr>
            <w:r>
              <w:rPr>
                <w:sz w:val="21"/>
                <w:szCs w:val="21"/>
                <w:spacing w:val="-4"/>
              </w:rPr>
              <w:t>业信誉和健全财务会计制度、</w:t>
            </w:r>
          </w:p>
          <w:p>
            <w:pPr>
              <w:pStyle w:val="TableText"/>
              <w:ind w:left="129"/>
              <w:spacing w:before="56" w:line="225" w:lineRule="auto"/>
              <w:rPr>
                <w:sz w:val="21"/>
                <w:szCs w:val="21"/>
              </w:rPr>
            </w:pPr>
            <w:r>
              <w:rPr>
                <w:sz w:val="21"/>
                <w:szCs w:val="21"/>
                <w:spacing w:val="-1"/>
              </w:rPr>
              <w:t>具有依法缴纳税收和社会保障</w:t>
            </w:r>
          </w:p>
          <w:p>
            <w:pPr>
              <w:pStyle w:val="TableText"/>
              <w:ind w:left="452"/>
              <w:spacing w:before="55" w:line="220" w:lineRule="auto"/>
              <w:rPr>
                <w:sz w:val="21"/>
                <w:szCs w:val="21"/>
              </w:rPr>
            </w:pPr>
            <w:r>
              <w:rPr>
                <w:sz w:val="21"/>
                <w:szCs w:val="21"/>
                <w:spacing w:val="-2"/>
              </w:rPr>
              <w:t>资金良好记录的声明函</w:t>
            </w:r>
          </w:p>
        </w:tc>
        <w:tc>
          <w:tcPr>
            <w:tcW w:w="1163" w:type="dxa"/>
            <w:vAlign w:val="top"/>
          </w:tcPr>
          <w:p>
            <w:pPr>
              <w:spacing w:line="300" w:lineRule="auto"/>
              <w:rPr>
                <w:rFonts w:ascii="Arial"/>
                <w:sz w:val="21"/>
              </w:rPr>
            </w:pPr>
            <w:r/>
          </w:p>
          <w:p>
            <w:pPr>
              <w:spacing w:line="300" w:lineRule="auto"/>
              <w:rPr>
                <w:rFonts w:ascii="Arial"/>
                <w:sz w:val="21"/>
              </w:rPr>
            </w:pPr>
            <w:r/>
          </w:p>
          <w:p>
            <w:pPr>
              <w:pStyle w:val="TableText"/>
              <w:ind w:left="183"/>
              <w:spacing w:before="68" w:line="227" w:lineRule="auto"/>
              <w:rPr>
                <w:sz w:val="21"/>
                <w:szCs w:val="21"/>
              </w:rPr>
            </w:pPr>
            <w:r>
              <w:rPr>
                <w:sz w:val="21"/>
                <w:szCs w:val="21"/>
                <w:spacing w:val="-6"/>
              </w:rPr>
              <w:t>电子文档</w:t>
            </w:r>
          </w:p>
        </w:tc>
        <w:tc>
          <w:tcPr>
            <w:tcW w:w="3441" w:type="dxa"/>
            <w:vAlign w:val="top"/>
          </w:tcPr>
          <w:p>
            <w:pPr>
              <w:spacing w:line="300" w:lineRule="auto"/>
              <w:rPr>
                <w:rFonts w:ascii="Arial"/>
                <w:sz w:val="21"/>
              </w:rPr>
            </w:pPr>
            <w:r/>
          </w:p>
          <w:p>
            <w:pPr>
              <w:spacing w:line="301" w:lineRule="auto"/>
              <w:rPr>
                <w:rFonts w:ascii="Arial"/>
                <w:sz w:val="21"/>
              </w:rPr>
            </w:pPr>
            <w:r/>
          </w:p>
          <w:p>
            <w:pPr>
              <w:pStyle w:val="TableText"/>
              <w:ind w:left="1116"/>
              <w:spacing w:before="68" w:line="227" w:lineRule="auto"/>
              <w:rPr>
                <w:sz w:val="21"/>
                <w:szCs w:val="21"/>
              </w:rPr>
            </w:pPr>
            <w:r>
              <w:rPr>
                <w:sz w:val="21"/>
                <w:szCs w:val="21"/>
                <w:spacing w:val="-1"/>
              </w:rPr>
              <w:t>格式见附件</w:t>
            </w:r>
            <w:r>
              <w:rPr>
                <w:sz w:val="21"/>
                <w:szCs w:val="21"/>
                <w:spacing w:val="-32"/>
              </w:rPr>
              <w:t xml:space="preserve"> </w:t>
            </w:r>
            <w:r>
              <w:rPr>
                <w:sz w:val="21"/>
                <w:szCs w:val="21"/>
                <w:spacing w:val="-1"/>
              </w:rPr>
              <w:t>1</w:t>
            </w:r>
          </w:p>
        </w:tc>
        <w:tc>
          <w:tcPr>
            <w:tcW w:w="875" w:type="dxa"/>
            <w:vAlign w:val="top"/>
          </w:tcPr>
          <w:p>
            <w:pPr>
              <w:spacing w:line="300" w:lineRule="auto"/>
              <w:rPr>
                <w:rFonts w:ascii="Arial"/>
                <w:sz w:val="21"/>
              </w:rPr>
            </w:pPr>
            <w:r/>
          </w:p>
          <w:p>
            <w:pPr>
              <w:spacing w:line="300" w:lineRule="auto"/>
              <w:rPr>
                <w:rFonts w:ascii="Arial"/>
                <w:sz w:val="21"/>
              </w:rPr>
            </w:pPr>
            <w:r/>
          </w:p>
          <w:p>
            <w:pPr>
              <w:pStyle w:val="TableText"/>
              <w:ind w:left="336"/>
              <w:spacing w:before="68" w:line="235" w:lineRule="auto"/>
              <w:rPr>
                <w:sz w:val="21"/>
                <w:szCs w:val="21"/>
              </w:rPr>
            </w:pPr>
            <w:r>
              <w:rPr>
                <w:sz w:val="21"/>
                <w:szCs w:val="21"/>
              </w:rPr>
              <w:t>是</w:t>
            </w:r>
          </w:p>
        </w:tc>
      </w:tr>
      <w:tr>
        <w:trPr>
          <w:trHeight w:val="566" w:hRule="atLeast"/>
        </w:trPr>
        <w:tc>
          <w:tcPr>
            <w:tcW w:w="821" w:type="dxa"/>
            <w:vAlign w:val="top"/>
          </w:tcPr>
          <w:p>
            <w:pPr>
              <w:pStyle w:val="TableText"/>
              <w:ind w:left="357"/>
              <w:spacing w:before="179" w:line="285" w:lineRule="exact"/>
              <w:rPr>
                <w:sz w:val="21"/>
                <w:szCs w:val="21"/>
              </w:rPr>
            </w:pPr>
            <w:r>
              <w:rPr>
                <w:sz w:val="21"/>
                <w:szCs w:val="21"/>
                <w:position w:val="1"/>
              </w:rPr>
              <w:t>2</w:t>
            </w:r>
          </w:p>
        </w:tc>
        <w:tc>
          <w:tcPr>
            <w:tcW w:w="2985" w:type="dxa"/>
            <w:vAlign w:val="top"/>
          </w:tcPr>
          <w:p>
            <w:pPr>
              <w:pStyle w:val="TableText"/>
              <w:ind w:left="1087"/>
              <w:spacing w:before="178" w:line="233" w:lineRule="auto"/>
              <w:rPr>
                <w:sz w:val="21"/>
                <w:szCs w:val="21"/>
              </w:rPr>
            </w:pPr>
            <w:r>
              <w:rPr>
                <w:sz w:val="21"/>
                <w:szCs w:val="21"/>
                <w:spacing w:val="-5"/>
              </w:rPr>
              <w:t>营业执照</w:t>
            </w:r>
          </w:p>
        </w:tc>
        <w:tc>
          <w:tcPr>
            <w:tcW w:w="1163" w:type="dxa"/>
            <w:vAlign w:val="top"/>
          </w:tcPr>
          <w:p>
            <w:pPr>
              <w:pStyle w:val="TableText"/>
              <w:ind w:left="183"/>
              <w:spacing w:before="178" w:line="227" w:lineRule="auto"/>
              <w:rPr>
                <w:sz w:val="21"/>
                <w:szCs w:val="21"/>
              </w:rPr>
            </w:pPr>
            <w:r>
              <w:rPr>
                <w:sz w:val="21"/>
                <w:szCs w:val="21"/>
                <w:spacing w:val="-6"/>
              </w:rPr>
              <w:t>电子文档</w:t>
            </w:r>
          </w:p>
        </w:tc>
        <w:tc>
          <w:tcPr>
            <w:tcW w:w="3441" w:type="dxa"/>
            <w:vAlign w:val="top"/>
          </w:tcPr>
          <w:p>
            <w:pPr>
              <w:pStyle w:val="TableText"/>
              <w:ind w:left="1203"/>
              <w:spacing w:before="178" w:line="227" w:lineRule="auto"/>
              <w:rPr>
                <w:sz w:val="21"/>
                <w:szCs w:val="21"/>
              </w:rPr>
            </w:pPr>
            <w:r>
              <w:rPr>
                <w:sz w:val="21"/>
                <w:szCs w:val="21"/>
                <w:spacing w:val="-2"/>
              </w:rPr>
              <w:t>原件扫描件</w:t>
            </w:r>
          </w:p>
        </w:tc>
        <w:tc>
          <w:tcPr>
            <w:tcW w:w="875" w:type="dxa"/>
            <w:vAlign w:val="top"/>
          </w:tcPr>
          <w:p>
            <w:pPr>
              <w:pStyle w:val="TableText"/>
              <w:ind w:left="336"/>
              <w:spacing w:before="178" w:line="235" w:lineRule="auto"/>
              <w:rPr>
                <w:sz w:val="21"/>
                <w:szCs w:val="21"/>
              </w:rPr>
            </w:pPr>
            <w:r>
              <w:rPr>
                <w:sz w:val="21"/>
                <w:szCs w:val="21"/>
              </w:rPr>
              <w:t>是</w:t>
            </w:r>
          </w:p>
        </w:tc>
      </w:tr>
      <w:tr>
        <w:trPr>
          <w:trHeight w:val="1557" w:hRule="atLeast"/>
        </w:trPr>
        <w:tc>
          <w:tcPr>
            <w:tcW w:w="821" w:type="dxa"/>
            <w:vAlign w:val="top"/>
          </w:tcPr>
          <w:p>
            <w:pPr>
              <w:spacing w:line="302" w:lineRule="auto"/>
              <w:rPr>
                <w:rFonts w:ascii="Arial"/>
                <w:sz w:val="21"/>
              </w:rPr>
            </w:pPr>
            <w:r/>
          </w:p>
          <w:p>
            <w:pPr>
              <w:spacing w:line="302" w:lineRule="auto"/>
              <w:rPr>
                <w:rFonts w:ascii="Arial"/>
                <w:sz w:val="21"/>
              </w:rPr>
            </w:pPr>
            <w:r/>
          </w:p>
          <w:p>
            <w:pPr>
              <w:pStyle w:val="TableText"/>
              <w:ind w:left="359"/>
              <w:spacing w:before="68" w:line="283" w:lineRule="exact"/>
              <w:rPr>
                <w:sz w:val="21"/>
                <w:szCs w:val="21"/>
              </w:rPr>
            </w:pPr>
            <w:r>
              <w:rPr>
                <w:sz w:val="21"/>
                <w:szCs w:val="21"/>
                <w:position w:val="1"/>
              </w:rPr>
              <w:t>3</w:t>
            </w:r>
          </w:p>
        </w:tc>
        <w:tc>
          <w:tcPr>
            <w:tcW w:w="2985" w:type="dxa"/>
            <w:vAlign w:val="top"/>
          </w:tcPr>
          <w:p>
            <w:pPr>
              <w:pStyle w:val="TableText"/>
              <w:ind w:left="101" w:right="102" w:firstLine="5"/>
              <w:spacing w:before="209" w:line="276" w:lineRule="auto"/>
              <w:jc w:val="both"/>
              <w:rPr>
                <w:sz w:val="21"/>
                <w:szCs w:val="21"/>
              </w:rPr>
            </w:pPr>
            <w:r>
              <w:rPr>
                <w:sz w:val="21"/>
                <w:szCs w:val="21"/>
                <w:spacing w:val="2"/>
              </w:rPr>
              <w:t>近三年（投标截止日往前倒推</w:t>
            </w:r>
            <w:r>
              <w:rPr>
                <w:sz w:val="21"/>
                <w:szCs w:val="21"/>
              </w:rPr>
              <w:t>三年）承担过</w:t>
            </w:r>
            <w:r>
              <w:rPr>
                <w:sz w:val="21"/>
                <w:szCs w:val="21"/>
                <w:spacing w:val="-26"/>
              </w:rPr>
              <w:t xml:space="preserve"> </w:t>
            </w:r>
            <w:r>
              <w:rPr>
                <w:sz w:val="21"/>
                <w:szCs w:val="21"/>
              </w:rPr>
              <w:t>1</w:t>
            </w:r>
            <w:r>
              <w:rPr>
                <w:sz w:val="21"/>
                <w:szCs w:val="21"/>
                <w:spacing w:val="-39"/>
              </w:rPr>
              <w:t xml:space="preserve"> </w:t>
            </w:r>
            <w:r>
              <w:rPr>
                <w:sz w:val="21"/>
                <w:szCs w:val="21"/>
              </w:rPr>
              <w:t>项单项合同金</w:t>
            </w:r>
            <w:r>
              <w:rPr>
                <w:sz w:val="21"/>
                <w:szCs w:val="21"/>
              </w:rPr>
              <w:t>额</w:t>
            </w:r>
            <w:r>
              <w:rPr>
                <w:sz w:val="21"/>
                <w:szCs w:val="21"/>
                <w:spacing w:val="-34"/>
              </w:rPr>
              <w:t xml:space="preserve"> </w:t>
            </w:r>
            <w:r>
              <w:rPr>
                <w:sz w:val="21"/>
                <w:szCs w:val="21"/>
              </w:rPr>
              <w:t>640</w:t>
            </w:r>
            <w:r>
              <w:rPr>
                <w:sz w:val="21"/>
                <w:szCs w:val="21"/>
                <w:spacing w:val="-33"/>
              </w:rPr>
              <w:t xml:space="preserve"> </w:t>
            </w:r>
            <w:r>
              <w:rPr>
                <w:sz w:val="21"/>
                <w:szCs w:val="21"/>
              </w:rPr>
              <w:t>万元及以上的软件技术</w:t>
            </w:r>
            <w:r>
              <w:rPr>
                <w:sz w:val="21"/>
                <w:szCs w:val="21"/>
                <w:spacing w:val="-5"/>
              </w:rPr>
              <w:t>开发项目。</w:t>
            </w:r>
          </w:p>
        </w:tc>
        <w:tc>
          <w:tcPr>
            <w:tcW w:w="1163" w:type="dxa"/>
            <w:vAlign w:val="top"/>
          </w:tcPr>
          <w:p>
            <w:pPr>
              <w:spacing w:line="302" w:lineRule="auto"/>
              <w:rPr>
                <w:rFonts w:ascii="Arial"/>
                <w:sz w:val="21"/>
              </w:rPr>
            </w:pPr>
            <w:r/>
          </w:p>
          <w:p>
            <w:pPr>
              <w:spacing w:line="302" w:lineRule="auto"/>
              <w:rPr>
                <w:rFonts w:ascii="Arial"/>
                <w:sz w:val="21"/>
              </w:rPr>
            </w:pPr>
            <w:r/>
          </w:p>
          <w:p>
            <w:pPr>
              <w:pStyle w:val="TableText"/>
              <w:ind w:left="183"/>
              <w:spacing w:before="68" w:line="227" w:lineRule="auto"/>
              <w:rPr>
                <w:sz w:val="21"/>
                <w:szCs w:val="21"/>
              </w:rPr>
            </w:pPr>
            <w:r>
              <w:rPr>
                <w:sz w:val="21"/>
                <w:szCs w:val="21"/>
                <w:spacing w:val="-6"/>
              </w:rPr>
              <w:t>电子文档</w:t>
            </w:r>
          </w:p>
        </w:tc>
        <w:tc>
          <w:tcPr>
            <w:tcW w:w="3441" w:type="dxa"/>
            <w:vAlign w:val="top"/>
          </w:tcPr>
          <w:p>
            <w:pPr>
              <w:pStyle w:val="TableText"/>
              <w:ind w:left="146"/>
              <w:spacing w:before="52" w:line="223" w:lineRule="auto"/>
              <w:rPr>
                <w:sz w:val="21"/>
                <w:szCs w:val="21"/>
              </w:rPr>
            </w:pPr>
            <w:r>
              <w:rPr>
                <w:sz w:val="21"/>
                <w:szCs w:val="21"/>
                <w:spacing w:val="-1"/>
              </w:rPr>
              <w:t>合同原件扫描件（包括封面页、范</w:t>
            </w:r>
          </w:p>
          <w:p>
            <w:pPr>
              <w:pStyle w:val="TableText"/>
              <w:ind w:left="387"/>
              <w:spacing w:before="58" w:line="223" w:lineRule="auto"/>
              <w:rPr>
                <w:sz w:val="21"/>
                <w:szCs w:val="21"/>
              </w:rPr>
            </w:pPr>
            <w:r>
              <w:rPr>
                <w:sz w:val="21"/>
                <w:szCs w:val="21"/>
                <w:spacing w:val="-3"/>
              </w:rPr>
              <w:t>围页、签字盖章页、合同金额</w:t>
            </w:r>
          </w:p>
          <w:p>
            <w:pPr>
              <w:pStyle w:val="TableText"/>
              <w:ind w:left="219"/>
              <w:spacing w:before="58" w:line="225" w:lineRule="auto"/>
              <w:rPr>
                <w:sz w:val="21"/>
                <w:szCs w:val="21"/>
              </w:rPr>
            </w:pPr>
            <w:r>
              <w:rPr>
                <w:sz w:val="21"/>
                <w:szCs w:val="21"/>
                <w:spacing w:val="-9"/>
              </w:rPr>
              <w:t>页）、中标（选）通知书（或验收</w:t>
            </w:r>
          </w:p>
          <w:p>
            <w:pPr>
              <w:pStyle w:val="TableText"/>
              <w:ind w:left="147"/>
              <w:spacing w:before="55" w:line="223" w:lineRule="auto"/>
              <w:rPr>
                <w:sz w:val="21"/>
                <w:szCs w:val="21"/>
              </w:rPr>
            </w:pPr>
            <w:r>
              <w:rPr>
                <w:sz w:val="21"/>
                <w:szCs w:val="21"/>
                <w:spacing w:val="-1"/>
              </w:rPr>
              <w:t>报告或招标人确认证明或合同对应</w:t>
            </w:r>
          </w:p>
          <w:p>
            <w:pPr>
              <w:pStyle w:val="TableText"/>
              <w:ind w:left="788"/>
              <w:spacing w:before="58" w:line="217" w:lineRule="auto"/>
              <w:rPr>
                <w:sz w:val="21"/>
                <w:szCs w:val="21"/>
              </w:rPr>
            </w:pPr>
            <w:r>
              <w:rPr>
                <w:sz w:val="21"/>
                <w:szCs w:val="21"/>
                <w:spacing w:val="-5"/>
              </w:rPr>
              <w:t>发票）原件扫描件。</w:t>
            </w:r>
          </w:p>
        </w:tc>
        <w:tc>
          <w:tcPr>
            <w:tcW w:w="875" w:type="dxa"/>
            <w:vAlign w:val="top"/>
          </w:tcPr>
          <w:p>
            <w:pPr>
              <w:spacing w:line="302" w:lineRule="auto"/>
              <w:rPr>
                <w:rFonts w:ascii="Arial"/>
                <w:sz w:val="21"/>
              </w:rPr>
            </w:pPr>
            <w:r/>
          </w:p>
          <w:p>
            <w:pPr>
              <w:spacing w:line="302" w:lineRule="auto"/>
              <w:rPr>
                <w:rFonts w:ascii="Arial"/>
                <w:sz w:val="21"/>
              </w:rPr>
            </w:pPr>
            <w:r/>
          </w:p>
          <w:p>
            <w:pPr>
              <w:pStyle w:val="TableText"/>
              <w:ind w:left="336"/>
              <w:spacing w:before="68" w:line="235" w:lineRule="auto"/>
              <w:rPr>
                <w:sz w:val="21"/>
                <w:szCs w:val="21"/>
              </w:rPr>
            </w:pPr>
            <w:r>
              <w:rPr>
                <w:sz w:val="21"/>
                <w:szCs w:val="21"/>
              </w:rPr>
              <w:t>是</w:t>
            </w:r>
          </w:p>
        </w:tc>
      </w:tr>
      <w:tr>
        <w:trPr>
          <w:trHeight w:val="934" w:hRule="atLeast"/>
        </w:trPr>
        <w:tc>
          <w:tcPr>
            <w:tcW w:w="821" w:type="dxa"/>
            <w:vAlign w:val="top"/>
          </w:tcPr>
          <w:p>
            <w:pPr>
              <w:spacing w:line="297" w:lineRule="auto"/>
              <w:rPr>
                <w:rFonts w:ascii="Arial"/>
                <w:sz w:val="21"/>
              </w:rPr>
            </w:pPr>
            <w:r/>
          </w:p>
          <w:p>
            <w:pPr>
              <w:pStyle w:val="TableText"/>
              <w:ind w:left="353"/>
              <w:spacing w:before="68" w:line="285" w:lineRule="exact"/>
              <w:rPr>
                <w:sz w:val="21"/>
                <w:szCs w:val="21"/>
              </w:rPr>
            </w:pPr>
            <w:r>
              <w:rPr>
                <w:sz w:val="21"/>
                <w:szCs w:val="21"/>
                <w:position w:val="1"/>
              </w:rPr>
              <w:t>4</w:t>
            </w:r>
          </w:p>
        </w:tc>
        <w:tc>
          <w:tcPr>
            <w:tcW w:w="2985" w:type="dxa"/>
            <w:vAlign w:val="top"/>
          </w:tcPr>
          <w:p>
            <w:pPr>
              <w:spacing w:line="297" w:lineRule="auto"/>
              <w:rPr>
                <w:rFonts w:ascii="Arial"/>
                <w:sz w:val="21"/>
              </w:rPr>
            </w:pPr>
            <w:r/>
          </w:p>
          <w:p>
            <w:pPr>
              <w:pStyle w:val="TableText"/>
              <w:ind w:left="969"/>
              <w:spacing w:before="68" w:line="233" w:lineRule="auto"/>
              <w:rPr>
                <w:sz w:val="21"/>
                <w:szCs w:val="21"/>
              </w:rPr>
            </w:pPr>
            <w:r>
              <w:rPr>
                <w:sz w:val="21"/>
                <w:szCs w:val="21"/>
                <w:spacing w:val="-2"/>
              </w:rPr>
              <w:t>投标保证金</w:t>
            </w:r>
          </w:p>
        </w:tc>
        <w:tc>
          <w:tcPr>
            <w:tcW w:w="1163" w:type="dxa"/>
            <w:vAlign w:val="top"/>
          </w:tcPr>
          <w:p>
            <w:pPr>
              <w:spacing w:line="297" w:lineRule="auto"/>
              <w:rPr>
                <w:rFonts w:ascii="Arial"/>
                <w:sz w:val="21"/>
              </w:rPr>
            </w:pPr>
            <w:r/>
          </w:p>
          <w:p>
            <w:pPr>
              <w:pStyle w:val="TableText"/>
              <w:ind w:left="183"/>
              <w:spacing w:before="68" w:line="227" w:lineRule="auto"/>
              <w:rPr>
                <w:sz w:val="21"/>
                <w:szCs w:val="21"/>
              </w:rPr>
            </w:pPr>
            <w:r>
              <w:rPr>
                <w:sz w:val="21"/>
                <w:szCs w:val="21"/>
                <w:spacing w:val="-6"/>
              </w:rPr>
              <w:t>电子文档</w:t>
            </w:r>
          </w:p>
        </w:tc>
        <w:tc>
          <w:tcPr>
            <w:tcW w:w="3441" w:type="dxa"/>
            <w:vAlign w:val="top"/>
          </w:tcPr>
          <w:p>
            <w:pPr>
              <w:pStyle w:val="TableText"/>
              <w:ind w:left="146" w:right="138" w:firstLine="10"/>
              <w:spacing w:before="57" w:line="254" w:lineRule="auto"/>
              <w:jc w:val="both"/>
              <w:rPr>
                <w:sz w:val="21"/>
                <w:szCs w:val="21"/>
              </w:rPr>
            </w:pPr>
            <w:r>
              <w:rPr>
                <w:sz w:val="21"/>
                <w:szCs w:val="21"/>
                <w:spacing w:val="-1"/>
              </w:rPr>
              <w:t>若为银行转账形式，须提供转账支</w:t>
            </w:r>
            <w:r>
              <w:rPr>
                <w:sz w:val="21"/>
                <w:szCs w:val="21"/>
                <w:spacing w:val="-1"/>
              </w:rPr>
              <w:t>付凭证；若为保函形式，须提供纸</w:t>
            </w:r>
            <w:r>
              <w:rPr>
                <w:sz w:val="21"/>
                <w:szCs w:val="21"/>
                <w:spacing w:val="-2"/>
              </w:rPr>
              <w:t>质保函或电子保函的原件扫描件。</w:t>
            </w:r>
          </w:p>
        </w:tc>
        <w:tc>
          <w:tcPr>
            <w:tcW w:w="875" w:type="dxa"/>
            <w:vAlign w:val="top"/>
          </w:tcPr>
          <w:p>
            <w:pPr>
              <w:spacing w:line="297" w:lineRule="auto"/>
              <w:rPr>
                <w:rFonts w:ascii="Arial"/>
                <w:sz w:val="21"/>
              </w:rPr>
            </w:pPr>
            <w:r/>
          </w:p>
          <w:p>
            <w:pPr>
              <w:pStyle w:val="TableText"/>
              <w:ind w:left="336"/>
              <w:spacing w:before="68" w:line="235" w:lineRule="auto"/>
              <w:rPr>
                <w:sz w:val="21"/>
                <w:szCs w:val="21"/>
              </w:rPr>
            </w:pPr>
            <w:r>
              <w:rPr>
                <w:sz w:val="21"/>
                <w:szCs w:val="21"/>
              </w:rPr>
              <w:t>是</w:t>
            </w:r>
          </w:p>
        </w:tc>
      </w:tr>
      <w:tr>
        <w:trPr>
          <w:trHeight w:val="806" w:hRule="atLeast"/>
        </w:trPr>
        <w:tc>
          <w:tcPr>
            <w:tcW w:w="821" w:type="dxa"/>
            <w:vAlign w:val="top"/>
          </w:tcPr>
          <w:p>
            <w:pPr>
              <w:pStyle w:val="TableText"/>
              <w:ind w:left="354"/>
              <w:spacing w:before="302" w:line="282" w:lineRule="exact"/>
              <w:rPr>
                <w:sz w:val="21"/>
                <w:szCs w:val="21"/>
              </w:rPr>
            </w:pPr>
            <w:r>
              <w:rPr>
                <w:sz w:val="21"/>
                <w:szCs w:val="21"/>
                <w:position w:val="1"/>
              </w:rPr>
              <w:t>5</w:t>
            </w:r>
          </w:p>
        </w:tc>
        <w:tc>
          <w:tcPr>
            <w:tcW w:w="2985" w:type="dxa"/>
            <w:vAlign w:val="top"/>
          </w:tcPr>
          <w:p>
            <w:pPr>
              <w:pStyle w:val="TableText"/>
              <w:ind w:left="143"/>
              <w:spacing w:before="146" w:line="225" w:lineRule="auto"/>
              <w:rPr>
                <w:sz w:val="21"/>
                <w:szCs w:val="21"/>
              </w:rPr>
            </w:pPr>
            <w:r>
              <w:rPr>
                <w:sz w:val="21"/>
                <w:szCs w:val="21"/>
                <w:spacing w:val="-2"/>
              </w:rPr>
              <w:t>法定代表人身份证明或授权委</w:t>
            </w:r>
          </w:p>
          <w:p>
            <w:pPr>
              <w:pStyle w:val="TableText"/>
              <w:ind w:left="1284"/>
              <w:spacing w:before="56" w:line="230" w:lineRule="auto"/>
              <w:rPr>
                <w:sz w:val="21"/>
                <w:szCs w:val="21"/>
              </w:rPr>
            </w:pPr>
            <w:r>
              <w:rPr>
                <w:sz w:val="21"/>
                <w:szCs w:val="21"/>
                <w:spacing w:val="-3"/>
              </w:rPr>
              <w:t>托书</w:t>
            </w:r>
          </w:p>
        </w:tc>
        <w:tc>
          <w:tcPr>
            <w:tcW w:w="1163" w:type="dxa"/>
            <w:vAlign w:val="top"/>
          </w:tcPr>
          <w:p>
            <w:pPr>
              <w:pStyle w:val="TableText"/>
              <w:ind w:left="183"/>
              <w:spacing w:before="302" w:line="227" w:lineRule="auto"/>
              <w:rPr>
                <w:sz w:val="21"/>
                <w:szCs w:val="21"/>
              </w:rPr>
            </w:pPr>
            <w:r>
              <w:rPr>
                <w:sz w:val="21"/>
                <w:szCs w:val="21"/>
                <w:spacing w:val="-6"/>
              </w:rPr>
              <w:t>电子文档</w:t>
            </w:r>
          </w:p>
        </w:tc>
        <w:tc>
          <w:tcPr>
            <w:tcW w:w="3441" w:type="dxa"/>
            <w:vAlign w:val="top"/>
          </w:tcPr>
          <w:p>
            <w:pPr>
              <w:pStyle w:val="TableText"/>
              <w:ind w:left="722"/>
              <w:spacing w:before="303" w:line="227" w:lineRule="auto"/>
              <w:rPr>
                <w:sz w:val="21"/>
                <w:szCs w:val="21"/>
              </w:rPr>
            </w:pPr>
            <w:r>
              <w:rPr>
                <w:sz w:val="21"/>
                <w:szCs w:val="21"/>
                <w:spacing w:val="-2"/>
              </w:rPr>
              <w:t>格式见附件</w:t>
            </w:r>
            <w:r>
              <w:rPr>
                <w:sz w:val="21"/>
                <w:szCs w:val="21"/>
                <w:spacing w:val="-46"/>
              </w:rPr>
              <w:t xml:space="preserve"> </w:t>
            </w:r>
            <w:r>
              <w:rPr>
                <w:sz w:val="21"/>
                <w:szCs w:val="21"/>
                <w:spacing w:val="-2"/>
              </w:rPr>
              <w:t>2、附件</w:t>
            </w:r>
            <w:r>
              <w:rPr>
                <w:sz w:val="21"/>
                <w:szCs w:val="21"/>
                <w:spacing w:val="-35"/>
              </w:rPr>
              <w:t xml:space="preserve"> </w:t>
            </w:r>
            <w:r>
              <w:rPr>
                <w:sz w:val="21"/>
                <w:szCs w:val="21"/>
                <w:spacing w:val="-2"/>
              </w:rPr>
              <w:t>3</w:t>
            </w:r>
          </w:p>
        </w:tc>
        <w:tc>
          <w:tcPr>
            <w:tcW w:w="875" w:type="dxa"/>
            <w:vAlign w:val="top"/>
          </w:tcPr>
          <w:p>
            <w:pPr>
              <w:pStyle w:val="TableText"/>
              <w:ind w:left="336"/>
              <w:spacing w:before="302" w:line="235" w:lineRule="auto"/>
              <w:rPr>
                <w:sz w:val="21"/>
                <w:szCs w:val="21"/>
              </w:rPr>
            </w:pPr>
            <w:r>
              <w:rPr>
                <w:sz w:val="21"/>
                <w:szCs w:val="21"/>
              </w:rPr>
              <w:t>是</w:t>
            </w:r>
          </w:p>
        </w:tc>
      </w:tr>
    </w:tbl>
    <w:p>
      <w:pPr>
        <w:spacing w:line="432" w:lineRule="auto"/>
        <w:rPr>
          <w:rFonts w:ascii="Arial"/>
          <w:sz w:val="21"/>
        </w:rPr>
      </w:pPr>
      <w:r/>
    </w:p>
    <w:p>
      <w:pPr>
        <w:ind w:left="3"/>
        <w:spacing w:before="78" w:line="227" w:lineRule="auto"/>
        <w:rPr>
          <w:rFonts w:ascii="KaiTi" w:hAnsi="KaiTi" w:eastAsia="KaiTi" w:cs="KaiTi"/>
          <w:sz w:val="24"/>
          <w:szCs w:val="24"/>
        </w:rPr>
      </w:pPr>
      <w:r>
        <w:rPr>
          <w:rFonts w:ascii="KaiTi" w:hAnsi="KaiTi" w:eastAsia="KaiTi" w:cs="KaiTi"/>
          <w:sz w:val="24"/>
          <w:szCs w:val="24"/>
          <w:spacing w:val="-11"/>
        </w:rPr>
        <w:t>备注：</w:t>
      </w:r>
    </w:p>
    <w:p>
      <w:pPr>
        <w:ind w:left="491" w:right="1165"/>
        <w:spacing w:before="107" w:line="305" w:lineRule="auto"/>
        <w:rPr>
          <w:rFonts w:ascii="KaiTi" w:hAnsi="KaiTi" w:eastAsia="KaiTi" w:cs="KaiTi"/>
          <w:sz w:val="24"/>
          <w:szCs w:val="24"/>
        </w:rPr>
      </w:pPr>
      <w:r>
        <w:rPr>
          <w:rFonts w:ascii="KaiTi" w:hAnsi="KaiTi" w:eastAsia="KaiTi" w:cs="KaiTi"/>
          <w:sz w:val="24"/>
          <w:szCs w:val="24"/>
          <w:spacing w:val="-1"/>
        </w:rPr>
        <w:t>开标时，必须提交的证明材料未提交或提交不</w:t>
      </w:r>
      <w:r>
        <w:rPr>
          <w:rFonts w:ascii="KaiTi" w:hAnsi="KaiTi" w:eastAsia="KaiTi" w:cs="KaiTi"/>
          <w:sz w:val="24"/>
          <w:szCs w:val="24"/>
          <w:spacing w:val="-2"/>
        </w:rPr>
        <w:t>全的视为资格审查不合格。</w:t>
      </w:r>
      <w:r>
        <w:rPr>
          <w:rFonts w:ascii="KaiTi" w:hAnsi="KaiTi" w:eastAsia="KaiTi" w:cs="KaiTi"/>
          <w:sz w:val="24"/>
          <w:szCs w:val="24"/>
          <w:spacing w:val="-2"/>
        </w:rPr>
        <w:t>投标人的资格证明材料应当真实、有效、完整，字迹、印章要清晰。</w:t>
      </w:r>
    </w:p>
    <w:p>
      <w:pPr>
        <w:spacing w:line="305" w:lineRule="auto"/>
        <w:sectPr>
          <w:footerReference w:type="default" r:id="rId25"/>
          <w:pgSz w:w="11906" w:h="16839"/>
          <w:pgMar w:top="400" w:right="1192" w:bottom="1197" w:left="1418" w:header="0" w:footer="962" w:gutter="0"/>
        </w:sectPr>
        <w:rPr>
          <w:rFonts w:ascii="KaiTi" w:hAnsi="KaiTi" w:eastAsia="KaiTi" w:cs="KaiTi"/>
          <w:sz w:val="24"/>
          <w:szCs w:val="24"/>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3424"/>
        <w:spacing w:before="91" w:line="222" w:lineRule="auto"/>
        <w:outlineLvl w:val="0"/>
        <w:rPr>
          <w:rFonts w:ascii="SimHei" w:hAnsi="SimHei" w:eastAsia="SimHei" w:cs="SimHei"/>
          <w:sz w:val="28"/>
          <w:szCs w:val="28"/>
        </w:rPr>
      </w:pPr>
      <w:bookmarkStart w:name="bookmark4" w:id="5"/>
      <w:bookmarkEnd w:id="5"/>
      <w:r>
        <w:rPr>
          <w:rFonts w:ascii="SimHei" w:hAnsi="SimHei" w:eastAsia="SimHei" w:cs="SimHei"/>
          <w:sz w:val="28"/>
          <w:szCs w:val="28"/>
          <w:spacing w:val="-1"/>
        </w:rPr>
        <w:t>第四章</w:t>
      </w:r>
      <w:r>
        <w:rPr>
          <w:rFonts w:ascii="SimHei" w:hAnsi="SimHei" w:eastAsia="SimHei" w:cs="SimHei"/>
          <w:sz w:val="28"/>
          <w:szCs w:val="28"/>
          <w:spacing w:val="-1"/>
        </w:rPr>
        <w:t xml:space="preserve">  </w:t>
      </w:r>
      <w:r>
        <w:rPr>
          <w:rFonts w:ascii="SimHei" w:hAnsi="SimHei" w:eastAsia="SimHei" w:cs="SimHei"/>
          <w:sz w:val="28"/>
          <w:szCs w:val="28"/>
          <w:spacing w:val="-1"/>
        </w:rPr>
        <w:t>采购需求</w:t>
      </w:r>
    </w:p>
    <w:p>
      <w:pPr>
        <w:spacing w:line="302" w:lineRule="auto"/>
        <w:rPr>
          <w:rFonts w:ascii="Arial"/>
          <w:sz w:val="21"/>
        </w:rPr>
      </w:pPr>
      <w:r/>
    </w:p>
    <w:p>
      <w:pPr>
        <w:ind w:left="500"/>
        <w:spacing w:before="78" w:line="233" w:lineRule="auto"/>
        <w:rPr>
          <w:rFonts w:ascii="KaiTi" w:hAnsi="KaiTi" w:eastAsia="KaiTi" w:cs="KaiTi"/>
          <w:sz w:val="24"/>
          <w:szCs w:val="24"/>
        </w:rPr>
      </w:pPr>
      <w:r>
        <w:rPr>
          <w:rFonts w:ascii="KaiTi" w:hAnsi="KaiTi" w:eastAsia="KaiTi" w:cs="KaiTi"/>
          <w:sz w:val="24"/>
          <w:szCs w:val="24"/>
          <w:spacing w:val="-4"/>
        </w:rPr>
        <w:t>1.项目说明</w:t>
      </w:r>
    </w:p>
    <w:p>
      <w:pPr>
        <w:ind w:left="500"/>
        <w:spacing w:before="97" w:line="224" w:lineRule="auto"/>
        <w:rPr>
          <w:rFonts w:ascii="KaiTi" w:hAnsi="KaiTi" w:eastAsia="KaiTi" w:cs="KaiTi"/>
          <w:sz w:val="24"/>
          <w:szCs w:val="24"/>
        </w:rPr>
      </w:pPr>
      <w:r>
        <w:rPr>
          <w:rFonts w:ascii="KaiTi" w:hAnsi="KaiTi" w:eastAsia="KaiTi" w:cs="KaiTi"/>
          <w:sz w:val="24"/>
          <w:szCs w:val="24"/>
          <w:spacing w:val="-3"/>
        </w:rPr>
        <w:t>1.1</w:t>
      </w:r>
      <w:r>
        <w:rPr>
          <w:rFonts w:ascii="KaiTi" w:hAnsi="KaiTi" w:eastAsia="KaiTi" w:cs="KaiTi"/>
          <w:sz w:val="24"/>
          <w:szCs w:val="24"/>
          <w:spacing w:val="-43"/>
        </w:rPr>
        <w:t xml:space="preserve"> </w:t>
      </w:r>
      <w:r>
        <w:rPr>
          <w:rFonts w:ascii="KaiTi" w:hAnsi="KaiTi" w:eastAsia="KaiTi" w:cs="KaiTi"/>
          <w:sz w:val="24"/>
          <w:szCs w:val="24"/>
          <w:spacing w:val="-3"/>
        </w:rPr>
        <w:t>本章内容是根据采购项目的实际需求制定的。</w:t>
      </w:r>
    </w:p>
    <w:p>
      <w:pPr>
        <w:ind w:left="10" w:firstLine="490"/>
        <w:spacing w:before="109" w:line="266" w:lineRule="auto"/>
        <w:rPr>
          <w:rFonts w:ascii="KaiTi" w:hAnsi="KaiTi" w:eastAsia="KaiTi" w:cs="KaiTi"/>
          <w:sz w:val="24"/>
          <w:szCs w:val="24"/>
        </w:rPr>
      </w:pPr>
      <w:r>
        <w:rPr>
          <w:rFonts w:ascii="KaiTi" w:hAnsi="KaiTi" w:eastAsia="KaiTi" w:cs="KaiTi"/>
          <w:sz w:val="24"/>
          <w:szCs w:val="24"/>
          <w:spacing w:val="-1"/>
        </w:rPr>
        <w:t>1.2</w:t>
      </w:r>
      <w:r>
        <w:rPr>
          <w:rFonts w:ascii="KaiTi" w:hAnsi="KaiTi" w:eastAsia="KaiTi" w:cs="KaiTi"/>
          <w:sz w:val="24"/>
          <w:szCs w:val="24"/>
          <w:spacing w:val="-37"/>
        </w:rPr>
        <w:t xml:space="preserve"> </w:t>
      </w:r>
      <w:r>
        <w:rPr>
          <w:rFonts w:ascii="KaiTi" w:hAnsi="KaiTi" w:eastAsia="KaiTi" w:cs="KaiTi"/>
          <w:sz w:val="24"/>
          <w:szCs w:val="24"/>
          <w:spacing w:val="-1"/>
        </w:rPr>
        <w:t>本项目投标人所报价格应为含税全包价，包含提供相关服务的所有费用，合同</w:t>
      </w:r>
      <w:r>
        <w:rPr>
          <w:rFonts w:ascii="KaiTi" w:hAnsi="KaiTi" w:eastAsia="KaiTi" w:cs="KaiTi"/>
          <w:sz w:val="24"/>
          <w:szCs w:val="24"/>
          <w:spacing w:val="-3"/>
        </w:rPr>
        <w:t>存续期间招标人不额外支付任何费用。</w:t>
      </w:r>
    </w:p>
    <w:p>
      <w:pPr>
        <w:ind w:left="10" w:firstLine="490"/>
        <w:spacing w:before="108" w:line="267" w:lineRule="auto"/>
        <w:rPr>
          <w:rFonts w:ascii="KaiTi" w:hAnsi="KaiTi" w:eastAsia="KaiTi" w:cs="KaiTi"/>
          <w:sz w:val="24"/>
          <w:szCs w:val="24"/>
        </w:rPr>
      </w:pPr>
      <w:r>
        <w:rPr>
          <w:rFonts w:ascii="KaiTi" w:hAnsi="KaiTi" w:eastAsia="KaiTi" w:cs="KaiTi"/>
          <w:sz w:val="24"/>
          <w:szCs w:val="24"/>
        </w:rPr>
        <w:t>1.3</w:t>
      </w:r>
      <w:r>
        <w:rPr>
          <w:rFonts w:ascii="KaiTi" w:hAnsi="KaiTi" w:eastAsia="KaiTi" w:cs="KaiTi"/>
          <w:sz w:val="24"/>
          <w:szCs w:val="24"/>
          <w:spacing w:val="-57"/>
        </w:rPr>
        <w:t xml:space="preserve"> </w:t>
      </w:r>
      <w:r>
        <w:rPr>
          <w:rFonts w:ascii="KaiTi" w:hAnsi="KaiTi" w:eastAsia="KaiTi" w:cs="KaiTi"/>
          <w:sz w:val="24"/>
          <w:szCs w:val="24"/>
        </w:rPr>
        <w:t>属于信息网络开发服务的，投标人中标</w:t>
      </w:r>
      <w:r>
        <w:rPr>
          <w:rFonts w:ascii="KaiTi" w:hAnsi="KaiTi" w:eastAsia="KaiTi" w:cs="KaiTi"/>
          <w:sz w:val="24"/>
          <w:szCs w:val="24"/>
          <w:spacing w:val="-1"/>
        </w:rPr>
        <w:t>后应向招标人提供源代码以及文档等技</w:t>
      </w:r>
      <w:r>
        <w:rPr>
          <w:rFonts w:ascii="KaiTi" w:hAnsi="KaiTi" w:eastAsia="KaiTi" w:cs="KaiTi"/>
          <w:sz w:val="24"/>
          <w:szCs w:val="24"/>
          <w:spacing w:val="-8"/>
        </w:rPr>
        <w:t>术资料。</w:t>
      </w:r>
    </w:p>
    <w:p>
      <w:pPr>
        <w:ind w:left="566"/>
        <w:spacing w:before="107" w:line="225" w:lineRule="auto"/>
        <w:rPr>
          <w:rFonts w:ascii="KaiTi" w:hAnsi="KaiTi" w:eastAsia="KaiTi" w:cs="KaiTi"/>
          <w:sz w:val="24"/>
          <w:szCs w:val="24"/>
        </w:rPr>
      </w:pPr>
      <w:r>
        <w:rPr>
          <w:rFonts w:ascii="KaiTi" w:hAnsi="KaiTi" w:eastAsia="KaiTi" w:cs="KaiTi"/>
          <w:sz w:val="24"/>
          <w:szCs w:val="24"/>
          <w:spacing w:val="-2"/>
        </w:rPr>
        <w:t>2.服务要求（包括附件、图纸等）</w:t>
      </w:r>
    </w:p>
    <w:p>
      <w:pPr>
        <w:ind w:left="9" w:firstLine="460"/>
        <w:spacing w:before="104" w:line="308" w:lineRule="auto"/>
        <w:rPr>
          <w:rFonts w:ascii="KaiTi" w:hAnsi="KaiTi" w:eastAsia="KaiTi" w:cs="KaiTi"/>
          <w:sz w:val="24"/>
          <w:szCs w:val="24"/>
        </w:rPr>
      </w:pPr>
      <w:r>
        <w:rPr>
          <w:rFonts w:ascii="KaiTi" w:hAnsi="KaiTi" w:eastAsia="KaiTi" w:cs="KaiTi"/>
          <w:sz w:val="24"/>
          <w:szCs w:val="24"/>
          <w:spacing w:val="-2"/>
        </w:rPr>
        <w:t>“面向深远海养殖工船集群的多智能体自主协同作业平台</w:t>
      </w:r>
      <w:r>
        <w:rPr>
          <w:rFonts w:ascii="KaiTi" w:hAnsi="KaiTi" w:eastAsia="KaiTi" w:cs="KaiTi"/>
          <w:sz w:val="24"/>
          <w:szCs w:val="24"/>
          <w:spacing w:val="-88"/>
        </w:rPr>
        <w:t xml:space="preserve"> </w:t>
      </w:r>
      <w:r>
        <w:rPr>
          <w:rFonts w:ascii="KaiTi" w:hAnsi="KaiTi" w:eastAsia="KaiTi" w:cs="KaiTi"/>
          <w:sz w:val="24"/>
          <w:szCs w:val="24"/>
          <w:spacing w:val="-2"/>
        </w:rPr>
        <w:t>”建设项目旨在突破</w:t>
      </w:r>
      <w:r>
        <w:rPr>
          <w:rFonts w:ascii="KaiTi" w:hAnsi="KaiTi" w:eastAsia="KaiTi" w:cs="KaiTi"/>
          <w:sz w:val="24"/>
          <w:szCs w:val="24"/>
          <w:spacing w:val="-3"/>
        </w:rPr>
        <w:t>深远</w:t>
      </w:r>
      <w:r>
        <w:rPr>
          <w:rFonts w:ascii="KaiTi" w:hAnsi="KaiTi" w:eastAsia="KaiTi" w:cs="KaiTi"/>
          <w:sz w:val="24"/>
          <w:szCs w:val="24"/>
          <w:spacing w:val="2"/>
        </w:rPr>
        <w:t>海移动装备养殖模式在智能化方面的瓶颈，创新构</w:t>
      </w:r>
      <w:r>
        <w:rPr>
          <w:rFonts w:ascii="KaiTi" w:hAnsi="KaiTi" w:eastAsia="KaiTi" w:cs="KaiTi"/>
          <w:sz w:val="24"/>
          <w:szCs w:val="24"/>
          <w:spacing w:val="1"/>
        </w:rPr>
        <w:t>建一套以多智能体系统（</w:t>
      </w:r>
      <w:r>
        <w:rPr>
          <w:rFonts w:ascii="KaiTi" w:hAnsi="KaiTi" w:eastAsia="KaiTi" w:cs="KaiTi"/>
          <w:sz w:val="24"/>
          <w:szCs w:val="24"/>
        </w:rPr>
        <w:t>MAS</w:t>
      </w:r>
      <w:r>
        <w:rPr>
          <w:rFonts w:ascii="KaiTi" w:hAnsi="KaiTi" w:eastAsia="KaiTi" w:cs="KaiTi"/>
          <w:sz w:val="24"/>
          <w:szCs w:val="24"/>
          <w:spacing w:val="1"/>
        </w:rPr>
        <w:t>）为神</w:t>
      </w:r>
      <w:r>
        <w:rPr>
          <w:rFonts w:ascii="KaiTi" w:hAnsi="KaiTi" w:eastAsia="KaiTi" w:cs="KaiTi"/>
          <w:sz w:val="24"/>
          <w:szCs w:val="24"/>
          <w:spacing w:val="-2"/>
        </w:rPr>
        <w:t>经中枢，深度融合人工智能大模型、工业物联网与数字孪生技术的系统级解决方案。本</w:t>
      </w:r>
      <w:r>
        <w:rPr>
          <w:rFonts w:ascii="KaiTi" w:hAnsi="KaiTi" w:eastAsia="KaiTi" w:cs="KaiTi"/>
          <w:sz w:val="24"/>
          <w:szCs w:val="24"/>
          <w:spacing w:val="-2"/>
        </w:rPr>
        <w:t>平台涵盖深远海工船养殖行业垂类大模型、养殖侧智能体集合、养殖生产侧高质量数据</w:t>
      </w:r>
      <w:r>
        <w:rPr>
          <w:rFonts w:ascii="KaiTi" w:hAnsi="KaiTi" w:eastAsia="KaiTi" w:cs="KaiTi"/>
          <w:sz w:val="24"/>
          <w:szCs w:val="24"/>
          <w:spacing w:val="-2"/>
        </w:rPr>
        <w:t>集及养殖生产管理平台集成等内容。本次采购中标人须完成全流程方案设计、开发、部</w:t>
      </w:r>
      <w:r>
        <w:rPr>
          <w:rFonts w:ascii="KaiTi" w:hAnsi="KaiTi" w:eastAsia="KaiTi" w:cs="KaiTi"/>
          <w:sz w:val="24"/>
          <w:szCs w:val="24"/>
          <w:spacing w:val="-6"/>
        </w:rPr>
        <w:t>署、集成与交付，</w:t>
      </w:r>
      <w:r>
        <w:rPr>
          <w:rFonts w:ascii="KaiTi" w:hAnsi="KaiTi" w:eastAsia="KaiTi" w:cs="KaiTi"/>
          <w:sz w:val="24"/>
          <w:szCs w:val="24"/>
          <w:spacing w:val="50"/>
        </w:rPr>
        <w:t xml:space="preserve"> </w:t>
      </w:r>
      <w:r>
        <w:rPr>
          <w:rFonts w:ascii="KaiTi" w:hAnsi="KaiTi" w:eastAsia="KaiTi" w:cs="KaiTi"/>
          <w:sz w:val="24"/>
          <w:szCs w:val="24"/>
          <w:spacing w:val="-6"/>
        </w:rPr>
        <w:t>并确保所有成果符合招标人相关管控要求，深度适配深远海</w:t>
      </w:r>
      <w:r>
        <w:rPr>
          <w:rFonts w:ascii="KaiTi" w:hAnsi="KaiTi" w:eastAsia="KaiTi" w:cs="KaiTi"/>
          <w:sz w:val="24"/>
          <w:szCs w:val="24"/>
          <w:spacing w:val="-7"/>
        </w:rPr>
        <w:t>工船养殖</w:t>
      </w:r>
      <w:r>
        <w:rPr>
          <w:rFonts w:ascii="KaiTi" w:hAnsi="KaiTi" w:eastAsia="KaiTi" w:cs="KaiTi"/>
          <w:sz w:val="24"/>
          <w:szCs w:val="24"/>
          <w:spacing w:val="-7"/>
        </w:rPr>
        <w:t>业务特性。</w:t>
      </w:r>
    </w:p>
    <w:p>
      <w:pPr>
        <w:ind w:left="496"/>
        <w:spacing w:line="225" w:lineRule="auto"/>
        <w:rPr>
          <w:rFonts w:ascii="KaiTi" w:hAnsi="KaiTi" w:eastAsia="KaiTi" w:cs="KaiTi"/>
          <w:sz w:val="24"/>
          <w:szCs w:val="24"/>
        </w:rPr>
      </w:pPr>
      <w:r>
        <w:rPr>
          <w:rFonts w:ascii="KaiTi" w:hAnsi="KaiTi" w:eastAsia="KaiTi" w:cs="KaiTi"/>
          <w:sz w:val="24"/>
          <w:szCs w:val="24"/>
          <w:spacing w:val="-4"/>
        </w:rPr>
        <w:t>本次</w:t>
      </w:r>
      <w:r>
        <w:rPr>
          <w:rFonts w:ascii="KaiTi" w:hAnsi="KaiTi" w:eastAsia="KaiTi" w:cs="KaiTi"/>
          <w:sz w:val="24"/>
          <w:szCs w:val="24"/>
          <w:spacing w:val="-4"/>
        </w:rPr>
        <w:t xml:space="preserve"> </w:t>
      </w:r>
      <w:r>
        <w:rPr>
          <w:rFonts w:ascii="KaiTi" w:hAnsi="KaiTi" w:eastAsia="KaiTi" w:cs="KaiTi"/>
          <w:sz w:val="24"/>
          <w:szCs w:val="24"/>
          <w:spacing w:val="-4"/>
        </w:rPr>
        <w:t>AI</w:t>
      </w:r>
      <w:r>
        <w:rPr>
          <w:rFonts w:ascii="KaiTi" w:hAnsi="KaiTi" w:eastAsia="KaiTi" w:cs="KaiTi"/>
          <w:sz w:val="24"/>
          <w:szCs w:val="24"/>
          <w:spacing w:val="29"/>
        </w:rPr>
        <w:t xml:space="preserve"> </w:t>
      </w:r>
      <w:r>
        <w:rPr>
          <w:rFonts w:ascii="KaiTi" w:hAnsi="KaiTi" w:eastAsia="KaiTi" w:cs="KaiTi"/>
          <w:sz w:val="24"/>
          <w:szCs w:val="24"/>
          <w:spacing w:val="-4"/>
        </w:rPr>
        <w:t>大模型应用研究项目的服务范围包括：</w:t>
      </w:r>
    </w:p>
    <w:p>
      <w:pPr>
        <w:ind w:left="10" w:firstLine="490"/>
        <w:spacing w:before="106" w:line="279" w:lineRule="auto"/>
        <w:rPr>
          <w:rFonts w:ascii="KaiTi" w:hAnsi="KaiTi" w:eastAsia="KaiTi" w:cs="KaiTi"/>
          <w:sz w:val="24"/>
          <w:szCs w:val="24"/>
        </w:rPr>
      </w:pPr>
      <w:r>
        <w:rPr>
          <w:rFonts w:ascii="KaiTi" w:hAnsi="KaiTi" w:eastAsia="KaiTi" w:cs="KaiTi"/>
          <w:sz w:val="24"/>
          <w:szCs w:val="24"/>
          <w:spacing w:val="1"/>
        </w:rPr>
        <w:t>1)构建基于</w:t>
      </w:r>
      <w:r>
        <w:rPr>
          <w:rFonts w:ascii="KaiTi" w:hAnsi="KaiTi" w:eastAsia="KaiTi" w:cs="KaiTi"/>
          <w:sz w:val="24"/>
          <w:szCs w:val="24"/>
          <w:spacing w:val="1"/>
        </w:rPr>
        <w:t xml:space="preserve"> </w:t>
      </w:r>
      <w:r>
        <w:rPr>
          <w:rFonts w:ascii="KaiTi" w:hAnsi="KaiTi" w:eastAsia="KaiTi" w:cs="KaiTi"/>
          <w:sz w:val="24"/>
          <w:szCs w:val="24"/>
        </w:rPr>
        <w:t>RAG</w:t>
      </w:r>
      <w:r>
        <w:rPr>
          <w:rFonts w:ascii="KaiTi" w:hAnsi="KaiTi" w:eastAsia="KaiTi" w:cs="KaiTi"/>
          <w:sz w:val="24"/>
          <w:szCs w:val="24"/>
          <w:spacing w:val="1"/>
        </w:rPr>
        <w:t xml:space="preserve"> </w:t>
      </w:r>
      <w:r>
        <w:rPr>
          <w:rFonts w:ascii="KaiTi" w:hAnsi="KaiTi" w:eastAsia="KaiTi" w:cs="KaiTi"/>
          <w:sz w:val="24"/>
          <w:szCs w:val="24"/>
          <w:spacing w:val="1"/>
        </w:rPr>
        <w:t>技术的大模型应用架构，整合养殖工艺规程、历史生产数据等多</w:t>
      </w:r>
      <w:r>
        <w:rPr>
          <w:rFonts w:ascii="KaiTi" w:hAnsi="KaiTi" w:eastAsia="KaiTi" w:cs="KaiTi"/>
          <w:sz w:val="24"/>
          <w:szCs w:val="24"/>
          <w:spacing w:val="-19"/>
        </w:rPr>
        <w:t>源知识，开发“AI</w:t>
      </w:r>
      <w:r>
        <w:rPr>
          <w:rFonts w:ascii="KaiTi" w:hAnsi="KaiTi" w:eastAsia="KaiTi" w:cs="KaiTi"/>
          <w:sz w:val="24"/>
          <w:szCs w:val="24"/>
          <w:spacing w:val="-43"/>
        </w:rPr>
        <w:t xml:space="preserve"> </w:t>
      </w:r>
      <w:r>
        <w:rPr>
          <w:rFonts w:ascii="KaiTi" w:hAnsi="KaiTi" w:eastAsia="KaiTi" w:cs="KaiTi"/>
          <w:sz w:val="24"/>
          <w:szCs w:val="24"/>
          <w:spacing w:val="-19"/>
        </w:rPr>
        <w:t>养</w:t>
      </w:r>
      <w:r>
        <w:rPr>
          <w:rFonts w:ascii="KaiTi" w:hAnsi="KaiTi" w:eastAsia="KaiTi" w:cs="KaiTi"/>
          <w:sz w:val="24"/>
          <w:szCs w:val="24"/>
          <w:spacing w:val="-18"/>
        </w:rPr>
        <w:t>殖专家</w:t>
      </w:r>
      <w:r>
        <w:rPr>
          <w:rFonts w:ascii="KaiTi" w:hAnsi="KaiTi" w:eastAsia="KaiTi" w:cs="KaiTi"/>
          <w:sz w:val="24"/>
          <w:szCs w:val="24"/>
          <w:spacing w:val="-88"/>
        </w:rPr>
        <w:t xml:space="preserve"> </w:t>
      </w:r>
      <w:r>
        <w:rPr>
          <w:rFonts w:ascii="KaiTi" w:hAnsi="KaiTi" w:eastAsia="KaiTi" w:cs="KaiTi"/>
          <w:sz w:val="24"/>
          <w:szCs w:val="24"/>
          <w:spacing w:val="-18"/>
        </w:rPr>
        <w:t>”，实现“精准投喂</w:t>
      </w:r>
      <w:r>
        <w:rPr>
          <w:rFonts w:ascii="KaiTi" w:hAnsi="KaiTi" w:eastAsia="KaiTi" w:cs="KaiTi"/>
          <w:sz w:val="24"/>
          <w:szCs w:val="24"/>
          <w:spacing w:val="-89"/>
        </w:rPr>
        <w:t xml:space="preserve"> </w:t>
      </w:r>
      <w:r>
        <w:rPr>
          <w:rFonts w:ascii="KaiTi" w:hAnsi="KaiTi" w:eastAsia="KaiTi" w:cs="KaiTi"/>
          <w:sz w:val="24"/>
          <w:szCs w:val="24"/>
          <w:spacing w:val="-18"/>
        </w:rPr>
        <w:t>”、“健康巡检</w:t>
      </w:r>
      <w:r>
        <w:rPr>
          <w:rFonts w:ascii="KaiTi" w:hAnsi="KaiTi" w:eastAsia="KaiTi" w:cs="KaiTi"/>
          <w:sz w:val="24"/>
          <w:szCs w:val="24"/>
          <w:spacing w:val="-89"/>
        </w:rPr>
        <w:t xml:space="preserve"> </w:t>
      </w:r>
      <w:r>
        <w:rPr>
          <w:rFonts w:ascii="KaiTi" w:hAnsi="KaiTi" w:eastAsia="KaiTi" w:cs="KaiTi"/>
          <w:sz w:val="24"/>
          <w:szCs w:val="24"/>
          <w:spacing w:val="-18"/>
        </w:rPr>
        <w:t>”、“生</w:t>
      </w:r>
      <w:r>
        <w:rPr>
          <w:rFonts w:ascii="KaiTi" w:hAnsi="KaiTi" w:eastAsia="KaiTi" w:cs="KaiTi"/>
          <w:sz w:val="24"/>
          <w:szCs w:val="24"/>
          <w:spacing w:val="-19"/>
        </w:rPr>
        <w:t>长评估</w:t>
      </w:r>
      <w:r>
        <w:rPr>
          <w:rFonts w:ascii="KaiTi" w:hAnsi="KaiTi" w:eastAsia="KaiTi" w:cs="KaiTi"/>
          <w:sz w:val="24"/>
          <w:szCs w:val="24"/>
          <w:spacing w:val="-88"/>
        </w:rPr>
        <w:t xml:space="preserve"> </w:t>
      </w:r>
      <w:r>
        <w:rPr>
          <w:rFonts w:ascii="KaiTi" w:hAnsi="KaiTi" w:eastAsia="KaiTi" w:cs="KaiTi"/>
          <w:sz w:val="24"/>
          <w:szCs w:val="24"/>
          <w:spacing w:val="-19"/>
        </w:rPr>
        <w:t>”、“环</w:t>
      </w:r>
      <w:r>
        <w:rPr>
          <w:rFonts w:ascii="KaiTi" w:hAnsi="KaiTi" w:eastAsia="KaiTi" w:cs="KaiTi"/>
          <w:sz w:val="24"/>
          <w:szCs w:val="24"/>
          <w:spacing w:val="-9"/>
        </w:rPr>
        <w:t>境</w:t>
      </w:r>
      <w:r>
        <w:rPr>
          <w:rFonts w:ascii="KaiTi" w:hAnsi="KaiTi" w:eastAsia="KaiTi" w:cs="KaiTi"/>
          <w:sz w:val="24"/>
          <w:szCs w:val="24"/>
          <w:spacing w:val="-3"/>
        </w:rPr>
        <w:t>调控</w:t>
      </w:r>
      <w:r>
        <w:rPr>
          <w:rFonts w:ascii="KaiTi" w:hAnsi="KaiTi" w:eastAsia="KaiTi" w:cs="KaiTi"/>
          <w:sz w:val="24"/>
          <w:szCs w:val="24"/>
          <w:spacing w:val="-83"/>
        </w:rPr>
        <w:t xml:space="preserve"> </w:t>
      </w:r>
      <w:r>
        <w:rPr>
          <w:rFonts w:ascii="KaiTi" w:hAnsi="KaiTi" w:eastAsia="KaiTi" w:cs="KaiTi"/>
          <w:sz w:val="24"/>
          <w:szCs w:val="24"/>
          <w:spacing w:val="-3"/>
        </w:rPr>
        <w:t>”等核心养殖流程智能化功能，提升单船自主运行与决策能力；</w:t>
      </w:r>
    </w:p>
    <w:p>
      <w:pPr>
        <w:ind w:left="15" w:firstLine="470"/>
        <w:spacing w:before="111" w:line="280" w:lineRule="auto"/>
        <w:rPr>
          <w:rFonts w:ascii="KaiTi" w:hAnsi="KaiTi" w:eastAsia="KaiTi" w:cs="KaiTi"/>
          <w:sz w:val="24"/>
          <w:szCs w:val="24"/>
        </w:rPr>
      </w:pPr>
      <w:r>
        <w:rPr>
          <w:rFonts w:ascii="KaiTi" w:hAnsi="KaiTi" w:eastAsia="KaiTi" w:cs="KaiTi"/>
          <w:sz w:val="24"/>
          <w:szCs w:val="24"/>
          <w:spacing w:val="-6"/>
        </w:rPr>
        <w:t>2)融合生物、环境、操作等多维数据，</w:t>
      </w:r>
      <w:r>
        <w:rPr>
          <w:rFonts w:ascii="KaiTi" w:hAnsi="KaiTi" w:eastAsia="KaiTi" w:cs="KaiTi"/>
          <w:sz w:val="24"/>
          <w:szCs w:val="24"/>
          <w:spacing w:val="45"/>
        </w:rPr>
        <w:t xml:space="preserve"> </w:t>
      </w:r>
      <w:r>
        <w:rPr>
          <w:rFonts w:ascii="KaiTi" w:hAnsi="KaiTi" w:eastAsia="KaiTi" w:cs="KaiTi"/>
          <w:sz w:val="24"/>
          <w:szCs w:val="24"/>
          <w:spacing w:val="-6"/>
        </w:rPr>
        <w:t>构建覆盖养殖全生命周期的高质量数据</w:t>
      </w:r>
      <w:r>
        <w:rPr>
          <w:rFonts w:ascii="KaiTi" w:hAnsi="KaiTi" w:eastAsia="KaiTi" w:cs="KaiTi"/>
          <w:sz w:val="24"/>
          <w:szCs w:val="24"/>
          <w:spacing w:val="-7"/>
        </w:rPr>
        <w:t>集与</w:t>
      </w:r>
      <w:r>
        <w:rPr>
          <w:rFonts w:ascii="KaiTi" w:hAnsi="KaiTi" w:eastAsia="KaiTi" w:cs="KaiTi"/>
          <w:sz w:val="24"/>
          <w:szCs w:val="24"/>
          <w:spacing w:val="1"/>
        </w:rPr>
        <w:t>养殖知识图谱，开发养殖侧智能体集合（含感知诊断、任务执行、调度协调等角色</w:t>
      </w:r>
      <w:r>
        <w:rPr>
          <w:rFonts w:ascii="KaiTi" w:hAnsi="KaiTi" w:eastAsia="KaiTi" w:cs="KaiTi"/>
          <w:sz w:val="24"/>
          <w:szCs w:val="24"/>
          <w:spacing w:val="-46"/>
          <w:w w:val="86"/>
        </w:rPr>
        <w:t>），</w:t>
      </w:r>
      <w:r>
        <w:rPr>
          <w:rFonts w:ascii="KaiTi" w:hAnsi="KaiTi" w:eastAsia="KaiTi" w:cs="KaiTi"/>
          <w:sz w:val="24"/>
          <w:szCs w:val="24"/>
          <w:spacing w:val="-2"/>
        </w:rPr>
        <w:t>实现复杂养殖任务闭环、多智能体资源协同与养殖数字工艺沉淀；</w:t>
      </w:r>
    </w:p>
    <w:p>
      <w:pPr>
        <w:ind w:left="10" w:firstLine="478"/>
        <w:spacing w:before="110" w:line="264" w:lineRule="auto"/>
        <w:rPr>
          <w:rFonts w:ascii="KaiTi" w:hAnsi="KaiTi" w:eastAsia="KaiTi" w:cs="KaiTi"/>
          <w:sz w:val="24"/>
          <w:szCs w:val="24"/>
        </w:rPr>
      </w:pPr>
      <w:r>
        <w:rPr>
          <w:rFonts w:ascii="KaiTi" w:hAnsi="KaiTi" w:eastAsia="KaiTi" w:cs="KaiTi"/>
          <w:sz w:val="24"/>
          <w:szCs w:val="24"/>
          <w:spacing w:val="-5"/>
        </w:rPr>
        <w:t>3)通过“</w:t>
      </w:r>
      <w:r>
        <w:rPr>
          <w:rFonts w:ascii="KaiTi" w:hAnsi="KaiTi" w:eastAsia="KaiTi" w:cs="KaiTi"/>
          <w:sz w:val="24"/>
          <w:szCs w:val="24"/>
          <w:spacing w:val="-63"/>
        </w:rPr>
        <w:t xml:space="preserve"> </w:t>
      </w:r>
      <w:r>
        <w:rPr>
          <w:rFonts w:ascii="KaiTi" w:hAnsi="KaiTi" w:eastAsia="KaiTi" w:cs="KaiTi"/>
          <w:sz w:val="24"/>
          <w:szCs w:val="24"/>
          <w:spacing w:val="-5"/>
        </w:rPr>
        <w:t>国信</w:t>
      </w:r>
      <w:r>
        <w:rPr>
          <w:rFonts w:ascii="KaiTi" w:hAnsi="KaiTi" w:eastAsia="KaiTi" w:cs="KaiTi"/>
          <w:sz w:val="24"/>
          <w:szCs w:val="24"/>
          <w:spacing w:val="-39"/>
        </w:rPr>
        <w:t xml:space="preserve"> </w:t>
      </w:r>
      <w:r>
        <w:rPr>
          <w:rFonts w:ascii="KaiTi" w:hAnsi="KaiTi" w:eastAsia="KaiTi" w:cs="KaiTi"/>
          <w:sz w:val="24"/>
          <w:szCs w:val="24"/>
          <w:spacing w:val="-5"/>
        </w:rPr>
        <w:t>1</w:t>
      </w:r>
      <w:r>
        <w:rPr>
          <w:rFonts w:ascii="KaiTi" w:hAnsi="KaiTi" w:eastAsia="KaiTi" w:cs="KaiTi"/>
          <w:sz w:val="24"/>
          <w:szCs w:val="24"/>
          <w:spacing w:val="-46"/>
        </w:rPr>
        <w:t xml:space="preserve"> </w:t>
      </w:r>
      <w:r>
        <w:rPr>
          <w:rFonts w:ascii="KaiTi" w:hAnsi="KaiTi" w:eastAsia="KaiTi" w:cs="KaiTi"/>
          <w:sz w:val="24"/>
          <w:szCs w:val="24"/>
          <w:spacing w:val="-5"/>
        </w:rPr>
        <w:t>号</w:t>
      </w:r>
      <w:r>
        <w:rPr>
          <w:rFonts w:ascii="KaiTi" w:hAnsi="KaiTi" w:eastAsia="KaiTi" w:cs="KaiTi"/>
          <w:sz w:val="24"/>
          <w:szCs w:val="24"/>
          <w:spacing w:val="-88"/>
        </w:rPr>
        <w:t xml:space="preserve"> </w:t>
      </w:r>
      <w:r>
        <w:rPr>
          <w:rFonts w:ascii="KaiTi" w:hAnsi="KaiTi" w:eastAsia="KaiTi" w:cs="KaiTi"/>
          <w:sz w:val="24"/>
          <w:szCs w:val="24"/>
          <w:spacing w:val="-5"/>
        </w:rPr>
        <w:t>”系列工船的真实业务场景，验证多智能体自主协同作业平台的</w:t>
      </w:r>
      <w:r>
        <w:rPr>
          <w:rFonts w:ascii="KaiTi" w:hAnsi="KaiTi" w:eastAsia="KaiTi" w:cs="KaiTi"/>
          <w:sz w:val="24"/>
          <w:szCs w:val="24"/>
          <w:spacing w:val="-2"/>
        </w:rPr>
        <w:t>技术可行性与业务价值，形成可复制、可推广的深远海工业化养殖智能化范式；</w:t>
      </w:r>
    </w:p>
    <w:p>
      <w:pPr>
        <w:ind w:firstLine="481"/>
        <w:spacing w:before="114" w:line="280" w:lineRule="auto"/>
        <w:rPr>
          <w:rFonts w:ascii="KaiTi" w:hAnsi="KaiTi" w:eastAsia="KaiTi" w:cs="KaiTi"/>
          <w:sz w:val="24"/>
          <w:szCs w:val="24"/>
        </w:rPr>
      </w:pPr>
      <w:r>
        <w:rPr>
          <w:rFonts w:ascii="KaiTi" w:hAnsi="KaiTi" w:eastAsia="KaiTi" w:cs="KaiTi"/>
          <w:sz w:val="24"/>
          <w:szCs w:val="24"/>
          <w:spacing w:val="5"/>
        </w:rPr>
        <w:t>4)依托专业团队完成养殖知识库分层设计（原始数据层—标准治理层—智能应用</w:t>
      </w:r>
      <w:r>
        <w:rPr>
          <w:rFonts w:ascii="KaiTi" w:hAnsi="KaiTi" w:eastAsia="KaiTi" w:cs="KaiTi"/>
          <w:sz w:val="24"/>
          <w:szCs w:val="24"/>
          <w:spacing w:val="-1"/>
        </w:rPr>
        <w:t>层）、动态更新机制及边云协同的工程化体系构建，</w:t>
      </w:r>
      <w:r>
        <w:rPr>
          <w:rFonts w:ascii="KaiTi" w:hAnsi="KaiTi" w:eastAsia="KaiTi" w:cs="KaiTi"/>
          <w:sz w:val="24"/>
          <w:szCs w:val="24"/>
          <w:spacing w:val="-2"/>
        </w:rPr>
        <w:t>确保模型输出准确率、任务执行成</w:t>
      </w:r>
      <w:r>
        <w:rPr>
          <w:rFonts w:ascii="KaiTi" w:hAnsi="KaiTi" w:eastAsia="KaiTi" w:cs="KaiTi"/>
          <w:sz w:val="24"/>
          <w:szCs w:val="24"/>
          <w:spacing w:val="-2"/>
        </w:rPr>
        <w:t>功率等核心指标达到深远海养殖业务可用标准；</w:t>
      </w:r>
    </w:p>
    <w:p>
      <w:pPr>
        <w:ind w:left="482"/>
        <w:spacing w:before="108" w:line="220" w:lineRule="auto"/>
        <w:rPr>
          <w:rFonts w:ascii="KaiTi" w:hAnsi="KaiTi" w:eastAsia="KaiTi" w:cs="KaiTi"/>
          <w:sz w:val="24"/>
          <w:szCs w:val="24"/>
        </w:rPr>
      </w:pPr>
      <w:r>
        <w:rPr>
          <w:rFonts w:ascii="KaiTi" w:hAnsi="KaiTi" w:eastAsia="KaiTi" w:cs="KaiTi"/>
          <w:sz w:val="24"/>
          <w:szCs w:val="24"/>
          <w:spacing w:val="-2"/>
        </w:rPr>
        <w:t>5)通过模型推理，同步培养内部技术团队，推动技术转移与能力内化；</w:t>
      </w:r>
    </w:p>
    <w:p>
      <w:pPr>
        <w:ind w:left="7" w:right="16" w:firstLine="480"/>
        <w:spacing w:before="114" w:line="264" w:lineRule="auto"/>
        <w:rPr>
          <w:rFonts w:ascii="KaiTi" w:hAnsi="KaiTi" w:eastAsia="KaiTi" w:cs="KaiTi"/>
          <w:sz w:val="24"/>
          <w:szCs w:val="24"/>
        </w:rPr>
      </w:pPr>
      <w:r>
        <w:rPr>
          <w:rFonts w:ascii="KaiTi" w:hAnsi="KaiTi" w:eastAsia="KaiTi" w:cs="KaiTi"/>
          <w:sz w:val="24"/>
          <w:szCs w:val="24"/>
          <w:spacing w:val="1"/>
        </w:rPr>
        <w:t>6）实现垂类大模型提示词工程、知识检索、输出合规性等关键配置的核查与持续</w:t>
      </w:r>
      <w:r>
        <w:rPr>
          <w:rFonts w:ascii="KaiTi" w:hAnsi="KaiTi" w:eastAsia="KaiTi" w:cs="KaiTi"/>
          <w:sz w:val="24"/>
          <w:szCs w:val="24"/>
          <w:spacing w:val="-4"/>
        </w:rPr>
        <w:t>优化，确保系统内容安全可控；</w:t>
      </w:r>
    </w:p>
    <w:p>
      <w:pPr>
        <w:spacing w:line="264" w:lineRule="auto"/>
        <w:sectPr>
          <w:footerReference w:type="default" r:id="rId26"/>
          <w:pgSz w:w="11906" w:h="16839"/>
          <w:pgMar w:top="400" w:right="1417" w:bottom="1197" w:left="1418"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36" w:right="214" w:firstLine="452"/>
        <w:spacing w:before="78" w:line="307" w:lineRule="auto"/>
        <w:rPr>
          <w:rFonts w:ascii="KaiTi" w:hAnsi="KaiTi" w:eastAsia="KaiTi" w:cs="KaiTi"/>
          <w:sz w:val="24"/>
          <w:szCs w:val="24"/>
        </w:rPr>
      </w:pPr>
      <w:r>
        <w:rPr>
          <w:rFonts w:ascii="KaiTi" w:hAnsi="KaiTi" w:eastAsia="KaiTi" w:cs="KaiTi"/>
          <w:sz w:val="24"/>
          <w:szCs w:val="24"/>
          <w:spacing w:val="-1"/>
        </w:rPr>
        <w:t>7）所有智能体与</w:t>
      </w:r>
      <w:r>
        <w:rPr>
          <w:rFonts w:ascii="KaiTi" w:hAnsi="KaiTi" w:eastAsia="KaiTi" w:cs="KaiTi"/>
          <w:sz w:val="24"/>
          <w:szCs w:val="24"/>
          <w:spacing w:val="-1"/>
        </w:rPr>
        <w:t xml:space="preserve"> </w:t>
      </w:r>
      <w:r>
        <w:rPr>
          <w:rFonts w:ascii="KaiTi" w:hAnsi="KaiTi" w:eastAsia="KaiTi" w:cs="KaiTi"/>
          <w:sz w:val="24"/>
          <w:szCs w:val="24"/>
          <w:spacing w:val="-1"/>
        </w:rPr>
        <w:t>AI</w:t>
      </w:r>
      <w:r>
        <w:rPr>
          <w:rFonts w:ascii="KaiTi" w:hAnsi="KaiTi" w:eastAsia="KaiTi" w:cs="KaiTi"/>
          <w:sz w:val="24"/>
          <w:szCs w:val="24"/>
          <w:spacing w:val="-1"/>
        </w:rPr>
        <w:t xml:space="preserve"> </w:t>
      </w:r>
      <w:r>
        <w:rPr>
          <w:rFonts w:ascii="KaiTi" w:hAnsi="KaiTi" w:eastAsia="KaiTi" w:cs="KaiTi"/>
          <w:sz w:val="24"/>
          <w:szCs w:val="24"/>
          <w:spacing w:val="-1"/>
        </w:rPr>
        <w:t>服务均需提供标准</w:t>
      </w:r>
      <w:r>
        <w:rPr>
          <w:rFonts w:ascii="KaiTi" w:hAnsi="KaiTi" w:eastAsia="KaiTi" w:cs="KaiTi"/>
          <w:sz w:val="24"/>
          <w:szCs w:val="24"/>
          <w:spacing w:val="-2"/>
        </w:rPr>
        <w:t>化</w:t>
      </w:r>
      <w:r>
        <w:rPr>
          <w:rFonts w:ascii="KaiTi" w:hAnsi="KaiTi" w:eastAsia="KaiTi" w:cs="KaiTi"/>
          <w:sz w:val="24"/>
          <w:szCs w:val="24"/>
          <w:spacing w:val="-2"/>
        </w:rPr>
        <w:t xml:space="preserve"> </w:t>
      </w:r>
      <w:r>
        <w:rPr>
          <w:rFonts w:ascii="KaiTi" w:hAnsi="KaiTi" w:eastAsia="KaiTi" w:cs="KaiTi"/>
          <w:sz w:val="24"/>
          <w:szCs w:val="24"/>
          <w:spacing w:val="-2"/>
        </w:rPr>
        <w:t>API</w:t>
      </w:r>
      <w:r>
        <w:rPr>
          <w:rFonts w:ascii="KaiTi" w:hAnsi="KaiTi" w:eastAsia="KaiTi" w:cs="KaiTi"/>
          <w:sz w:val="24"/>
          <w:szCs w:val="24"/>
          <w:spacing w:val="-2"/>
        </w:rPr>
        <w:t xml:space="preserve"> </w:t>
      </w:r>
      <w:r>
        <w:rPr>
          <w:rFonts w:ascii="KaiTi" w:hAnsi="KaiTi" w:eastAsia="KaiTi" w:cs="KaiTi"/>
          <w:sz w:val="24"/>
          <w:szCs w:val="24"/>
          <w:spacing w:val="-2"/>
        </w:rPr>
        <w:t>接口，支持与现有养殖生产管理平</w:t>
      </w:r>
      <w:r>
        <w:rPr>
          <w:rFonts w:ascii="KaiTi" w:hAnsi="KaiTi" w:eastAsia="KaiTi" w:cs="KaiTi"/>
          <w:sz w:val="24"/>
          <w:szCs w:val="24"/>
          <w:spacing w:val="-4"/>
        </w:rPr>
        <w:t>台、船岸通信系统及其他外部系统的无缝集成。</w:t>
      </w:r>
    </w:p>
    <w:p>
      <w:pPr>
        <w:ind w:left="492"/>
        <w:spacing w:before="1" w:line="225" w:lineRule="auto"/>
        <w:rPr>
          <w:rFonts w:ascii="KaiTi" w:hAnsi="KaiTi" w:eastAsia="KaiTi" w:cs="KaiTi"/>
          <w:sz w:val="24"/>
          <w:szCs w:val="24"/>
        </w:rPr>
      </w:pPr>
      <w:r>
        <w:rPr>
          <w:rFonts w:ascii="KaiTi" w:hAnsi="KaiTi" w:eastAsia="KaiTi" w:cs="KaiTi"/>
          <w:sz w:val="24"/>
          <w:szCs w:val="24"/>
          <w:b/>
          <w:bCs/>
          <w:spacing w:val="-4"/>
        </w:rPr>
        <w:t>★2.1</w:t>
      </w:r>
      <w:r>
        <w:rPr>
          <w:rFonts w:ascii="KaiTi" w:hAnsi="KaiTi" w:eastAsia="KaiTi" w:cs="KaiTi"/>
          <w:sz w:val="24"/>
          <w:szCs w:val="24"/>
          <w:spacing w:val="-32"/>
        </w:rPr>
        <w:t xml:space="preserve"> </w:t>
      </w:r>
      <w:r>
        <w:rPr>
          <w:rFonts w:ascii="KaiTi" w:hAnsi="KaiTi" w:eastAsia="KaiTi" w:cs="KaiTi"/>
          <w:sz w:val="24"/>
          <w:szCs w:val="24"/>
          <w:b/>
          <w:bCs/>
          <w:spacing w:val="-4"/>
        </w:rPr>
        <w:t>深远海工船养殖行业垂类大模型</w:t>
      </w:r>
    </w:p>
    <w:p>
      <w:pPr>
        <w:ind w:left="504"/>
        <w:spacing w:before="107" w:line="233" w:lineRule="auto"/>
        <w:rPr>
          <w:rFonts w:ascii="KaiTi" w:hAnsi="KaiTi" w:eastAsia="KaiTi" w:cs="KaiTi"/>
          <w:sz w:val="24"/>
          <w:szCs w:val="24"/>
        </w:rPr>
      </w:pPr>
      <w:r>
        <w:rPr>
          <w:rFonts w:ascii="KaiTi" w:hAnsi="KaiTi" w:eastAsia="KaiTi" w:cs="KaiTi"/>
          <w:sz w:val="24"/>
          <w:szCs w:val="24"/>
          <w:spacing w:val="-5"/>
        </w:rPr>
        <w:t>（1）建设目标</w:t>
      </w:r>
    </w:p>
    <w:p>
      <w:pPr>
        <w:ind w:left="4" w:right="96" w:firstLine="486"/>
        <w:spacing w:before="98" w:line="307" w:lineRule="auto"/>
        <w:rPr>
          <w:rFonts w:ascii="KaiTi" w:hAnsi="KaiTi" w:eastAsia="KaiTi" w:cs="KaiTi"/>
          <w:sz w:val="24"/>
          <w:szCs w:val="24"/>
        </w:rPr>
      </w:pPr>
      <w:r>
        <w:rPr>
          <w:rFonts w:ascii="KaiTi" w:hAnsi="KaiTi" w:eastAsia="KaiTi" w:cs="KaiTi"/>
          <w:sz w:val="24"/>
          <w:szCs w:val="24"/>
          <w:spacing w:val="-5"/>
        </w:rPr>
        <w:t>通过垂类大模型应用，目标是将养殖管理者从基于经验的繁琐工作中逐步解放出来，</w:t>
      </w:r>
      <w:r>
        <w:rPr>
          <w:rFonts w:ascii="KaiTi" w:hAnsi="KaiTi" w:eastAsia="KaiTi" w:cs="KaiTi"/>
          <w:sz w:val="24"/>
          <w:szCs w:val="24"/>
          <w:spacing w:val="-4"/>
        </w:rPr>
        <w:t>转变为监管“AI</w:t>
      </w:r>
      <w:r>
        <w:rPr>
          <w:rFonts w:ascii="KaiTi" w:hAnsi="KaiTi" w:eastAsia="KaiTi" w:cs="KaiTi"/>
          <w:sz w:val="24"/>
          <w:szCs w:val="24"/>
          <w:spacing w:val="-43"/>
        </w:rPr>
        <w:t xml:space="preserve"> </w:t>
      </w:r>
      <w:r>
        <w:rPr>
          <w:rFonts w:ascii="KaiTi" w:hAnsi="KaiTi" w:eastAsia="KaiTi" w:cs="KaiTi"/>
          <w:sz w:val="24"/>
          <w:szCs w:val="24"/>
          <w:spacing w:val="-4"/>
        </w:rPr>
        <w:t>养殖专家</w:t>
      </w:r>
      <w:r>
        <w:rPr>
          <w:rFonts w:ascii="KaiTi" w:hAnsi="KaiTi" w:eastAsia="KaiTi" w:cs="KaiTi"/>
          <w:sz w:val="24"/>
          <w:szCs w:val="24"/>
          <w:spacing w:val="-88"/>
        </w:rPr>
        <w:t xml:space="preserve"> </w:t>
      </w:r>
      <w:r>
        <w:rPr>
          <w:rFonts w:ascii="KaiTi" w:hAnsi="KaiTi" w:eastAsia="KaiTi" w:cs="KaiTi"/>
          <w:sz w:val="24"/>
          <w:szCs w:val="24"/>
          <w:spacing w:val="-4"/>
        </w:rPr>
        <w:t>”并处理异常情况，建立稳定、高效、</w:t>
      </w:r>
      <w:r>
        <w:rPr>
          <w:rFonts w:ascii="KaiTi" w:hAnsi="KaiTi" w:eastAsia="KaiTi" w:cs="KaiTi"/>
          <w:sz w:val="24"/>
          <w:szCs w:val="24"/>
          <w:spacing w:val="-5"/>
        </w:rPr>
        <w:t>可持续的深远海养殖生</w:t>
      </w:r>
      <w:r>
        <w:rPr>
          <w:rFonts w:ascii="KaiTi" w:hAnsi="KaiTi" w:eastAsia="KaiTi" w:cs="KaiTi"/>
          <w:sz w:val="24"/>
          <w:szCs w:val="24"/>
          <w:spacing w:val="-5"/>
        </w:rPr>
        <w:t>产体系。核心目标包括：</w:t>
      </w:r>
    </w:p>
    <w:p>
      <w:pPr>
        <w:ind w:left="11" w:right="214" w:firstLine="489"/>
        <w:spacing w:line="280" w:lineRule="auto"/>
        <w:rPr>
          <w:rFonts w:ascii="KaiTi" w:hAnsi="KaiTi" w:eastAsia="KaiTi" w:cs="KaiTi"/>
          <w:sz w:val="24"/>
          <w:szCs w:val="24"/>
        </w:rPr>
      </w:pPr>
      <w:r>
        <w:rPr>
          <w:rFonts w:ascii="KaiTi" w:hAnsi="KaiTi" w:eastAsia="KaiTi" w:cs="KaiTi"/>
          <w:sz w:val="24"/>
          <w:szCs w:val="24"/>
          <w:spacing w:val="-6"/>
        </w:rPr>
        <w:t>1）实现养殖过程的智能感知与决策闭环，构建覆盖全生命周期的“养殖大脑</w:t>
      </w:r>
      <w:r>
        <w:rPr>
          <w:rFonts w:ascii="KaiTi" w:hAnsi="KaiTi" w:eastAsia="KaiTi" w:cs="KaiTi"/>
          <w:sz w:val="24"/>
          <w:szCs w:val="24"/>
          <w:spacing w:val="-88"/>
        </w:rPr>
        <w:t xml:space="preserve"> </w:t>
      </w:r>
      <w:r>
        <w:rPr>
          <w:rFonts w:ascii="KaiTi" w:hAnsi="KaiTi" w:eastAsia="KaiTi" w:cs="KaiTi"/>
          <w:sz w:val="24"/>
          <w:szCs w:val="24"/>
          <w:spacing w:val="-7"/>
        </w:rPr>
        <w:t>”，实</w:t>
      </w:r>
      <w:r>
        <w:rPr>
          <w:rFonts w:ascii="KaiTi" w:hAnsi="KaiTi" w:eastAsia="KaiTi" w:cs="KaiTi"/>
          <w:sz w:val="24"/>
          <w:szCs w:val="24"/>
          <w:spacing w:val="-6"/>
        </w:rPr>
        <w:t>时感知分析并自动输出优化决策建议，如精准投喂、疾病预警、应激</w:t>
      </w:r>
      <w:r>
        <w:rPr>
          <w:rFonts w:ascii="KaiTi" w:hAnsi="KaiTi" w:eastAsia="KaiTi" w:cs="KaiTi"/>
          <w:sz w:val="24"/>
          <w:szCs w:val="24"/>
          <w:spacing w:val="-7"/>
        </w:rPr>
        <w:t>干预，</w:t>
      </w:r>
      <w:r>
        <w:rPr>
          <w:rFonts w:ascii="KaiTi" w:hAnsi="KaiTi" w:eastAsia="KaiTi" w:cs="KaiTi"/>
          <w:sz w:val="24"/>
          <w:szCs w:val="24"/>
          <w:spacing w:val="52"/>
        </w:rPr>
        <w:t xml:space="preserve"> </w:t>
      </w:r>
      <w:r>
        <w:rPr>
          <w:rFonts w:ascii="KaiTi" w:hAnsi="KaiTi" w:eastAsia="KaiTi" w:cs="KaiTi"/>
          <w:sz w:val="24"/>
          <w:szCs w:val="24"/>
          <w:spacing w:val="-7"/>
        </w:rPr>
        <w:t>逐步实现部</w:t>
      </w:r>
      <w:r>
        <w:rPr>
          <w:rFonts w:ascii="KaiTi" w:hAnsi="KaiTi" w:eastAsia="KaiTi" w:cs="KaiTi"/>
          <w:sz w:val="24"/>
          <w:szCs w:val="24"/>
          <w:spacing w:val="-3"/>
        </w:rPr>
        <w:t>分环节的自主决策与控制执行。</w:t>
      </w:r>
    </w:p>
    <w:p>
      <w:pPr>
        <w:ind w:left="9" w:right="214" w:firstLine="477"/>
        <w:spacing w:before="108" w:line="284" w:lineRule="auto"/>
        <w:rPr>
          <w:rFonts w:ascii="KaiTi" w:hAnsi="KaiTi" w:eastAsia="KaiTi" w:cs="KaiTi"/>
          <w:sz w:val="24"/>
          <w:szCs w:val="24"/>
        </w:rPr>
      </w:pPr>
      <w:r>
        <w:rPr>
          <w:rFonts w:ascii="KaiTi" w:hAnsi="KaiTi" w:eastAsia="KaiTi" w:cs="KaiTi"/>
          <w:sz w:val="24"/>
          <w:szCs w:val="24"/>
          <w:spacing w:val="2"/>
        </w:rPr>
        <w:t>2）助力业务提升养殖存活率与品质，降低运营成本与资</w:t>
      </w:r>
      <w:r>
        <w:rPr>
          <w:rFonts w:ascii="KaiTi" w:hAnsi="KaiTi" w:eastAsia="KaiTi" w:cs="KaiTi"/>
          <w:sz w:val="24"/>
          <w:szCs w:val="24"/>
          <w:spacing w:val="1"/>
        </w:rPr>
        <w:t>源消耗。通过精准调控生</w:t>
      </w:r>
      <w:r>
        <w:rPr>
          <w:rFonts w:ascii="KaiTi" w:hAnsi="KaiTi" w:eastAsia="KaiTi" w:cs="KaiTi"/>
          <w:sz w:val="24"/>
          <w:szCs w:val="24"/>
          <w:spacing w:val="-2"/>
        </w:rPr>
        <w:t>长过程，提高商品鱼规格的均匀性和高价值商品鱼比例，降低饵料系数，未来逐步优化</w:t>
      </w:r>
      <w:r>
        <w:rPr>
          <w:rFonts w:ascii="KaiTi" w:hAnsi="KaiTi" w:eastAsia="KaiTi" w:cs="KaiTi"/>
          <w:sz w:val="24"/>
          <w:szCs w:val="24"/>
          <w:spacing w:val="-2"/>
        </w:rPr>
        <w:t>能源使用，减少每公斤鱼的养殖综合运营成本与资源消耗，同时考虑经济效益与环保效</w:t>
      </w:r>
      <w:r>
        <w:rPr>
          <w:rFonts w:ascii="KaiTi" w:hAnsi="KaiTi" w:eastAsia="KaiTi" w:cs="KaiTi"/>
          <w:sz w:val="24"/>
          <w:szCs w:val="24"/>
          <w:spacing w:val="-11"/>
        </w:rPr>
        <w:t>益。</w:t>
      </w:r>
    </w:p>
    <w:p>
      <w:pPr>
        <w:ind w:left="3" w:right="26" w:firstLine="484"/>
        <w:spacing w:before="122" w:line="280" w:lineRule="auto"/>
        <w:rPr>
          <w:rFonts w:ascii="KaiTi" w:hAnsi="KaiTi" w:eastAsia="KaiTi" w:cs="KaiTi"/>
          <w:sz w:val="24"/>
          <w:szCs w:val="24"/>
        </w:rPr>
      </w:pPr>
      <w:r>
        <w:rPr>
          <w:rFonts w:ascii="KaiTi" w:hAnsi="KaiTi" w:eastAsia="KaiTi" w:cs="KaiTi"/>
          <w:sz w:val="24"/>
          <w:szCs w:val="24"/>
          <w:spacing w:val="2"/>
        </w:rPr>
        <w:t>3）形成可复制的工业化养殖知识体系与标准。将养</w:t>
      </w:r>
      <w:r>
        <w:rPr>
          <w:rFonts w:ascii="KaiTi" w:hAnsi="KaiTi" w:eastAsia="KaiTi" w:cs="KaiTi"/>
          <w:sz w:val="24"/>
          <w:szCs w:val="24"/>
          <w:spacing w:val="1"/>
        </w:rPr>
        <w:t>殖专家经验、历史数据、多学</w:t>
      </w:r>
      <w:r>
        <w:rPr>
          <w:rFonts w:ascii="KaiTi" w:hAnsi="KaiTi" w:eastAsia="KaiTi" w:cs="KaiTi"/>
          <w:sz w:val="24"/>
          <w:szCs w:val="24"/>
          <w:spacing w:val="-4"/>
        </w:rPr>
        <w:t>科理论知识数字化、模型化，逐步形成可快速复制、迭代和优化的“数字养殖工艺包</w:t>
      </w:r>
      <w:r>
        <w:rPr>
          <w:rFonts w:ascii="KaiTi" w:hAnsi="KaiTi" w:eastAsia="KaiTi" w:cs="KaiTi"/>
          <w:sz w:val="24"/>
          <w:szCs w:val="24"/>
          <w:spacing w:val="-72"/>
        </w:rPr>
        <w:t xml:space="preserve"> </w:t>
      </w:r>
      <w:r>
        <w:rPr>
          <w:rFonts w:ascii="KaiTi" w:hAnsi="KaiTi" w:eastAsia="KaiTi" w:cs="KaiTi"/>
          <w:sz w:val="24"/>
          <w:szCs w:val="24"/>
          <w:spacing w:val="-4"/>
        </w:rPr>
        <w:t>”，</w:t>
      </w:r>
      <w:r>
        <w:rPr>
          <w:rFonts w:ascii="KaiTi" w:hAnsi="KaiTi" w:eastAsia="KaiTi" w:cs="KaiTi"/>
          <w:sz w:val="24"/>
          <w:szCs w:val="24"/>
          <w:spacing w:val="-3"/>
        </w:rPr>
        <w:t>赋能产业扩张与人员培训。</w:t>
      </w:r>
    </w:p>
    <w:p>
      <w:pPr>
        <w:ind w:left="504"/>
        <w:spacing w:before="110" w:line="224" w:lineRule="auto"/>
        <w:rPr>
          <w:rFonts w:ascii="KaiTi" w:hAnsi="KaiTi" w:eastAsia="KaiTi" w:cs="KaiTi"/>
          <w:sz w:val="24"/>
          <w:szCs w:val="24"/>
        </w:rPr>
      </w:pPr>
      <w:r>
        <w:rPr>
          <w:rFonts w:ascii="KaiTi" w:hAnsi="KaiTi" w:eastAsia="KaiTi" w:cs="KaiTi"/>
          <w:sz w:val="24"/>
          <w:szCs w:val="24"/>
          <w:spacing w:val="-3"/>
        </w:rPr>
        <w:t>（2）核心业务需求（模型须具备的关键能力）</w:t>
      </w:r>
    </w:p>
    <w:p>
      <w:pPr>
        <w:ind w:left="500"/>
        <w:spacing w:before="110" w:line="227" w:lineRule="auto"/>
        <w:rPr>
          <w:rFonts w:ascii="KaiTi" w:hAnsi="KaiTi" w:eastAsia="KaiTi" w:cs="KaiTi"/>
          <w:sz w:val="24"/>
          <w:szCs w:val="24"/>
        </w:rPr>
      </w:pPr>
      <w:r>
        <w:rPr>
          <w:rFonts w:ascii="KaiTi" w:hAnsi="KaiTi" w:eastAsia="KaiTi" w:cs="KaiTi"/>
          <w:sz w:val="24"/>
          <w:szCs w:val="24"/>
          <w:spacing w:val="-5"/>
        </w:rPr>
        <w:t>1）多模态感知与融合理解能力</w:t>
      </w:r>
    </w:p>
    <w:p>
      <w:pPr>
        <w:ind w:right="214" w:firstLine="479"/>
        <w:spacing w:before="103" w:line="307" w:lineRule="auto"/>
        <w:rPr>
          <w:rFonts w:ascii="KaiTi" w:hAnsi="KaiTi" w:eastAsia="KaiTi" w:cs="KaiTi"/>
          <w:sz w:val="24"/>
          <w:szCs w:val="24"/>
        </w:rPr>
      </w:pPr>
      <w:r>
        <w:rPr>
          <w:rFonts w:ascii="KaiTi" w:hAnsi="KaiTi" w:eastAsia="KaiTi" w:cs="KaiTi"/>
          <w:sz w:val="24"/>
          <w:szCs w:val="24"/>
          <w:spacing w:val="-1"/>
        </w:rPr>
        <w:t>模型须具备深远海养殖场景下多源异构数据的</w:t>
      </w:r>
      <w:r>
        <w:rPr>
          <w:rFonts w:ascii="KaiTi" w:hAnsi="KaiTi" w:eastAsia="KaiTi" w:cs="KaiTi"/>
          <w:sz w:val="24"/>
          <w:szCs w:val="24"/>
          <w:spacing w:val="-2"/>
        </w:rPr>
        <w:t>处理与理解能力，通过水下视频、图</w:t>
      </w:r>
      <w:r>
        <w:rPr>
          <w:rFonts w:ascii="KaiTi" w:hAnsi="KaiTi" w:eastAsia="KaiTi" w:cs="KaiTi"/>
          <w:sz w:val="24"/>
          <w:szCs w:val="24"/>
          <w:spacing w:val="-15"/>
        </w:rPr>
        <w:t>像、声音信号等多种方式，</w:t>
      </w:r>
      <w:r>
        <w:rPr>
          <w:rFonts w:ascii="KaiTi" w:hAnsi="KaiTi" w:eastAsia="KaiTi" w:cs="KaiTi"/>
          <w:sz w:val="24"/>
          <w:szCs w:val="24"/>
          <w:spacing w:val="51"/>
        </w:rPr>
        <w:t xml:space="preserve"> </w:t>
      </w:r>
      <w:r>
        <w:rPr>
          <w:rFonts w:ascii="KaiTi" w:hAnsi="KaiTi" w:eastAsia="KaiTi" w:cs="KaiTi"/>
          <w:sz w:val="24"/>
          <w:szCs w:val="24"/>
          <w:spacing w:val="-15"/>
        </w:rPr>
        <w:t>识别鱼群行为、表观体征，</w:t>
      </w:r>
      <w:r>
        <w:rPr>
          <w:rFonts w:ascii="KaiTi" w:hAnsi="KaiTi" w:eastAsia="KaiTi" w:cs="KaiTi"/>
          <w:sz w:val="24"/>
          <w:szCs w:val="24"/>
          <w:spacing w:val="56"/>
        </w:rPr>
        <w:t xml:space="preserve"> </w:t>
      </w:r>
      <w:r>
        <w:rPr>
          <w:rFonts w:ascii="KaiTi" w:hAnsi="KaiTi" w:eastAsia="KaiTi" w:cs="KaiTi"/>
          <w:sz w:val="24"/>
          <w:szCs w:val="24"/>
          <w:spacing w:val="-15"/>
        </w:rPr>
        <w:t>估算生物量</w:t>
      </w:r>
      <w:r>
        <w:rPr>
          <w:rFonts w:ascii="KaiTi" w:hAnsi="KaiTi" w:eastAsia="KaiTi" w:cs="KaiTi"/>
          <w:sz w:val="24"/>
          <w:szCs w:val="24"/>
          <w:spacing w:val="-16"/>
        </w:rPr>
        <w:t>、监测死鱼情况，</w:t>
      </w:r>
      <w:r>
        <w:rPr>
          <w:rFonts w:ascii="KaiTi" w:hAnsi="KaiTi" w:eastAsia="KaiTi" w:cs="KaiTi"/>
          <w:sz w:val="24"/>
          <w:szCs w:val="24"/>
          <w:spacing w:val="59"/>
        </w:rPr>
        <w:t xml:space="preserve"> </w:t>
      </w:r>
      <w:r>
        <w:rPr>
          <w:rFonts w:ascii="KaiTi" w:hAnsi="KaiTi" w:eastAsia="KaiTi" w:cs="KaiTi"/>
          <w:sz w:val="24"/>
          <w:szCs w:val="24"/>
          <w:spacing w:val="-16"/>
        </w:rPr>
        <w:t>并</w:t>
      </w:r>
      <w:r>
        <w:rPr>
          <w:rFonts w:ascii="KaiTi" w:hAnsi="KaiTi" w:eastAsia="KaiTi" w:cs="KaiTi"/>
          <w:sz w:val="24"/>
          <w:szCs w:val="24"/>
          <w:spacing w:val="-1"/>
        </w:rPr>
        <w:t>辅助判断鱼群行为与健康状态；同时深度融合水温、</w:t>
      </w:r>
      <w:r>
        <w:rPr>
          <w:rFonts w:ascii="KaiTi" w:hAnsi="KaiTi" w:eastAsia="KaiTi" w:cs="KaiTi"/>
          <w:sz w:val="24"/>
          <w:szCs w:val="24"/>
          <w:spacing w:val="-2"/>
        </w:rPr>
        <w:t>溶氧、盐度、流速、氨氮等环境传</w:t>
      </w:r>
      <w:r>
        <w:rPr>
          <w:rFonts w:ascii="KaiTi" w:hAnsi="KaiTi" w:eastAsia="KaiTi" w:cs="KaiTi"/>
          <w:sz w:val="24"/>
          <w:szCs w:val="24"/>
          <w:spacing w:val="-1"/>
        </w:rPr>
        <w:t>感器数据，理解其复杂耦合关系对鱼群的影响，解析</w:t>
      </w:r>
      <w:r>
        <w:rPr>
          <w:rFonts w:ascii="KaiTi" w:hAnsi="KaiTi" w:eastAsia="KaiTi" w:cs="KaiTi"/>
          <w:sz w:val="24"/>
          <w:szCs w:val="24"/>
          <w:spacing w:val="-2"/>
        </w:rPr>
        <w:t>喂养、打标、解剖、起捕等人工操</w:t>
      </w:r>
      <w:r>
        <w:rPr>
          <w:rFonts w:ascii="KaiTi" w:hAnsi="KaiTi" w:eastAsia="KaiTi" w:cs="KaiTi"/>
          <w:sz w:val="24"/>
          <w:szCs w:val="24"/>
          <w:spacing w:val="-1"/>
        </w:rPr>
        <w:t>作日志，将操作事件与后续生物、环境变化</w:t>
      </w:r>
      <w:r>
        <w:rPr>
          <w:rFonts w:ascii="KaiTi" w:hAnsi="KaiTi" w:eastAsia="KaiTi" w:cs="KaiTi"/>
          <w:sz w:val="24"/>
          <w:szCs w:val="24"/>
          <w:spacing w:val="-2"/>
        </w:rPr>
        <w:t>进行关联分析。</w:t>
      </w:r>
    </w:p>
    <w:p>
      <w:pPr>
        <w:ind w:left="486"/>
        <w:spacing w:before="5" w:line="225" w:lineRule="auto"/>
        <w:rPr>
          <w:rFonts w:ascii="KaiTi" w:hAnsi="KaiTi" w:eastAsia="KaiTi" w:cs="KaiTi"/>
          <w:sz w:val="24"/>
          <w:szCs w:val="24"/>
        </w:rPr>
      </w:pPr>
      <w:r>
        <w:rPr>
          <w:rFonts w:ascii="KaiTi" w:hAnsi="KaiTi" w:eastAsia="KaiTi" w:cs="KaiTi"/>
          <w:sz w:val="24"/>
          <w:szCs w:val="24"/>
          <w:spacing w:val="-3"/>
        </w:rPr>
        <w:t>2）动态、时空关联的养殖知识建模能力</w:t>
      </w:r>
    </w:p>
    <w:p>
      <w:pPr>
        <w:ind w:firstLine="491"/>
        <w:spacing w:before="103" w:line="308" w:lineRule="auto"/>
        <w:rPr>
          <w:rFonts w:ascii="KaiTi" w:hAnsi="KaiTi" w:eastAsia="KaiTi" w:cs="KaiTi"/>
          <w:sz w:val="24"/>
          <w:szCs w:val="24"/>
        </w:rPr>
      </w:pPr>
      <w:r>
        <w:rPr>
          <w:rFonts w:ascii="KaiTi" w:hAnsi="KaiTi" w:eastAsia="KaiTi" w:cs="KaiTi"/>
          <w:sz w:val="24"/>
          <w:szCs w:val="24"/>
          <w:spacing w:val="4"/>
        </w:rPr>
        <w:t>通过建立融合行业专业知识、生长规律、环境响应与病害防控的综合性知识体系，</w:t>
      </w:r>
      <w:r>
        <w:rPr>
          <w:rFonts w:ascii="KaiTi" w:hAnsi="KaiTi" w:eastAsia="KaiTi" w:cs="KaiTi"/>
          <w:sz w:val="24"/>
          <w:szCs w:val="24"/>
          <w:spacing w:val="-1"/>
        </w:rPr>
        <w:t>以支持精准化、可解释的养殖决策。具体包括以下三个</w:t>
      </w:r>
      <w:r>
        <w:rPr>
          <w:rFonts w:ascii="KaiTi" w:hAnsi="KaiTi" w:eastAsia="KaiTi" w:cs="KaiTi"/>
          <w:sz w:val="24"/>
          <w:szCs w:val="24"/>
          <w:spacing w:val="-2"/>
        </w:rPr>
        <w:t>方面：一是构建结构化、可推理</w:t>
      </w:r>
      <w:r>
        <w:rPr>
          <w:rFonts w:ascii="KaiTi" w:hAnsi="KaiTi" w:eastAsia="KaiTi" w:cs="KaiTi"/>
          <w:sz w:val="24"/>
          <w:szCs w:val="24"/>
          <w:spacing w:val="-1"/>
        </w:rPr>
        <w:t>的养殖知识图谱与模型体系，基于高质量数据集，建立</w:t>
      </w:r>
      <w:r>
        <w:rPr>
          <w:rFonts w:ascii="KaiTi" w:hAnsi="KaiTi" w:eastAsia="KaiTi" w:cs="KaiTi"/>
          <w:sz w:val="24"/>
          <w:szCs w:val="24"/>
          <w:spacing w:val="-2"/>
        </w:rPr>
        <w:t>涵盖生长、水质、投喂、病害等</w:t>
      </w:r>
      <w:r>
        <w:rPr>
          <w:rFonts w:ascii="KaiTi" w:hAnsi="KaiTi" w:eastAsia="KaiTi" w:cs="KaiTi"/>
          <w:sz w:val="24"/>
          <w:szCs w:val="24"/>
          <w:spacing w:val="4"/>
        </w:rPr>
        <w:t>核心业务的行业知识图谱，并与生长预测、病害防控（如刺激隐核虫、肝胆综合症等）</w:t>
      </w:r>
      <w:r>
        <w:rPr>
          <w:rFonts w:ascii="KaiTi" w:hAnsi="KaiTi" w:eastAsia="KaiTi" w:cs="KaiTi"/>
          <w:sz w:val="24"/>
          <w:szCs w:val="24"/>
          <w:spacing w:val="-1"/>
        </w:rPr>
        <w:t>及环境－摄食场景相关智能体协同，实现对累积温度、</w:t>
      </w:r>
      <w:r>
        <w:rPr>
          <w:rFonts w:ascii="KaiTi" w:hAnsi="KaiTi" w:eastAsia="KaiTi" w:cs="KaiTi"/>
          <w:sz w:val="24"/>
          <w:szCs w:val="24"/>
          <w:spacing w:val="-2"/>
        </w:rPr>
        <w:t>营养摄入、密度胁迫、水温变化</w:t>
      </w:r>
      <w:r>
        <w:rPr>
          <w:rFonts w:ascii="KaiTi" w:hAnsi="KaiTi" w:eastAsia="KaiTi" w:cs="KaiTi"/>
          <w:sz w:val="24"/>
          <w:szCs w:val="24"/>
          <w:spacing w:val="-2"/>
        </w:rPr>
        <w:t>等多因素耦合作用的动态推演与风险研判，支撑生长趋势预测、疾病暴发风险评估（如</w:t>
      </w:r>
      <w:r>
        <w:rPr>
          <w:rFonts w:ascii="KaiTi" w:hAnsi="KaiTi" w:eastAsia="KaiTi" w:cs="KaiTi"/>
          <w:sz w:val="24"/>
          <w:szCs w:val="24"/>
          <w:spacing w:val="3"/>
        </w:rPr>
        <w:t xml:space="preserve"> </w:t>
      </w:r>
      <w:r>
        <w:rPr>
          <w:rFonts w:ascii="KaiTi" w:hAnsi="KaiTi" w:eastAsia="KaiTi" w:cs="KaiTi"/>
          <w:sz w:val="24"/>
          <w:szCs w:val="24"/>
          <w:spacing w:val="-4"/>
        </w:rPr>
        <w:t>结合寒潮、赤潮等环境突变与操作应激）</w:t>
      </w:r>
      <w:r>
        <w:rPr>
          <w:rFonts w:ascii="KaiTi" w:hAnsi="KaiTi" w:eastAsia="KaiTi" w:cs="KaiTi"/>
          <w:sz w:val="24"/>
          <w:szCs w:val="24"/>
          <w:spacing w:val="-4"/>
        </w:rPr>
        <w:t xml:space="preserve"> </w:t>
      </w:r>
      <w:r>
        <w:rPr>
          <w:rFonts w:ascii="KaiTi" w:hAnsi="KaiTi" w:eastAsia="KaiTi" w:cs="KaiTi"/>
          <w:sz w:val="24"/>
          <w:szCs w:val="24"/>
          <w:spacing w:val="-4"/>
        </w:rPr>
        <w:t>及精准投</w:t>
      </w:r>
      <w:r>
        <w:rPr>
          <w:rFonts w:ascii="KaiTi" w:hAnsi="KaiTi" w:eastAsia="KaiTi" w:cs="KaiTi"/>
          <w:sz w:val="24"/>
          <w:szCs w:val="24"/>
          <w:spacing w:val="-5"/>
        </w:rPr>
        <w:t>喂决策。二是搭建可自主维护、高效</w:t>
      </w:r>
      <w:r>
        <w:rPr>
          <w:rFonts w:ascii="KaiTi" w:hAnsi="KaiTi" w:eastAsia="KaiTi" w:cs="KaiTi"/>
          <w:sz w:val="24"/>
          <w:szCs w:val="24"/>
          <w:spacing w:val="-1"/>
        </w:rPr>
        <w:t>检索的私有知识库。重点围绕生长监测、水质监测、智</w:t>
      </w:r>
      <w:r>
        <w:rPr>
          <w:rFonts w:ascii="KaiTi" w:hAnsi="KaiTi" w:eastAsia="KaiTi" w:cs="KaiTi"/>
          <w:sz w:val="24"/>
          <w:szCs w:val="24"/>
          <w:spacing w:val="-2"/>
        </w:rPr>
        <w:t>能投喂、病害防控等核心业务场</w:t>
      </w:r>
      <w:r>
        <w:rPr>
          <w:rFonts w:ascii="KaiTi" w:hAnsi="KaiTi" w:eastAsia="KaiTi" w:cs="KaiTi"/>
          <w:sz w:val="24"/>
          <w:szCs w:val="24"/>
          <w:spacing w:val="-1"/>
        </w:rPr>
        <w:t>景，构建模块化知识库，支持业务人员对知识内容进行持</w:t>
      </w:r>
      <w:r>
        <w:rPr>
          <w:rFonts w:ascii="KaiTi" w:hAnsi="KaiTi" w:eastAsia="KaiTi" w:cs="KaiTi"/>
          <w:sz w:val="24"/>
          <w:szCs w:val="24"/>
          <w:spacing w:val="-2"/>
        </w:rPr>
        <w:t>续更新与维护，为后续知识检</w:t>
      </w:r>
      <w:r>
        <w:rPr>
          <w:rFonts w:ascii="KaiTi" w:hAnsi="KaiTi" w:eastAsia="KaiTi" w:cs="KaiTi"/>
          <w:sz w:val="24"/>
          <w:szCs w:val="24"/>
        </w:rPr>
        <w:t>索、技术应用及决策支撑奠定基础。三是开展</w:t>
      </w:r>
      <w:r>
        <w:rPr>
          <w:rFonts w:ascii="KaiTi" w:hAnsi="KaiTi" w:eastAsia="KaiTi" w:cs="KaiTi"/>
          <w:sz w:val="24"/>
          <w:szCs w:val="24"/>
          <w:spacing w:val="-49"/>
        </w:rPr>
        <w:t xml:space="preserve"> </w:t>
      </w:r>
      <w:r>
        <w:rPr>
          <w:rFonts w:ascii="KaiTi" w:hAnsi="KaiTi" w:eastAsia="KaiTi" w:cs="KaiTi"/>
          <w:sz w:val="24"/>
          <w:szCs w:val="24"/>
        </w:rPr>
        <w:t>RAG（检索增强生成）技术开发</w:t>
      </w:r>
      <w:r>
        <w:rPr>
          <w:rFonts w:ascii="KaiTi" w:hAnsi="KaiTi" w:eastAsia="KaiTi" w:cs="KaiTi"/>
          <w:sz w:val="24"/>
          <w:szCs w:val="24"/>
          <w:spacing w:val="-1"/>
        </w:rPr>
        <w:t>。覆盖多</w:t>
      </w:r>
    </w:p>
    <w:p>
      <w:pPr>
        <w:spacing w:line="308" w:lineRule="auto"/>
        <w:sectPr>
          <w:footerReference w:type="default" r:id="rId27"/>
          <w:pgSz w:w="11906" w:h="16839"/>
          <w:pgMar w:top="400" w:right="1203" w:bottom="1197" w:left="1418" w:header="0" w:footer="963" w:gutter="0"/>
        </w:sectPr>
        <w:rPr>
          <w:rFonts w:ascii="KaiTi" w:hAnsi="KaiTi" w:eastAsia="KaiTi" w:cs="KaiTi"/>
          <w:sz w:val="24"/>
          <w:szCs w:val="24"/>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55" w:right="187" w:firstLine="14"/>
        <w:spacing w:before="78" w:line="306" w:lineRule="auto"/>
        <w:jc w:val="both"/>
        <w:rPr>
          <w:rFonts w:ascii="KaiTi" w:hAnsi="KaiTi" w:eastAsia="KaiTi" w:cs="KaiTi"/>
          <w:sz w:val="24"/>
          <w:szCs w:val="24"/>
        </w:rPr>
      </w:pPr>
      <w:r>
        <w:rPr>
          <w:rFonts w:ascii="KaiTi" w:hAnsi="KaiTi" w:eastAsia="KaiTi" w:cs="KaiTi"/>
          <w:sz w:val="24"/>
          <w:szCs w:val="24"/>
          <w:spacing w:val="-2"/>
        </w:rPr>
        <w:t>类型数据查询需求，通过结合本次搭建的私有知识库与养殖知识图谱，优化技术应用效</w:t>
      </w:r>
      <w:r>
        <w:rPr>
          <w:rFonts w:ascii="KaiTi" w:hAnsi="KaiTi" w:eastAsia="KaiTi" w:cs="KaiTi"/>
          <w:sz w:val="24"/>
          <w:szCs w:val="24"/>
          <w:spacing w:val="-7"/>
        </w:rPr>
        <w:t>果，有效提高知识查询的准确性，确保输出内容精准连贯、核心信息优先呈现，</w:t>
      </w:r>
      <w:r>
        <w:rPr>
          <w:rFonts w:ascii="KaiTi" w:hAnsi="KaiTi" w:eastAsia="KaiTi" w:cs="KaiTi"/>
          <w:sz w:val="24"/>
          <w:szCs w:val="24"/>
          <w:spacing w:val="84"/>
        </w:rPr>
        <w:t xml:space="preserve"> </w:t>
      </w:r>
      <w:r>
        <w:rPr>
          <w:rFonts w:ascii="KaiTi" w:hAnsi="KaiTi" w:eastAsia="KaiTi" w:cs="KaiTi"/>
          <w:sz w:val="24"/>
          <w:szCs w:val="24"/>
          <w:spacing w:val="-7"/>
        </w:rPr>
        <w:t>同时完</w:t>
      </w:r>
      <w:r>
        <w:rPr>
          <w:rFonts w:ascii="KaiTi" w:hAnsi="KaiTi" w:eastAsia="KaiTi" w:cs="KaiTi"/>
          <w:sz w:val="24"/>
          <w:szCs w:val="24"/>
          <w:spacing w:val="-2"/>
        </w:rPr>
        <w:t>成技术的行业适配验证，充分发挥技术对养殖决策的支撑作用。</w:t>
      </w:r>
    </w:p>
    <w:p>
      <w:pPr>
        <w:ind w:left="634"/>
        <w:spacing w:before="5" w:line="223" w:lineRule="auto"/>
        <w:rPr>
          <w:rFonts w:ascii="KaiTi" w:hAnsi="KaiTi" w:eastAsia="KaiTi" w:cs="KaiTi"/>
          <w:sz w:val="24"/>
          <w:szCs w:val="24"/>
        </w:rPr>
      </w:pPr>
      <w:r>
        <w:rPr>
          <w:rFonts w:ascii="KaiTi" w:hAnsi="KaiTi" w:eastAsia="KaiTi" w:cs="KaiTi"/>
          <w:sz w:val="24"/>
          <w:szCs w:val="24"/>
          <w:spacing w:val="-4"/>
        </w:rPr>
        <w:t>3）自主协同决策与优化能力</w:t>
      </w:r>
    </w:p>
    <w:p>
      <w:pPr>
        <w:ind w:left="156" w:right="186" w:firstLine="469"/>
        <w:spacing w:before="112" w:line="307" w:lineRule="auto"/>
        <w:rPr>
          <w:rFonts w:ascii="KaiTi" w:hAnsi="KaiTi" w:eastAsia="KaiTi" w:cs="KaiTi"/>
          <w:sz w:val="24"/>
          <w:szCs w:val="24"/>
        </w:rPr>
      </w:pPr>
      <w:r>
        <w:rPr>
          <w:rFonts w:ascii="KaiTi" w:hAnsi="KaiTi" w:eastAsia="KaiTi" w:cs="KaiTi"/>
          <w:sz w:val="24"/>
          <w:szCs w:val="24"/>
          <w:spacing w:val="-1"/>
        </w:rPr>
        <w:t>模型可在分析现状的基础上，基于预测逐步实</w:t>
      </w:r>
      <w:r>
        <w:rPr>
          <w:rFonts w:ascii="KaiTi" w:hAnsi="KaiTi" w:eastAsia="KaiTi" w:cs="KaiTi"/>
          <w:sz w:val="24"/>
          <w:szCs w:val="24"/>
          <w:spacing w:val="-2"/>
        </w:rPr>
        <w:t>现多目标优化决策，综合各舱体鱼类</w:t>
      </w:r>
      <w:r>
        <w:rPr>
          <w:rFonts w:ascii="KaiTi" w:hAnsi="KaiTi" w:eastAsia="KaiTi" w:cs="KaiTi"/>
          <w:sz w:val="24"/>
          <w:szCs w:val="24"/>
          <w:spacing w:val="-6"/>
        </w:rPr>
        <w:t>生长阶段、市场需求、饲料库存与能源约束，</w:t>
      </w:r>
      <w:r>
        <w:rPr>
          <w:rFonts w:ascii="KaiTi" w:hAnsi="KaiTi" w:eastAsia="KaiTi" w:cs="KaiTi"/>
          <w:sz w:val="24"/>
          <w:szCs w:val="24"/>
          <w:spacing w:val="47"/>
        </w:rPr>
        <w:t xml:space="preserve"> </w:t>
      </w:r>
      <w:r>
        <w:rPr>
          <w:rFonts w:ascii="KaiTi" w:hAnsi="KaiTi" w:eastAsia="KaiTi" w:cs="KaiTi"/>
          <w:sz w:val="24"/>
          <w:szCs w:val="24"/>
          <w:spacing w:val="-6"/>
        </w:rPr>
        <w:t>优化投喂、分舱及收获等全局资源调</w:t>
      </w:r>
      <w:r>
        <w:rPr>
          <w:rFonts w:ascii="KaiTi" w:hAnsi="KaiTi" w:eastAsia="KaiTi" w:cs="KaiTi"/>
          <w:sz w:val="24"/>
          <w:szCs w:val="24"/>
          <w:spacing w:val="-7"/>
        </w:rPr>
        <w:t>度方</w:t>
      </w:r>
      <w:r>
        <w:rPr>
          <w:rFonts w:ascii="KaiTi" w:hAnsi="KaiTi" w:eastAsia="KaiTi" w:cs="KaiTi"/>
          <w:sz w:val="24"/>
          <w:szCs w:val="24"/>
          <w:spacing w:val="-2"/>
        </w:rPr>
        <w:t>案，能够将降低饵料系数等高阶决策分解为喂饲机参数设置等可执行业务指令与抽样检</w:t>
      </w:r>
      <w:r>
        <w:rPr>
          <w:rFonts w:ascii="KaiTi" w:hAnsi="KaiTi" w:eastAsia="KaiTi" w:cs="KaiTi"/>
          <w:sz w:val="24"/>
          <w:szCs w:val="24"/>
          <w:spacing w:val="-2"/>
        </w:rPr>
        <w:t>查等人工操作指令，同时在数据缺失或传感器异常时提供置信度评估与备选方案，决策</w:t>
      </w:r>
      <w:r>
        <w:rPr>
          <w:rFonts w:ascii="KaiTi" w:hAnsi="KaiTi" w:eastAsia="KaiTi" w:cs="KaiTi"/>
          <w:sz w:val="24"/>
          <w:szCs w:val="24"/>
          <w:spacing w:val="-3"/>
        </w:rPr>
        <w:t>建议具备清晰的业务解释性。</w:t>
      </w:r>
    </w:p>
    <w:p>
      <w:pPr>
        <w:ind w:left="628"/>
        <w:spacing w:before="1" w:line="225" w:lineRule="auto"/>
        <w:rPr>
          <w:rFonts w:ascii="KaiTi" w:hAnsi="KaiTi" w:eastAsia="KaiTi" w:cs="KaiTi"/>
          <w:sz w:val="24"/>
          <w:szCs w:val="24"/>
        </w:rPr>
      </w:pPr>
      <w:r>
        <w:rPr>
          <w:rFonts w:ascii="KaiTi" w:hAnsi="KaiTi" w:eastAsia="KaiTi" w:cs="KaiTi"/>
          <w:sz w:val="24"/>
          <w:szCs w:val="24"/>
          <w:spacing w:val="-4"/>
        </w:rPr>
        <w:t>4）持续自学习与领域适应能力</w:t>
      </w:r>
    </w:p>
    <w:p>
      <w:pPr>
        <w:ind w:left="162" w:firstLine="464"/>
        <w:spacing w:before="105" w:line="307" w:lineRule="auto"/>
        <w:rPr>
          <w:rFonts w:ascii="KaiTi" w:hAnsi="KaiTi" w:eastAsia="KaiTi" w:cs="KaiTi"/>
          <w:sz w:val="24"/>
          <w:szCs w:val="24"/>
        </w:rPr>
      </w:pPr>
      <w:r>
        <w:rPr>
          <w:rFonts w:ascii="KaiTi" w:hAnsi="KaiTi" w:eastAsia="KaiTi" w:cs="KaiTi"/>
          <w:sz w:val="24"/>
          <w:szCs w:val="24"/>
          <w:spacing w:val="-6"/>
        </w:rPr>
        <w:t>模型需在实际运行过程中不断进化，以适应新的养</w:t>
      </w:r>
      <w:r>
        <w:rPr>
          <w:rFonts w:ascii="KaiTi" w:hAnsi="KaiTi" w:eastAsia="KaiTi" w:cs="KaiTi"/>
          <w:sz w:val="24"/>
          <w:szCs w:val="24"/>
          <w:spacing w:val="-7"/>
        </w:rPr>
        <w:t>殖环境、品种及模式，</w:t>
      </w:r>
      <w:r>
        <w:rPr>
          <w:rFonts w:ascii="KaiTi" w:hAnsi="KaiTi" w:eastAsia="KaiTi" w:cs="KaiTi"/>
          <w:sz w:val="24"/>
          <w:szCs w:val="24"/>
          <w:spacing w:val="58"/>
        </w:rPr>
        <w:t xml:space="preserve"> </w:t>
      </w:r>
      <w:r>
        <w:rPr>
          <w:rFonts w:ascii="KaiTi" w:hAnsi="KaiTi" w:eastAsia="KaiTi" w:cs="KaiTi"/>
          <w:sz w:val="24"/>
          <w:szCs w:val="24"/>
          <w:spacing w:val="-7"/>
        </w:rPr>
        <w:t>支持不同</w:t>
      </w:r>
      <w:r>
        <w:rPr>
          <w:rFonts w:ascii="KaiTi" w:hAnsi="KaiTi" w:eastAsia="KaiTi" w:cs="KaiTi"/>
          <w:sz w:val="24"/>
          <w:szCs w:val="24"/>
          <w:spacing w:val="3"/>
        </w:rPr>
        <w:t>养殖工船在不泄露核心商业数据的前提下开展模型协同训练，快速提升全局智能水平，</w:t>
      </w:r>
      <w:r>
        <w:rPr>
          <w:rFonts w:ascii="KaiTi" w:hAnsi="KaiTi" w:eastAsia="KaiTi" w:cs="KaiTi"/>
          <w:sz w:val="24"/>
          <w:szCs w:val="24"/>
          <w:spacing w:val="-5"/>
        </w:rPr>
        <w:t>能够接收并内化养殖专家的纠偏反馈与成功经验、持续优化决策逻辑，</w:t>
      </w:r>
      <w:r>
        <w:rPr>
          <w:rFonts w:ascii="KaiTi" w:hAnsi="KaiTi" w:eastAsia="KaiTi" w:cs="KaiTi"/>
          <w:sz w:val="24"/>
          <w:szCs w:val="24"/>
          <w:spacing w:val="-5"/>
        </w:rPr>
        <w:t xml:space="preserve"> </w:t>
      </w:r>
      <w:r>
        <w:rPr>
          <w:rFonts w:ascii="KaiTi" w:hAnsi="KaiTi" w:eastAsia="KaiTi" w:cs="KaiTi"/>
          <w:sz w:val="24"/>
          <w:szCs w:val="24"/>
          <w:spacing w:val="-5"/>
        </w:rPr>
        <w:t>且在拓展至新海</w:t>
      </w:r>
      <w:r>
        <w:rPr>
          <w:rFonts w:ascii="KaiTi" w:hAnsi="KaiTi" w:eastAsia="KaiTi" w:cs="KaiTi"/>
          <w:sz w:val="24"/>
          <w:szCs w:val="24"/>
          <w:spacing w:val="-1"/>
        </w:rPr>
        <w:t>区或新鱼类品种时，可通过迁移学习及有限标</w:t>
      </w:r>
      <w:r>
        <w:rPr>
          <w:rFonts w:ascii="KaiTi" w:hAnsi="KaiTi" w:eastAsia="KaiTi" w:cs="KaiTi"/>
          <w:sz w:val="24"/>
          <w:szCs w:val="24"/>
          <w:spacing w:val="-2"/>
        </w:rPr>
        <w:t>注数据快速构建初始可用模型。</w:t>
      </w:r>
    </w:p>
    <w:p>
      <w:pPr>
        <w:ind w:left="650"/>
        <w:spacing w:before="6" w:line="224" w:lineRule="auto"/>
        <w:rPr>
          <w:rFonts w:ascii="KaiTi" w:hAnsi="KaiTi" w:eastAsia="KaiTi" w:cs="KaiTi"/>
          <w:sz w:val="24"/>
          <w:szCs w:val="24"/>
        </w:rPr>
      </w:pPr>
      <w:r>
        <w:rPr>
          <w:rFonts w:ascii="KaiTi" w:hAnsi="KaiTi" w:eastAsia="KaiTi" w:cs="KaiTi"/>
          <w:sz w:val="24"/>
          <w:szCs w:val="24"/>
          <w:spacing w:val="-4"/>
        </w:rPr>
        <w:t>（3）核心功能需求</w:t>
      </w:r>
    </w:p>
    <w:p>
      <w:pPr>
        <w:ind w:left="150" w:right="187" w:firstLine="485"/>
        <w:spacing w:before="108" w:line="286" w:lineRule="auto"/>
        <w:rPr>
          <w:rFonts w:ascii="KaiTi" w:hAnsi="KaiTi" w:eastAsia="KaiTi" w:cs="KaiTi"/>
          <w:sz w:val="24"/>
          <w:szCs w:val="24"/>
        </w:rPr>
      </w:pPr>
      <w:r>
        <w:rPr>
          <w:rFonts w:ascii="KaiTi" w:hAnsi="KaiTi" w:eastAsia="KaiTi" w:cs="KaiTi"/>
          <w:sz w:val="24"/>
          <w:szCs w:val="24"/>
          <w:spacing w:val="-2"/>
        </w:rPr>
        <w:t>构建深远海养殖垂直领域知识库以及记录数据血缘关系的知识图谱，接入开源大模</w:t>
      </w:r>
      <w:r>
        <w:rPr>
          <w:rFonts w:ascii="KaiTi" w:hAnsi="KaiTi" w:eastAsia="KaiTi" w:cs="KaiTi"/>
          <w:sz w:val="24"/>
          <w:szCs w:val="24"/>
        </w:rPr>
        <w:t>型（如</w:t>
      </w:r>
      <w:r>
        <w:rPr>
          <w:rFonts w:ascii="KaiTi" w:hAnsi="KaiTi" w:eastAsia="KaiTi" w:cs="KaiTi"/>
          <w:sz w:val="24"/>
          <w:szCs w:val="24"/>
          <w:spacing w:val="-50"/>
        </w:rPr>
        <w:t xml:space="preserve"> </w:t>
      </w:r>
      <w:r>
        <w:rPr>
          <w:rFonts w:ascii="KaiTi" w:hAnsi="KaiTi" w:eastAsia="KaiTi" w:cs="KaiTi"/>
          <w:sz w:val="24"/>
          <w:szCs w:val="24"/>
        </w:rPr>
        <w:t>deepseek、通义千问等</w:t>
      </w:r>
      <w:r>
        <w:rPr>
          <w:rFonts w:ascii="KaiTi" w:hAnsi="KaiTi" w:eastAsia="KaiTi" w:cs="KaiTi"/>
          <w:sz w:val="24"/>
          <w:szCs w:val="24"/>
          <w:spacing w:val="-51"/>
          <w:w w:val="96"/>
        </w:rPr>
        <w:t>），</w:t>
      </w:r>
      <w:r>
        <w:rPr>
          <w:rFonts w:ascii="KaiTi" w:hAnsi="KaiTi" w:eastAsia="KaiTi" w:cs="KaiTi"/>
          <w:sz w:val="24"/>
          <w:szCs w:val="24"/>
        </w:rPr>
        <w:t>依托统一的岸基人工智能数智底座，开展</w:t>
      </w:r>
      <w:r>
        <w:rPr>
          <w:rFonts w:ascii="KaiTi" w:hAnsi="KaiTi" w:eastAsia="KaiTi" w:cs="KaiTi"/>
          <w:sz w:val="24"/>
          <w:szCs w:val="24"/>
          <w:spacing w:val="-1"/>
        </w:rPr>
        <w:t>大模型的提</w:t>
      </w:r>
      <w:r>
        <w:rPr>
          <w:rFonts w:ascii="KaiTi" w:hAnsi="KaiTi" w:eastAsia="KaiTi" w:cs="KaiTi"/>
          <w:sz w:val="24"/>
          <w:szCs w:val="24"/>
          <w:spacing w:val="-4"/>
        </w:rPr>
        <w:t>示词工程优化、垂类知识库检索增强以及行</w:t>
      </w:r>
      <w:r>
        <w:rPr>
          <w:rFonts w:ascii="KaiTi" w:hAnsi="KaiTi" w:eastAsia="KaiTi" w:cs="KaiTi"/>
          <w:sz w:val="24"/>
          <w:szCs w:val="24"/>
          <w:spacing w:val="-5"/>
        </w:rPr>
        <w:t>业能力适配验证等工作，</w:t>
      </w:r>
      <w:r>
        <w:rPr>
          <w:rFonts w:ascii="KaiTi" w:hAnsi="KaiTi" w:eastAsia="KaiTi" w:cs="KaiTi"/>
          <w:sz w:val="24"/>
          <w:szCs w:val="24"/>
          <w:spacing w:val="-5"/>
        </w:rPr>
        <w:t xml:space="preserve"> </w:t>
      </w:r>
      <w:r>
        <w:rPr>
          <w:rFonts w:ascii="KaiTi" w:hAnsi="KaiTi" w:eastAsia="KaiTi" w:cs="KaiTi"/>
          <w:sz w:val="24"/>
          <w:szCs w:val="24"/>
          <w:spacing w:val="-5"/>
        </w:rPr>
        <w:t>搭建深远海工船养</w:t>
      </w:r>
      <w:r>
        <w:rPr>
          <w:rFonts w:ascii="KaiTi" w:hAnsi="KaiTi" w:eastAsia="KaiTi" w:cs="KaiTi"/>
          <w:sz w:val="24"/>
          <w:szCs w:val="24"/>
          <w:spacing w:val="-2"/>
        </w:rPr>
        <w:t>殖行业垂类大模型，以满足养殖侧人工智能业务的运行需求。</w:t>
      </w:r>
    </w:p>
    <w:tbl>
      <w:tblPr>
        <w:tblStyle w:val="TableNormal"/>
        <w:tblW w:w="93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0"/>
        <w:gridCol w:w="2188"/>
        <w:gridCol w:w="5952"/>
      </w:tblGrid>
      <w:tr>
        <w:trPr>
          <w:trHeight w:val="277" w:hRule="atLeast"/>
        </w:trPr>
        <w:tc>
          <w:tcPr>
            <w:tcW w:w="1210" w:type="dxa"/>
            <w:vAlign w:val="top"/>
          </w:tcPr>
          <w:p>
            <w:pPr>
              <w:pStyle w:val="TableText"/>
              <w:ind w:left="392"/>
              <w:spacing w:before="32" w:line="206" w:lineRule="auto"/>
              <w:rPr>
                <w:sz w:val="21"/>
                <w:szCs w:val="21"/>
              </w:rPr>
            </w:pPr>
            <w:r>
              <w:rPr>
                <w:sz w:val="21"/>
                <w:szCs w:val="21"/>
                <w:spacing w:val="-2"/>
              </w:rPr>
              <w:t>名称</w:t>
            </w:r>
          </w:p>
        </w:tc>
        <w:tc>
          <w:tcPr>
            <w:tcW w:w="2188" w:type="dxa"/>
            <w:vAlign w:val="top"/>
          </w:tcPr>
          <w:p>
            <w:pPr>
              <w:pStyle w:val="TableText"/>
              <w:ind w:left="458"/>
              <w:spacing w:before="32" w:line="206" w:lineRule="auto"/>
              <w:rPr>
                <w:sz w:val="21"/>
                <w:szCs w:val="21"/>
              </w:rPr>
            </w:pPr>
            <w:r>
              <w:rPr>
                <w:sz w:val="21"/>
                <w:szCs w:val="21"/>
                <w:spacing w:val="-1"/>
              </w:rPr>
              <w:t>核心功能名称</w:t>
            </w:r>
          </w:p>
        </w:tc>
        <w:tc>
          <w:tcPr>
            <w:tcW w:w="5952" w:type="dxa"/>
            <w:vAlign w:val="top"/>
          </w:tcPr>
          <w:p>
            <w:pPr>
              <w:pStyle w:val="TableText"/>
              <w:ind w:left="2342"/>
              <w:spacing w:before="32" w:line="206" w:lineRule="auto"/>
              <w:rPr>
                <w:sz w:val="21"/>
                <w:szCs w:val="21"/>
              </w:rPr>
            </w:pPr>
            <w:r>
              <w:rPr>
                <w:sz w:val="21"/>
                <w:szCs w:val="21"/>
                <w:spacing w:val="-1"/>
              </w:rPr>
              <w:t>核心功能说明</w:t>
            </w:r>
          </w:p>
        </w:tc>
      </w:tr>
      <w:tr>
        <w:trPr>
          <w:trHeight w:val="816" w:hRule="atLeast"/>
        </w:trPr>
        <w:tc>
          <w:tcPr>
            <w:tcW w:w="1210"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93"/>
              <w:spacing w:before="68" w:line="225" w:lineRule="auto"/>
              <w:rPr>
                <w:sz w:val="21"/>
                <w:szCs w:val="21"/>
              </w:rPr>
            </w:pPr>
            <w:r>
              <w:rPr>
                <w:sz w:val="21"/>
                <w:szCs w:val="21"/>
                <w:spacing w:val="-3"/>
              </w:rPr>
              <w:t>深远海工</w:t>
            </w:r>
          </w:p>
          <w:p>
            <w:pPr>
              <w:pStyle w:val="TableText"/>
              <w:ind w:left="185"/>
              <w:spacing w:before="15" w:line="225" w:lineRule="auto"/>
              <w:rPr>
                <w:sz w:val="21"/>
                <w:szCs w:val="21"/>
              </w:rPr>
            </w:pPr>
            <w:r>
              <w:rPr>
                <w:sz w:val="21"/>
                <w:szCs w:val="21"/>
                <w:spacing w:val="-2"/>
              </w:rPr>
              <w:t>船养殖行</w:t>
            </w:r>
          </w:p>
          <w:p>
            <w:pPr>
              <w:pStyle w:val="TableText"/>
              <w:ind w:left="196"/>
              <w:spacing w:before="16" w:line="234" w:lineRule="auto"/>
              <w:rPr>
                <w:sz w:val="21"/>
                <w:szCs w:val="21"/>
              </w:rPr>
            </w:pPr>
            <w:r>
              <w:rPr>
                <w:sz w:val="21"/>
                <w:szCs w:val="21"/>
                <w:spacing w:val="-4"/>
              </w:rPr>
              <w:t>业垂类大</w:t>
            </w:r>
          </w:p>
          <w:p>
            <w:pPr>
              <w:pStyle w:val="TableText"/>
              <w:ind w:left="388"/>
              <w:spacing w:before="6" w:line="236" w:lineRule="auto"/>
              <w:rPr>
                <w:sz w:val="21"/>
                <w:szCs w:val="21"/>
              </w:rPr>
            </w:pPr>
            <w:r>
              <w:rPr>
                <w:sz w:val="21"/>
                <w:szCs w:val="21"/>
                <w:spacing w:val="-1"/>
              </w:rPr>
              <w:t>模型</w:t>
            </w:r>
          </w:p>
        </w:tc>
        <w:tc>
          <w:tcPr>
            <w:tcW w:w="2188" w:type="dxa"/>
            <w:vAlign w:val="top"/>
          </w:tcPr>
          <w:p>
            <w:pPr>
              <w:pStyle w:val="TableText"/>
              <w:ind w:left="357"/>
              <w:spacing w:before="300" w:line="223" w:lineRule="auto"/>
              <w:rPr>
                <w:sz w:val="21"/>
                <w:szCs w:val="21"/>
              </w:rPr>
            </w:pPr>
            <w:r>
              <w:rPr>
                <w:sz w:val="21"/>
                <w:szCs w:val="21"/>
                <w:spacing w:val="-1"/>
              </w:rPr>
              <w:t>数据集成与清洗</w:t>
            </w:r>
          </w:p>
        </w:tc>
        <w:tc>
          <w:tcPr>
            <w:tcW w:w="5952" w:type="dxa"/>
            <w:vAlign w:val="top"/>
          </w:tcPr>
          <w:p>
            <w:pPr>
              <w:pStyle w:val="TableText"/>
              <w:ind w:left="110" w:right="169" w:hanging="6"/>
              <w:spacing w:before="27" w:line="228" w:lineRule="auto"/>
              <w:jc w:val="both"/>
              <w:rPr>
                <w:sz w:val="21"/>
                <w:szCs w:val="21"/>
              </w:rPr>
            </w:pPr>
            <w:r>
              <w:rPr>
                <w:sz w:val="21"/>
                <w:szCs w:val="21"/>
              </w:rPr>
              <w:t>将文档进行标准化转换，保留文本、标题与表格结构</w:t>
            </w:r>
            <w:r>
              <w:rPr>
                <w:sz w:val="21"/>
                <w:szCs w:val="21"/>
                <w:spacing w:val="-1"/>
              </w:rPr>
              <w:t>并清洗冗</w:t>
            </w:r>
            <w:r>
              <w:rPr>
                <w:sz w:val="21"/>
                <w:szCs w:val="21"/>
                <w:spacing w:val="-1"/>
              </w:rPr>
              <w:t>余样式，确保输出简洁，适配知识库存储与展示。从文档中提</w:t>
            </w:r>
            <w:r>
              <w:rPr>
                <w:sz w:val="21"/>
                <w:szCs w:val="21"/>
                <w:spacing w:val="-2"/>
              </w:rPr>
              <w:t>取图片，存储为独立文件，关联元数据。</w:t>
            </w:r>
          </w:p>
        </w:tc>
      </w:tr>
      <w:tr>
        <w:trPr>
          <w:trHeight w:val="1087" w:hRule="atLeast"/>
        </w:trPr>
        <w:tc>
          <w:tcPr>
            <w:tcW w:w="1210" w:type="dxa"/>
            <w:vAlign w:val="top"/>
            <w:vMerge w:val="continue"/>
            <w:tcBorders>
              <w:top w:val="nil"/>
              <w:bottom w:val="nil"/>
            </w:tcBorders>
          </w:tcPr>
          <w:p>
            <w:pPr>
              <w:rPr>
                <w:rFonts w:ascii="Arial"/>
                <w:sz w:val="21"/>
              </w:rPr>
            </w:pPr>
            <w:r/>
          </w:p>
        </w:tc>
        <w:tc>
          <w:tcPr>
            <w:tcW w:w="2188" w:type="dxa"/>
            <w:vAlign w:val="top"/>
          </w:tcPr>
          <w:p>
            <w:pPr>
              <w:spacing w:line="367" w:lineRule="auto"/>
              <w:rPr>
                <w:rFonts w:ascii="Arial"/>
                <w:sz w:val="21"/>
              </w:rPr>
            </w:pPr>
            <w:r/>
          </w:p>
          <w:p>
            <w:pPr>
              <w:pStyle w:val="TableText"/>
              <w:ind w:left="778"/>
              <w:spacing w:before="68" w:line="221" w:lineRule="auto"/>
              <w:rPr>
                <w:sz w:val="21"/>
                <w:szCs w:val="21"/>
              </w:rPr>
            </w:pPr>
            <w:r>
              <w:rPr>
                <w:sz w:val="21"/>
                <w:szCs w:val="21"/>
                <w:spacing w:val="-2"/>
              </w:rPr>
              <w:t>知识库</w:t>
            </w:r>
          </w:p>
        </w:tc>
        <w:tc>
          <w:tcPr>
            <w:tcW w:w="5952" w:type="dxa"/>
            <w:vAlign w:val="top"/>
          </w:tcPr>
          <w:p>
            <w:pPr>
              <w:pStyle w:val="TableText"/>
              <w:ind w:left="106" w:right="169" w:firstLine="14"/>
              <w:spacing w:before="30" w:line="230" w:lineRule="auto"/>
              <w:jc w:val="both"/>
              <w:rPr>
                <w:sz w:val="21"/>
                <w:szCs w:val="21"/>
              </w:rPr>
            </w:pPr>
            <w:r>
              <w:rPr>
                <w:sz w:val="21"/>
                <w:szCs w:val="21"/>
                <w:spacing w:val="-1"/>
              </w:rPr>
              <w:t>包含知识切片工程、结果调优与</w:t>
            </w:r>
            <w:r>
              <w:rPr>
                <w:sz w:val="21"/>
                <w:szCs w:val="21"/>
                <w:spacing w:val="-1"/>
              </w:rPr>
              <w:t xml:space="preserve"> </w:t>
            </w:r>
            <w:r>
              <w:rPr>
                <w:sz w:val="21"/>
                <w:szCs w:val="21"/>
                <w:spacing w:val="-1"/>
              </w:rPr>
              <w:t>API</w:t>
            </w:r>
            <w:r>
              <w:rPr>
                <w:sz w:val="21"/>
                <w:szCs w:val="21"/>
                <w:spacing w:val="-1"/>
              </w:rPr>
              <w:t xml:space="preserve"> </w:t>
            </w:r>
            <w:r>
              <w:rPr>
                <w:sz w:val="21"/>
                <w:szCs w:val="21"/>
                <w:spacing w:val="-1"/>
              </w:rPr>
              <w:t>封装三部分：知识切片</w:t>
            </w:r>
            <w:r>
              <w:rPr>
                <w:sz w:val="21"/>
                <w:szCs w:val="21"/>
              </w:rPr>
              <w:t>工程完成文本向量化、结构定义与文档切分；结果</w:t>
            </w:r>
            <w:r>
              <w:rPr>
                <w:sz w:val="21"/>
                <w:szCs w:val="21"/>
                <w:spacing w:val="-1"/>
              </w:rPr>
              <w:t>调优提升检</w:t>
            </w:r>
            <w:r>
              <w:rPr>
                <w:sz w:val="21"/>
                <w:szCs w:val="21"/>
              </w:rPr>
              <w:t>索效果；API</w:t>
            </w:r>
            <w:r>
              <w:rPr>
                <w:sz w:val="21"/>
                <w:szCs w:val="21"/>
              </w:rPr>
              <w:t xml:space="preserve"> </w:t>
            </w:r>
            <w:r>
              <w:rPr>
                <w:sz w:val="21"/>
                <w:szCs w:val="21"/>
              </w:rPr>
              <w:t>封装实现文档上传、自动切片与更</w:t>
            </w:r>
            <w:r>
              <w:rPr>
                <w:sz w:val="21"/>
                <w:szCs w:val="21"/>
                <w:spacing w:val="-1"/>
              </w:rPr>
              <w:t>新，保障知识</w:t>
            </w:r>
            <w:r>
              <w:rPr>
                <w:sz w:val="21"/>
                <w:szCs w:val="21"/>
                <w:spacing w:val="-4"/>
              </w:rPr>
              <w:t>库可用与新鲜度。</w:t>
            </w:r>
          </w:p>
        </w:tc>
      </w:tr>
      <w:tr>
        <w:trPr>
          <w:trHeight w:val="816" w:hRule="atLeast"/>
        </w:trPr>
        <w:tc>
          <w:tcPr>
            <w:tcW w:w="1210" w:type="dxa"/>
            <w:vAlign w:val="top"/>
            <w:vMerge w:val="continue"/>
            <w:tcBorders>
              <w:top w:val="nil"/>
              <w:bottom w:val="nil"/>
            </w:tcBorders>
          </w:tcPr>
          <w:p>
            <w:pPr>
              <w:rPr>
                <w:rFonts w:ascii="Arial"/>
                <w:sz w:val="21"/>
              </w:rPr>
            </w:pPr>
            <w:r/>
          </w:p>
        </w:tc>
        <w:tc>
          <w:tcPr>
            <w:tcW w:w="2188" w:type="dxa"/>
            <w:vAlign w:val="top"/>
          </w:tcPr>
          <w:p>
            <w:pPr>
              <w:pStyle w:val="TableText"/>
              <w:ind w:left="468"/>
              <w:spacing w:before="303" w:line="230" w:lineRule="auto"/>
              <w:rPr>
                <w:sz w:val="21"/>
                <w:szCs w:val="21"/>
              </w:rPr>
            </w:pPr>
            <w:r>
              <w:rPr>
                <w:sz w:val="21"/>
                <w:szCs w:val="21"/>
                <w:spacing w:val="-2"/>
              </w:rPr>
              <w:t>指令工程开发</w:t>
            </w:r>
          </w:p>
        </w:tc>
        <w:tc>
          <w:tcPr>
            <w:tcW w:w="5952" w:type="dxa"/>
            <w:vAlign w:val="top"/>
          </w:tcPr>
          <w:p>
            <w:pPr>
              <w:pStyle w:val="TableText"/>
              <w:ind w:left="112" w:right="275" w:firstLine="1"/>
              <w:spacing w:before="31" w:line="227" w:lineRule="auto"/>
              <w:jc w:val="both"/>
              <w:rPr>
                <w:sz w:val="21"/>
                <w:szCs w:val="21"/>
              </w:rPr>
            </w:pPr>
            <w:r>
              <w:rPr>
                <w:sz w:val="21"/>
                <w:szCs w:val="21"/>
                <w:spacing w:val="-1"/>
              </w:rPr>
              <w:t>指令工程开发包含提示词工程与</w:t>
            </w:r>
            <w:r>
              <w:rPr>
                <w:sz w:val="21"/>
                <w:szCs w:val="21"/>
                <w:spacing w:val="-1"/>
              </w:rPr>
              <w:t xml:space="preserve"> </w:t>
            </w:r>
            <w:r>
              <w:rPr>
                <w:sz w:val="21"/>
                <w:szCs w:val="21"/>
                <w:spacing w:val="-1"/>
              </w:rPr>
              <w:t>RAG</w:t>
            </w:r>
            <w:r>
              <w:rPr>
                <w:sz w:val="21"/>
                <w:szCs w:val="21"/>
                <w:spacing w:val="-1"/>
              </w:rPr>
              <w:t xml:space="preserve"> </w:t>
            </w:r>
            <w:r>
              <w:rPr>
                <w:sz w:val="21"/>
                <w:szCs w:val="21"/>
                <w:spacing w:val="-1"/>
              </w:rPr>
              <w:t>两大模块：提示词工程</w:t>
            </w:r>
            <w:r>
              <w:rPr>
                <w:sz w:val="21"/>
                <w:szCs w:val="21"/>
                <w:spacing w:val="-1"/>
              </w:rPr>
              <w:t>通过模板设计、内容优化等提升输出精准性；RAG</w:t>
            </w:r>
            <w:r>
              <w:rPr>
                <w:sz w:val="21"/>
                <w:szCs w:val="21"/>
                <w:spacing w:val="-1"/>
              </w:rPr>
              <w:t xml:space="preserve"> </w:t>
            </w:r>
            <w:r>
              <w:rPr>
                <w:sz w:val="21"/>
                <w:szCs w:val="21"/>
                <w:spacing w:val="-1"/>
              </w:rPr>
              <w:t>则通过检</w:t>
            </w:r>
            <w:r>
              <w:rPr>
                <w:sz w:val="21"/>
                <w:szCs w:val="21"/>
                <w:spacing w:val="-2"/>
              </w:rPr>
              <w:t>索、拼接等技术，提高生成内容的准确性与质量。</w:t>
            </w:r>
          </w:p>
        </w:tc>
      </w:tr>
      <w:tr>
        <w:trPr>
          <w:trHeight w:val="816" w:hRule="atLeast"/>
        </w:trPr>
        <w:tc>
          <w:tcPr>
            <w:tcW w:w="1210" w:type="dxa"/>
            <w:vAlign w:val="top"/>
            <w:vMerge w:val="continue"/>
            <w:tcBorders>
              <w:top w:val="nil"/>
              <w:bottom w:val="nil"/>
            </w:tcBorders>
          </w:tcPr>
          <w:p>
            <w:pPr>
              <w:rPr>
                <w:rFonts w:ascii="Arial"/>
                <w:sz w:val="21"/>
              </w:rPr>
            </w:pPr>
            <w:r/>
          </w:p>
        </w:tc>
        <w:tc>
          <w:tcPr>
            <w:tcW w:w="2188" w:type="dxa"/>
            <w:vAlign w:val="top"/>
          </w:tcPr>
          <w:p>
            <w:pPr>
              <w:pStyle w:val="TableText"/>
              <w:ind w:left="673"/>
              <w:spacing w:before="304" w:line="226" w:lineRule="auto"/>
              <w:rPr>
                <w:sz w:val="21"/>
                <w:szCs w:val="21"/>
              </w:rPr>
            </w:pPr>
            <w:r>
              <w:rPr>
                <w:sz w:val="21"/>
                <w:szCs w:val="21"/>
                <w:spacing w:val="-2"/>
              </w:rPr>
              <w:t>知识图谱</w:t>
            </w:r>
          </w:p>
        </w:tc>
        <w:tc>
          <w:tcPr>
            <w:tcW w:w="5952" w:type="dxa"/>
            <w:vAlign w:val="top"/>
          </w:tcPr>
          <w:p>
            <w:pPr>
              <w:pStyle w:val="TableText"/>
              <w:ind w:left="113" w:right="170" w:hanging="1"/>
              <w:spacing w:before="31" w:line="227" w:lineRule="auto"/>
              <w:jc w:val="both"/>
              <w:rPr>
                <w:sz w:val="21"/>
                <w:szCs w:val="21"/>
              </w:rPr>
            </w:pPr>
            <w:r>
              <w:rPr>
                <w:sz w:val="21"/>
                <w:szCs w:val="21"/>
                <w:spacing w:val="-1"/>
              </w:rPr>
              <w:t>分析文档，梳理实体及关系梳理文档实体关系，通过定义标准</w:t>
            </w:r>
            <w:r>
              <w:rPr>
                <w:sz w:val="21"/>
                <w:szCs w:val="21"/>
                <w:spacing w:val="-1"/>
              </w:rPr>
              <w:t>关系模板，确保三元组一致性。用大模型提取三元组并与</w:t>
            </w:r>
            <w:r>
              <w:rPr>
                <w:sz w:val="21"/>
                <w:szCs w:val="21"/>
                <w:spacing w:val="-38"/>
              </w:rPr>
              <w:t xml:space="preserve"> </w:t>
            </w:r>
            <w:r>
              <w:rPr>
                <w:sz w:val="21"/>
                <w:szCs w:val="21"/>
                <w:spacing w:val="-1"/>
              </w:rPr>
              <w:t>RAG</w:t>
            </w:r>
            <w:r>
              <w:rPr>
                <w:sz w:val="21"/>
                <w:szCs w:val="21"/>
                <w:spacing w:val="-3"/>
              </w:rPr>
              <w:t>结合，增强生成内容的上下文准确性。</w:t>
            </w:r>
          </w:p>
        </w:tc>
      </w:tr>
      <w:tr>
        <w:trPr>
          <w:trHeight w:val="544" w:hRule="atLeast"/>
        </w:trPr>
        <w:tc>
          <w:tcPr>
            <w:tcW w:w="1210" w:type="dxa"/>
            <w:vAlign w:val="top"/>
            <w:vMerge w:val="continue"/>
            <w:tcBorders>
              <w:top w:val="nil"/>
              <w:bottom w:val="nil"/>
            </w:tcBorders>
          </w:tcPr>
          <w:p>
            <w:pPr>
              <w:rPr>
                <w:rFonts w:ascii="Arial"/>
                <w:sz w:val="21"/>
              </w:rPr>
            </w:pPr>
            <w:r/>
          </w:p>
        </w:tc>
        <w:tc>
          <w:tcPr>
            <w:tcW w:w="2188" w:type="dxa"/>
            <w:vAlign w:val="top"/>
          </w:tcPr>
          <w:p>
            <w:pPr>
              <w:pStyle w:val="TableText"/>
              <w:ind w:left="780" w:right="146" w:hanging="638"/>
              <w:spacing w:before="33" w:line="220" w:lineRule="auto"/>
              <w:rPr>
                <w:sz w:val="21"/>
                <w:szCs w:val="21"/>
              </w:rPr>
            </w:pPr>
            <w:r>
              <w:rPr>
                <w:sz w:val="21"/>
                <w:szCs w:val="21"/>
                <w:spacing w:val="-1"/>
              </w:rPr>
              <w:t>模型迭代与迁移学习</w:t>
            </w:r>
            <w:r>
              <w:rPr>
                <w:sz w:val="21"/>
                <w:szCs w:val="21"/>
                <w:spacing w:val="-3"/>
              </w:rPr>
              <w:t>工具箱</w:t>
            </w:r>
          </w:p>
        </w:tc>
        <w:tc>
          <w:tcPr>
            <w:tcW w:w="5952" w:type="dxa"/>
            <w:vAlign w:val="top"/>
          </w:tcPr>
          <w:p>
            <w:pPr>
              <w:pStyle w:val="TableText"/>
              <w:ind w:left="109" w:right="275" w:firstLine="7"/>
              <w:spacing w:before="33" w:line="220" w:lineRule="auto"/>
              <w:rPr>
                <w:sz w:val="21"/>
                <w:szCs w:val="21"/>
              </w:rPr>
            </w:pPr>
            <w:r>
              <w:rPr>
                <w:sz w:val="21"/>
                <w:szCs w:val="21"/>
                <w:spacing w:val="-1"/>
              </w:rPr>
              <w:t>交付支持模型在线/离线学习、专家反馈修正、数据增量训练</w:t>
            </w:r>
            <w:r>
              <w:rPr>
                <w:sz w:val="21"/>
                <w:szCs w:val="21"/>
                <w:spacing w:val="-2"/>
              </w:rPr>
              <w:t>及向新海区、新品种快速迁移的工具套件与流程方案。</w:t>
            </w:r>
          </w:p>
        </w:tc>
      </w:tr>
      <w:tr>
        <w:trPr>
          <w:trHeight w:val="815" w:hRule="atLeast"/>
        </w:trPr>
        <w:tc>
          <w:tcPr>
            <w:tcW w:w="1210" w:type="dxa"/>
            <w:vAlign w:val="top"/>
            <w:vMerge w:val="continue"/>
            <w:tcBorders>
              <w:top w:val="nil"/>
              <w:bottom w:val="nil"/>
            </w:tcBorders>
          </w:tcPr>
          <w:p>
            <w:pPr>
              <w:rPr>
                <w:rFonts w:ascii="Arial"/>
                <w:sz w:val="21"/>
              </w:rPr>
            </w:pPr>
            <w:r/>
          </w:p>
        </w:tc>
        <w:tc>
          <w:tcPr>
            <w:tcW w:w="2188" w:type="dxa"/>
            <w:vAlign w:val="top"/>
          </w:tcPr>
          <w:p>
            <w:pPr>
              <w:pStyle w:val="TableText"/>
              <w:ind w:left="352"/>
              <w:spacing w:before="306" w:line="225" w:lineRule="auto"/>
              <w:rPr>
                <w:sz w:val="21"/>
                <w:szCs w:val="21"/>
              </w:rPr>
            </w:pPr>
            <w:r>
              <w:rPr>
                <w:sz w:val="21"/>
                <w:szCs w:val="21"/>
                <w:spacing w:val="-1"/>
              </w:rPr>
              <w:t>模型部署与运维</w:t>
            </w:r>
          </w:p>
        </w:tc>
        <w:tc>
          <w:tcPr>
            <w:tcW w:w="5952" w:type="dxa"/>
            <w:vAlign w:val="top"/>
          </w:tcPr>
          <w:p>
            <w:pPr>
              <w:pStyle w:val="TableText"/>
              <w:ind w:left="114" w:right="170" w:hanging="3"/>
              <w:spacing w:before="33" w:line="226" w:lineRule="auto"/>
              <w:jc w:val="both"/>
              <w:rPr>
                <w:sz w:val="21"/>
                <w:szCs w:val="21"/>
              </w:rPr>
            </w:pPr>
            <w:r>
              <w:rPr>
                <w:sz w:val="21"/>
                <w:szCs w:val="21"/>
                <w:spacing w:val="-1"/>
              </w:rPr>
              <w:t>具有持续运维与监控能力，模型部署于私有化环境，支持高可</w:t>
            </w:r>
            <w:r>
              <w:rPr>
                <w:sz w:val="21"/>
                <w:szCs w:val="21"/>
                <w:spacing w:val="-1"/>
              </w:rPr>
              <w:t>用与弹性扩缩；具备快速回滚能力，确保弱网或升级场景下服</w:t>
            </w:r>
            <w:r>
              <w:rPr>
                <w:sz w:val="21"/>
                <w:szCs w:val="21"/>
                <w:spacing w:val="-4"/>
              </w:rPr>
              <w:t>务连续、操作可审计。</w:t>
            </w:r>
          </w:p>
        </w:tc>
      </w:tr>
      <w:tr>
        <w:trPr>
          <w:trHeight w:val="1092" w:hRule="atLeast"/>
        </w:trPr>
        <w:tc>
          <w:tcPr>
            <w:tcW w:w="1210" w:type="dxa"/>
            <w:vAlign w:val="top"/>
            <w:vMerge w:val="continue"/>
            <w:tcBorders>
              <w:top w:val="nil"/>
            </w:tcBorders>
          </w:tcPr>
          <w:p>
            <w:pPr>
              <w:rPr>
                <w:rFonts w:ascii="Arial"/>
                <w:sz w:val="21"/>
              </w:rPr>
            </w:pPr>
            <w:r/>
          </w:p>
        </w:tc>
        <w:tc>
          <w:tcPr>
            <w:tcW w:w="2188" w:type="dxa"/>
            <w:vAlign w:val="top"/>
          </w:tcPr>
          <w:p>
            <w:pPr>
              <w:spacing w:line="374" w:lineRule="auto"/>
              <w:rPr>
                <w:rFonts w:ascii="Arial"/>
                <w:sz w:val="21"/>
              </w:rPr>
            </w:pPr>
            <w:r/>
          </w:p>
          <w:p>
            <w:pPr>
              <w:pStyle w:val="TableText"/>
              <w:ind w:left="153"/>
              <w:spacing w:before="68" w:line="224" w:lineRule="auto"/>
              <w:rPr>
                <w:sz w:val="21"/>
                <w:szCs w:val="21"/>
              </w:rPr>
            </w:pPr>
            <w:r>
              <w:rPr>
                <w:sz w:val="21"/>
                <w:szCs w:val="21"/>
                <w:spacing w:val="-2"/>
              </w:rPr>
              <w:t>行业推理与决策引擎</w:t>
            </w:r>
          </w:p>
        </w:tc>
        <w:tc>
          <w:tcPr>
            <w:tcW w:w="5952" w:type="dxa"/>
            <w:vAlign w:val="top"/>
          </w:tcPr>
          <w:p>
            <w:pPr>
              <w:pStyle w:val="TableText"/>
              <w:ind w:left="125" w:right="380" w:firstLine="12"/>
              <w:spacing w:before="37" w:line="239" w:lineRule="auto"/>
              <w:rPr>
                <w:sz w:val="21"/>
                <w:szCs w:val="21"/>
              </w:rPr>
            </w:pPr>
            <w:r>
              <w:rPr>
                <w:sz w:val="21"/>
                <w:szCs w:val="21"/>
                <w:spacing w:val="-2"/>
              </w:rPr>
              <w:t>内置基于养殖工艺规则与多目标优化算法的行业专属推理引</w:t>
            </w:r>
            <w:r>
              <w:rPr>
                <w:sz w:val="21"/>
                <w:szCs w:val="21"/>
                <w:spacing w:val="-16"/>
              </w:rPr>
              <w:t>擎：</w:t>
            </w:r>
          </w:p>
          <w:p>
            <w:pPr>
              <w:pStyle w:val="TableText"/>
              <w:ind w:left="117" w:right="380" w:firstLine="3"/>
              <w:spacing w:line="220" w:lineRule="auto"/>
              <w:rPr>
                <w:sz w:val="21"/>
                <w:szCs w:val="21"/>
              </w:rPr>
            </w:pPr>
            <w:r>
              <w:rPr>
                <w:sz w:val="21"/>
                <w:szCs w:val="21"/>
                <w:spacing w:val="-2"/>
              </w:rPr>
              <w:t>1）养殖工艺规则引擎：能同时考虑饲料成本、鱼长得快不</w:t>
            </w:r>
            <w:r>
              <w:rPr>
                <w:sz w:val="21"/>
                <w:szCs w:val="21"/>
                <w:spacing w:val="-1"/>
              </w:rPr>
              <w:t>快、水质好不好等多个目标，根据当前舱内实际情况（如水</w:t>
            </w:r>
          </w:p>
        </w:tc>
      </w:tr>
    </w:tbl>
    <w:p>
      <w:pPr>
        <w:rPr>
          <w:rFonts w:ascii="Arial"/>
          <w:sz w:val="21"/>
        </w:rPr>
      </w:pPr>
      <w:r/>
    </w:p>
    <w:p>
      <w:pPr>
        <w:sectPr>
          <w:footerReference w:type="default" r:id="rId28"/>
          <w:pgSz w:w="11906" w:h="16839"/>
          <w:pgMar w:top="400" w:right="1230" w:bottom="1197" w:left="1272" w:header="0" w:footer="963"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3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0"/>
        <w:gridCol w:w="2188"/>
        <w:gridCol w:w="5952"/>
      </w:tblGrid>
      <w:tr>
        <w:trPr>
          <w:trHeight w:val="2179" w:hRule="atLeast"/>
        </w:trPr>
        <w:tc>
          <w:tcPr>
            <w:tcW w:w="1210" w:type="dxa"/>
            <w:vAlign w:val="top"/>
            <w:vMerge w:val="restart"/>
            <w:tcBorders>
              <w:bottom w:val="nil"/>
            </w:tcBorders>
          </w:tcPr>
          <w:p>
            <w:pPr>
              <w:rPr>
                <w:rFonts w:ascii="Arial"/>
                <w:sz w:val="21"/>
              </w:rPr>
            </w:pPr>
            <w:r/>
          </w:p>
        </w:tc>
        <w:tc>
          <w:tcPr>
            <w:tcW w:w="2188" w:type="dxa"/>
            <w:vAlign w:val="top"/>
          </w:tcPr>
          <w:p>
            <w:pPr>
              <w:rPr>
                <w:rFonts w:ascii="Arial"/>
                <w:sz w:val="21"/>
              </w:rPr>
            </w:pPr>
            <w:r/>
          </w:p>
        </w:tc>
        <w:tc>
          <w:tcPr>
            <w:tcW w:w="5952" w:type="dxa"/>
            <w:vAlign w:val="top"/>
          </w:tcPr>
          <w:p>
            <w:pPr>
              <w:pStyle w:val="TableText"/>
              <w:ind w:left="111" w:right="170" w:firstLine="9"/>
              <w:spacing w:before="33" w:line="237" w:lineRule="auto"/>
              <w:rPr>
                <w:sz w:val="21"/>
                <w:szCs w:val="21"/>
              </w:rPr>
            </w:pPr>
            <w:r>
              <w:rPr>
                <w:sz w:val="21"/>
                <w:szCs w:val="21"/>
                <w:spacing w:val="-1"/>
              </w:rPr>
              <w:t>温、鱼的大小、溶氧等</w:t>
            </w:r>
            <w:r>
              <w:rPr>
                <w:sz w:val="21"/>
                <w:szCs w:val="21"/>
                <w:spacing w:val="2"/>
              </w:rPr>
              <w:t>），</w:t>
            </w:r>
            <w:r>
              <w:rPr>
                <w:sz w:val="21"/>
                <w:szCs w:val="21"/>
                <w:spacing w:val="-1"/>
              </w:rPr>
              <w:t>自动算出一个“最划算又安全”的</w:t>
            </w:r>
            <w:r>
              <w:rPr>
                <w:sz w:val="21"/>
                <w:szCs w:val="21"/>
                <w:spacing w:val="-2"/>
              </w:rPr>
              <w:t>投喂量或分舱建议，并说明为什么这样安排更合理。</w:t>
            </w:r>
          </w:p>
          <w:p>
            <w:pPr>
              <w:pStyle w:val="TableText"/>
              <w:ind w:left="117" w:right="296" w:hanging="9"/>
              <w:spacing w:before="4" w:line="230" w:lineRule="auto"/>
              <w:rPr>
                <w:sz w:val="21"/>
                <w:szCs w:val="21"/>
              </w:rPr>
            </w:pPr>
            <w:r>
              <w:rPr>
                <w:sz w:val="21"/>
                <w:szCs w:val="21"/>
                <w:spacing w:val="-1"/>
              </w:rPr>
              <w:t>2）多目标优化决策模块：能同时考虑饲料成本、鱼长得</w:t>
            </w:r>
            <w:r>
              <w:rPr>
                <w:sz w:val="21"/>
                <w:szCs w:val="21"/>
                <w:spacing w:val="-2"/>
              </w:rPr>
              <w:t>快不</w:t>
            </w:r>
            <w:r>
              <w:rPr>
                <w:sz w:val="21"/>
                <w:szCs w:val="21"/>
                <w:spacing w:val="-1"/>
              </w:rPr>
              <w:t>快、水质好不好等多个目标，根据当前舱内实际情况（如水</w:t>
            </w:r>
          </w:p>
          <w:p>
            <w:pPr>
              <w:pStyle w:val="TableText"/>
              <w:ind w:left="111" w:right="170" w:firstLine="9"/>
              <w:spacing w:before="21" w:line="230" w:lineRule="auto"/>
              <w:rPr>
                <w:sz w:val="21"/>
                <w:szCs w:val="21"/>
              </w:rPr>
            </w:pPr>
            <w:r>
              <w:rPr>
                <w:sz w:val="21"/>
                <w:szCs w:val="21"/>
                <w:spacing w:val="-1"/>
              </w:rPr>
              <w:t>温、鱼的大小、溶氧等</w:t>
            </w:r>
            <w:r>
              <w:rPr>
                <w:sz w:val="21"/>
                <w:szCs w:val="21"/>
                <w:spacing w:val="2"/>
              </w:rPr>
              <w:t>），</w:t>
            </w:r>
            <w:r>
              <w:rPr>
                <w:sz w:val="21"/>
                <w:szCs w:val="21"/>
                <w:spacing w:val="-1"/>
              </w:rPr>
              <w:t>自动算出一个“最划算又安全”的</w:t>
            </w:r>
            <w:r>
              <w:rPr>
                <w:sz w:val="21"/>
                <w:szCs w:val="21"/>
                <w:spacing w:val="-2"/>
              </w:rPr>
              <w:t>投喂量或分舱建议，并说明为什么这样安排更合理。</w:t>
            </w:r>
          </w:p>
          <w:p>
            <w:pPr>
              <w:pStyle w:val="TableText"/>
              <w:ind w:left="105" w:right="320" w:firstLine="4"/>
              <w:spacing w:before="21" w:line="221" w:lineRule="auto"/>
              <w:rPr>
                <w:sz w:val="21"/>
                <w:szCs w:val="21"/>
              </w:rPr>
            </w:pPr>
            <w:r>
              <w:rPr>
                <w:sz w:val="21"/>
                <w:szCs w:val="21"/>
                <w:spacing w:val="-2"/>
              </w:rPr>
              <w:t>3）所有决策逻辑可配置、可审计、可由岸基专家在线调整，</w:t>
            </w:r>
            <w:r>
              <w:rPr>
                <w:sz w:val="21"/>
                <w:szCs w:val="21"/>
                <w:spacing w:val="-4"/>
              </w:rPr>
              <w:t>确保业务可控。</w:t>
            </w:r>
          </w:p>
        </w:tc>
      </w:tr>
      <w:tr>
        <w:trPr>
          <w:trHeight w:val="2995" w:hRule="atLeast"/>
        </w:trPr>
        <w:tc>
          <w:tcPr>
            <w:tcW w:w="1210" w:type="dxa"/>
            <w:vAlign w:val="top"/>
            <w:vMerge w:val="continue"/>
            <w:tcBorders>
              <w:top w:val="nil"/>
            </w:tcBorders>
          </w:tcPr>
          <w:p>
            <w:pPr>
              <w:rPr>
                <w:rFonts w:ascii="Arial"/>
                <w:sz w:val="21"/>
              </w:rPr>
            </w:pPr>
            <w:r/>
          </w:p>
        </w:tc>
        <w:tc>
          <w:tcPr>
            <w:tcW w:w="2188" w:type="dxa"/>
            <w:vAlign w:val="top"/>
          </w:tcPr>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677"/>
              <w:spacing w:before="68" w:line="225" w:lineRule="auto"/>
              <w:rPr>
                <w:sz w:val="21"/>
                <w:szCs w:val="21"/>
              </w:rPr>
            </w:pPr>
            <w:r>
              <w:rPr>
                <w:sz w:val="21"/>
                <w:szCs w:val="21"/>
                <w:spacing w:val="-3"/>
              </w:rPr>
              <w:t>其他能力</w:t>
            </w:r>
          </w:p>
        </w:tc>
        <w:tc>
          <w:tcPr>
            <w:tcW w:w="5952" w:type="dxa"/>
            <w:vAlign w:val="top"/>
          </w:tcPr>
          <w:p>
            <w:pPr>
              <w:pStyle w:val="TableText"/>
              <w:ind w:left="118" w:right="170" w:firstLine="2"/>
              <w:spacing w:before="31" w:line="232" w:lineRule="auto"/>
              <w:rPr>
                <w:sz w:val="21"/>
                <w:szCs w:val="21"/>
              </w:rPr>
            </w:pPr>
            <w:r>
              <w:rPr>
                <w:sz w:val="21"/>
                <w:szCs w:val="21"/>
                <w:spacing w:val="-1"/>
              </w:rPr>
              <w:t>1.内容安全机制：内置敏感词过滤与合规校验，防止输出涉及</w:t>
            </w:r>
            <w:r>
              <w:rPr>
                <w:sz w:val="21"/>
                <w:szCs w:val="21"/>
                <w:spacing w:val="-3"/>
              </w:rPr>
              <w:t>生态风险、生物安全或政策禁令的建议。</w:t>
            </w:r>
          </w:p>
          <w:p>
            <w:pPr>
              <w:pStyle w:val="TableText"/>
              <w:ind w:left="111" w:right="234" w:hanging="3"/>
              <w:spacing w:before="17" w:line="233" w:lineRule="auto"/>
              <w:rPr>
                <w:sz w:val="21"/>
                <w:szCs w:val="21"/>
              </w:rPr>
            </w:pPr>
            <w:r>
              <w:rPr>
                <w:sz w:val="21"/>
                <w:szCs w:val="21"/>
                <w:spacing w:val="-1"/>
              </w:rPr>
              <w:t>2.智能体协同接口：提供标准化</w:t>
            </w:r>
            <w:r>
              <w:rPr>
                <w:sz w:val="21"/>
                <w:szCs w:val="21"/>
                <w:spacing w:val="-44"/>
              </w:rPr>
              <w:t xml:space="preserve"> </w:t>
            </w:r>
            <w:r>
              <w:rPr>
                <w:sz w:val="21"/>
                <w:szCs w:val="21"/>
                <w:spacing w:val="-1"/>
              </w:rPr>
              <w:t>API，支持养殖侧智能体（如</w:t>
            </w:r>
            <w:r>
              <w:rPr>
                <w:sz w:val="21"/>
                <w:szCs w:val="21"/>
                <w:spacing w:val="-2"/>
              </w:rPr>
              <w:t>投喂、生长、水质）调用大模型进行复杂推理。</w:t>
            </w:r>
          </w:p>
          <w:p>
            <w:pPr>
              <w:pStyle w:val="TableText"/>
              <w:ind w:left="110"/>
              <w:spacing w:before="13" w:line="225" w:lineRule="auto"/>
              <w:rPr>
                <w:sz w:val="21"/>
                <w:szCs w:val="21"/>
              </w:rPr>
            </w:pPr>
            <w:r>
              <w:rPr>
                <w:sz w:val="21"/>
                <w:szCs w:val="21"/>
                <w:spacing w:val="-1"/>
              </w:rPr>
              <w:t>3.垂类语义识别能力：具备对深远海养殖领域专业术语、缩</w:t>
            </w:r>
          </w:p>
          <w:p>
            <w:pPr>
              <w:pStyle w:val="TableText"/>
              <w:ind w:left="114" w:right="170" w:firstLine="7"/>
              <w:spacing w:before="16" w:line="232" w:lineRule="auto"/>
              <w:rPr>
                <w:sz w:val="21"/>
                <w:szCs w:val="21"/>
              </w:rPr>
            </w:pPr>
            <w:r>
              <w:rPr>
                <w:sz w:val="21"/>
                <w:szCs w:val="21"/>
                <w:spacing w:val="-1"/>
              </w:rPr>
              <w:t>写、同义表述的精准理解与归一化能力，支撑知识</w:t>
            </w:r>
            <w:r>
              <w:rPr>
                <w:sz w:val="21"/>
                <w:szCs w:val="21"/>
                <w:spacing w:val="-44"/>
              </w:rPr>
              <w:t xml:space="preserve"> </w:t>
            </w:r>
            <w:r>
              <w:rPr>
                <w:sz w:val="21"/>
                <w:szCs w:val="21"/>
                <w:spacing w:val="-1"/>
              </w:rPr>
              <w:t>RAG</w:t>
            </w:r>
            <w:r>
              <w:rPr>
                <w:sz w:val="21"/>
                <w:szCs w:val="21"/>
                <w:spacing w:val="-51"/>
              </w:rPr>
              <w:t xml:space="preserve"> </w:t>
            </w:r>
            <w:r>
              <w:rPr>
                <w:sz w:val="21"/>
                <w:szCs w:val="21"/>
                <w:spacing w:val="-2"/>
              </w:rPr>
              <w:t>检索与</w:t>
            </w:r>
            <w:r>
              <w:rPr>
                <w:sz w:val="21"/>
                <w:szCs w:val="21"/>
                <w:spacing w:val="-4"/>
              </w:rPr>
              <w:t>智能问答的准确性。</w:t>
            </w:r>
          </w:p>
          <w:p>
            <w:pPr>
              <w:pStyle w:val="TableText"/>
              <w:ind w:left="104" w:right="170"/>
              <w:spacing w:before="17" w:line="230" w:lineRule="auto"/>
              <w:rPr>
                <w:sz w:val="21"/>
                <w:szCs w:val="21"/>
              </w:rPr>
            </w:pPr>
            <w:r>
              <w:rPr>
                <w:sz w:val="21"/>
                <w:szCs w:val="21"/>
              </w:rPr>
              <w:t>4.上下文理解与多轮对话管理能力：支持多轮连续对</w:t>
            </w:r>
            <w:r>
              <w:rPr>
                <w:sz w:val="21"/>
                <w:szCs w:val="21"/>
                <w:spacing w:val="-1"/>
              </w:rPr>
              <w:t>话状态追</w:t>
            </w:r>
            <w:r>
              <w:rPr>
                <w:sz w:val="21"/>
                <w:szCs w:val="21"/>
              </w:rPr>
              <w:t>踪，能准确识别用户意图、关联历史问答与当前任</w:t>
            </w:r>
            <w:r>
              <w:rPr>
                <w:sz w:val="21"/>
                <w:szCs w:val="21"/>
                <w:spacing w:val="-1"/>
              </w:rPr>
              <w:t>务上下文，</w:t>
            </w:r>
            <w:r>
              <w:rPr>
                <w:sz w:val="21"/>
                <w:szCs w:val="21"/>
              </w:rPr>
              <w:t>确保生成内容连贯、精准、不重复，满足养殖现场</w:t>
            </w:r>
            <w:r>
              <w:rPr>
                <w:sz w:val="21"/>
                <w:szCs w:val="21"/>
                <w:spacing w:val="-1"/>
              </w:rPr>
              <w:t>复杂交互场</w:t>
            </w:r>
            <w:r>
              <w:rPr>
                <w:sz w:val="21"/>
                <w:szCs w:val="21"/>
                <w:spacing w:val="-6"/>
              </w:rPr>
              <w:t>景需求。</w:t>
            </w:r>
          </w:p>
        </w:tc>
      </w:tr>
    </w:tbl>
    <w:p>
      <w:pPr>
        <w:spacing w:line="432" w:lineRule="auto"/>
        <w:rPr>
          <w:rFonts w:ascii="Arial"/>
          <w:sz w:val="21"/>
        </w:rPr>
      </w:pPr>
      <w:r/>
    </w:p>
    <w:p>
      <w:pPr>
        <w:ind w:left="638"/>
        <w:spacing w:before="78" w:line="224" w:lineRule="auto"/>
        <w:rPr>
          <w:rFonts w:ascii="KaiTi" w:hAnsi="KaiTi" w:eastAsia="KaiTi" w:cs="KaiTi"/>
          <w:sz w:val="24"/>
          <w:szCs w:val="24"/>
        </w:rPr>
      </w:pPr>
      <w:r>
        <w:rPr>
          <w:rFonts w:ascii="KaiTi" w:hAnsi="KaiTi" w:eastAsia="KaiTi" w:cs="KaiTi"/>
          <w:sz w:val="24"/>
          <w:szCs w:val="24"/>
          <w:b/>
          <w:bCs/>
          <w:spacing w:val="-5"/>
        </w:rPr>
        <w:t>★2.2</w:t>
      </w:r>
      <w:r>
        <w:rPr>
          <w:rFonts w:ascii="KaiTi" w:hAnsi="KaiTi" w:eastAsia="KaiTi" w:cs="KaiTi"/>
          <w:sz w:val="24"/>
          <w:szCs w:val="24"/>
          <w:spacing w:val="-34"/>
        </w:rPr>
        <w:t xml:space="preserve"> </w:t>
      </w:r>
      <w:r>
        <w:rPr>
          <w:rFonts w:ascii="KaiTi" w:hAnsi="KaiTi" w:eastAsia="KaiTi" w:cs="KaiTi"/>
          <w:sz w:val="24"/>
          <w:szCs w:val="24"/>
          <w:b/>
          <w:bCs/>
          <w:spacing w:val="-5"/>
        </w:rPr>
        <w:t>养殖侧智能体集合</w:t>
      </w:r>
    </w:p>
    <w:p>
      <w:pPr>
        <w:ind w:left="650"/>
        <w:spacing w:before="109" w:line="230" w:lineRule="auto"/>
        <w:rPr>
          <w:rFonts w:ascii="KaiTi" w:hAnsi="KaiTi" w:eastAsia="KaiTi" w:cs="KaiTi"/>
          <w:sz w:val="24"/>
          <w:szCs w:val="24"/>
        </w:rPr>
      </w:pPr>
      <w:r>
        <w:rPr>
          <w:rFonts w:ascii="KaiTi" w:hAnsi="KaiTi" w:eastAsia="KaiTi" w:cs="KaiTi"/>
          <w:sz w:val="24"/>
          <w:szCs w:val="24"/>
          <w:spacing w:val="-5"/>
        </w:rPr>
        <w:t>（1）核心目标</w:t>
      </w:r>
    </w:p>
    <w:p>
      <w:pPr>
        <w:ind w:left="155" w:right="238" w:firstLine="472"/>
        <w:spacing w:before="101" w:line="305" w:lineRule="auto"/>
        <w:rPr>
          <w:rFonts w:ascii="KaiTi" w:hAnsi="KaiTi" w:eastAsia="KaiTi" w:cs="KaiTi"/>
          <w:sz w:val="24"/>
          <w:szCs w:val="24"/>
        </w:rPr>
      </w:pPr>
      <w:r>
        <w:rPr>
          <w:rFonts w:ascii="KaiTi" w:hAnsi="KaiTi" w:eastAsia="KaiTi" w:cs="KaiTi"/>
          <w:sz w:val="24"/>
          <w:szCs w:val="24"/>
          <w:spacing w:val="-1"/>
        </w:rPr>
        <w:t>将现场的人工养殖决策压力分解为由多个现场</w:t>
      </w:r>
      <w:r>
        <w:rPr>
          <w:rFonts w:ascii="KaiTi" w:hAnsi="KaiTi" w:eastAsia="KaiTi" w:cs="KaiTi"/>
          <w:sz w:val="24"/>
          <w:szCs w:val="24"/>
          <w:spacing w:val="-2"/>
        </w:rPr>
        <w:t>智能体协同承担的任务。在船端快速</w:t>
      </w:r>
      <w:r>
        <w:rPr>
          <w:rFonts w:ascii="KaiTi" w:hAnsi="KaiTi" w:eastAsia="KaiTi" w:cs="KaiTi"/>
          <w:sz w:val="24"/>
          <w:szCs w:val="24"/>
          <w:spacing w:val="-5"/>
        </w:rPr>
        <w:t>感知-决策-执行，应对突发变化（如局部缺氧、设备故障</w:t>
      </w:r>
      <w:r>
        <w:rPr>
          <w:rFonts w:ascii="KaiTi" w:hAnsi="KaiTi" w:eastAsia="KaiTi" w:cs="KaiTi"/>
          <w:sz w:val="24"/>
          <w:szCs w:val="24"/>
          <w:spacing w:val="-4"/>
        </w:rPr>
        <w:t>），</w:t>
      </w:r>
      <w:r>
        <w:rPr>
          <w:rFonts w:ascii="KaiTi" w:hAnsi="KaiTi" w:eastAsia="KaiTi" w:cs="KaiTi"/>
          <w:sz w:val="24"/>
          <w:szCs w:val="24"/>
          <w:spacing w:val="-5"/>
        </w:rPr>
        <w:t>快速响应。</w:t>
      </w:r>
    </w:p>
    <w:p>
      <w:pPr>
        <w:ind w:left="156" w:firstLine="490"/>
        <w:spacing w:before="4" w:line="279" w:lineRule="auto"/>
        <w:rPr>
          <w:rFonts w:ascii="KaiTi" w:hAnsi="KaiTi" w:eastAsia="KaiTi" w:cs="KaiTi"/>
          <w:sz w:val="24"/>
          <w:szCs w:val="24"/>
        </w:rPr>
      </w:pPr>
      <w:r>
        <w:rPr>
          <w:rFonts w:ascii="KaiTi" w:hAnsi="KaiTi" w:eastAsia="KaiTi" w:cs="KaiTi"/>
          <w:sz w:val="24"/>
          <w:szCs w:val="24"/>
          <w:spacing w:val="-14"/>
        </w:rPr>
        <w:t>1）复杂养殖任务闭环，将“精准投喂</w:t>
      </w:r>
      <w:r>
        <w:rPr>
          <w:rFonts w:ascii="KaiTi" w:hAnsi="KaiTi" w:eastAsia="KaiTi" w:cs="KaiTi"/>
          <w:sz w:val="24"/>
          <w:szCs w:val="24"/>
          <w:spacing w:val="-88"/>
        </w:rPr>
        <w:t xml:space="preserve"> </w:t>
      </w:r>
      <w:r>
        <w:rPr>
          <w:rFonts w:ascii="KaiTi" w:hAnsi="KaiTi" w:eastAsia="KaiTi" w:cs="KaiTi"/>
          <w:sz w:val="24"/>
          <w:szCs w:val="24"/>
          <w:spacing w:val="-14"/>
        </w:rPr>
        <w:t>”、“健康巡检</w:t>
      </w:r>
      <w:r>
        <w:rPr>
          <w:rFonts w:ascii="KaiTi" w:hAnsi="KaiTi" w:eastAsia="KaiTi" w:cs="KaiTi"/>
          <w:sz w:val="24"/>
          <w:szCs w:val="24"/>
          <w:spacing w:val="-89"/>
        </w:rPr>
        <w:t xml:space="preserve"> </w:t>
      </w:r>
      <w:r>
        <w:rPr>
          <w:rFonts w:ascii="KaiTi" w:hAnsi="KaiTi" w:eastAsia="KaiTi" w:cs="KaiTi"/>
          <w:sz w:val="24"/>
          <w:szCs w:val="24"/>
          <w:spacing w:val="-14"/>
        </w:rPr>
        <w:t>”</w:t>
      </w:r>
      <w:r>
        <w:rPr>
          <w:rFonts w:ascii="KaiTi" w:hAnsi="KaiTi" w:eastAsia="KaiTi" w:cs="KaiTi"/>
          <w:sz w:val="24"/>
          <w:szCs w:val="24"/>
          <w:spacing w:val="-15"/>
        </w:rPr>
        <w:t>、“生长评估</w:t>
      </w:r>
      <w:r>
        <w:rPr>
          <w:rFonts w:ascii="KaiTi" w:hAnsi="KaiTi" w:eastAsia="KaiTi" w:cs="KaiTi"/>
          <w:sz w:val="24"/>
          <w:szCs w:val="24"/>
          <w:spacing w:val="-88"/>
        </w:rPr>
        <w:t xml:space="preserve"> </w:t>
      </w:r>
      <w:r>
        <w:rPr>
          <w:rFonts w:ascii="KaiTi" w:hAnsi="KaiTi" w:eastAsia="KaiTi" w:cs="KaiTi"/>
          <w:sz w:val="24"/>
          <w:szCs w:val="24"/>
          <w:spacing w:val="-15"/>
        </w:rPr>
        <w:t>”、“环境调控</w:t>
      </w:r>
      <w:r>
        <w:rPr>
          <w:rFonts w:ascii="KaiTi" w:hAnsi="KaiTi" w:eastAsia="KaiTi" w:cs="KaiTi"/>
          <w:sz w:val="24"/>
          <w:szCs w:val="24"/>
          <w:spacing w:val="-88"/>
        </w:rPr>
        <w:t xml:space="preserve"> </w:t>
      </w:r>
      <w:r>
        <w:rPr>
          <w:rFonts w:ascii="KaiTi" w:hAnsi="KaiTi" w:eastAsia="KaiTi" w:cs="KaiTi"/>
          <w:sz w:val="24"/>
          <w:szCs w:val="24"/>
          <w:spacing w:val="-15"/>
        </w:rPr>
        <w:t>”</w:t>
      </w:r>
      <w:r>
        <w:rPr>
          <w:rFonts w:ascii="KaiTi" w:hAnsi="KaiTi" w:eastAsia="KaiTi" w:cs="KaiTi"/>
          <w:sz w:val="24"/>
          <w:szCs w:val="24"/>
          <w:spacing w:val="-2"/>
        </w:rPr>
        <w:t>等核心养殖流程，构建多任务协同智能体，实现从任务触发、方案生成、指令下发到效</w:t>
      </w:r>
      <w:r>
        <w:rPr>
          <w:rFonts w:ascii="KaiTi" w:hAnsi="KaiTi" w:eastAsia="KaiTi" w:cs="KaiTi"/>
          <w:sz w:val="24"/>
          <w:szCs w:val="24"/>
          <w:spacing w:val="4"/>
        </w:rPr>
        <w:t xml:space="preserve"> </w:t>
      </w:r>
      <w:r>
        <w:rPr>
          <w:rFonts w:ascii="KaiTi" w:hAnsi="KaiTi" w:eastAsia="KaiTi" w:cs="KaiTi"/>
          <w:sz w:val="24"/>
          <w:szCs w:val="24"/>
          <w:spacing w:val="-3"/>
        </w:rPr>
        <w:t>果验证，形成少人干预的闭环。</w:t>
      </w:r>
    </w:p>
    <w:p>
      <w:pPr>
        <w:ind w:left="159" w:right="239" w:firstLine="473"/>
        <w:spacing w:before="113" w:line="286" w:lineRule="auto"/>
        <w:rPr>
          <w:rFonts w:ascii="KaiTi" w:hAnsi="KaiTi" w:eastAsia="KaiTi" w:cs="KaiTi"/>
          <w:sz w:val="24"/>
          <w:szCs w:val="24"/>
        </w:rPr>
      </w:pPr>
      <w:r>
        <w:rPr>
          <w:rFonts w:ascii="KaiTi" w:hAnsi="KaiTi" w:eastAsia="KaiTi" w:cs="KaiTi"/>
          <w:sz w:val="24"/>
          <w:szCs w:val="24"/>
          <w:spacing w:val="2"/>
        </w:rPr>
        <w:t>2）优化全局资源效率与系统韧性，逐步实现自主调度协调</w:t>
      </w:r>
      <w:r>
        <w:rPr>
          <w:rFonts w:ascii="KaiTi" w:hAnsi="KaiTi" w:eastAsia="KaiTi" w:cs="KaiTi"/>
          <w:sz w:val="24"/>
          <w:szCs w:val="24"/>
          <w:spacing w:val="1"/>
        </w:rPr>
        <w:t>，在多个智能体之间进</w:t>
      </w:r>
      <w:r>
        <w:rPr>
          <w:rFonts w:ascii="KaiTi" w:hAnsi="KaiTi" w:eastAsia="KaiTi" w:cs="KaiTi"/>
          <w:sz w:val="24"/>
          <w:szCs w:val="24"/>
          <w:spacing w:val="-5"/>
        </w:rPr>
        <w:t>行资源（饲料、环境、动保等）</w:t>
      </w:r>
      <w:r>
        <w:rPr>
          <w:rFonts w:ascii="KaiTi" w:hAnsi="KaiTi" w:eastAsia="KaiTi" w:cs="KaiTi"/>
          <w:sz w:val="24"/>
          <w:szCs w:val="24"/>
          <w:spacing w:val="-5"/>
        </w:rPr>
        <w:t xml:space="preserve"> </w:t>
      </w:r>
      <w:r>
        <w:rPr>
          <w:rFonts w:ascii="KaiTi" w:hAnsi="KaiTi" w:eastAsia="KaiTi" w:cs="KaiTi"/>
          <w:sz w:val="24"/>
          <w:szCs w:val="24"/>
          <w:spacing w:val="-5"/>
        </w:rPr>
        <w:t>和目标的动态协调，在满足整体养殖计划的同时，实现</w:t>
      </w:r>
      <w:r>
        <w:rPr>
          <w:rFonts w:ascii="KaiTi" w:hAnsi="KaiTi" w:eastAsia="KaiTi" w:cs="KaiTi"/>
          <w:sz w:val="24"/>
          <w:szCs w:val="24"/>
          <w:spacing w:val="-5"/>
        </w:rPr>
        <w:t>全船的综合成本最优、风险最小。即使单个智能体任务失效，</w:t>
      </w:r>
      <w:r>
        <w:rPr>
          <w:rFonts w:ascii="KaiTi" w:hAnsi="KaiTi" w:eastAsia="KaiTi" w:cs="KaiTi"/>
          <w:sz w:val="24"/>
          <w:szCs w:val="24"/>
          <w:spacing w:val="-5"/>
        </w:rPr>
        <w:t xml:space="preserve"> </w:t>
      </w:r>
      <w:r>
        <w:rPr>
          <w:rFonts w:ascii="KaiTi" w:hAnsi="KaiTi" w:eastAsia="KaiTi" w:cs="KaiTi"/>
          <w:sz w:val="24"/>
          <w:szCs w:val="24"/>
          <w:spacing w:val="-5"/>
        </w:rPr>
        <w:t>通过协同重组保持基本功</w:t>
      </w:r>
      <w:r>
        <w:rPr>
          <w:rFonts w:ascii="KaiTi" w:hAnsi="KaiTi" w:eastAsia="KaiTi" w:cs="KaiTi"/>
          <w:sz w:val="24"/>
          <w:szCs w:val="24"/>
          <w:spacing w:val="-4"/>
        </w:rPr>
        <w:t>能，保障整体系统韧性。</w:t>
      </w:r>
    </w:p>
    <w:p>
      <w:pPr>
        <w:ind w:left="154" w:right="240" w:firstLine="480"/>
        <w:spacing w:before="111" w:line="279" w:lineRule="auto"/>
        <w:rPr>
          <w:rFonts w:ascii="KaiTi" w:hAnsi="KaiTi" w:eastAsia="KaiTi" w:cs="KaiTi"/>
          <w:sz w:val="24"/>
          <w:szCs w:val="24"/>
        </w:rPr>
      </w:pPr>
      <w:r>
        <w:rPr>
          <w:rFonts w:ascii="KaiTi" w:hAnsi="KaiTi" w:eastAsia="KaiTi" w:cs="KaiTi"/>
          <w:sz w:val="24"/>
          <w:szCs w:val="24"/>
          <w:spacing w:val="-6"/>
        </w:rPr>
        <w:t>3）沉淀与进化可复用的养殖“数字工艺</w:t>
      </w:r>
      <w:r>
        <w:rPr>
          <w:rFonts w:ascii="KaiTi" w:hAnsi="KaiTi" w:eastAsia="KaiTi" w:cs="KaiTi"/>
          <w:sz w:val="24"/>
          <w:szCs w:val="24"/>
          <w:spacing w:val="-79"/>
        </w:rPr>
        <w:t xml:space="preserve"> </w:t>
      </w:r>
      <w:r>
        <w:rPr>
          <w:rFonts w:ascii="KaiTi" w:hAnsi="KaiTi" w:eastAsia="KaiTi" w:cs="KaiTi"/>
          <w:sz w:val="24"/>
          <w:szCs w:val="24"/>
          <w:spacing w:val="-6"/>
        </w:rPr>
        <w:t>”，每个智能体在运行中不断积累场景化策</w:t>
      </w:r>
      <w:r>
        <w:rPr>
          <w:rFonts w:ascii="KaiTi" w:hAnsi="KaiTi" w:eastAsia="KaiTi" w:cs="KaiTi"/>
          <w:sz w:val="24"/>
          <w:szCs w:val="24"/>
          <w:spacing w:val="-2"/>
        </w:rPr>
        <w:t>略与经验，通过经验学习与策略共享机制，将最优实践固化为可复制、可迁移的“数字</w:t>
      </w:r>
      <w:r>
        <w:rPr>
          <w:rFonts w:ascii="KaiTi" w:hAnsi="KaiTi" w:eastAsia="KaiTi" w:cs="KaiTi"/>
          <w:sz w:val="24"/>
          <w:szCs w:val="24"/>
          <w:spacing w:val="-6"/>
        </w:rPr>
        <w:t>养殖工艺包</w:t>
      </w:r>
      <w:r>
        <w:rPr>
          <w:rFonts w:ascii="KaiTi" w:hAnsi="KaiTi" w:eastAsia="KaiTi" w:cs="KaiTi"/>
          <w:sz w:val="24"/>
          <w:szCs w:val="24"/>
          <w:spacing w:val="-72"/>
        </w:rPr>
        <w:t xml:space="preserve"> </w:t>
      </w:r>
      <w:r>
        <w:rPr>
          <w:rFonts w:ascii="KaiTi" w:hAnsi="KaiTi" w:eastAsia="KaiTi" w:cs="KaiTi"/>
          <w:sz w:val="24"/>
          <w:szCs w:val="24"/>
          <w:spacing w:val="-6"/>
        </w:rPr>
        <w:t>”，并能随环境、品种变化持续进化，加速整个产业的知识迭代。</w:t>
      </w:r>
    </w:p>
    <w:p>
      <w:pPr>
        <w:ind w:left="650"/>
        <w:spacing w:before="114" w:line="224" w:lineRule="auto"/>
        <w:rPr>
          <w:rFonts w:ascii="KaiTi" w:hAnsi="KaiTi" w:eastAsia="KaiTi" w:cs="KaiTi"/>
          <w:sz w:val="24"/>
          <w:szCs w:val="24"/>
        </w:rPr>
      </w:pPr>
      <w:r>
        <w:rPr>
          <w:rFonts w:ascii="KaiTi" w:hAnsi="KaiTi" w:eastAsia="KaiTi" w:cs="KaiTi"/>
          <w:sz w:val="24"/>
          <w:szCs w:val="24"/>
          <w:spacing w:val="-2"/>
        </w:rPr>
        <w:t>（2）核心业务需求（智能体集合须具备的架构与能力）</w:t>
      </w:r>
    </w:p>
    <w:p>
      <w:pPr>
        <w:ind w:left="647"/>
        <w:spacing w:before="109" w:line="224" w:lineRule="auto"/>
        <w:rPr>
          <w:rFonts w:ascii="KaiTi" w:hAnsi="KaiTi" w:eastAsia="KaiTi" w:cs="KaiTi"/>
          <w:sz w:val="24"/>
          <w:szCs w:val="24"/>
        </w:rPr>
      </w:pPr>
      <w:r>
        <w:rPr>
          <w:rFonts w:ascii="KaiTi" w:hAnsi="KaiTi" w:eastAsia="KaiTi" w:cs="KaiTi"/>
          <w:sz w:val="24"/>
          <w:szCs w:val="24"/>
          <w:spacing w:val="-3"/>
        </w:rPr>
        <w:t>1）角色化、专业化的智能体架构</w:t>
      </w:r>
    </w:p>
    <w:p>
      <w:pPr>
        <w:ind w:left="151" w:right="35" w:firstLine="492"/>
        <w:spacing w:before="107" w:line="307" w:lineRule="auto"/>
        <w:rPr>
          <w:rFonts w:ascii="KaiTi" w:hAnsi="KaiTi" w:eastAsia="KaiTi" w:cs="KaiTi"/>
          <w:sz w:val="24"/>
          <w:szCs w:val="24"/>
        </w:rPr>
      </w:pPr>
      <w:r>
        <w:rPr>
          <w:rFonts w:ascii="KaiTi" w:hAnsi="KaiTi" w:eastAsia="KaiTi" w:cs="KaiTi"/>
          <w:sz w:val="24"/>
          <w:szCs w:val="24"/>
          <w:spacing w:val="-7"/>
        </w:rPr>
        <w:t>为构建职责清晰、能力互补的智能体协同系统，</w:t>
      </w:r>
      <w:r>
        <w:rPr>
          <w:rFonts w:ascii="KaiTi" w:hAnsi="KaiTi" w:eastAsia="KaiTi" w:cs="KaiTi"/>
          <w:sz w:val="24"/>
          <w:szCs w:val="24"/>
          <w:spacing w:val="62"/>
        </w:rPr>
        <w:t xml:space="preserve"> </w:t>
      </w:r>
      <w:r>
        <w:rPr>
          <w:rFonts w:ascii="KaiTi" w:hAnsi="KaiTi" w:eastAsia="KaiTi" w:cs="KaiTi"/>
          <w:sz w:val="24"/>
          <w:szCs w:val="24"/>
          <w:spacing w:val="-7"/>
        </w:rPr>
        <w:t>需建立角色化、专业化的智能体架</w:t>
      </w:r>
      <w:r>
        <w:rPr>
          <w:rFonts w:ascii="KaiTi" w:hAnsi="KaiTi" w:eastAsia="KaiTi" w:cs="KaiTi"/>
          <w:sz w:val="24"/>
          <w:szCs w:val="24"/>
          <w:spacing w:val="-2"/>
        </w:rPr>
        <w:t>构体系。该体系主要包括四个核心角色：一是感知诊断角色，负责对鱼群行为、水体环</w:t>
      </w:r>
      <w:r>
        <w:rPr>
          <w:rFonts w:ascii="KaiTi" w:hAnsi="KaiTi" w:eastAsia="KaiTi" w:cs="KaiTi"/>
          <w:sz w:val="24"/>
          <w:szCs w:val="24"/>
          <w:spacing w:val="-8"/>
        </w:rPr>
        <w:t>境、鱼类表观健康等特定数据源进行深度解读，从原始数据中提取如“摄食不积极”“疑</w:t>
      </w:r>
      <w:r>
        <w:rPr>
          <w:rFonts w:ascii="KaiTi" w:hAnsi="KaiTi" w:eastAsia="KaiTi" w:cs="KaiTi"/>
          <w:sz w:val="24"/>
          <w:szCs w:val="24"/>
          <w:spacing w:val="1"/>
        </w:rPr>
        <w:t>似寄生虫感染前期</w:t>
      </w:r>
      <w:r>
        <w:rPr>
          <w:rFonts w:ascii="KaiTi" w:hAnsi="KaiTi" w:eastAsia="KaiTi" w:cs="KaiTi"/>
          <w:sz w:val="24"/>
          <w:szCs w:val="24"/>
          <w:spacing w:val="-65"/>
        </w:rPr>
        <w:t xml:space="preserve"> </w:t>
      </w:r>
      <w:r>
        <w:rPr>
          <w:rFonts w:ascii="KaiTi" w:hAnsi="KaiTi" w:eastAsia="KaiTi" w:cs="KaiTi"/>
          <w:sz w:val="24"/>
          <w:szCs w:val="24"/>
          <w:spacing w:val="1"/>
        </w:rPr>
        <w:t>”等高维业务特征与事件；二是任务执行角色，</w:t>
      </w:r>
      <w:r>
        <w:rPr>
          <w:rFonts w:ascii="KaiTi" w:hAnsi="KaiTi" w:eastAsia="KaiTi" w:cs="KaiTi"/>
          <w:sz w:val="24"/>
          <w:szCs w:val="24"/>
          <w:spacing w:val="-66"/>
        </w:rPr>
        <w:t xml:space="preserve"> </w:t>
      </w:r>
      <w:r>
        <w:rPr>
          <w:rFonts w:ascii="KaiTi" w:hAnsi="KaiTi" w:eastAsia="KaiTi" w:cs="KaiTi"/>
          <w:sz w:val="24"/>
          <w:szCs w:val="24"/>
          <w:spacing w:val="1"/>
        </w:rPr>
        <w:t>负责驱动精准饲喂、</w:t>
      </w:r>
    </w:p>
    <w:p>
      <w:pPr>
        <w:spacing w:line="307" w:lineRule="auto"/>
        <w:sectPr>
          <w:footerReference w:type="default" r:id="rId29"/>
          <w:pgSz w:w="11906" w:h="16839"/>
          <w:pgMar w:top="400" w:right="1177" w:bottom="1197" w:left="1272"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 w:hanging="1"/>
        <w:spacing w:before="78" w:line="307" w:lineRule="auto"/>
        <w:jc w:val="both"/>
        <w:rPr>
          <w:rFonts w:ascii="KaiTi" w:hAnsi="KaiTi" w:eastAsia="KaiTi" w:cs="KaiTi"/>
          <w:sz w:val="24"/>
          <w:szCs w:val="24"/>
        </w:rPr>
      </w:pPr>
      <w:r>
        <w:rPr>
          <w:rFonts w:ascii="KaiTi" w:hAnsi="KaiTi" w:eastAsia="KaiTi" w:cs="KaiTi"/>
          <w:sz w:val="24"/>
          <w:szCs w:val="24"/>
          <w:spacing w:val="-1"/>
        </w:rPr>
        <w:t>健康管理、生长优化等具体业务闭环，完成从决</w:t>
      </w:r>
      <w:r>
        <w:rPr>
          <w:rFonts w:ascii="KaiTi" w:hAnsi="KaiTi" w:eastAsia="KaiTi" w:cs="KaiTi"/>
          <w:sz w:val="24"/>
          <w:szCs w:val="24"/>
          <w:spacing w:val="-2"/>
        </w:rPr>
        <w:t>策生成到任务执行的全过程；三是设备</w:t>
      </w:r>
      <w:r>
        <w:rPr>
          <w:rFonts w:ascii="KaiTi" w:hAnsi="KaiTi" w:eastAsia="KaiTi" w:cs="KaiTi"/>
          <w:sz w:val="24"/>
          <w:szCs w:val="24"/>
          <w:spacing w:val="-1"/>
        </w:rPr>
        <w:t>控制角色，负责与物理世界的交互，将高阶</w:t>
      </w:r>
      <w:r>
        <w:rPr>
          <w:rFonts w:ascii="KaiTi" w:hAnsi="KaiTi" w:eastAsia="KaiTi" w:cs="KaiTi"/>
          <w:sz w:val="24"/>
          <w:szCs w:val="24"/>
          <w:spacing w:val="-2"/>
        </w:rPr>
        <w:t>指令转化为投饲机、增氧泵、水下机器人等</w:t>
      </w:r>
      <w:r>
        <w:rPr>
          <w:rFonts w:ascii="KaiTi" w:hAnsi="KaiTi" w:eastAsia="KaiTi" w:cs="KaiTi"/>
          <w:sz w:val="24"/>
          <w:szCs w:val="24"/>
          <w:spacing w:val="-1"/>
        </w:rPr>
        <w:t>设备的控制协议，并监控执行状态（此项虽</w:t>
      </w:r>
      <w:r>
        <w:rPr>
          <w:rFonts w:ascii="KaiTi" w:hAnsi="KaiTi" w:eastAsia="KaiTi" w:cs="KaiTi"/>
          <w:sz w:val="24"/>
          <w:szCs w:val="24"/>
          <w:spacing w:val="-2"/>
        </w:rPr>
        <w:t>不在本期建设范围内，但本期内容需保持与</w:t>
      </w:r>
      <w:r>
        <w:rPr>
          <w:rFonts w:ascii="KaiTi" w:hAnsi="KaiTi" w:eastAsia="KaiTi" w:cs="KaiTi"/>
          <w:sz w:val="24"/>
          <w:szCs w:val="24"/>
          <w:spacing w:val="-2"/>
        </w:rPr>
        <w:t>该类智能体的架构融合性与业务衔接性</w:t>
      </w:r>
      <w:r>
        <w:rPr>
          <w:rFonts w:ascii="KaiTi" w:hAnsi="KaiTi" w:eastAsia="KaiTi" w:cs="KaiTi"/>
          <w:sz w:val="24"/>
          <w:szCs w:val="24"/>
          <w:spacing w:val="-64"/>
        </w:rPr>
        <w:t>）；</w:t>
      </w:r>
      <w:r>
        <w:rPr>
          <w:rFonts w:ascii="KaiTi" w:hAnsi="KaiTi" w:eastAsia="KaiTi" w:cs="KaiTi"/>
          <w:sz w:val="24"/>
          <w:szCs w:val="24"/>
          <w:spacing w:val="-64"/>
        </w:rPr>
        <w:t xml:space="preserve"> </w:t>
      </w:r>
      <w:r>
        <w:rPr>
          <w:rFonts w:ascii="KaiTi" w:hAnsi="KaiTi" w:eastAsia="KaiTi" w:cs="KaiTi"/>
          <w:sz w:val="24"/>
          <w:szCs w:val="24"/>
          <w:spacing w:val="-2"/>
        </w:rPr>
        <w:t>四是调度协调角色，作为“数字养殖经理</w:t>
      </w:r>
      <w:r>
        <w:rPr>
          <w:rFonts w:ascii="KaiTi" w:hAnsi="KaiTi" w:eastAsia="KaiTi" w:cs="KaiTi"/>
          <w:sz w:val="24"/>
          <w:szCs w:val="24"/>
          <w:spacing w:val="-83"/>
        </w:rPr>
        <w:t xml:space="preserve"> </w:t>
      </w:r>
      <w:r>
        <w:rPr>
          <w:rFonts w:ascii="KaiTi" w:hAnsi="KaiTi" w:eastAsia="KaiTi" w:cs="KaiTi"/>
          <w:sz w:val="24"/>
          <w:szCs w:val="24"/>
          <w:spacing w:val="-2"/>
        </w:rPr>
        <w:t>”，</w:t>
      </w:r>
      <w:r>
        <w:rPr>
          <w:rFonts w:ascii="KaiTi" w:hAnsi="KaiTi" w:eastAsia="KaiTi" w:cs="KaiTi"/>
          <w:sz w:val="24"/>
          <w:szCs w:val="24"/>
          <w:spacing w:val="-6"/>
        </w:rPr>
        <w:t>负责协调饲喂、换水、采样等任务对船舶动力和人力资源的竞争需求，</w:t>
      </w:r>
      <w:r>
        <w:rPr>
          <w:rFonts w:ascii="KaiTi" w:hAnsi="KaiTi" w:eastAsia="KaiTi" w:cs="KaiTi"/>
          <w:sz w:val="24"/>
          <w:szCs w:val="24"/>
          <w:spacing w:val="51"/>
        </w:rPr>
        <w:t xml:space="preserve"> </w:t>
      </w:r>
      <w:r>
        <w:rPr>
          <w:rFonts w:ascii="KaiTi" w:hAnsi="KaiTi" w:eastAsia="KaiTi" w:cs="KaiTi"/>
          <w:sz w:val="24"/>
          <w:szCs w:val="24"/>
          <w:spacing w:val="-6"/>
        </w:rPr>
        <w:t>执行资源冲突仲</w:t>
      </w:r>
      <w:r>
        <w:rPr>
          <w:rFonts w:ascii="KaiTi" w:hAnsi="KaiTi" w:eastAsia="KaiTi" w:cs="KaiTi"/>
          <w:sz w:val="24"/>
          <w:szCs w:val="24"/>
          <w:spacing w:val="-2"/>
        </w:rPr>
        <w:t>裁、多目标权衡与任务优先级排序，保障系统整体协同运行。</w:t>
      </w:r>
    </w:p>
    <w:p>
      <w:pPr>
        <w:ind w:left="2" w:right="186" w:firstLine="493"/>
        <w:spacing w:line="308" w:lineRule="auto"/>
        <w:jc w:val="both"/>
        <w:rPr>
          <w:rFonts w:ascii="KaiTi" w:hAnsi="KaiTi" w:eastAsia="KaiTi" w:cs="KaiTi"/>
          <w:sz w:val="24"/>
          <w:szCs w:val="24"/>
        </w:rPr>
      </w:pPr>
      <w:r>
        <w:rPr>
          <w:rFonts w:ascii="KaiTi" w:hAnsi="KaiTi" w:eastAsia="KaiTi" w:cs="KaiTi"/>
          <w:sz w:val="24"/>
          <w:szCs w:val="24"/>
          <w:spacing w:val="-2"/>
        </w:rPr>
        <w:t>为支撑上述智能体高效调用垂类大模型的能力，同步开展提示词工程建设：围绕投</w:t>
      </w:r>
      <w:r>
        <w:rPr>
          <w:rFonts w:ascii="KaiTi" w:hAnsi="KaiTi" w:eastAsia="KaiTi" w:cs="KaiTi"/>
          <w:sz w:val="24"/>
          <w:szCs w:val="24"/>
          <w:spacing w:val="-6"/>
        </w:rPr>
        <w:t>喂、生长监测、水质监测、病害防治等核心业务场景，</w:t>
      </w:r>
      <w:r>
        <w:rPr>
          <w:rFonts w:ascii="KaiTi" w:hAnsi="KaiTi" w:eastAsia="KaiTi" w:cs="KaiTi"/>
          <w:sz w:val="24"/>
          <w:szCs w:val="24"/>
          <w:spacing w:val="51"/>
        </w:rPr>
        <w:t xml:space="preserve"> </w:t>
      </w:r>
      <w:r>
        <w:rPr>
          <w:rFonts w:ascii="KaiTi" w:hAnsi="KaiTi" w:eastAsia="KaiTi" w:cs="KaiTi"/>
          <w:sz w:val="24"/>
          <w:szCs w:val="24"/>
          <w:spacing w:val="-6"/>
        </w:rPr>
        <w:t>构建标准化、结构化的提示词模</w:t>
      </w:r>
      <w:r>
        <w:rPr>
          <w:rFonts w:ascii="KaiTi" w:hAnsi="KaiTi" w:eastAsia="KaiTi" w:cs="KaiTi"/>
          <w:sz w:val="24"/>
          <w:szCs w:val="24"/>
          <w:spacing w:val="-6"/>
        </w:rPr>
        <w:t>板库，确保大模型输入指令的语义清晰、上下文完整、目标明确，</w:t>
      </w:r>
      <w:r>
        <w:rPr>
          <w:rFonts w:ascii="KaiTi" w:hAnsi="KaiTi" w:eastAsia="KaiTi" w:cs="KaiTi"/>
          <w:sz w:val="24"/>
          <w:szCs w:val="24"/>
          <w:spacing w:val="51"/>
        </w:rPr>
        <w:t xml:space="preserve"> </w:t>
      </w:r>
      <w:r>
        <w:rPr>
          <w:rFonts w:ascii="KaiTi" w:hAnsi="KaiTi" w:eastAsia="KaiTi" w:cs="KaiTi"/>
          <w:sz w:val="24"/>
          <w:szCs w:val="24"/>
          <w:spacing w:val="-6"/>
        </w:rPr>
        <w:t>从而显著提升输出内</w:t>
      </w:r>
      <w:r>
        <w:rPr>
          <w:rFonts w:ascii="KaiTi" w:hAnsi="KaiTi" w:eastAsia="KaiTi" w:cs="KaiTi"/>
          <w:sz w:val="24"/>
          <w:szCs w:val="24"/>
          <w:spacing w:val="-1"/>
        </w:rPr>
        <w:t>容的精准性、可解释性与场景适配能力；同</w:t>
      </w:r>
      <w:r>
        <w:rPr>
          <w:rFonts w:ascii="KaiTi" w:hAnsi="KaiTi" w:eastAsia="KaiTi" w:cs="KaiTi"/>
          <w:sz w:val="24"/>
          <w:szCs w:val="24"/>
          <w:spacing w:val="-2"/>
        </w:rPr>
        <w:t>时，建立敏感词识别与违规内容智能过滤机</w:t>
      </w:r>
      <w:r>
        <w:rPr>
          <w:rFonts w:ascii="KaiTi" w:hAnsi="KaiTi" w:eastAsia="KaiTi" w:cs="KaiTi"/>
          <w:sz w:val="24"/>
          <w:szCs w:val="24"/>
          <w:spacing w:val="-1"/>
        </w:rPr>
        <w:t>制，在模型生成环节嵌入合规校验，防止输</w:t>
      </w:r>
      <w:r>
        <w:rPr>
          <w:rFonts w:ascii="KaiTi" w:hAnsi="KaiTi" w:eastAsia="KaiTi" w:cs="KaiTi"/>
          <w:sz w:val="24"/>
          <w:szCs w:val="24"/>
          <w:spacing w:val="-2"/>
        </w:rPr>
        <w:t>出涉及生物安全、生态风险或政策禁令的不</w:t>
      </w:r>
      <w:r>
        <w:rPr>
          <w:rFonts w:ascii="KaiTi" w:hAnsi="KaiTi" w:eastAsia="KaiTi" w:cs="KaiTi"/>
          <w:sz w:val="24"/>
          <w:szCs w:val="24"/>
          <w:spacing w:val="-1"/>
        </w:rPr>
        <w:t>当建议，确保系统内容安全可控。提示词工</w:t>
      </w:r>
      <w:r>
        <w:rPr>
          <w:rFonts w:ascii="KaiTi" w:hAnsi="KaiTi" w:eastAsia="KaiTi" w:cs="KaiTi"/>
          <w:sz w:val="24"/>
          <w:szCs w:val="24"/>
          <w:spacing w:val="-2"/>
        </w:rPr>
        <w:t>程作为垂类大模型与智能体之间的关键“交</w:t>
      </w:r>
      <w:r>
        <w:rPr>
          <w:rFonts w:ascii="KaiTi" w:hAnsi="KaiTi" w:eastAsia="KaiTi" w:cs="KaiTi"/>
          <w:sz w:val="24"/>
          <w:szCs w:val="24"/>
          <w:spacing w:val="-3"/>
        </w:rPr>
        <w:t>互接口</w:t>
      </w:r>
      <w:r>
        <w:rPr>
          <w:rFonts w:ascii="KaiTi" w:hAnsi="KaiTi" w:eastAsia="KaiTi" w:cs="KaiTi"/>
          <w:sz w:val="24"/>
          <w:szCs w:val="24"/>
          <w:spacing w:val="-86"/>
        </w:rPr>
        <w:t xml:space="preserve"> </w:t>
      </w:r>
      <w:r>
        <w:rPr>
          <w:rFonts w:ascii="KaiTi" w:hAnsi="KaiTi" w:eastAsia="KaiTi" w:cs="KaiTi"/>
          <w:sz w:val="24"/>
          <w:szCs w:val="24"/>
          <w:spacing w:val="-3"/>
        </w:rPr>
        <w:t>”，将深度融入各智能体的决策链路，实现“</w:t>
      </w:r>
      <w:r>
        <w:rPr>
          <w:rFonts w:ascii="KaiTi" w:hAnsi="KaiTi" w:eastAsia="KaiTi" w:cs="KaiTi"/>
          <w:sz w:val="24"/>
          <w:szCs w:val="24"/>
          <w:spacing w:val="-89"/>
        </w:rPr>
        <w:t xml:space="preserve"> </w:t>
      </w:r>
      <w:r>
        <w:rPr>
          <w:rFonts w:ascii="KaiTi" w:hAnsi="KaiTi" w:eastAsia="KaiTi" w:cs="KaiTi"/>
          <w:sz w:val="24"/>
          <w:szCs w:val="24"/>
          <w:spacing w:val="-3"/>
        </w:rPr>
        <w:t>小模型感知+大模型推理</w:t>
      </w:r>
      <w:r>
        <w:rPr>
          <w:rFonts w:ascii="KaiTi" w:hAnsi="KaiTi" w:eastAsia="KaiTi" w:cs="KaiTi"/>
          <w:sz w:val="24"/>
          <w:szCs w:val="24"/>
          <w:spacing w:val="-4"/>
        </w:rPr>
        <w:t>+智能体执</w:t>
      </w:r>
      <w:r>
        <w:rPr>
          <w:rFonts w:ascii="KaiTi" w:hAnsi="KaiTi" w:eastAsia="KaiTi" w:cs="KaiTi"/>
          <w:sz w:val="24"/>
          <w:szCs w:val="24"/>
          <w:spacing w:val="-7"/>
        </w:rPr>
        <w:t>行</w:t>
      </w:r>
      <w:r>
        <w:rPr>
          <w:rFonts w:ascii="KaiTi" w:hAnsi="KaiTi" w:eastAsia="KaiTi" w:cs="KaiTi"/>
          <w:sz w:val="24"/>
          <w:szCs w:val="24"/>
          <w:spacing w:val="-81"/>
        </w:rPr>
        <w:t xml:space="preserve"> </w:t>
      </w:r>
      <w:r>
        <w:rPr>
          <w:rFonts w:ascii="KaiTi" w:hAnsi="KaiTi" w:eastAsia="KaiTi" w:cs="KaiTi"/>
          <w:sz w:val="24"/>
          <w:szCs w:val="24"/>
          <w:spacing w:val="-7"/>
        </w:rPr>
        <w:t>”的高效协同闭环。</w:t>
      </w:r>
    </w:p>
    <w:p>
      <w:pPr>
        <w:ind w:left="484"/>
        <w:spacing w:before="2" w:line="223" w:lineRule="auto"/>
        <w:rPr>
          <w:rFonts w:ascii="KaiTi" w:hAnsi="KaiTi" w:eastAsia="KaiTi" w:cs="KaiTi"/>
          <w:sz w:val="24"/>
          <w:szCs w:val="24"/>
        </w:rPr>
      </w:pPr>
      <w:r>
        <w:rPr>
          <w:rFonts w:ascii="KaiTi" w:hAnsi="KaiTi" w:eastAsia="KaiTi" w:cs="KaiTi"/>
          <w:sz w:val="24"/>
          <w:szCs w:val="24"/>
          <w:spacing w:val="3"/>
        </w:rPr>
        <w:t>2）统一的“语言</w:t>
      </w:r>
      <w:r>
        <w:rPr>
          <w:rFonts w:ascii="KaiTi" w:hAnsi="KaiTi" w:eastAsia="KaiTi" w:cs="KaiTi"/>
          <w:sz w:val="24"/>
          <w:szCs w:val="24"/>
          <w:spacing w:val="-89"/>
        </w:rPr>
        <w:t xml:space="preserve"> </w:t>
      </w:r>
      <w:r>
        <w:rPr>
          <w:rFonts w:ascii="KaiTi" w:hAnsi="KaiTi" w:eastAsia="KaiTi" w:cs="KaiTi"/>
          <w:sz w:val="24"/>
          <w:szCs w:val="24"/>
          <w:spacing w:val="3"/>
        </w:rPr>
        <w:t>”和“协作规则</w:t>
      </w:r>
      <w:r>
        <w:rPr>
          <w:rFonts w:ascii="KaiTi" w:hAnsi="KaiTi" w:eastAsia="KaiTi" w:cs="KaiTi"/>
          <w:sz w:val="24"/>
          <w:szCs w:val="24"/>
          <w:spacing w:val="-88"/>
        </w:rPr>
        <w:t xml:space="preserve"> </w:t>
      </w:r>
      <w:r>
        <w:rPr>
          <w:rFonts w:ascii="KaiTi" w:hAnsi="KaiTi" w:eastAsia="KaiTi" w:cs="KaiTi"/>
          <w:sz w:val="24"/>
          <w:szCs w:val="24"/>
          <w:spacing w:val="3"/>
        </w:rPr>
        <w:t>”</w:t>
      </w:r>
    </w:p>
    <w:p>
      <w:pPr>
        <w:ind w:left="3" w:firstLine="492"/>
        <w:spacing w:before="104" w:line="308" w:lineRule="auto"/>
        <w:rPr>
          <w:rFonts w:ascii="KaiTi" w:hAnsi="KaiTi" w:eastAsia="KaiTi" w:cs="KaiTi"/>
          <w:sz w:val="24"/>
          <w:szCs w:val="24"/>
        </w:rPr>
      </w:pPr>
      <w:r>
        <w:rPr>
          <w:rFonts w:ascii="KaiTi" w:hAnsi="KaiTi" w:eastAsia="KaiTi" w:cs="KaiTi"/>
          <w:sz w:val="24"/>
          <w:szCs w:val="24"/>
          <w:spacing w:val="3"/>
        </w:rPr>
        <w:t>为保障智能体之间开展高效、可靠的协同作业，避免系统内部的混乱与资源内耗，</w:t>
      </w:r>
      <w:r>
        <w:rPr>
          <w:rFonts w:ascii="KaiTi" w:hAnsi="KaiTi" w:eastAsia="KaiTi" w:cs="KaiTi"/>
          <w:sz w:val="24"/>
          <w:szCs w:val="24"/>
          <w:spacing w:val="-2"/>
        </w:rPr>
        <w:t>需建立统一的智能体间通信与协同机制。该机制主要包括三个方面：一是定义标准化的</w:t>
      </w:r>
      <w:r>
        <w:rPr>
          <w:rFonts w:ascii="KaiTi" w:hAnsi="KaiTi" w:eastAsia="KaiTi" w:cs="KaiTi"/>
          <w:sz w:val="24"/>
          <w:szCs w:val="24"/>
          <w:spacing w:val="2"/>
        </w:rPr>
        <w:t>通信协议，明确事件发布/订阅、服务请求/响应、</w:t>
      </w:r>
      <w:r>
        <w:rPr>
          <w:rFonts w:ascii="KaiTi" w:hAnsi="KaiTi" w:eastAsia="KaiTi" w:cs="KaiTi"/>
          <w:sz w:val="24"/>
          <w:szCs w:val="24"/>
          <w:spacing w:val="1"/>
        </w:rPr>
        <w:t>知识查询/共享等交互行为的语义与</w:t>
      </w:r>
      <w:r>
        <w:rPr>
          <w:rFonts w:ascii="KaiTi" w:hAnsi="KaiTi" w:eastAsia="KaiTi" w:cs="KaiTi"/>
          <w:sz w:val="24"/>
          <w:szCs w:val="24"/>
          <w:spacing w:val="-2"/>
        </w:rPr>
        <w:t>数据格式，确保智能体能够准确理解并即时响应各类消息，例如当环境诊断智能体发布</w:t>
      </w:r>
      <w:r>
        <w:rPr>
          <w:rFonts w:ascii="KaiTi" w:hAnsi="KaiTi" w:eastAsia="KaiTi" w:cs="KaiTi"/>
          <w:sz w:val="24"/>
          <w:szCs w:val="24"/>
          <w:spacing w:val="-1"/>
        </w:rPr>
        <w:t>关键告警时，相关控制与调度智能体可同步</w:t>
      </w:r>
      <w:r>
        <w:rPr>
          <w:rFonts w:ascii="KaiTi" w:hAnsi="KaiTi" w:eastAsia="KaiTi" w:cs="KaiTi"/>
          <w:sz w:val="24"/>
          <w:szCs w:val="24"/>
          <w:spacing w:val="-2"/>
        </w:rPr>
        <w:t>触发应对流程；二是构建以目标为导向的合</w:t>
      </w:r>
      <w:r>
        <w:rPr>
          <w:rFonts w:ascii="KaiTi" w:hAnsi="KaiTi" w:eastAsia="KaiTi" w:cs="KaiTi"/>
          <w:sz w:val="24"/>
          <w:szCs w:val="24"/>
          <w:spacing w:val="2"/>
        </w:rPr>
        <w:t>约机制，使智能体能够围绕“本批次饵料系数≤1</w:t>
      </w:r>
      <w:r>
        <w:rPr>
          <w:rFonts w:ascii="KaiTi" w:hAnsi="KaiTi" w:eastAsia="KaiTi" w:cs="KaiTi"/>
          <w:sz w:val="24"/>
          <w:szCs w:val="24"/>
          <w:spacing w:val="1"/>
        </w:rPr>
        <w:t>.3”等共同目标，以承诺与合约的形</w:t>
      </w:r>
      <w:r>
        <w:rPr>
          <w:rFonts w:ascii="KaiTi" w:hAnsi="KaiTi" w:eastAsia="KaiTi" w:cs="KaiTi"/>
          <w:sz w:val="24"/>
          <w:szCs w:val="24"/>
          <w:spacing w:val="-2"/>
        </w:rPr>
        <w:t>式分解和承担子任务，并对执行结果负责，形成目标驱动的任务协作体系；三是建立竞</w:t>
      </w:r>
      <w:r>
        <w:rPr>
          <w:rFonts w:ascii="KaiTi" w:hAnsi="KaiTi" w:eastAsia="KaiTi" w:cs="KaiTi"/>
          <w:sz w:val="24"/>
          <w:szCs w:val="24"/>
          <w:spacing w:val="-2"/>
        </w:rPr>
        <w:t>争资源的动态协商与仲裁机制，当多个任务竞争同一关键资源时，智能体可根据任务紧</w:t>
      </w:r>
      <w:r>
        <w:rPr>
          <w:rFonts w:ascii="KaiTi" w:hAnsi="KaiTi" w:eastAsia="KaiTi" w:cs="KaiTi"/>
          <w:sz w:val="24"/>
          <w:szCs w:val="24"/>
          <w:spacing w:val="-6"/>
        </w:rPr>
        <w:t>急程度、经济价值等因素进行动态评估与协商，</w:t>
      </w:r>
      <w:r>
        <w:rPr>
          <w:rFonts w:ascii="KaiTi" w:hAnsi="KaiTi" w:eastAsia="KaiTi" w:cs="KaiTi"/>
          <w:sz w:val="24"/>
          <w:szCs w:val="24"/>
          <w:spacing w:val="50"/>
        </w:rPr>
        <w:t xml:space="preserve"> </w:t>
      </w:r>
      <w:r>
        <w:rPr>
          <w:rFonts w:ascii="KaiTi" w:hAnsi="KaiTi" w:eastAsia="KaiTi" w:cs="KaiTi"/>
          <w:sz w:val="24"/>
          <w:szCs w:val="24"/>
          <w:spacing w:val="-6"/>
        </w:rPr>
        <w:t>并在调度协调智能体的统一仲裁下，实</w:t>
      </w:r>
      <w:r>
        <w:rPr>
          <w:rFonts w:ascii="KaiTi" w:hAnsi="KaiTi" w:eastAsia="KaiTi" w:cs="KaiTi"/>
          <w:sz w:val="24"/>
          <w:szCs w:val="24"/>
          <w:spacing w:val="-2"/>
        </w:rPr>
        <w:t>现资源的高效、公平与目标导向的优化分配。</w:t>
      </w:r>
    </w:p>
    <w:p>
      <w:pPr>
        <w:ind w:left="486"/>
        <w:spacing w:line="225" w:lineRule="auto"/>
        <w:rPr>
          <w:rFonts w:ascii="KaiTi" w:hAnsi="KaiTi" w:eastAsia="KaiTi" w:cs="KaiTi"/>
          <w:sz w:val="24"/>
          <w:szCs w:val="24"/>
        </w:rPr>
      </w:pPr>
      <w:r>
        <w:rPr>
          <w:rFonts w:ascii="KaiTi" w:hAnsi="KaiTi" w:eastAsia="KaiTi" w:cs="KaiTi"/>
          <w:sz w:val="24"/>
          <w:szCs w:val="24"/>
          <w:spacing w:val="-3"/>
        </w:rPr>
        <w:t>3）基于仿真与强化学习的自主进化能力</w:t>
      </w:r>
    </w:p>
    <w:p>
      <w:pPr>
        <w:ind w:right="187" w:firstLine="495"/>
        <w:spacing w:before="108" w:line="307" w:lineRule="auto"/>
        <w:rPr>
          <w:rFonts w:ascii="KaiTi" w:hAnsi="KaiTi" w:eastAsia="KaiTi" w:cs="KaiTi"/>
          <w:sz w:val="24"/>
          <w:szCs w:val="24"/>
        </w:rPr>
      </w:pPr>
      <w:r>
        <w:rPr>
          <w:rFonts w:ascii="KaiTi" w:hAnsi="KaiTi" w:eastAsia="KaiTi" w:cs="KaiTi"/>
          <w:sz w:val="24"/>
          <w:szCs w:val="24"/>
          <w:spacing w:val="-2"/>
        </w:rPr>
        <w:t>为实现智能体决策策略的持续优化与自主进化，需构建基于仿真与强化学习的动态</w:t>
      </w:r>
      <w:r>
        <w:rPr>
          <w:rFonts w:ascii="KaiTi" w:hAnsi="KaiTi" w:eastAsia="KaiTi" w:cs="KaiTi"/>
          <w:sz w:val="24"/>
          <w:szCs w:val="24"/>
          <w:spacing w:val="-8"/>
        </w:rPr>
        <w:t>学习与演化机制。该机制主要包括三方面内容：一是建立高保真的养殖仿真环境作为“安</w:t>
      </w:r>
      <w:r>
        <w:rPr>
          <w:rFonts w:ascii="KaiTi" w:hAnsi="KaiTi" w:eastAsia="KaiTi" w:cs="KaiTi"/>
          <w:sz w:val="24"/>
          <w:szCs w:val="24"/>
          <w:spacing w:val="-6"/>
        </w:rPr>
        <w:t>全试错沙箱</w:t>
      </w:r>
      <w:r>
        <w:rPr>
          <w:rFonts w:ascii="KaiTi" w:hAnsi="KaiTi" w:eastAsia="KaiTi" w:cs="KaiTi"/>
          <w:sz w:val="24"/>
          <w:szCs w:val="24"/>
          <w:spacing w:val="-88"/>
        </w:rPr>
        <w:t xml:space="preserve"> </w:t>
      </w:r>
      <w:r>
        <w:rPr>
          <w:rFonts w:ascii="KaiTi" w:hAnsi="KaiTi" w:eastAsia="KaiTi" w:cs="KaiTi"/>
          <w:sz w:val="24"/>
          <w:szCs w:val="24"/>
          <w:spacing w:val="-6"/>
        </w:rPr>
        <w:t>”，使智能体能够在其中开展大量“如果-那么</w:t>
      </w:r>
      <w:r>
        <w:rPr>
          <w:rFonts w:ascii="KaiTi" w:hAnsi="KaiTi" w:eastAsia="KaiTi" w:cs="KaiTi"/>
          <w:sz w:val="24"/>
          <w:szCs w:val="24"/>
          <w:spacing w:val="-88"/>
        </w:rPr>
        <w:t xml:space="preserve"> </w:t>
      </w:r>
      <w:r>
        <w:rPr>
          <w:rFonts w:ascii="KaiTi" w:hAnsi="KaiTi" w:eastAsia="KaiTi" w:cs="KaiTi"/>
          <w:sz w:val="24"/>
          <w:szCs w:val="24"/>
          <w:spacing w:val="-6"/>
        </w:rPr>
        <w:t>”情景的推演与策略</w:t>
      </w:r>
      <w:r>
        <w:rPr>
          <w:rFonts w:ascii="KaiTi" w:hAnsi="KaiTi" w:eastAsia="KaiTi" w:cs="KaiTi"/>
          <w:sz w:val="24"/>
          <w:szCs w:val="24"/>
          <w:spacing w:val="-7"/>
        </w:rPr>
        <w:t>训练，在</w:t>
      </w:r>
      <w:r>
        <w:rPr>
          <w:rFonts w:ascii="KaiTi" w:hAnsi="KaiTi" w:eastAsia="KaiTi" w:cs="KaiTi"/>
          <w:sz w:val="24"/>
          <w:szCs w:val="24"/>
          <w:spacing w:val="-1"/>
        </w:rPr>
        <w:t>不导致真实生产风险的前提下探索和优化行为策略</w:t>
      </w:r>
      <w:r>
        <w:rPr>
          <w:rFonts w:ascii="KaiTi" w:hAnsi="KaiTi" w:eastAsia="KaiTi" w:cs="KaiTi"/>
          <w:sz w:val="24"/>
          <w:szCs w:val="24"/>
          <w:spacing w:val="-2"/>
        </w:rPr>
        <w:t>；二是部署分布式强化学习框架，使</w:t>
      </w:r>
      <w:r>
        <w:rPr>
          <w:rFonts w:ascii="KaiTi" w:hAnsi="KaiTi" w:eastAsia="KaiTi" w:cs="KaiTi"/>
          <w:sz w:val="24"/>
          <w:szCs w:val="24"/>
          <w:spacing w:val="-1"/>
        </w:rPr>
        <w:t>各任务智能体能够在仿真环境或安全受限的真实场</w:t>
      </w:r>
      <w:r>
        <w:rPr>
          <w:rFonts w:ascii="KaiTi" w:hAnsi="KaiTi" w:eastAsia="KaiTi" w:cs="KaiTi"/>
          <w:sz w:val="24"/>
          <w:szCs w:val="24"/>
          <w:spacing w:val="-2"/>
        </w:rPr>
        <w:t>景中，通过试错交互获得以“增重更</w:t>
      </w:r>
      <w:r>
        <w:rPr>
          <w:rFonts w:ascii="KaiTi" w:hAnsi="KaiTi" w:eastAsia="KaiTi" w:cs="KaiTi"/>
          <w:sz w:val="24"/>
          <w:szCs w:val="24"/>
          <w:spacing w:val="-2"/>
        </w:rPr>
        <w:t>快、饲料更省</w:t>
      </w:r>
      <w:r>
        <w:rPr>
          <w:rFonts w:ascii="KaiTi" w:hAnsi="KaiTi" w:eastAsia="KaiTi" w:cs="KaiTi"/>
          <w:sz w:val="24"/>
          <w:szCs w:val="24"/>
          <w:spacing w:val="-88"/>
        </w:rPr>
        <w:t xml:space="preserve"> </w:t>
      </w:r>
      <w:r>
        <w:rPr>
          <w:rFonts w:ascii="KaiTi" w:hAnsi="KaiTi" w:eastAsia="KaiTi" w:cs="KaiTi"/>
          <w:sz w:val="24"/>
          <w:szCs w:val="24"/>
          <w:spacing w:val="-2"/>
        </w:rPr>
        <w:t>”等为目标的奖励信号，从而不断自主优化其决策</w:t>
      </w:r>
      <w:r>
        <w:rPr>
          <w:rFonts w:ascii="KaiTi" w:hAnsi="KaiTi" w:eastAsia="KaiTi" w:cs="KaiTi"/>
          <w:sz w:val="24"/>
          <w:szCs w:val="24"/>
          <w:spacing w:val="-3"/>
        </w:rPr>
        <w:t>模型与控制策略；三是</w:t>
      </w:r>
      <w:r>
        <w:rPr>
          <w:rFonts w:ascii="KaiTi" w:hAnsi="KaiTi" w:eastAsia="KaiTi" w:cs="KaiTi"/>
          <w:sz w:val="24"/>
          <w:szCs w:val="24"/>
          <w:spacing w:val="-2"/>
        </w:rPr>
        <w:t>构建跨智能体的经验共享与协同进化机制，通过知识蒸馏、策略蒸馏等技术，</w:t>
      </w:r>
    </w:p>
    <w:p>
      <w:pPr>
        <w:ind w:left="33" w:right="187" w:firstLine="446"/>
        <w:spacing w:before="7" w:line="305" w:lineRule="auto"/>
        <w:rPr>
          <w:rFonts w:ascii="KaiTi" w:hAnsi="KaiTi" w:eastAsia="KaiTi" w:cs="KaiTi"/>
          <w:sz w:val="24"/>
          <w:szCs w:val="24"/>
        </w:rPr>
      </w:pPr>
      <w:r>
        <w:rPr>
          <w:rFonts w:ascii="KaiTi" w:hAnsi="KaiTi" w:eastAsia="KaiTi" w:cs="KaiTi"/>
          <w:sz w:val="24"/>
          <w:szCs w:val="24"/>
          <w:spacing w:val="-2"/>
        </w:rPr>
        <w:t>将单个智能体学到的有效策略进行抽象与沉淀，形成可复用的经验策略库，供其他</w:t>
      </w:r>
      <w:r>
        <w:rPr>
          <w:rFonts w:ascii="KaiTi" w:hAnsi="KaiTi" w:eastAsia="KaiTi" w:cs="KaiTi"/>
          <w:sz w:val="24"/>
          <w:szCs w:val="24"/>
          <w:spacing w:val="-2"/>
        </w:rPr>
        <w:t>同类场景智能体快速学习与适配，实现系统整体智能水平的持续、高效提升。</w:t>
      </w:r>
    </w:p>
    <w:p>
      <w:pPr>
        <w:spacing w:line="305" w:lineRule="auto"/>
        <w:sectPr>
          <w:footerReference w:type="default" r:id="rId30"/>
          <w:pgSz w:w="11906" w:h="16839"/>
          <w:pgMar w:top="400" w:right="1229" w:bottom="1197" w:left="1420"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478"/>
        <w:spacing w:before="78" w:line="223" w:lineRule="auto"/>
        <w:rPr>
          <w:rFonts w:ascii="KaiTi" w:hAnsi="KaiTi" w:eastAsia="KaiTi" w:cs="KaiTi"/>
          <w:sz w:val="24"/>
          <w:szCs w:val="24"/>
        </w:rPr>
      </w:pPr>
      <w:r>
        <w:rPr>
          <w:rFonts w:ascii="KaiTi" w:hAnsi="KaiTi" w:eastAsia="KaiTi" w:cs="KaiTi"/>
          <w:sz w:val="24"/>
          <w:szCs w:val="24"/>
          <w:spacing w:val="-1"/>
        </w:rPr>
        <w:t>4）人机协同与可信可控</w:t>
      </w:r>
    </w:p>
    <w:p>
      <w:pPr>
        <w:ind w:left="493"/>
        <w:spacing w:before="110" w:line="220" w:lineRule="auto"/>
        <w:rPr>
          <w:rFonts w:ascii="KaiTi" w:hAnsi="KaiTi" w:eastAsia="KaiTi" w:cs="KaiTi"/>
          <w:sz w:val="24"/>
          <w:szCs w:val="24"/>
        </w:rPr>
      </w:pPr>
      <w:r>
        <w:rPr>
          <w:rFonts w:ascii="KaiTi" w:hAnsi="KaiTi" w:eastAsia="KaiTi" w:cs="KaiTi"/>
          <w:sz w:val="24"/>
          <w:szCs w:val="24"/>
          <w:spacing w:val="-6"/>
        </w:rPr>
        <w:t>为确保智能体集合在实际应用中能够安全、</w:t>
      </w:r>
      <w:r>
        <w:rPr>
          <w:rFonts w:ascii="KaiTi" w:hAnsi="KaiTi" w:eastAsia="KaiTi" w:cs="KaiTi"/>
          <w:sz w:val="24"/>
          <w:szCs w:val="24"/>
          <w:spacing w:val="-7"/>
        </w:rPr>
        <w:t>可靠、可信地服务于人类管理者，</w:t>
      </w:r>
      <w:r>
        <w:rPr>
          <w:rFonts w:ascii="KaiTi" w:hAnsi="KaiTi" w:eastAsia="KaiTi" w:cs="KaiTi"/>
          <w:sz w:val="24"/>
          <w:szCs w:val="24"/>
          <w:spacing w:val="50"/>
        </w:rPr>
        <w:t xml:space="preserve"> </w:t>
      </w:r>
      <w:r>
        <w:rPr>
          <w:rFonts w:ascii="KaiTi" w:hAnsi="KaiTi" w:eastAsia="KaiTi" w:cs="KaiTi"/>
          <w:sz w:val="24"/>
          <w:szCs w:val="24"/>
          <w:spacing w:val="-7"/>
        </w:rPr>
        <w:t>并始</w:t>
      </w:r>
    </w:p>
    <w:p>
      <w:pPr>
        <w:ind w:left="13"/>
        <w:spacing w:before="114" w:line="220" w:lineRule="auto"/>
        <w:rPr>
          <w:rFonts w:ascii="KaiTi" w:hAnsi="KaiTi" w:eastAsia="KaiTi" w:cs="KaiTi"/>
          <w:sz w:val="24"/>
          <w:szCs w:val="24"/>
        </w:rPr>
      </w:pPr>
      <w:r>
        <w:rPr>
          <w:rFonts w:ascii="KaiTi" w:hAnsi="KaiTi" w:eastAsia="KaiTi" w:cs="KaiTi"/>
          <w:sz w:val="24"/>
          <w:szCs w:val="24"/>
          <w:spacing w:val="-2"/>
        </w:rPr>
        <w:t>终将最终控制权保留在人手中，需构建以人为中心的人机协同与可信控制机制。该机制</w:t>
      </w:r>
    </w:p>
    <w:p>
      <w:pPr>
        <w:ind w:left="9"/>
        <w:spacing w:before="114" w:line="220" w:lineRule="auto"/>
        <w:rPr>
          <w:rFonts w:ascii="KaiTi" w:hAnsi="KaiTi" w:eastAsia="KaiTi" w:cs="KaiTi"/>
          <w:sz w:val="24"/>
          <w:szCs w:val="24"/>
        </w:rPr>
      </w:pPr>
      <w:r>
        <w:rPr>
          <w:rFonts w:ascii="KaiTi" w:hAnsi="KaiTi" w:eastAsia="KaiTi" w:cs="KaiTi"/>
          <w:sz w:val="24"/>
          <w:szCs w:val="24"/>
          <w:spacing w:val="-2"/>
        </w:rPr>
        <w:t>主要包括三个方面：一是意图理解与任务分解能力，系统应能够准确理解养殖管理员提</w:t>
      </w:r>
    </w:p>
    <w:p>
      <w:pPr>
        <w:ind w:left="34"/>
        <w:spacing w:before="114" w:line="220" w:lineRule="auto"/>
        <w:rPr>
          <w:rFonts w:ascii="KaiTi" w:hAnsi="KaiTi" w:eastAsia="KaiTi" w:cs="KaiTi"/>
          <w:sz w:val="24"/>
          <w:szCs w:val="24"/>
        </w:rPr>
      </w:pPr>
      <w:r>
        <w:rPr>
          <w:rFonts w:ascii="KaiTi" w:hAnsi="KaiTi" w:eastAsia="KaiTi" w:cs="KaiTi"/>
          <w:sz w:val="24"/>
          <w:szCs w:val="24"/>
          <w:spacing w:val="-5"/>
        </w:rPr>
        <w:t>出的高层业务意图（例如“在一周内将</w:t>
      </w:r>
      <w:r>
        <w:rPr>
          <w:rFonts w:ascii="KaiTi" w:hAnsi="KaiTi" w:eastAsia="KaiTi" w:cs="KaiTi"/>
          <w:sz w:val="24"/>
          <w:szCs w:val="24"/>
          <w:spacing w:val="-55"/>
        </w:rPr>
        <w:t xml:space="preserve"> </w:t>
      </w:r>
      <w:r>
        <w:rPr>
          <w:rFonts w:ascii="KaiTi" w:hAnsi="KaiTi" w:eastAsia="KaiTi" w:cs="KaiTi"/>
          <w:sz w:val="24"/>
          <w:szCs w:val="24"/>
          <w:spacing w:val="-5"/>
        </w:rPr>
        <w:t>A</w:t>
      </w:r>
      <w:r>
        <w:rPr>
          <w:rFonts w:ascii="KaiTi" w:hAnsi="KaiTi" w:eastAsia="KaiTi" w:cs="KaiTi"/>
          <w:sz w:val="24"/>
          <w:szCs w:val="24"/>
          <w:spacing w:val="-5"/>
        </w:rPr>
        <w:t xml:space="preserve"> </w:t>
      </w:r>
      <w:r>
        <w:rPr>
          <w:rFonts w:ascii="KaiTi" w:hAnsi="KaiTi" w:eastAsia="KaiTi" w:cs="KaiTi"/>
          <w:sz w:val="24"/>
          <w:szCs w:val="24"/>
          <w:spacing w:val="-5"/>
        </w:rPr>
        <w:t>区养殖单元的平均规格</w:t>
      </w:r>
      <w:r>
        <w:rPr>
          <w:rFonts w:ascii="KaiTi" w:hAnsi="KaiTi" w:eastAsia="KaiTi" w:cs="KaiTi"/>
          <w:sz w:val="24"/>
          <w:szCs w:val="24"/>
          <w:spacing w:val="-6"/>
        </w:rPr>
        <w:t>提升</w:t>
      </w:r>
      <w:r>
        <w:rPr>
          <w:rFonts w:ascii="KaiTi" w:hAnsi="KaiTi" w:eastAsia="KaiTi" w:cs="KaiTi"/>
          <w:sz w:val="24"/>
          <w:szCs w:val="24"/>
          <w:spacing w:val="-56"/>
        </w:rPr>
        <w:t xml:space="preserve"> </w:t>
      </w:r>
      <w:r>
        <w:rPr>
          <w:rFonts w:ascii="KaiTi" w:hAnsi="KaiTi" w:eastAsia="KaiTi" w:cs="KaiTi"/>
          <w:sz w:val="24"/>
          <w:szCs w:val="24"/>
          <w:spacing w:val="-6"/>
        </w:rPr>
        <w:t>5%”</w:t>
      </w:r>
      <w:r>
        <w:rPr>
          <w:rFonts w:ascii="KaiTi" w:hAnsi="KaiTi" w:eastAsia="KaiTi" w:cs="KaiTi"/>
          <w:sz w:val="24"/>
          <w:szCs w:val="24"/>
          <w:spacing w:val="-31"/>
          <w:w w:val="58"/>
        </w:rPr>
        <w:t>），</w:t>
      </w:r>
      <w:r>
        <w:rPr>
          <w:rFonts w:ascii="KaiTi" w:hAnsi="KaiTi" w:eastAsia="KaiTi" w:cs="KaiTi"/>
          <w:sz w:val="24"/>
          <w:szCs w:val="24"/>
          <w:spacing w:val="-6"/>
        </w:rPr>
        <w:t>并自动将其</w:t>
      </w:r>
    </w:p>
    <w:p>
      <w:pPr>
        <w:ind w:left="7"/>
        <w:spacing w:before="114" w:line="220" w:lineRule="auto"/>
        <w:rPr>
          <w:rFonts w:ascii="KaiTi" w:hAnsi="KaiTi" w:eastAsia="KaiTi" w:cs="KaiTi"/>
          <w:sz w:val="24"/>
          <w:szCs w:val="24"/>
        </w:rPr>
      </w:pPr>
      <w:r>
        <w:rPr>
          <w:rFonts w:ascii="KaiTi" w:hAnsi="KaiTi" w:eastAsia="KaiTi" w:cs="KaiTi"/>
          <w:sz w:val="24"/>
          <w:szCs w:val="24"/>
          <w:spacing w:val="-2"/>
        </w:rPr>
        <w:t>解析和拆解为由不同智能体分工协作的可执行任务链条；二是透明化决策追溯体系，要</w:t>
      </w:r>
    </w:p>
    <w:p>
      <w:pPr>
        <w:ind w:left="7" w:firstLine="7"/>
        <w:spacing w:before="114" w:line="305" w:lineRule="auto"/>
        <w:rPr>
          <w:rFonts w:ascii="KaiTi" w:hAnsi="KaiTi" w:eastAsia="KaiTi" w:cs="KaiTi"/>
          <w:sz w:val="24"/>
          <w:szCs w:val="24"/>
        </w:rPr>
      </w:pPr>
      <w:r>
        <w:rPr>
          <w:rFonts w:ascii="KaiTi" w:hAnsi="KaiTi" w:eastAsia="KaiTi" w:cs="KaiTi"/>
          <w:sz w:val="24"/>
          <w:szCs w:val="24"/>
          <w:spacing w:val="7"/>
        </w:rPr>
        <w:t>求任何由智能体集合形成并执行的重大决策或操作行</w:t>
      </w:r>
      <w:r>
        <w:rPr>
          <w:rFonts w:ascii="KaiTi" w:hAnsi="KaiTi" w:eastAsia="KaiTi" w:cs="KaiTi"/>
          <w:sz w:val="24"/>
          <w:szCs w:val="24"/>
          <w:spacing w:val="6"/>
        </w:rPr>
        <w:t>为，均须具备完整的“决策日志</w:t>
      </w:r>
      <w:r>
        <w:rPr>
          <w:rFonts w:ascii="KaiTi" w:hAnsi="KaiTi" w:eastAsia="KaiTi" w:cs="KaiTi"/>
          <w:sz w:val="24"/>
          <w:szCs w:val="24"/>
          <w:spacing w:val="-83"/>
        </w:rPr>
        <w:t xml:space="preserve"> </w:t>
      </w:r>
      <w:r>
        <w:rPr>
          <w:rFonts w:ascii="KaiTi" w:hAnsi="KaiTi" w:eastAsia="KaiTi" w:cs="KaiTi"/>
          <w:sz w:val="24"/>
          <w:szCs w:val="24"/>
          <w:spacing w:val="6"/>
        </w:rPr>
        <w:t>”</w:t>
      </w:r>
      <w:r>
        <w:rPr>
          <w:rFonts w:ascii="KaiTi" w:hAnsi="KaiTi" w:eastAsia="KaiTi" w:cs="KaiTi"/>
          <w:sz w:val="24"/>
          <w:szCs w:val="24"/>
          <w:spacing w:val="-2"/>
        </w:rPr>
        <w:t>记录，可清晰追溯该决策是由哪个智能体、基于何种信息输入、通过怎样的协同流程所</w:t>
      </w:r>
    </w:p>
    <w:p>
      <w:pPr>
        <w:ind w:left="10" w:right="154" w:hanging="10"/>
        <w:spacing w:before="7" w:line="307" w:lineRule="auto"/>
        <w:rPr>
          <w:rFonts w:ascii="KaiTi" w:hAnsi="KaiTi" w:eastAsia="KaiTi" w:cs="KaiTi"/>
          <w:sz w:val="24"/>
          <w:szCs w:val="24"/>
        </w:rPr>
      </w:pPr>
      <w:r>
        <w:rPr>
          <w:rFonts w:ascii="KaiTi" w:hAnsi="KaiTi" w:eastAsia="KaiTi" w:cs="KaiTi"/>
          <w:sz w:val="24"/>
          <w:szCs w:val="24"/>
          <w:spacing w:val="-1"/>
        </w:rPr>
        <w:t>产生，从而保障所有关键过程事后可审计、</w:t>
      </w:r>
      <w:r>
        <w:rPr>
          <w:rFonts w:ascii="KaiTi" w:hAnsi="KaiTi" w:eastAsia="KaiTi" w:cs="KaiTi"/>
          <w:sz w:val="24"/>
          <w:szCs w:val="24"/>
          <w:spacing w:val="-2"/>
        </w:rPr>
        <w:t>可复盘、可解释；三是建立多层次的人机权</w:t>
      </w:r>
      <w:r>
        <w:rPr>
          <w:rFonts w:ascii="KaiTi" w:hAnsi="KaiTi" w:eastAsia="KaiTi" w:cs="KaiTi"/>
          <w:sz w:val="24"/>
          <w:szCs w:val="24"/>
          <w:spacing w:val="4"/>
        </w:rPr>
        <w:t>限控制阶梯，根据任务性质与风险等级设置“全自动</w:t>
      </w:r>
      <w:r>
        <w:rPr>
          <w:rFonts w:ascii="KaiTi" w:hAnsi="KaiTi" w:eastAsia="KaiTi" w:cs="KaiTi"/>
          <w:sz w:val="24"/>
          <w:szCs w:val="24"/>
          <w:spacing w:val="3"/>
        </w:rPr>
        <w:t>执行、建议后执行、审批后执行、</w:t>
      </w:r>
      <w:r>
        <w:rPr>
          <w:rFonts w:ascii="KaiTi" w:hAnsi="KaiTi" w:eastAsia="KaiTi" w:cs="KaiTi"/>
          <w:sz w:val="24"/>
          <w:szCs w:val="24"/>
          <w:spacing w:val="-3"/>
        </w:rPr>
        <w:t>完全手动执行</w:t>
      </w:r>
      <w:r>
        <w:rPr>
          <w:rFonts w:ascii="KaiTi" w:hAnsi="KaiTi" w:eastAsia="KaiTi" w:cs="KaiTi"/>
          <w:sz w:val="24"/>
          <w:szCs w:val="24"/>
          <w:spacing w:val="-73"/>
        </w:rPr>
        <w:t xml:space="preserve"> </w:t>
      </w:r>
      <w:r>
        <w:rPr>
          <w:rFonts w:ascii="KaiTi" w:hAnsi="KaiTi" w:eastAsia="KaiTi" w:cs="KaiTi"/>
          <w:sz w:val="24"/>
          <w:szCs w:val="24"/>
          <w:spacing w:val="-3"/>
        </w:rPr>
        <w:t>”等不同控制级别，实现对常规任务的自动化高效处理，同时对高风险任</w:t>
      </w:r>
      <w:r>
        <w:rPr>
          <w:rFonts w:ascii="KaiTi" w:hAnsi="KaiTi" w:eastAsia="KaiTi" w:cs="KaiTi"/>
          <w:sz w:val="24"/>
          <w:szCs w:val="24"/>
          <w:spacing w:val="-2"/>
        </w:rPr>
        <w:t>务（如动保作业）强制要求人工审批介入，并在任何情况下确保人类操作员拥有一键接</w:t>
      </w:r>
      <w:r>
        <w:rPr>
          <w:rFonts w:ascii="KaiTi" w:hAnsi="KaiTi" w:eastAsia="KaiTi" w:cs="KaiTi"/>
          <w:sz w:val="24"/>
          <w:szCs w:val="24"/>
          <w:spacing w:val="-3"/>
        </w:rPr>
        <w:t>管或中断智能体操作的最终权限。</w:t>
      </w:r>
    </w:p>
    <w:p>
      <w:pPr>
        <w:ind w:left="7" w:right="274" w:firstLine="480"/>
        <w:spacing w:before="3" w:line="307" w:lineRule="auto"/>
        <w:jc w:val="both"/>
        <w:rPr>
          <w:rFonts w:ascii="KaiTi" w:hAnsi="KaiTi" w:eastAsia="KaiTi" w:cs="KaiTi"/>
          <w:sz w:val="24"/>
          <w:szCs w:val="24"/>
        </w:rPr>
      </w:pPr>
      <w:r>
        <w:rPr>
          <w:rFonts w:ascii="KaiTi" w:hAnsi="KaiTi" w:eastAsia="KaiTi" w:cs="KaiTi"/>
          <w:sz w:val="24"/>
          <w:szCs w:val="24"/>
          <w:spacing w:val="-3"/>
        </w:rPr>
        <w:t>逐步实现覆盖“苗种-饲喂-健康-环境-收获</w:t>
      </w:r>
      <w:r>
        <w:rPr>
          <w:rFonts w:ascii="KaiTi" w:hAnsi="KaiTi" w:eastAsia="KaiTi" w:cs="KaiTi"/>
          <w:sz w:val="24"/>
          <w:szCs w:val="24"/>
          <w:spacing w:val="-70"/>
        </w:rPr>
        <w:t xml:space="preserve"> </w:t>
      </w:r>
      <w:r>
        <w:rPr>
          <w:rFonts w:ascii="KaiTi" w:hAnsi="KaiTi" w:eastAsia="KaiTi" w:cs="KaiTi"/>
          <w:sz w:val="24"/>
          <w:szCs w:val="24"/>
          <w:spacing w:val="-3"/>
        </w:rPr>
        <w:t>”全生命周期的智能问答功能，聚焦投</w:t>
      </w:r>
      <w:r>
        <w:rPr>
          <w:rFonts w:ascii="KaiTi" w:hAnsi="KaiTi" w:eastAsia="KaiTi" w:cs="KaiTi"/>
          <w:sz w:val="24"/>
          <w:szCs w:val="24"/>
          <w:spacing w:val="-6"/>
        </w:rPr>
        <w:t>喂、生长监测、水质监测、病害防治等业务领域，</w:t>
      </w:r>
      <w:r>
        <w:rPr>
          <w:rFonts w:ascii="KaiTi" w:hAnsi="KaiTi" w:eastAsia="KaiTi" w:cs="KaiTi"/>
          <w:sz w:val="24"/>
          <w:szCs w:val="24"/>
          <w:spacing w:val="52"/>
        </w:rPr>
        <w:t xml:space="preserve"> </w:t>
      </w:r>
      <w:r>
        <w:rPr>
          <w:rFonts w:ascii="KaiTi" w:hAnsi="KaiTi" w:eastAsia="KaiTi" w:cs="KaiTi"/>
          <w:sz w:val="24"/>
          <w:szCs w:val="24"/>
          <w:spacing w:val="-6"/>
        </w:rPr>
        <w:t>形成专业智能分析</w:t>
      </w:r>
      <w:r>
        <w:rPr>
          <w:rFonts w:ascii="KaiTi" w:hAnsi="KaiTi" w:eastAsia="KaiTi" w:cs="KaiTi"/>
          <w:sz w:val="24"/>
          <w:szCs w:val="24"/>
          <w:spacing w:val="-7"/>
        </w:rPr>
        <w:t>报告。通过持续迭</w:t>
      </w:r>
      <w:r>
        <w:rPr>
          <w:rFonts w:ascii="KaiTi" w:hAnsi="KaiTi" w:eastAsia="KaiTi" w:cs="KaiTi"/>
          <w:sz w:val="24"/>
          <w:szCs w:val="24"/>
        </w:rPr>
        <w:t>代养殖侧智能体集合的最终形态是构建一个生长在养殖设施</w:t>
      </w:r>
      <w:r>
        <w:rPr>
          <w:rFonts w:ascii="KaiTi" w:hAnsi="KaiTi" w:eastAsia="KaiTi" w:cs="KaiTi"/>
          <w:sz w:val="24"/>
          <w:szCs w:val="24"/>
          <w:spacing w:val="-1"/>
        </w:rPr>
        <w:t>之上的“数字生态系统</w:t>
      </w:r>
      <w:r>
        <w:rPr>
          <w:rFonts w:ascii="KaiTi" w:hAnsi="KaiTi" w:eastAsia="KaiTi" w:cs="KaiTi"/>
          <w:sz w:val="24"/>
          <w:szCs w:val="24"/>
          <w:spacing w:val="-86"/>
        </w:rPr>
        <w:t xml:space="preserve"> </w:t>
      </w:r>
      <w:r>
        <w:rPr>
          <w:rFonts w:ascii="KaiTi" w:hAnsi="KaiTi" w:eastAsia="KaiTi" w:cs="KaiTi"/>
          <w:sz w:val="24"/>
          <w:szCs w:val="24"/>
          <w:spacing w:val="-1"/>
        </w:rPr>
        <w:t>”，</w:t>
      </w:r>
      <w:r>
        <w:rPr>
          <w:rFonts w:ascii="KaiTi" w:hAnsi="KaiTi" w:eastAsia="KaiTi" w:cs="KaiTi"/>
          <w:sz w:val="24"/>
          <w:szCs w:val="24"/>
          <w:spacing w:val="-6"/>
        </w:rPr>
        <w:t>而不是软件系统功能模块。在这个系统中，每个智能体是一个数字员工，它们各司其职、</w:t>
      </w:r>
      <w:r>
        <w:rPr>
          <w:rFonts w:ascii="KaiTi" w:hAnsi="KaiTi" w:eastAsia="KaiTi" w:cs="KaiTi"/>
          <w:sz w:val="24"/>
          <w:szCs w:val="24"/>
          <w:spacing w:val="-6"/>
        </w:rPr>
        <w:t>紧密沟通、相互学习，</w:t>
      </w:r>
      <w:r>
        <w:rPr>
          <w:rFonts w:ascii="KaiTi" w:hAnsi="KaiTi" w:eastAsia="KaiTi" w:cs="KaiTi"/>
          <w:sz w:val="24"/>
          <w:szCs w:val="24"/>
          <w:spacing w:val="44"/>
        </w:rPr>
        <w:t xml:space="preserve"> </w:t>
      </w:r>
      <w:r>
        <w:rPr>
          <w:rFonts w:ascii="KaiTi" w:hAnsi="KaiTi" w:eastAsia="KaiTi" w:cs="KaiTi"/>
          <w:sz w:val="24"/>
          <w:szCs w:val="24"/>
          <w:spacing w:val="-6"/>
        </w:rPr>
        <w:t>共同应对深远海养殖的变化。逐步将管理者从处理海量细节和紧</w:t>
      </w:r>
      <w:r>
        <w:rPr>
          <w:rFonts w:ascii="KaiTi" w:hAnsi="KaiTi" w:eastAsia="KaiTi" w:cs="KaiTi"/>
          <w:sz w:val="24"/>
          <w:szCs w:val="24"/>
          <w:spacing w:val="-1"/>
        </w:rPr>
        <w:t>急状况中解放出来，从而实现规模化、工业化深远海养殖的可</w:t>
      </w:r>
      <w:r>
        <w:rPr>
          <w:rFonts w:ascii="KaiTi" w:hAnsi="KaiTi" w:eastAsia="KaiTi" w:cs="KaiTi"/>
          <w:sz w:val="24"/>
          <w:szCs w:val="24"/>
          <w:spacing w:val="-2"/>
        </w:rPr>
        <w:t>靠、高效与盈利。</w:t>
      </w:r>
    </w:p>
    <w:p>
      <w:pPr>
        <w:ind w:left="500"/>
        <w:spacing w:before="5" w:line="224" w:lineRule="auto"/>
        <w:rPr>
          <w:rFonts w:ascii="KaiTi" w:hAnsi="KaiTi" w:eastAsia="KaiTi" w:cs="KaiTi"/>
          <w:sz w:val="24"/>
          <w:szCs w:val="24"/>
        </w:rPr>
      </w:pPr>
      <w:r>
        <w:rPr>
          <w:rFonts w:ascii="KaiTi" w:hAnsi="KaiTi" w:eastAsia="KaiTi" w:cs="KaiTi"/>
          <w:sz w:val="24"/>
          <w:szCs w:val="24"/>
          <w:spacing w:val="-4"/>
        </w:rPr>
        <w:t>（4）核心功能需求</w:t>
      </w:r>
    </w:p>
    <w:p>
      <w:pPr>
        <w:ind w:right="359" w:firstLine="491"/>
        <w:spacing w:before="104" w:line="308" w:lineRule="auto"/>
        <w:rPr>
          <w:rFonts w:ascii="KaiTi" w:hAnsi="KaiTi" w:eastAsia="KaiTi" w:cs="KaiTi"/>
          <w:sz w:val="24"/>
          <w:szCs w:val="24"/>
        </w:rPr>
      </w:pPr>
      <w:r>
        <w:rPr>
          <w:rFonts w:ascii="KaiTi" w:hAnsi="KaiTi" w:eastAsia="KaiTi" w:cs="KaiTi"/>
          <w:sz w:val="24"/>
          <w:szCs w:val="24"/>
          <w:spacing w:val="-10"/>
        </w:rPr>
        <w:t>交付一组实际部署并达到预期效果的、覆盖“精准投喂</w:t>
      </w:r>
      <w:r>
        <w:rPr>
          <w:rFonts w:ascii="KaiTi" w:hAnsi="KaiTi" w:eastAsia="KaiTi" w:cs="KaiTi"/>
          <w:sz w:val="24"/>
          <w:szCs w:val="24"/>
          <w:spacing w:val="-89"/>
        </w:rPr>
        <w:t xml:space="preserve"> </w:t>
      </w:r>
      <w:r>
        <w:rPr>
          <w:rFonts w:ascii="KaiTi" w:hAnsi="KaiTi" w:eastAsia="KaiTi" w:cs="KaiTi"/>
          <w:sz w:val="24"/>
          <w:szCs w:val="24"/>
          <w:spacing w:val="-10"/>
        </w:rPr>
        <w:t>”、“健康巡检</w:t>
      </w:r>
      <w:r>
        <w:rPr>
          <w:rFonts w:ascii="KaiTi" w:hAnsi="KaiTi" w:eastAsia="KaiTi" w:cs="KaiTi"/>
          <w:sz w:val="24"/>
          <w:szCs w:val="24"/>
          <w:spacing w:val="-89"/>
        </w:rPr>
        <w:t xml:space="preserve"> </w:t>
      </w:r>
      <w:r>
        <w:rPr>
          <w:rFonts w:ascii="KaiTi" w:hAnsi="KaiTi" w:eastAsia="KaiTi" w:cs="KaiTi"/>
          <w:sz w:val="24"/>
          <w:szCs w:val="24"/>
          <w:spacing w:val="-10"/>
        </w:rPr>
        <w:t>”、“生长评</w:t>
      </w:r>
      <w:r>
        <w:rPr>
          <w:rFonts w:ascii="KaiTi" w:hAnsi="KaiTi" w:eastAsia="KaiTi" w:cs="KaiTi"/>
          <w:sz w:val="24"/>
          <w:szCs w:val="24"/>
          <w:spacing w:val="-3"/>
        </w:rPr>
        <w:t>估</w:t>
      </w:r>
      <w:r>
        <w:rPr>
          <w:rFonts w:ascii="KaiTi" w:hAnsi="KaiTi" w:eastAsia="KaiTi" w:cs="KaiTi"/>
          <w:sz w:val="24"/>
          <w:szCs w:val="24"/>
          <w:spacing w:val="-87"/>
        </w:rPr>
        <w:t xml:space="preserve"> </w:t>
      </w:r>
      <w:r>
        <w:rPr>
          <w:rFonts w:ascii="KaiTi" w:hAnsi="KaiTi" w:eastAsia="KaiTi" w:cs="KaiTi"/>
          <w:sz w:val="24"/>
          <w:szCs w:val="24"/>
          <w:spacing w:val="-3"/>
        </w:rPr>
        <w:t>”、“环境调控</w:t>
      </w:r>
      <w:r>
        <w:rPr>
          <w:rFonts w:ascii="KaiTi" w:hAnsi="KaiTi" w:eastAsia="KaiTi" w:cs="KaiTi"/>
          <w:sz w:val="24"/>
          <w:szCs w:val="24"/>
          <w:spacing w:val="-86"/>
        </w:rPr>
        <w:t xml:space="preserve"> </w:t>
      </w:r>
      <w:r>
        <w:rPr>
          <w:rFonts w:ascii="KaiTi" w:hAnsi="KaiTi" w:eastAsia="KaiTi" w:cs="KaiTi"/>
          <w:sz w:val="24"/>
          <w:szCs w:val="24"/>
          <w:spacing w:val="-3"/>
        </w:rPr>
        <w:t>”等核心养殖流程的角色化智能体集合，每个</w:t>
      </w:r>
      <w:r>
        <w:rPr>
          <w:rFonts w:ascii="KaiTi" w:hAnsi="KaiTi" w:eastAsia="KaiTi" w:cs="KaiTi"/>
          <w:sz w:val="24"/>
          <w:szCs w:val="24"/>
          <w:spacing w:val="-4"/>
        </w:rPr>
        <w:t>智能体（感知诊断、任</w:t>
      </w:r>
      <w:r>
        <w:rPr>
          <w:rFonts w:ascii="KaiTi" w:hAnsi="KaiTi" w:eastAsia="KaiTi" w:cs="KaiTi"/>
          <w:sz w:val="24"/>
          <w:szCs w:val="24"/>
          <w:spacing w:val="-4"/>
        </w:rPr>
        <w:t>务执行、调度协调等）</w:t>
      </w:r>
      <w:r>
        <w:rPr>
          <w:rFonts w:ascii="KaiTi" w:hAnsi="KaiTi" w:eastAsia="KaiTi" w:cs="KaiTi"/>
          <w:sz w:val="24"/>
          <w:szCs w:val="24"/>
          <w:spacing w:val="-4"/>
        </w:rPr>
        <w:t xml:space="preserve"> </w:t>
      </w:r>
      <w:r>
        <w:rPr>
          <w:rFonts w:ascii="KaiTi" w:hAnsi="KaiTi" w:eastAsia="KaiTi" w:cs="KaiTi"/>
          <w:sz w:val="24"/>
          <w:szCs w:val="24"/>
          <w:spacing w:val="-4"/>
        </w:rPr>
        <w:t>具备特定业务处理</w:t>
      </w:r>
      <w:r>
        <w:rPr>
          <w:rFonts w:ascii="KaiTi" w:hAnsi="KaiTi" w:eastAsia="KaiTi" w:cs="KaiTi"/>
          <w:sz w:val="24"/>
          <w:szCs w:val="24"/>
          <w:spacing w:val="-5"/>
        </w:rPr>
        <w:t>与决策执行能力，即可独立运行同时支持多智</w:t>
      </w:r>
      <w:r>
        <w:rPr>
          <w:rFonts w:ascii="KaiTi" w:hAnsi="KaiTi" w:eastAsia="KaiTi" w:cs="KaiTi"/>
          <w:sz w:val="24"/>
          <w:szCs w:val="24"/>
        </w:rPr>
        <w:t>能体协同。并满足：单智能体故障时系统自动重组恢复时间≤5</w:t>
      </w:r>
      <w:r>
        <w:rPr>
          <w:rFonts w:ascii="KaiTi" w:hAnsi="KaiTi" w:eastAsia="KaiTi" w:cs="KaiTi"/>
          <w:sz w:val="24"/>
          <w:szCs w:val="24"/>
          <w:spacing w:val="-28"/>
        </w:rPr>
        <w:t xml:space="preserve"> </w:t>
      </w:r>
      <w:r>
        <w:rPr>
          <w:rFonts w:ascii="KaiTi" w:hAnsi="KaiTi" w:eastAsia="KaiTi" w:cs="KaiTi"/>
          <w:sz w:val="24"/>
          <w:szCs w:val="24"/>
        </w:rPr>
        <w:t>分钟，7×24</w:t>
      </w:r>
      <w:r>
        <w:rPr>
          <w:rFonts w:ascii="KaiTi" w:hAnsi="KaiTi" w:eastAsia="KaiTi" w:cs="KaiTi"/>
          <w:sz w:val="24"/>
          <w:szCs w:val="24"/>
          <w:spacing w:val="-29"/>
        </w:rPr>
        <w:t xml:space="preserve"> </w:t>
      </w:r>
      <w:r>
        <w:rPr>
          <w:rFonts w:ascii="KaiTi" w:hAnsi="KaiTi" w:eastAsia="KaiTi" w:cs="KaiTi"/>
          <w:sz w:val="24"/>
          <w:szCs w:val="24"/>
        </w:rPr>
        <w:t>小时连续</w:t>
      </w:r>
      <w:r>
        <w:rPr>
          <w:rFonts w:ascii="KaiTi" w:hAnsi="KaiTi" w:eastAsia="KaiTi" w:cs="KaiTi"/>
          <w:sz w:val="24"/>
          <w:szCs w:val="24"/>
          <w:spacing w:val="-3"/>
        </w:rPr>
        <w:t>运行无重大故障率</w:t>
      </w:r>
      <w:r>
        <w:rPr>
          <w:rFonts w:ascii="KaiTi" w:hAnsi="KaiTi" w:eastAsia="KaiTi" w:cs="KaiTi"/>
          <w:sz w:val="24"/>
          <w:szCs w:val="24"/>
          <w:spacing w:val="-33"/>
        </w:rPr>
        <w:t xml:space="preserve"> </w:t>
      </w:r>
      <w:r>
        <w:rPr>
          <w:rFonts w:ascii="KaiTi" w:hAnsi="KaiTi" w:eastAsia="KaiTi" w:cs="KaiTi"/>
          <w:sz w:val="24"/>
          <w:szCs w:val="24"/>
          <w:spacing w:val="-3"/>
        </w:rPr>
        <w:t>100%，关键指令/决策数据传输完整性</w:t>
      </w:r>
      <w:r>
        <w:rPr>
          <w:rFonts w:ascii="KaiTi" w:hAnsi="KaiTi" w:eastAsia="KaiTi" w:cs="KaiTi"/>
          <w:sz w:val="24"/>
          <w:szCs w:val="24"/>
          <w:spacing w:val="-39"/>
        </w:rPr>
        <w:t xml:space="preserve"> </w:t>
      </w:r>
      <w:r>
        <w:rPr>
          <w:rFonts w:ascii="KaiTi" w:hAnsi="KaiTi" w:eastAsia="KaiTi" w:cs="KaiTi"/>
          <w:sz w:val="24"/>
          <w:szCs w:val="24"/>
          <w:spacing w:val="-3"/>
        </w:rPr>
        <w:t>100%，系统安全事件（如异常</w:t>
      </w:r>
      <w:r>
        <w:rPr>
          <w:rFonts w:ascii="KaiTi" w:hAnsi="KaiTi" w:eastAsia="KaiTi" w:cs="KaiTi"/>
          <w:sz w:val="24"/>
          <w:szCs w:val="24"/>
          <w:spacing w:val="-4"/>
        </w:rPr>
        <w:t>登录）响应与自动阻断时间≤2</w:t>
      </w:r>
      <w:r>
        <w:rPr>
          <w:rFonts w:ascii="KaiTi" w:hAnsi="KaiTi" w:eastAsia="KaiTi" w:cs="KaiTi"/>
          <w:sz w:val="24"/>
          <w:szCs w:val="24"/>
          <w:spacing w:val="-37"/>
        </w:rPr>
        <w:t xml:space="preserve"> </w:t>
      </w:r>
      <w:r>
        <w:rPr>
          <w:rFonts w:ascii="KaiTi" w:hAnsi="KaiTi" w:eastAsia="KaiTi" w:cs="KaiTi"/>
          <w:sz w:val="24"/>
          <w:szCs w:val="24"/>
          <w:spacing w:val="-4"/>
        </w:rPr>
        <w:t>分钟，高负载场景下（并发≥30</w:t>
      </w:r>
      <w:r>
        <w:rPr>
          <w:rFonts w:ascii="KaiTi" w:hAnsi="KaiTi" w:eastAsia="KaiTi" w:cs="KaiTi"/>
          <w:sz w:val="24"/>
          <w:szCs w:val="24"/>
          <w:spacing w:val="-4"/>
        </w:rPr>
        <w:t xml:space="preserve"> </w:t>
      </w:r>
      <w:r>
        <w:rPr>
          <w:rFonts w:ascii="KaiTi" w:hAnsi="KaiTi" w:eastAsia="KaiTi" w:cs="KaiTi"/>
          <w:sz w:val="24"/>
          <w:szCs w:val="24"/>
          <w:spacing w:val="-4"/>
        </w:rPr>
        <w:t>用户）核心操作（如决</w:t>
      </w:r>
      <w:r>
        <w:rPr>
          <w:rFonts w:ascii="KaiTi" w:hAnsi="KaiTi" w:eastAsia="KaiTi" w:cs="KaiTi"/>
          <w:sz w:val="24"/>
          <w:szCs w:val="24"/>
          <w:spacing w:val="-6"/>
        </w:rPr>
        <w:t>策建议生成、报表加载）</w:t>
      </w:r>
      <w:r>
        <w:rPr>
          <w:rFonts w:ascii="KaiTi" w:hAnsi="KaiTi" w:eastAsia="KaiTi" w:cs="KaiTi"/>
          <w:sz w:val="24"/>
          <w:szCs w:val="24"/>
          <w:spacing w:val="-6"/>
        </w:rPr>
        <w:t xml:space="preserve"> </w:t>
      </w:r>
      <w:r>
        <w:rPr>
          <w:rFonts w:ascii="KaiTi" w:hAnsi="KaiTi" w:eastAsia="KaiTi" w:cs="KaiTi"/>
          <w:sz w:val="24"/>
          <w:szCs w:val="24"/>
          <w:spacing w:val="-6"/>
        </w:rPr>
        <w:t>响应延迟≤5</w:t>
      </w:r>
      <w:r>
        <w:rPr>
          <w:rFonts w:ascii="KaiTi" w:hAnsi="KaiTi" w:eastAsia="KaiTi" w:cs="KaiTi"/>
          <w:sz w:val="24"/>
          <w:szCs w:val="24"/>
          <w:spacing w:val="-50"/>
        </w:rPr>
        <w:t xml:space="preserve"> </w:t>
      </w:r>
      <w:r>
        <w:rPr>
          <w:rFonts w:ascii="KaiTi" w:hAnsi="KaiTi" w:eastAsia="KaiTi" w:cs="KaiTi"/>
          <w:sz w:val="24"/>
          <w:szCs w:val="24"/>
          <w:spacing w:val="-6"/>
        </w:rPr>
        <w:t>秒，输出结果准确率≥95%，且能根据用户问题精</w:t>
      </w:r>
      <w:r>
        <w:rPr>
          <w:rFonts w:ascii="KaiTi" w:hAnsi="KaiTi" w:eastAsia="KaiTi" w:cs="KaiTi"/>
          <w:sz w:val="24"/>
          <w:szCs w:val="24"/>
          <w:spacing w:val="-4"/>
        </w:rPr>
        <w:t>准定位答案，支持多轮对话追问与上下文理</w:t>
      </w:r>
      <w:r>
        <w:rPr>
          <w:rFonts w:ascii="KaiTi" w:hAnsi="KaiTi" w:eastAsia="KaiTi" w:cs="KaiTi"/>
          <w:sz w:val="24"/>
          <w:szCs w:val="24"/>
          <w:spacing w:val="-5"/>
        </w:rPr>
        <w:t>解。同时具备多模态感知与交互能力，</w:t>
      </w:r>
      <w:r>
        <w:rPr>
          <w:rFonts w:ascii="KaiTi" w:hAnsi="KaiTi" w:eastAsia="KaiTi" w:cs="KaiTi"/>
          <w:sz w:val="24"/>
          <w:szCs w:val="24"/>
          <w:spacing w:val="-5"/>
        </w:rPr>
        <w:t xml:space="preserve"> </w:t>
      </w:r>
      <w:r>
        <w:rPr>
          <w:rFonts w:ascii="KaiTi" w:hAnsi="KaiTi" w:eastAsia="KaiTi" w:cs="KaiTi"/>
          <w:sz w:val="24"/>
          <w:szCs w:val="24"/>
          <w:spacing w:val="-5"/>
        </w:rPr>
        <w:t>可融</w:t>
      </w:r>
      <w:r>
        <w:rPr>
          <w:rFonts w:ascii="KaiTi" w:hAnsi="KaiTi" w:eastAsia="KaiTi" w:cs="KaiTi"/>
          <w:sz w:val="24"/>
          <w:szCs w:val="24"/>
          <w:spacing w:val="-2"/>
        </w:rPr>
        <w:t>合视频、图像、语音、文本等多源信息进行智能分析与响应。</w:t>
      </w:r>
    </w:p>
    <w:p>
      <w:pPr>
        <w:ind w:left="23" w:right="393" w:firstLine="473"/>
        <w:spacing w:before="1" w:line="307" w:lineRule="auto"/>
        <w:rPr>
          <w:rFonts w:ascii="KaiTi" w:hAnsi="KaiTi" w:eastAsia="KaiTi" w:cs="KaiTi"/>
          <w:sz w:val="24"/>
          <w:szCs w:val="24"/>
        </w:rPr>
      </w:pPr>
      <w:r>
        <w:rPr>
          <w:rFonts w:ascii="KaiTi" w:hAnsi="KaiTi" w:eastAsia="KaiTi" w:cs="KaiTi"/>
          <w:sz w:val="24"/>
          <w:szCs w:val="24"/>
        </w:rPr>
        <w:t>1）边端模型作为智能决策的前沿载体，其效能发挥需要依托以下核心基础设施与</w:t>
      </w:r>
      <w:r>
        <w:rPr>
          <w:rFonts w:ascii="KaiTi" w:hAnsi="KaiTi" w:eastAsia="KaiTi" w:cs="KaiTi"/>
          <w:sz w:val="24"/>
          <w:szCs w:val="24"/>
          <w:spacing w:val="-12"/>
        </w:rPr>
        <w:t>能力体系：</w:t>
      </w:r>
    </w:p>
    <w:p>
      <w:pPr>
        <w:ind w:left="10" w:right="154" w:firstLine="475"/>
        <w:spacing w:before="5" w:line="306" w:lineRule="auto"/>
        <w:jc w:val="both"/>
        <w:rPr>
          <w:rFonts w:ascii="KaiTi" w:hAnsi="KaiTi" w:eastAsia="KaiTi" w:cs="KaiTi"/>
          <w:sz w:val="24"/>
          <w:szCs w:val="24"/>
        </w:rPr>
      </w:pPr>
      <w:r>
        <w:rPr>
          <w:rFonts w:ascii="KaiTi" w:hAnsi="KaiTi" w:eastAsia="KaiTi" w:cs="KaiTi"/>
          <w:sz w:val="24"/>
          <w:szCs w:val="24"/>
          <w:spacing w:val="-2"/>
        </w:rPr>
        <w:t>边缘端数据中心：搭建船载端数据采集和加工中心，负责多源异构数据的统一接入</w:t>
      </w:r>
      <w:r>
        <w:rPr>
          <w:rFonts w:ascii="KaiTi" w:hAnsi="KaiTi" w:eastAsia="KaiTi" w:cs="KaiTi"/>
          <w:sz w:val="24"/>
          <w:szCs w:val="24"/>
          <w:spacing w:val="4"/>
        </w:rPr>
        <w:t>与实时处理。通过集成边缘计算模块与数据实时采集技</w:t>
      </w:r>
      <w:r>
        <w:rPr>
          <w:rFonts w:ascii="KaiTi" w:hAnsi="KaiTi" w:eastAsia="KaiTi" w:cs="KaiTi"/>
          <w:sz w:val="24"/>
          <w:szCs w:val="24"/>
          <w:spacing w:val="3"/>
        </w:rPr>
        <w:t>术，动态接收来自水下传感器、</w:t>
      </w:r>
      <w:r>
        <w:rPr>
          <w:rFonts w:ascii="KaiTi" w:hAnsi="KaiTi" w:eastAsia="KaiTi" w:cs="KaiTi"/>
          <w:sz w:val="24"/>
          <w:szCs w:val="24"/>
          <w:spacing w:val="-5"/>
        </w:rPr>
        <w:t>水上视频监控、水质传感器等多种数据源的实时数据流。数据采集完成后，</w:t>
      </w:r>
      <w:r>
        <w:rPr>
          <w:rFonts w:ascii="KaiTi" w:hAnsi="KaiTi" w:eastAsia="KaiTi" w:cs="KaiTi"/>
          <w:sz w:val="24"/>
          <w:szCs w:val="24"/>
          <w:spacing w:val="-5"/>
        </w:rPr>
        <w:t xml:space="preserve"> </w:t>
      </w:r>
      <w:r>
        <w:rPr>
          <w:rFonts w:ascii="KaiTi" w:hAnsi="KaiTi" w:eastAsia="KaiTi" w:cs="KaiTi"/>
          <w:sz w:val="24"/>
          <w:szCs w:val="24"/>
          <w:spacing w:val="-5"/>
        </w:rPr>
        <w:t>船载端内置</w:t>
      </w:r>
      <w:r>
        <w:rPr>
          <w:rFonts w:ascii="KaiTi" w:hAnsi="KaiTi" w:eastAsia="KaiTi" w:cs="KaiTi"/>
          <w:sz w:val="24"/>
          <w:szCs w:val="24"/>
          <w:spacing w:val="-2"/>
        </w:rPr>
        <w:t>的数据清洗与加工引擎对原始数据进行规范化处理，包括数据脱敏、去噪等标准化数据</w:t>
      </w:r>
    </w:p>
    <w:p>
      <w:pPr>
        <w:spacing w:line="306" w:lineRule="auto"/>
        <w:sectPr>
          <w:footerReference w:type="default" r:id="rId31"/>
          <w:pgSz w:w="11906" w:h="16839"/>
          <w:pgMar w:top="400" w:right="1058" w:bottom="1197" w:left="1422"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before="78" w:line="220" w:lineRule="auto"/>
        <w:rPr>
          <w:rFonts w:ascii="KaiTi" w:hAnsi="KaiTi" w:eastAsia="KaiTi" w:cs="KaiTi"/>
          <w:sz w:val="24"/>
          <w:szCs w:val="24"/>
        </w:rPr>
      </w:pPr>
      <w:r>
        <w:rPr>
          <w:rFonts w:ascii="KaiTi" w:hAnsi="KaiTi" w:eastAsia="KaiTi" w:cs="KaiTi"/>
          <w:sz w:val="24"/>
          <w:szCs w:val="24"/>
          <w:spacing w:val="-2"/>
        </w:rPr>
        <w:t>加工操作，确保数据质量与标准一致。</w:t>
      </w:r>
    </w:p>
    <w:p>
      <w:pPr>
        <w:ind w:left="11" w:firstLine="474"/>
        <w:spacing w:before="115" w:line="307" w:lineRule="auto"/>
        <w:jc w:val="both"/>
        <w:rPr>
          <w:rFonts w:ascii="KaiTi" w:hAnsi="KaiTi" w:eastAsia="KaiTi" w:cs="KaiTi"/>
          <w:sz w:val="24"/>
          <w:szCs w:val="24"/>
        </w:rPr>
      </w:pPr>
      <w:r>
        <w:rPr>
          <w:rFonts w:ascii="KaiTi" w:hAnsi="KaiTi" w:eastAsia="KaiTi" w:cs="KaiTi"/>
          <w:sz w:val="24"/>
          <w:szCs w:val="24"/>
          <w:spacing w:val="-3"/>
        </w:rPr>
        <w:t>算</w:t>
      </w:r>
      <w:r>
        <w:rPr>
          <w:rFonts w:ascii="KaiTi" w:hAnsi="KaiTi" w:eastAsia="KaiTi" w:cs="KaiTi"/>
          <w:sz w:val="24"/>
          <w:szCs w:val="24"/>
          <w:spacing w:val="-2"/>
        </w:rPr>
        <w:t>法集成：将关联性强的多个基础算法（如视觉识别、时序分析、决策优化）深</w:t>
      </w:r>
      <w:r>
        <w:rPr>
          <w:rFonts w:ascii="KaiTi" w:hAnsi="KaiTi" w:eastAsia="KaiTi" w:cs="KaiTi"/>
          <w:sz w:val="24"/>
          <w:szCs w:val="24"/>
          <w:spacing w:val="-1"/>
        </w:rPr>
        <w:t>度</w:t>
      </w:r>
      <w:r>
        <w:rPr>
          <w:rFonts w:ascii="KaiTi" w:hAnsi="KaiTi" w:eastAsia="KaiTi" w:cs="KaiTi"/>
          <w:sz w:val="24"/>
          <w:szCs w:val="24"/>
          <w:spacing w:val="-2"/>
        </w:rPr>
        <w:t>融合，构建面向生长检测、投喂管理、病害防控等具体业务场景的复合模型。这些模型</w:t>
      </w:r>
      <w:r>
        <w:rPr>
          <w:rFonts w:ascii="KaiTi" w:hAnsi="KaiTi" w:eastAsia="KaiTi" w:cs="KaiTi"/>
          <w:sz w:val="24"/>
          <w:szCs w:val="24"/>
          <w:spacing w:val="-2"/>
        </w:rPr>
        <w:t>内部实现自动化的算法调用链与信息流转，对外提供统一的智能决策服务接口，从而显</w:t>
      </w:r>
      <w:r>
        <w:rPr>
          <w:rFonts w:ascii="KaiTi" w:hAnsi="KaiTi" w:eastAsia="KaiTi" w:cs="KaiTi"/>
          <w:sz w:val="24"/>
          <w:szCs w:val="24"/>
          <w:spacing w:val="-5"/>
        </w:rPr>
        <w:t>著提升系统整体智能。</w:t>
      </w:r>
    </w:p>
    <w:p>
      <w:pPr>
        <w:ind w:left="13" w:firstLine="472"/>
        <w:spacing w:line="303" w:lineRule="auto"/>
        <w:jc w:val="both"/>
        <w:rPr>
          <w:rFonts w:ascii="KaiTi" w:hAnsi="KaiTi" w:eastAsia="KaiTi" w:cs="KaiTi"/>
          <w:sz w:val="24"/>
          <w:szCs w:val="24"/>
        </w:rPr>
      </w:pPr>
      <w:r>
        <w:rPr>
          <w:rFonts w:ascii="KaiTi" w:hAnsi="KaiTi" w:eastAsia="KaiTi" w:cs="KaiTi"/>
          <w:sz w:val="24"/>
          <w:szCs w:val="24"/>
          <w:spacing w:val="-2"/>
        </w:rPr>
        <w:t>边缘部署与运维：轻量化边缘推理部署包适配工船硬件，含模型压缩、加速推理配</w:t>
      </w:r>
      <w:r>
        <w:rPr>
          <w:rFonts w:ascii="KaiTi" w:hAnsi="KaiTi" w:eastAsia="KaiTi" w:cs="KaiTi"/>
          <w:sz w:val="24"/>
          <w:szCs w:val="24"/>
          <w:spacing w:val="-5"/>
        </w:rPr>
        <w:t>置。边缘资源监控与远程更新代理，</w:t>
      </w:r>
      <w:r>
        <w:rPr>
          <w:rFonts w:ascii="KaiTi" w:hAnsi="KaiTi" w:eastAsia="KaiTi" w:cs="KaiTi"/>
          <w:sz w:val="24"/>
          <w:szCs w:val="24"/>
          <w:spacing w:val="-5"/>
        </w:rPr>
        <w:t xml:space="preserve"> </w:t>
      </w:r>
      <w:r>
        <w:rPr>
          <w:rFonts w:ascii="KaiTi" w:hAnsi="KaiTi" w:eastAsia="KaiTi" w:cs="KaiTi"/>
          <w:sz w:val="24"/>
          <w:szCs w:val="24"/>
          <w:spacing w:val="-5"/>
        </w:rPr>
        <w:t>实时上报运行状态，支持岸基远程推送新模型或配</w:t>
      </w:r>
      <w:r>
        <w:rPr>
          <w:rFonts w:ascii="KaiTi" w:hAnsi="KaiTi" w:eastAsia="KaiTi" w:cs="KaiTi"/>
          <w:sz w:val="24"/>
          <w:szCs w:val="24"/>
          <w:spacing w:val="-13"/>
        </w:rPr>
        <w:t>置。</w:t>
      </w:r>
    </w:p>
    <w:p>
      <w:pPr>
        <w:ind w:left="483"/>
        <w:spacing w:before="19" w:line="224" w:lineRule="auto"/>
        <w:rPr>
          <w:rFonts w:ascii="KaiTi" w:hAnsi="KaiTi" w:eastAsia="KaiTi" w:cs="KaiTi"/>
          <w:sz w:val="24"/>
          <w:szCs w:val="24"/>
        </w:rPr>
      </w:pPr>
      <w:r>
        <w:rPr>
          <w:rFonts w:ascii="KaiTi" w:hAnsi="KaiTi" w:eastAsia="KaiTi" w:cs="KaiTi"/>
          <w:sz w:val="24"/>
          <w:szCs w:val="24"/>
          <w:spacing w:val="-3"/>
        </w:rPr>
        <w:t>2）养殖侧智能体集合核心功能如下表所示：</w:t>
      </w:r>
    </w:p>
    <w:p>
      <w:pPr>
        <w:spacing w:line="224" w:lineRule="auto"/>
        <w:sectPr>
          <w:footerReference w:type="default" r:id="rId32"/>
          <w:pgSz w:w="11906" w:h="16839"/>
          <w:pgMar w:top="400" w:right="1417" w:bottom="1197" w:left="1421" w:header="0" w:footer="962" w:gutter="0"/>
        </w:sectPr>
        <w:rPr>
          <w:rFonts w:ascii="KaiTi" w:hAnsi="KaiTi" w:eastAsia="KaiTi" w:cs="KaiTi"/>
          <w:sz w:val="24"/>
          <w:szCs w:val="24"/>
        </w:rPr>
      </w:pPr>
    </w:p>
    <w:p>
      <w:pPr>
        <w:spacing w:before="13"/>
        <w:rPr/>
      </w:pPr>
      <w:r/>
    </w:p>
    <w:p>
      <w:pPr>
        <w:spacing w:before="13"/>
        <w:rPr/>
      </w:pPr>
      <w:r/>
    </w:p>
    <w:p>
      <w:pPr>
        <w:spacing w:before="13"/>
        <w:rPr/>
      </w:pPr>
      <w:r/>
    </w:p>
    <w:p>
      <w:pPr>
        <w:spacing w:before="13"/>
        <w:rPr/>
      </w:pPr>
      <w:r/>
    </w:p>
    <w:tbl>
      <w:tblPr>
        <w:tblStyle w:val="TableNormal"/>
        <w:tblW w:w="963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8"/>
        <w:gridCol w:w="712"/>
        <w:gridCol w:w="1349"/>
        <w:gridCol w:w="6865"/>
      </w:tblGrid>
      <w:tr>
        <w:trPr>
          <w:trHeight w:val="571" w:hRule="atLeast"/>
        </w:trPr>
        <w:tc>
          <w:tcPr>
            <w:tcW w:w="708" w:type="dxa"/>
            <w:vAlign w:val="top"/>
          </w:tcPr>
          <w:p>
            <w:pPr>
              <w:pStyle w:val="TableText"/>
              <w:ind w:left="143"/>
              <w:spacing w:before="180" w:line="225" w:lineRule="auto"/>
              <w:rPr>
                <w:sz w:val="21"/>
                <w:szCs w:val="21"/>
              </w:rPr>
            </w:pPr>
            <w:r>
              <w:rPr>
                <w:sz w:val="21"/>
                <w:szCs w:val="21"/>
                <w:b/>
                <w:bCs/>
                <w:spacing w:val="-6"/>
              </w:rPr>
              <w:t>序号</w:t>
            </w:r>
          </w:p>
        </w:tc>
        <w:tc>
          <w:tcPr>
            <w:tcW w:w="712" w:type="dxa"/>
            <w:vAlign w:val="top"/>
          </w:tcPr>
          <w:p>
            <w:pPr>
              <w:pStyle w:val="TableText"/>
              <w:ind w:left="141"/>
              <w:spacing w:before="180" w:line="236" w:lineRule="auto"/>
              <w:rPr>
                <w:sz w:val="21"/>
                <w:szCs w:val="21"/>
              </w:rPr>
            </w:pPr>
            <w:r>
              <w:rPr>
                <w:sz w:val="21"/>
                <w:szCs w:val="21"/>
                <w:b/>
                <w:bCs/>
                <w:spacing w:val="-5"/>
              </w:rPr>
              <w:t>名称</w:t>
            </w:r>
          </w:p>
        </w:tc>
        <w:tc>
          <w:tcPr>
            <w:tcW w:w="1349" w:type="dxa"/>
            <w:vAlign w:val="top"/>
          </w:tcPr>
          <w:p>
            <w:pPr>
              <w:pStyle w:val="TableText"/>
              <w:ind w:left="247"/>
              <w:spacing w:before="180" w:line="230" w:lineRule="auto"/>
              <w:rPr>
                <w:sz w:val="21"/>
                <w:szCs w:val="21"/>
              </w:rPr>
            </w:pPr>
            <w:r>
              <w:rPr>
                <w:sz w:val="21"/>
                <w:szCs w:val="21"/>
                <w:b/>
                <w:bCs/>
                <w:spacing w:val="-2"/>
              </w:rPr>
              <w:t>核心功能</w:t>
            </w:r>
          </w:p>
        </w:tc>
        <w:tc>
          <w:tcPr>
            <w:tcW w:w="6865" w:type="dxa"/>
            <w:vAlign w:val="top"/>
          </w:tcPr>
          <w:p>
            <w:pPr>
              <w:pStyle w:val="TableText"/>
              <w:ind w:left="3220"/>
              <w:spacing w:before="179" w:line="233" w:lineRule="auto"/>
              <w:rPr>
                <w:sz w:val="21"/>
                <w:szCs w:val="21"/>
              </w:rPr>
            </w:pPr>
            <w:r>
              <w:rPr>
                <w:sz w:val="21"/>
                <w:szCs w:val="21"/>
                <w:b/>
                <w:bCs/>
                <w:spacing w:val="-5"/>
              </w:rPr>
              <w:t>描述</w:t>
            </w:r>
          </w:p>
        </w:tc>
      </w:tr>
      <w:tr>
        <w:trPr>
          <w:trHeight w:val="2670" w:hRule="atLeast"/>
        </w:trPr>
        <w:tc>
          <w:tcPr>
            <w:tcW w:w="708" w:type="dxa"/>
            <w:vAlign w:val="top"/>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pStyle w:val="TableText"/>
              <w:ind w:left="313"/>
              <w:spacing w:before="68" w:line="285" w:lineRule="exact"/>
              <w:rPr>
                <w:sz w:val="21"/>
                <w:szCs w:val="21"/>
              </w:rPr>
            </w:pPr>
            <w:r>
              <w:rPr>
                <w:sz w:val="21"/>
                <w:szCs w:val="21"/>
                <w:color w:val="333333"/>
                <w:position w:val="1"/>
              </w:rPr>
              <w:t>1</w:t>
            </w:r>
          </w:p>
        </w:tc>
        <w:tc>
          <w:tcPr>
            <w:tcW w:w="712"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36" w:right="143" w:firstLine="15"/>
              <w:spacing w:before="68"/>
              <w:jc w:val="both"/>
              <w:rPr>
                <w:sz w:val="21"/>
                <w:szCs w:val="21"/>
              </w:rPr>
            </w:pPr>
            <w:r>
              <w:rPr>
                <w:sz w:val="21"/>
                <w:szCs w:val="21"/>
                <w:spacing w:val="-8"/>
              </w:rPr>
              <w:t>养殖</w:t>
            </w:r>
            <w:r>
              <w:rPr>
                <w:sz w:val="21"/>
                <w:szCs w:val="21"/>
              </w:rPr>
              <w:t>侧智</w:t>
            </w:r>
            <w:r>
              <w:rPr>
                <w:sz w:val="21"/>
                <w:szCs w:val="21"/>
              </w:rPr>
              <w:t>能体</w:t>
            </w:r>
            <w:r>
              <w:rPr>
                <w:sz w:val="21"/>
                <w:szCs w:val="21"/>
              </w:rPr>
              <w:t>集合</w:t>
            </w:r>
          </w:p>
        </w:tc>
        <w:tc>
          <w:tcPr>
            <w:tcW w:w="1349"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481" w:right="146" w:hanging="323"/>
              <w:spacing w:before="69" w:line="243" w:lineRule="auto"/>
              <w:rPr>
                <w:sz w:val="21"/>
                <w:szCs w:val="21"/>
              </w:rPr>
            </w:pPr>
            <w:r>
              <w:rPr>
                <w:sz w:val="21"/>
                <w:szCs w:val="21"/>
                <w:spacing w:val="-4"/>
              </w:rPr>
              <w:t>生长监测智</w:t>
            </w:r>
            <w:r>
              <w:rPr>
                <w:sz w:val="21"/>
                <w:szCs w:val="21"/>
                <w:spacing w:val="-7"/>
              </w:rPr>
              <w:t>能体</w:t>
            </w:r>
          </w:p>
        </w:tc>
        <w:tc>
          <w:tcPr>
            <w:tcW w:w="6865" w:type="dxa"/>
            <w:vAlign w:val="top"/>
          </w:tcPr>
          <w:p>
            <w:pPr>
              <w:pStyle w:val="TableText"/>
              <w:ind w:left="2" w:right="136" w:firstLine="6"/>
              <w:spacing w:before="274" w:line="239" w:lineRule="auto"/>
              <w:jc w:val="both"/>
              <w:rPr>
                <w:sz w:val="21"/>
                <w:szCs w:val="21"/>
              </w:rPr>
            </w:pPr>
            <w:r>
              <w:rPr>
                <w:sz w:val="21"/>
                <w:szCs w:val="21"/>
              </w:rPr>
              <w:t>通过研发养殖生长、生物量估算、密度估计等</w:t>
            </w:r>
            <w:r>
              <w:rPr>
                <w:sz w:val="21"/>
                <w:szCs w:val="21"/>
                <w:spacing w:val="-1"/>
              </w:rPr>
              <w:t>核心算法构建生长监测及入</w:t>
            </w:r>
            <w:r>
              <w:rPr>
                <w:sz w:val="21"/>
                <w:szCs w:val="21"/>
              </w:rPr>
              <w:t>仓计数边缘模型，并开展精细化、系统化的小模型数据标注</w:t>
            </w:r>
            <w:r>
              <w:rPr>
                <w:sz w:val="21"/>
                <w:szCs w:val="21"/>
                <w:spacing w:val="-1"/>
              </w:rPr>
              <w:t>工作，结合标</w:t>
            </w:r>
            <w:r>
              <w:rPr>
                <w:sz w:val="21"/>
                <w:szCs w:val="21"/>
              </w:rPr>
              <w:t>注数据对模型进行持续迭代训练与优化，实现生长状态的实</w:t>
            </w:r>
            <w:r>
              <w:rPr>
                <w:sz w:val="21"/>
                <w:szCs w:val="21"/>
                <w:spacing w:val="-1"/>
              </w:rPr>
              <w:t>时感知、精准</w:t>
            </w:r>
            <w:r>
              <w:rPr>
                <w:sz w:val="21"/>
                <w:szCs w:val="21"/>
              </w:rPr>
              <w:t>评估与生物量的动态估算等，为养殖生长全周期的状态研判</w:t>
            </w:r>
            <w:r>
              <w:rPr>
                <w:sz w:val="21"/>
                <w:szCs w:val="21"/>
                <w:spacing w:val="-1"/>
              </w:rPr>
              <w:t>提供边缘端实</w:t>
            </w:r>
            <w:r>
              <w:rPr>
                <w:sz w:val="21"/>
                <w:szCs w:val="21"/>
              </w:rPr>
              <w:t>时数据支撑。同时融合生长监测等边缘模型的输出数据，基</w:t>
            </w:r>
            <w:r>
              <w:rPr>
                <w:sz w:val="21"/>
                <w:szCs w:val="21"/>
                <w:spacing w:val="-1"/>
              </w:rPr>
              <w:t>于知识库、知</w:t>
            </w:r>
            <w:r>
              <w:rPr>
                <w:sz w:val="21"/>
                <w:szCs w:val="21"/>
              </w:rPr>
              <w:t>识图谱、行业大模型的泛化与复杂推理等能力，实现智能问</w:t>
            </w:r>
            <w:r>
              <w:rPr>
                <w:sz w:val="21"/>
                <w:szCs w:val="21"/>
                <w:spacing w:val="-1"/>
              </w:rPr>
              <w:t>答，进行辅助</w:t>
            </w:r>
            <w:r>
              <w:rPr>
                <w:sz w:val="21"/>
                <w:szCs w:val="21"/>
              </w:rPr>
              <w:t>智能决策，异常与风险预警，支持输出智能分析报告等，具</w:t>
            </w:r>
            <w:r>
              <w:rPr>
                <w:sz w:val="21"/>
                <w:szCs w:val="21"/>
                <w:spacing w:val="-1"/>
              </w:rPr>
              <w:t>备与设备的交</w:t>
            </w:r>
            <w:r>
              <w:rPr>
                <w:sz w:val="21"/>
                <w:szCs w:val="21"/>
                <w:spacing w:val="-2"/>
              </w:rPr>
              <w:t>互能力，以满足智能生长监测实际业务需求。</w:t>
            </w:r>
          </w:p>
        </w:tc>
      </w:tr>
      <w:tr>
        <w:trPr>
          <w:trHeight w:val="2835" w:hRule="atLeast"/>
        </w:trPr>
        <w:tc>
          <w:tcPr>
            <w:tcW w:w="708"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301"/>
              <w:spacing w:before="68" w:line="285" w:lineRule="exact"/>
              <w:rPr>
                <w:sz w:val="21"/>
                <w:szCs w:val="21"/>
              </w:rPr>
            </w:pPr>
            <w:r>
              <w:rPr>
                <w:sz w:val="21"/>
                <w:szCs w:val="21"/>
                <w:color w:val="333333"/>
                <w:position w:val="1"/>
              </w:rPr>
              <w:t>2</w:t>
            </w:r>
          </w:p>
        </w:tc>
        <w:tc>
          <w:tcPr>
            <w:tcW w:w="712" w:type="dxa"/>
            <w:vAlign w:val="top"/>
            <w:vMerge w:val="continue"/>
            <w:tcBorders>
              <w:top w:val="nil"/>
              <w:bottom w:val="nil"/>
            </w:tcBorders>
          </w:tcPr>
          <w:p>
            <w:pPr>
              <w:rPr>
                <w:rFonts w:ascii="Arial"/>
                <w:sz w:val="21"/>
              </w:rPr>
            </w:pPr>
            <w:r/>
          </w:p>
        </w:tc>
        <w:tc>
          <w:tcPr>
            <w:tcW w:w="1349" w:type="dxa"/>
            <w:vAlign w:val="top"/>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TableText"/>
              <w:ind w:left="481" w:right="146" w:hanging="327"/>
              <w:spacing w:before="69" w:line="243" w:lineRule="auto"/>
              <w:rPr>
                <w:sz w:val="21"/>
                <w:szCs w:val="21"/>
              </w:rPr>
            </w:pPr>
            <w:r>
              <w:rPr>
                <w:sz w:val="21"/>
                <w:szCs w:val="21"/>
                <w:spacing w:val="-3"/>
              </w:rPr>
              <w:t>智能投喂智</w:t>
            </w:r>
            <w:r>
              <w:rPr>
                <w:sz w:val="21"/>
                <w:szCs w:val="21"/>
                <w:spacing w:val="-7"/>
              </w:rPr>
              <w:t>能体</w:t>
            </w:r>
          </w:p>
        </w:tc>
        <w:tc>
          <w:tcPr>
            <w:tcW w:w="6865" w:type="dxa"/>
            <w:vAlign w:val="top"/>
          </w:tcPr>
          <w:p>
            <w:pPr>
              <w:pStyle w:val="TableText"/>
              <w:ind w:left="3" w:right="136" w:firstLine="5"/>
              <w:spacing w:before="223" w:line="238" w:lineRule="auto"/>
              <w:rPr>
                <w:sz w:val="21"/>
                <w:szCs w:val="21"/>
              </w:rPr>
            </w:pPr>
            <w:r>
              <w:rPr>
                <w:sz w:val="21"/>
                <w:szCs w:val="21"/>
              </w:rPr>
              <w:t>通过研发鱼群行为识别、摄食状态评估、投喂</w:t>
            </w:r>
            <w:r>
              <w:rPr>
                <w:sz w:val="21"/>
                <w:szCs w:val="21"/>
                <w:spacing w:val="-1"/>
              </w:rPr>
              <w:t>量预估、摄食强度分析等核</w:t>
            </w:r>
            <w:r>
              <w:rPr>
                <w:sz w:val="21"/>
                <w:szCs w:val="21"/>
              </w:rPr>
              <w:t>心算法构建智能投喂边缘模型并进行多场景数据训练，并</w:t>
            </w:r>
            <w:r>
              <w:rPr>
                <w:sz w:val="21"/>
                <w:szCs w:val="21"/>
                <w:spacing w:val="-1"/>
              </w:rPr>
              <w:t>依托多模态感知</w:t>
            </w:r>
            <w:r>
              <w:rPr>
                <w:sz w:val="21"/>
                <w:szCs w:val="21"/>
              </w:rPr>
              <w:t>数据进行精细化标注与模型持续迭代，实现养殖对象摄</w:t>
            </w:r>
            <w:r>
              <w:rPr>
                <w:sz w:val="21"/>
                <w:szCs w:val="21"/>
                <w:spacing w:val="-1"/>
              </w:rPr>
              <w:t>食状态的智能识</w:t>
            </w:r>
          </w:p>
          <w:p>
            <w:pPr>
              <w:pStyle w:val="TableText"/>
              <w:ind w:left="3" w:right="136" w:firstLine="13"/>
              <w:spacing w:before="2" w:line="239" w:lineRule="auto"/>
              <w:rPr>
                <w:sz w:val="21"/>
                <w:szCs w:val="21"/>
              </w:rPr>
            </w:pPr>
            <w:r>
              <w:rPr>
                <w:sz w:val="21"/>
                <w:szCs w:val="21"/>
                <w:spacing w:val="-1"/>
              </w:rPr>
              <w:t>别、投喂量的精准预判与投喂时机的智能决策等，为边缘端完成投喂需求</w:t>
            </w:r>
            <w:r>
              <w:rPr>
                <w:sz w:val="21"/>
                <w:szCs w:val="21"/>
              </w:rPr>
              <w:t>的实时分析与初步调控提供实时数据支撑。同时融合投喂</w:t>
            </w:r>
            <w:r>
              <w:rPr>
                <w:sz w:val="21"/>
                <w:szCs w:val="21"/>
                <w:spacing w:val="-1"/>
              </w:rPr>
              <w:t>边缘模型的输出</w:t>
            </w:r>
            <w:r>
              <w:rPr>
                <w:sz w:val="21"/>
                <w:szCs w:val="21"/>
              </w:rPr>
              <w:t>数据，结合知识库、知识图谱、行业大模型的泛化与复杂</w:t>
            </w:r>
            <w:r>
              <w:rPr>
                <w:sz w:val="21"/>
                <w:szCs w:val="21"/>
                <w:spacing w:val="-1"/>
              </w:rPr>
              <w:t>推理等能力，实</w:t>
            </w:r>
            <w:r>
              <w:rPr>
                <w:sz w:val="21"/>
                <w:szCs w:val="21"/>
              </w:rPr>
              <w:t>现投喂策略推荐、异常摄食行为的风险预警、投喂方案的</w:t>
            </w:r>
            <w:r>
              <w:rPr>
                <w:sz w:val="21"/>
                <w:szCs w:val="21"/>
                <w:spacing w:val="-1"/>
              </w:rPr>
              <w:t>优化决策、饵料</w:t>
            </w:r>
            <w:r>
              <w:rPr>
                <w:sz w:val="21"/>
                <w:szCs w:val="21"/>
              </w:rPr>
              <w:t>系数优化建议及投喂效果复盘分析，并支持输出智能报告</w:t>
            </w:r>
            <w:r>
              <w:rPr>
                <w:sz w:val="21"/>
                <w:szCs w:val="21"/>
                <w:spacing w:val="-1"/>
              </w:rPr>
              <w:t>等，具备与投饲</w:t>
            </w:r>
            <w:r>
              <w:rPr>
                <w:sz w:val="21"/>
                <w:szCs w:val="21"/>
                <w:spacing w:val="-1"/>
              </w:rPr>
              <w:t>设备的指令交互与执行反馈能力，以满足智能投喂实际业</w:t>
            </w:r>
            <w:r>
              <w:rPr>
                <w:sz w:val="21"/>
                <w:szCs w:val="21"/>
                <w:spacing w:val="-2"/>
              </w:rPr>
              <w:t>务需求。</w:t>
            </w:r>
          </w:p>
        </w:tc>
      </w:tr>
      <w:tr>
        <w:trPr>
          <w:trHeight w:val="2177" w:hRule="atLeast"/>
        </w:trPr>
        <w:tc>
          <w:tcPr>
            <w:tcW w:w="708" w:type="dxa"/>
            <w:vAlign w:val="top"/>
          </w:tcPr>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302"/>
              <w:spacing w:before="68" w:line="282" w:lineRule="exact"/>
              <w:rPr>
                <w:sz w:val="21"/>
                <w:szCs w:val="21"/>
              </w:rPr>
            </w:pPr>
            <w:r>
              <w:rPr>
                <w:sz w:val="21"/>
                <w:szCs w:val="21"/>
                <w:color w:val="333333"/>
                <w:position w:val="1"/>
              </w:rPr>
              <w:t>3</w:t>
            </w:r>
          </w:p>
        </w:tc>
        <w:tc>
          <w:tcPr>
            <w:tcW w:w="712" w:type="dxa"/>
            <w:vAlign w:val="top"/>
            <w:vMerge w:val="continue"/>
            <w:tcBorders>
              <w:top w:val="nil"/>
              <w:bottom w:val="nil"/>
            </w:tcBorders>
          </w:tcPr>
          <w:p>
            <w:pPr>
              <w:rPr>
                <w:rFonts w:ascii="Arial"/>
                <w:sz w:val="21"/>
              </w:rPr>
            </w:pPr>
            <w:r/>
          </w:p>
        </w:tc>
        <w:tc>
          <w:tcPr>
            <w:tcW w:w="1349" w:type="dxa"/>
            <w:vAlign w:val="top"/>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481" w:right="146" w:hanging="326"/>
              <w:spacing w:before="69" w:line="243" w:lineRule="auto"/>
              <w:rPr>
                <w:sz w:val="21"/>
                <w:szCs w:val="21"/>
              </w:rPr>
            </w:pPr>
            <w:r>
              <w:rPr>
                <w:sz w:val="21"/>
                <w:szCs w:val="21"/>
                <w:spacing w:val="-3"/>
              </w:rPr>
              <w:t>水质监测智</w:t>
            </w:r>
            <w:r>
              <w:rPr>
                <w:sz w:val="21"/>
                <w:szCs w:val="21"/>
                <w:spacing w:val="-7"/>
              </w:rPr>
              <w:t>能体</w:t>
            </w:r>
          </w:p>
        </w:tc>
        <w:tc>
          <w:tcPr>
            <w:tcW w:w="6865" w:type="dxa"/>
            <w:vAlign w:val="top"/>
          </w:tcPr>
          <w:p>
            <w:pPr>
              <w:pStyle w:val="TableText"/>
              <w:ind w:left="2" w:right="31" w:firstLine="5"/>
              <w:spacing w:before="28" w:line="235" w:lineRule="auto"/>
              <w:jc w:val="both"/>
              <w:rPr>
                <w:sz w:val="21"/>
                <w:szCs w:val="21"/>
              </w:rPr>
            </w:pPr>
            <w:r>
              <w:rPr>
                <w:sz w:val="21"/>
                <w:szCs w:val="21"/>
              </w:rPr>
              <w:t>通过研发溶氧趋势预测、溶氧智能调控等核心</w:t>
            </w:r>
            <w:r>
              <w:rPr>
                <w:sz w:val="21"/>
                <w:szCs w:val="21"/>
                <w:spacing w:val="-1"/>
              </w:rPr>
              <w:t>算法构建水质监测边缘模型</w:t>
            </w:r>
            <w:r>
              <w:rPr>
                <w:sz w:val="21"/>
                <w:szCs w:val="21"/>
              </w:rPr>
              <w:t>并进行多工况场景数据训练，实现养殖环境状态的感知、水</w:t>
            </w:r>
            <w:r>
              <w:rPr>
                <w:sz w:val="21"/>
                <w:szCs w:val="21"/>
                <w:spacing w:val="-1"/>
              </w:rPr>
              <w:t>质风险的评估</w:t>
            </w:r>
            <w:r>
              <w:rPr>
                <w:sz w:val="21"/>
                <w:szCs w:val="21"/>
              </w:rPr>
              <w:t>与关键指标的动态趋势预测等，为养殖全周期的环境调控提</w:t>
            </w:r>
            <w:r>
              <w:rPr>
                <w:sz w:val="21"/>
                <w:szCs w:val="21"/>
                <w:spacing w:val="-1"/>
              </w:rPr>
              <w:t>供实时数据支</w:t>
            </w:r>
            <w:r>
              <w:rPr>
                <w:sz w:val="21"/>
                <w:szCs w:val="21"/>
              </w:rPr>
              <w:t>撑。同时融合水质监测边缘模型的输出数据，结合知识库、</w:t>
            </w:r>
            <w:r>
              <w:rPr>
                <w:sz w:val="21"/>
                <w:szCs w:val="21"/>
                <w:spacing w:val="-1"/>
              </w:rPr>
              <w:t>知识图谱及行</w:t>
            </w:r>
            <w:r>
              <w:rPr>
                <w:sz w:val="21"/>
                <w:szCs w:val="21"/>
              </w:rPr>
              <w:t>业大模型的泛化与复杂推理能力，实现水质异常智能预警、环境</w:t>
            </w:r>
            <w:r>
              <w:rPr>
                <w:sz w:val="21"/>
                <w:szCs w:val="21"/>
                <w:spacing w:val="-1"/>
              </w:rPr>
              <w:t>-生物耦合</w:t>
            </w:r>
            <w:r>
              <w:rPr>
                <w:sz w:val="21"/>
                <w:szCs w:val="21"/>
              </w:rPr>
              <w:t>归因分析、调控策略推荐及合规性校验，并支持输出智能报</w:t>
            </w:r>
            <w:r>
              <w:rPr>
                <w:sz w:val="21"/>
                <w:szCs w:val="21"/>
                <w:spacing w:val="-1"/>
              </w:rPr>
              <w:t>告等，具备与</w:t>
            </w:r>
            <w:r>
              <w:rPr>
                <w:sz w:val="21"/>
                <w:szCs w:val="21"/>
              </w:rPr>
              <w:t>增氧、换水等环境调控设备的指令交互与执行反馈能力，以</w:t>
            </w:r>
            <w:r>
              <w:rPr>
                <w:sz w:val="21"/>
                <w:szCs w:val="21"/>
                <w:spacing w:val="-1"/>
              </w:rPr>
              <w:t>满足智能水质</w:t>
            </w:r>
            <w:r>
              <w:rPr>
                <w:sz w:val="21"/>
                <w:szCs w:val="21"/>
                <w:spacing w:val="-4"/>
              </w:rPr>
              <w:t>监测实际业务需求。</w:t>
            </w:r>
          </w:p>
        </w:tc>
      </w:tr>
      <w:tr>
        <w:trPr>
          <w:trHeight w:val="2539" w:hRule="atLeast"/>
        </w:trPr>
        <w:tc>
          <w:tcPr>
            <w:tcW w:w="708"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297"/>
              <w:spacing w:before="69" w:line="285" w:lineRule="exact"/>
              <w:rPr>
                <w:sz w:val="21"/>
                <w:szCs w:val="21"/>
              </w:rPr>
            </w:pPr>
            <w:r>
              <w:rPr>
                <w:sz w:val="21"/>
                <w:szCs w:val="21"/>
                <w:color w:val="333333"/>
                <w:position w:val="1"/>
              </w:rPr>
              <w:t>4</w:t>
            </w:r>
          </w:p>
        </w:tc>
        <w:tc>
          <w:tcPr>
            <w:tcW w:w="712" w:type="dxa"/>
            <w:vAlign w:val="top"/>
            <w:vMerge w:val="continue"/>
            <w:tcBorders>
              <w:top w:val="nil"/>
              <w:bottom w:val="nil"/>
            </w:tcBorders>
          </w:tcPr>
          <w:p>
            <w:pPr>
              <w:rPr>
                <w:rFonts w:ascii="Arial"/>
                <w:sz w:val="21"/>
              </w:rPr>
            </w:pPr>
            <w:r/>
          </w:p>
        </w:tc>
        <w:tc>
          <w:tcPr>
            <w:tcW w:w="1349" w:type="dxa"/>
            <w:vAlign w:val="top"/>
          </w:tcPr>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TableText"/>
              <w:ind w:left="481" w:right="146" w:hanging="336"/>
              <w:spacing w:before="68" w:line="243" w:lineRule="auto"/>
              <w:rPr>
                <w:sz w:val="21"/>
                <w:szCs w:val="21"/>
              </w:rPr>
            </w:pPr>
            <w:r>
              <w:rPr>
                <w:sz w:val="21"/>
                <w:szCs w:val="21"/>
                <w:spacing w:val="-1"/>
              </w:rPr>
              <w:t>健康巡检智</w:t>
            </w:r>
            <w:r>
              <w:rPr>
                <w:sz w:val="21"/>
                <w:szCs w:val="21"/>
                <w:spacing w:val="-7"/>
              </w:rPr>
              <w:t>能体</w:t>
            </w:r>
          </w:p>
        </w:tc>
        <w:tc>
          <w:tcPr>
            <w:tcW w:w="6865" w:type="dxa"/>
            <w:vAlign w:val="top"/>
          </w:tcPr>
          <w:p>
            <w:pPr>
              <w:pStyle w:val="TableText"/>
              <w:ind w:right="136" w:firstLine="9"/>
              <w:spacing w:before="214" w:line="239" w:lineRule="auto"/>
              <w:jc w:val="both"/>
              <w:rPr>
                <w:sz w:val="21"/>
                <w:szCs w:val="21"/>
              </w:rPr>
            </w:pPr>
            <w:r>
              <w:rPr>
                <w:sz w:val="21"/>
                <w:szCs w:val="21"/>
              </w:rPr>
              <w:t>通过研发鱼群体表健康特征识别、行为模式</w:t>
            </w:r>
            <w:r>
              <w:rPr>
                <w:sz w:val="21"/>
                <w:szCs w:val="21"/>
                <w:spacing w:val="-1"/>
              </w:rPr>
              <w:t>分析、病害症状匹配等核心算</w:t>
            </w:r>
            <w:r>
              <w:rPr>
                <w:sz w:val="21"/>
                <w:szCs w:val="21"/>
              </w:rPr>
              <w:t>法构建健康巡检边缘模型，并开展多生长阶段、多病害类型的场景</w:t>
            </w:r>
            <w:r>
              <w:rPr>
                <w:sz w:val="21"/>
                <w:szCs w:val="21"/>
                <w:spacing w:val="-1"/>
              </w:rPr>
              <w:t>数据训</w:t>
            </w:r>
            <w:r>
              <w:rPr>
                <w:sz w:val="21"/>
                <w:szCs w:val="21"/>
              </w:rPr>
              <w:t>练，依托水下视觉、声学探测等多模态感知数据进行精细化标注与</w:t>
            </w:r>
            <w:r>
              <w:rPr>
                <w:sz w:val="21"/>
                <w:szCs w:val="21"/>
                <w:spacing w:val="-1"/>
              </w:rPr>
              <w:t>模型持</w:t>
            </w:r>
            <w:r>
              <w:rPr>
                <w:sz w:val="21"/>
                <w:szCs w:val="21"/>
              </w:rPr>
              <w:t>续迭代，实现养殖对象健康状态的感知、病害早期识别等。同时基</w:t>
            </w:r>
            <w:r>
              <w:rPr>
                <w:sz w:val="21"/>
                <w:szCs w:val="21"/>
                <w:spacing w:val="-1"/>
              </w:rPr>
              <w:t>于健康</w:t>
            </w:r>
            <w:r>
              <w:rPr>
                <w:sz w:val="21"/>
                <w:szCs w:val="21"/>
              </w:rPr>
              <w:t>巡检边缘模型的输出数据，结合知识库、知识图谱及行业大模型的</w:t>
            </w:r>
            <w:r>
              <w:rPr>
                <w:sz w:val="21"/>
                <w:szCs w:val="21"/>
                <w:spacing w:val="-1"/>
              </w:rPr>
              <w:t>泛化与</w:t>
            </w:r>
            <w:r>
              <w:rPr>
                <w:sz w:val="21"/>
                <w:szCs w:val="21"/>
              </w:rPr>
              <w:t>复杂推理能力，实现病害类型判定、病因分析、健康管理策略推荐</w:t>
            </w:r>
            <w:r>
              <w:rPr>
                <w:sz w:val="21"/>
                <w:szCs w:val="21"/>
                <w:spacing w:val="-1"/>
              </w:rPr>
              <w:t>及形成</w:t>
            </w:r>
            <w:r>
              <w:rPr>
                <w:sz w:val="21"/>
                <w:szCs w:val="21"/>
              </w:rPr>
              <w:t>分析报告，具备与巡检设备、隔离设备、药饵投喂设备的指令交互</w:t>
            </w:r>
            <w:r>
              <w:rPr>
                <w:sz w:val="21"/>
                <w:szCs w:val="21"/>
                <w:spacing w:val="-1"/>
              </w:rPr>
              <w:t>与执行</w:t>
            </w:r>
            <w:r>
              <w:rPr>
                <w:sz w:val="21"/>
                <w:szCs w:val="21"/>
                <w:spacing w:val="-1"/>
              </w:rPr>
              <w:t>反馈能力，以满足养殖全周期健康管理实际</w:t>
            </w:r>
            <w:r>
              <w:rPr>
                <w:sz w:val="21"/>
                <w:szCs w:val="21"/>
                <w:spacing w:val="-2"/>
              </w:rPr>
              <w:t>业务需求。</w:t>
            </w:r>
          </w:p>
        </w:tc>
      </w:tr>
      <w:tr>
        <w:trPr>
          <w:trHeight w:val="1910" w:hRule="atLeast"/>
        </w:trPr>
        <w:tc>
          <w:tcPr>
            <w:tcW w:w="708"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97"/>
              <w:spacing w:before="68" w:line="282" w:lineRule="exact"/>
              <w:rPr>
                <w:sz w:val="21"/>
                <w:szCs w:val="21"/>
              </w:rPr>
            </w:pPr>
            <w:r>
              <w:rPr>
                <w:sz w:val="21"/>
                <w:szCs w:val="21"/>
                <w:color w:val="333333"/>
                <w:position w:val="1"/>
              </w:rPr>
              <w:t>5</w:t>
            </w:r>
          </w:p>
        </w:tc>
        <w:tc>
          <w:tcPr>
            <w:tcW w:w="712" w:type="dxa"/>
            <w:vAlign w:val="top"/>
            <w:vMerge w:val="continue"/>
            <w:tcBorders>
              <w:top w:val="nil"/>
            </w:tcBorders>
          </w:tcPr>
          <w:p>
            <w:pPr>
              <w:rPr>
                <w:rFonts w:ascii="Arial"/>
                <w:sz w:val="21"/>
              </w:rPr>
            </w:pPr>
            <w:r/>
          </w:p>
        </w:tc>
        <w:tc>
          <w:tcPr>
            <w:tcW w:w="1349" w:type="dxa"/>
            <w:vAlign w:val="top"/>
          </w:tcPr>
          <w:p>
            <w:pPr>
              <w:spacing w:line="322" w:lineRule="auto"/>
              <w:rPr>
                <w:rFonts w:ascii="Arial"/>
                <w:sz w:val="21"/>
              </w:rPr>
            </w:pPr>
            <w:r/>
          </w:p>
          <w:p>
            <w:pPr>
              <w:spacing w:line="323" w:lineRule="auto"/>
              <w:rPr>
                <w:rFonts w:ascii="Arial"/>
                <w:sz w:val="21"/>
              </w:rPr>
            </w:pPr>
            <w:r/>
          </w:p>
          <w:p>
            <w:pPr>
              <w:pStyle w:val="TableText"/>
              <w:ind w:left="481" w:right="146" w:hanging="330"/>
              <w:spacing w:before="68" w:line="243" w:lineRule="auto"/>
              <w:rPr>
                <w:sz w:val="21"/>
                <w:szCs w:val="21"/>
              </w:rPr>
            </w:pPr>
            <w:r>
              <w:rPr>
                <w:sz w:val="21"/>
                <w:szCs w:val="21"/>
                <w:spacing w:val="-2"/>
              </w:rPr>
              <w:t>质量追溯智</w:t>
            </w:r>
            <w:r>
              <w:rPr>
                <w:sz w:val="21"/>
                <w:szCs w:val="21"/>
                <w:spacing w:val="-7"/>
              </w:rPr>
              <w:t>能体</w:t>
            </w:r>
          </w:p>
        </w:tc>
        <w:tc>
          <w:tcPr>
            <w:tcW w:w="6865" w:type="dxa"/>
            <w:vAlign w:val="top"/>
          </w:tcPr>
          <w:p>
            <w:pPr>
              <w:pStyle w:val="TableText"/>
              <w:ind w:left="8"/>
              <w:spacing w:before="36" w:line="220" w:lineRule="auto"/>
              <w:rPr>
                <w:sz w:val="21"/>
                <w:szCs w:val="21"/>
              </w:rPr>
            </w:pPr>
            <w:r>
              <w:rPr>
                <w:sz w:val="21"/>
                <w:szCs w:val="21"/>
              </w:rPr>
              <w:t>通过构建全链条数据采集与关联分析能力形</w:t>
            </w:r>
            <w:r>
              <w:rPr>
                <w:sz w:val="21"/>
                <w:szCs w:val="21"/>
                <w:spacing w:val="-1"/>
              </w:rPr>
              <w:t>成质量追溯智能体，依托入</w:t>
            </w:r>
          </w:p>
          <w:p>
            <w:pPr>
              <w:pStyle w:val="TableText"/>
              <w:ind w:left="2" w:right="136" w:firstLine="14"/>
              <w:spacing w:before="22" w:line="233" w:lineRule="auto"/>
              <w:rPr>
                <w:sz w:val="21"/>
                <w:szCs w:val="21"/>
              </w:rPr>
            </w:pPr>
            <w:r>
              <w:rPr>
                <w:sz w:val="21"/>
                <w:szCs w:val="21"/>
                <w:spacing w:val="-1"/>
              </w:rPr>
              <w:t>苗、投喂、病害、用药、水质等养殖生产全过程数据，结合通用大模型的</w:t>
            </w:r>
            <w:r>
              <w:rPr>
                <w:sz w:val="21"/>
                <w:szCs w:val="21"/>
              </w:rPr>
              <w:t>泛化与复杂推理能力，实现养殖批次从苗种到养殖阶段的全</w:t>
            </w:r>
            <w:r>
              <w:rPr>
                <w:sz w:val="21"/>
                <w:szCs w:val="21"/>
                <w:spacing w:val="-1"/>
              </w:rPr>
              <w:t>程可追溯。支</w:t>
            </w:r>
            <w:r>
              <w:rPr>
                <w:sz w:val="21"/>
                <w:szCs w:val="21"/>
              </w:rPr>
              <w:t>持按批次快速检索并关联养殖全过程信息，自动生成溯源报</w:t>
            </w:r>
            <w:r>
              <w:rPr>
                <w:sz w:val="21"/>
                <w:szCs w:val="21"/>
                <w:spacing w:val="-1"/>
              </w:rPr>
              <w:t>告与合规性校</w:t>
            </w:r>
            <w:r>
              <w:rPr>
                <w:sz w:val="21"/>
                <w:szCs w:val="21"/>
              </w:rPr>
              <w:t>验结果，可响应内部质量管控、监管查询等需求，辅助提升</w:t>
            </w:r>
            <w:r>
              <w:rPr>
                <w:sz w:val="21"/>
                <w:szCs w:val="21"/>
                <w:spacing w:val="-1"/>
              </w:rPr>
              <w:t>养殖过程规范</w:t>
            </w:r>
            <w:r>
              <w:rPr>
                <w:sz w:val="21"/>
                <w:szCs w:val="21"/>
              </w:rPr>
              <w:t>化水平，保障产品质量安全可信度，以满足养殖全周期质量</w:t>
            </w:r>
            <w:r>
              <w:rPr>
                <w:sz w:val="21"/>
                <w:szCs w:val="21"/>
                <w:spacing w:val="-1"/>
              </w:rPr>
              <w:t>管控的业务需</w:t>
            </w:r>
            <w:r>
              <w:rPr>
                <w:sz w:val="21"/>
                <w:szCs w:val="21"/>
                <w:spacing w:val="-8"/>
              </w:rPr>
              <w:t>求。</w:t>
            </w:r>
          </w:p>
        </w:tc>
      </w:tr>
    </w:tbl>
    <w:p>
      <w:pPr>
        <w:rPr>
          <w:rFonts w:ascii="Arial"/>
          <w:sz w:val="21"/>
        </w:rPr>
      </w:pPr>
      <w:r/>
    </w:p>
    <w:p>
      <w:pPr>
        <w:sectPr>
          <w:footerReference w:type="default" r:id="rId33"/>
          <w:pgSz w:w="11906" w:h="16839"/>
          <w:pgMar w:top="400" w:right="1130" w:bottom="1197" w:left="1131" w:header="0" w:footer="962"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63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8"/>
        <w:gridCol w:w="712"/>
        <w:gridCol w:w="1349"/>
        <w:gridCol w:w="6865"/>
      </w:tblGrid>
      <w:tr>
        <w:trPr>
          <w:trHeight w:val="1986" w:hRule="atLeast"/>
        </w:trPr>
        <w:tc>
          <w:tcPr>
            <w:tcW w:w="708"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301"/>
              <w:spacing w:before="69" w:line="281" w:lineRule="exact"/>
              <w:rPr>
                <w:sz w:val="21"/>
                <w:szCs w:val="21"/>
              </w:rPr>
            </w:pPr>
            <w:r>
              <w:rPr>
                <w:sz w:val="21"/>
                <w:szCs w:val="21"/>
                <w:color w:val="333333"/>
                <w:position w:val="1"/>
              </w:rPr>
              <w:t>6</w:t>
            </w:r>
          </w:p>
        </w:tc>
        <w:tc>
          <w:tcPr>
            <w:tcW w:w="712" w:type="dxa"/>
            <w:vAlign w:val="top"/>
            <w:vMerge w:val="restart"/>
            <w:tcBorders>
              <w:bottom w:val="nil"/>
            </w:tcBorders>
          </w:tcPr>
          <w:p>
            <w:pPr>
              <w:rPr>
                <w:rFonts w:ascii="Arial"/>
                <w:sz w:val="21"/>
              </w:rPr>
            </w:pPr>
            <w:r/>
          </w:p>
        </w:tc>
        <w:tc>
          <w:tcPr>
            <w:tcW w:w="1349" w:type="dxa"/>
            <w:vAlign w:val="top"/>
          </w:tcPr>
          <w:p>
            <w:pPr>
              <w:spacing w:line="339" w:lineRule="auto"/>
              <w:rPr>
                <w:rFonts w:ascii="Arial"/>
                <w:sz w:val="21"/>
              </w:rPr>
            </w:pPr>
            <w:r/>
          </w:p>
          <w:p>
            <w:pPr>
              <w:spacing w:line="340" w:lineRule="auto"/>
              <w:rPr>
                <w:rFonts w:ascii="Arial"/>
                <w:sz w:val="21"/>
              </w:rPr>
            </w:pPr>
            <w:r/>
          </w:p>
          <w:p>
            <w:pPr>
              <w:pStyle w:val="TableText"/>
              <w:ind w:left="254" w:right="146" w:hanging="98"/>
              <w:spacing w:before="68" w:line="239" w:lineRule="auto"/>
              <w:rPr>
                <w:sz w:val="21"/>
                <w:szCs w:val="21"/>
              </w:rPr>
            </w:pPr>
            <w:r>
              <w:rPr>
                <w:sz w:val="21"/>
                <w:szCs w:val="21"/>
                <w:spacing w:val="-3"/>
              </w:rPr>
              <w:t>养殖生产调</w:t>
            </w:r>
            <w:r>
              <w:rPr>
                <w:sz w:val="21"/>
                <w:szCs w:val="21"/>
                <w:spacing w:val="-2"/>
              </w:rPr>
              <w:t>度智能体</w:t>
            </w:r>
          </w:p>
        </w:tc>
        <w:tc>
          <w:tcPr>
            <w:tcW w:w="6865" w:type="dxa"/>
            <w:vAlign w:val="top"/>
          </w:tcPr>
          <w:p>
            <w:pPr>
              <w:pStyle w:val="TableText"/>
              <w:ind w:left="7" w:right="136" w:firstLine="1"/>
              <w:spacing w:before="69" w:line="239" w:lineRule="auto"/>
              <w:rPr>
                <w:sz w:val="21"/>
                <w:szCs w:val="21"/>
              </w:rPr>
            </w:pPr>
            <w:r>
              <w:rPr>
                <w:sz w:val="21"/>
                <w:szCs w:val="21"/>
              </w:rPr>
              <w:t>通过研发多源数据融合、动态产能匹配及出鱼</w:t>
            </w:r>
            <w:r>
              <w:rPr>
                <w:sz w:val="21"/>
                <w:szCs w:val="21"/>
                <w:spacing w:val="-1"/>
              </w:rPr>
              <w:t>优先级排序等核心算法，构</w:t>
            </w:r>
            <w:r>
              <w:rPr>
                <w:sz w:val="21"/>
                <w:szCs w:val="21"/>
              </w:rPr>
              <w:t>建养殖工船生产调度智能体，支撑入苗、出鱼、</w:t>
            </w:r>
            <w:r>
              <w:rPr>
                <w:sz w:val="21"/>
                <w:szCs w:val="21"/>
                <w:spacing w:val="-1"/>
              </w:rPr>
              <w:t>物资采购等业务多船智能</w:t>
            </w:r>
            <w:r>
              <w:rPr>
                <w:sz w:val="21"/>
                <w:szCs w:val="21"/>
              </w:rPr>
              <w:t>协同。基于知识库、知识图谱及行业大模型的泛</w:t>
            </w:r>
            <w:r>
              <w:rPr>
                <w:sz w:val="21"/>
                <w:szCs w:val="21"/>
                <w:spacing w:val="-1"/>
              </w:rPr>
              <w:t>化与复杂推理能力，集成</w:t>
            </w:r>
            <w:r>
              <w:rPr>
                <w:sz w:val="21"/>
                <w:szCs w:val="21"/>
              </w:rPr>
              <w:t>养殖舱环境参数、存池量实时数据、鱼体生长模</w:t>
            </w:r>
            <w:r>
              <w:rPr>
                <w:sz w:val="21"/>
                <w:szCs w:val="21"/>
                <w:spacing w:val="-1"/>
              </w:rPr>
              <w:t>型等，开展养殖舱选择、</w:t>
            </w:r>
            <w:r>
              <w:rPr>
                <w:sz w:val="21"/>
                <w:szCs w:val="21"/>
              </w:rPr>
              <w:t>捕捞顺序、分选分级策略及资源调度路径推理分</w:t>
            </w:r>
            <w:r>
              <w:rPr>
                <w:sz w:val="21"/>
                <w:szCs w:val="21"/>
                <w:spacing w:val="-1"/>
              </w:rPr>
              <w:t>析，根据生产调度需求，</w:t>
            </w:r>
            <w:r>
              <w:rPr>
                <w:sz w:val="21"/>
                <w:szCs w:val="21"/>
              </w:rPr>
              <w:t>动态生成建议方案。并具备相关设备的双向交互</w:t>
            </w:r>
            <w:r>
              <w:rPr>
                <w:sz w:val="21"/>
                <w:szCs w:val="21"/>
                <w:spacing w:val="-1"/>
              </w:rPr>
              <w:t>能力，满足生产调度需</w:t>
            </w:r>
          </w:p>
          <w:p>
            <w:pPr>
              <w:pStyle w:val="TableText"/>
              <w:ind w:left="15"/>
              <w:spacing w:before="5" w:line="228" w:lineRule="auto"/>
              <w:rPr>
                <w:sz w:val="21"/>
                <w:szCs w:val="21"/>
              </w:rPr>
            </w:pPr>
            <w:r>
              <w:rPr>
                <w:sz w:val="21"/>
                <w:szCs w:val="21"/>
                <w:spacing w:val="-12"/>
              </w:rPr>
              <w:t>求。</w:t>
            </w:r>
          </w:p>
        </w:tc>
      </w:tr>
      <w:tr>
        <w:trPr>
          <w:trHeight w:val="2108" w:hRule="atLeast"/>
        </w:trPr>
        <w:tc>
          <w:tcPr>
            <w:tcW w:w="708" w:type="dxa"/>
            <w:vAlign w:val="top"/>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303"/>
              <w:spacing w:before="68" w:line="285" w:lineRule="exact"/>
              <w:rPr>
                <w:sz w:val="21"/>
                <w:szCs w:val="21"/>
              </w:rPr>
            </w:pPr>
            <w:r>
              <w:rPr>
                <w:sz w:val="21"/>
                <w:szCs w:val="21"/>
                <w:color w:val="333333"/>
                <w:position w:val="1"/>
              </w:rPr>
              <w:t>7</w:t>
            </w:r>
          </w:p>
        </w:tc>
        <w:tc>
          <w:tcPr>
            <w:tcW w:w="712" w:type="dxa"/>
            <w:vAlign w:val="top"/>
            <w:vMerge w:val="continue"/>
            <w:tcBorders>
              <w:top w:val="nil"/>
            </w:tcBorders>
          </w:tcPr>
          <w:p>
            <w:pPr>
              <w:rPr>
                <w:rFonts w:ascii="Arial"/>
                <w:sz w:val="21"/>
              </w:rPr>
            </w:pPr>
            <w:r/>
          </w:p>
        </w:tc>
        <w:tc>
          <w:tcPr>
            <w:tcW w:w="1349" w:type="dxa"/>
            <w:vAlign w:val="top"/>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480" w:right="146" w:hanging="328"/>
              <w:spacing w:before="68" w:line="243" w:lineRule="auto"/>
              <w:rPr>
                <w:sz w:val="21"/>
                <w:szCs w:val="21"/>
              </w:rPr>
            </w:pPr>
            <w:r>
              <w:rPr>
                <w:sz w:val="21"/>
                <w:szCs w:val="21"/>
                <w:spacing w:val="-3"/>
              </w:rPr>
              <w:t>通用问答智</w:t>
            </w:r>
            <w:r>
              <w:rPr>
                <w:sz w:val="21"/>
                <w:szCs w:val="21"/>
                <w:spacing w:val="-7"/>
              </w:rPr>
              <w:t>能体</w:t>
            </w:r>
          </w:p>
        </w:tc>
        <w:tc>
          <w:tcPr>
            <w:tcW w:w="6865" w:type="dxa"/>
            <w:vAlign w:val="top"/>
          </w:tcPr>
          <w:p>
            <w:pPr>
              <w:pStyle w:val="TableText"/>
              <w:spacing w:before="131" w:line="220" w:lineRule="auto"/>
              <w:rPr>
                <w:sz w:val="21"/>
                <w:szCs w:val="21"/>
              </w:rPr>
            </w:pPr>
            <w:r>
              <w:rPr>
                <w:sz w:val="21"/>
                <w:szCs w:val="21"/>
              </w:rPr>
              <w:t>依托通用大模型与私有化知识库、知识图谱融合架构，研发养殖</w:t>
            </w:r>
            <w:r>
              <w:rPr>
                <w:sz w:val="21"/>
                <w:szCs w:val="21"/>
                <w:spacing w:val="-1"/>
              </w:rPr>
              <w:t>通用问</w:t>
            </w:r>
          </w:p>
          <w:p>
            <w:pPr>
              <w:pStyle w:val="TableText"/>
              <w:ind w:left="2" w:right="136" w:hanging="1"/>
              <w:spacing w:before="22" w:line="239" w:lineRule="auto"/>
              <w:rPr>
                <w:sz w:val="21"/>
                <w:szCs w:val="21"/>
              </w:rPr>
            </w:pPr>
            <w:r>
              <w:rPr>
                <w:sz w:val="21"/>
                <w:szCs w:val="21"/>
              </w:rPr>
              <w:t>答、问数等功能。整合养殖技术规程、设备设施、病害图谱、</w:t>
            </w:r>
            <w:r>
              <w:rPr>
                <w:sz w:val="21"/>
                <w:szCs w:val="21"/>
                <w:spacing w:val="-1"/>
              </w:rPr>
              <w:t>水质参数、</w:t>
            </w:r>
            <w:r>
              <w:rPr>
                <w:sz w:val="21"/>
                <w:szCs w:val="21"/>
              </w:rPr>
              <w:t>饲料营养、科研文献及历史管理数据等多源信息，通过知识</w:t>
            </w:r>
            <w:r>
              <w:rPr>
                <w:sz w:val="21"/>
                <w:szCs w:val="21"/>
                <w:spacing w:val="-1"/>
              </w:rPr>
              <w:t>结构化、向量</w:t>
            </w:r>
            <w:r>
              <w:rPr>
                <w:sz w:val="21"/>
                <w:szCs w:val="21"/>
              </w:rPr>
              <w:t>化和知识图谱构建，形成模型可理解的领域认知底座。在此</w:t>
            </w:r>
            <w:r>
              <w:rPr>
                <w:sz w:val="21"/>
                <w:szCs w:val="21"/>
                <w:spacing w:val="-1"/>
              </w:rPr>
              <w:t>基础上，以通</w:t>
            </w:r>
            <w:r>
              <w:rPr>
                <w:sz w:val="21"/>
                <w:szCs w:val="21"/>
                <w:spacing w:val="-1"/>
              </w:rPr>
              <w:t>用大模型为基座，通过</w:t>
            </w:r>
            <w:r>
              <w:rPr>
                <w:sz w:val="21"/>
                <w:szCs w:val="21"/>
                <w:spacing w:val="-36"/>
              </w:rPr>
              <w:t xml:space="preserve"> </w:t>
            </w:r>
            <w:r>
              <w:rPr>
                <w:sz w:val="21"/>
                <w:szCs w:val="21"/>
                <w:spacing w:val="-1"/>
              </w:rPr>
              <w:t>RAG</w:t>
            </w:r>
            <w:r>
              <w:rPr>
                <w:sz w:val="21"/>
                <w:szCs w:val="21"/>
                <w:spacing w:val="-42"/>
              </w:rPr>
              <w:t xml:space="preserve"> </w:t>
            </w:r>
            <w:r>
              <w:rPr>
                <w:sz w:val="21"/>
                <w:szCs w:val="21"/>
                <w:spacing w:val="-1"/>
              </w:rPr>
              <w:t>技术实现知识库精准匹配，确保回答的专业性</w:t>
            </w:r>
            <w:r>
              <w:rPr>
                <w:sz w:val="21"/>
                <w:szCs w:val="21"/>
              </w:rPr>
              <w:t>与准确性。同时设计用户交互接口，支持自然语言提问，支</w:t>
            </w:r>
            <w:r>
              <w:rPr>
                <w:sz w:val="21"/>
                <w:szCs w:val="21"/>
                <w:spacing w:val="-1"/>
              </w:rPr>
              <w:t>持集成到养殖</w:t>
            </w:r>
            <w:r>
              <w:rPr>
                <w:sz w:val="21"/>
                <w:szCs w:val="21"/>
                <w:spacing w:val="-3"/>
              </w:rPr>
              <w:t>生产系统的智能问答服务。</w:t>
            </w:r>
          </w:p>
        </w:tc>
      </w:tr>
      <w:tr>
        <w:trPr>
          <w:trHeight w:val="1685" w:hRule="atLeast"/>
        </w:trPr>
        <w:tc>
          <w:tcPr>
            <w:tcW w:w="708" w:type="dxa"/>
            <w:vAlign w:val="top"/>
          </w:tcPr>
          <w:p>
            <w:pPr>
              <w:spacing w:line="333" w:lineRule="auto"/>
              <w:rPr>
                <w:rFonts w:ascii="Arial"/>
                <w:sz w:val="21"/>
              </w:rPr>
            </w:pPr>
            <w:r/>
          </w:p>
          <w:p>
            <w:pPr>
              <w:spacing w:line="333" w:lineRule="auto"/>
              <w:rPr>
                <w:rFonts w:ascii="Arial"/>
                <w:sz w:val="21"/>
              </w:rPr>
            </w:pPr>
            <w:r/>
          </w:p>
          <w:p>
            <w:pPr>
              <w:pStyle w:val="TableText"/>
              <w:ind w:left="300"/>
              <w:spacing w:before="68" w:line="283" w:lineRule="exact"/>
              <w:rPr>
                <w:sz w:val="21"/>
                <w:szCs w:val="21"/>
              </w:rPr>
            </w:pPr>
            <w:r>
              <w:rPr>
                <w:sz w:val="21"/>
                <w:szCs w:val="21"/>
                <w:color w:val="333333"/>
                <w:position w:val="1"/>
              </w:rPr>
              <w:t>8</w:t>
            </w:r>
          </w:p>
        </w:tc>
        <w:tc>
          <w:tcPr>
            <w:tcW w:w="712"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44" w:right="144" w:firstLine="7"/>
              <w:spacing w:before="68" w:line="241" w:lineRule="auto"/>
              <w:jc w:val="both"/>
              <w:rPr>
                <w:sz w:val="21"/>
                <w:szCs w:val="21"/>
              </w:rPr>
            </w:pPr>
            <w:r>
              <w:rPr>
                <w:sz w:val="21"/>
                <w:szCs w:val="21"/>
                <w:spacing w:val="-8"/>
              </w:rPr>
              <w:t>架构</w:t>
            </w:r>
            <w:r>
              <w:rPr>
                <w:sz w:val="21"/>
                <w:szCs w:val="21"/>
                <w:spacing w:val="-4"/>
              </w:rPr>
              <w:t>及能</w:t>
            </w:r>
            <w:r>
              <w:rPr>
                <w:sz w:val="21"/>
                <w:szCs w:val="21"/>
                <w:spacing w:val="-4"/>
              </w:rPr>
              <w:t>力支</w:t>
            </w:r>
            <w:r>
              <w:rPr>
                <w:sz w:val="21"/>
                <w:szCs w:val="21"/>
                <w:spacing w:val="22"/>
                <w:w w:val="136"/>
              </w:rPr>
              <w:t>撑</w:t>
            </w:r>
          </w:p>
        </w:tc>
        <w:tc>
          <w:tcPr>
            <w:tcW w:w="1349" w:type="dxa"/>
            <w:vAlign w:val="top"/>
          </w:tcPr>
          <w:p>
            <w:pPr>
              <w:spacing w:line="396" w:lineRule="auto"/>
              <w:rPr>
                <w:rFonts w:ascii="Arial"/>
                <w:sz w:val="21"/>
              </w:rPr>
            </w:pPr>
            <w:r/>
          </w:p>
          <w:p>
            <w:pPr>
              <w:pStyle w:val="TableText"/>
              <w:ind w:left="168"/>
              <w:spacing w:before="68" w:line="225" w:lineRule="auto"/>
              <w:rPr>
                <w:sz w:val="21"/>
                <w:szCs w:val="21"/>
              </w:rPr>
            </w:pPr>
            <w:r>
              <w:rPr>
                <w:sz w:val="21"/>
                <w:szCs w:val="21"/>
                <w:spacing w:val="-5"/>
              </w:rPr>
              <w:t>角色化专业</w:t>
            </w:r>
          </w:p>
          <w:p>
            <w:pPr>
              <w:pStyle w:val="TableText"/>
              <w:ind w:left="146"/>
              <w:spacing w:before="15" w:line="224" w:lineRule="auto"/>
              <w:rPr>
                <w:sz w:val="21"/>
                <w:szCs w:val="21"/>
              </w:rPr>
            </w:pPr>
            <w:r>
              <w:rPr>
                <w:sz w:val="21"/>
                <w:szCs w:val="21"/>
                <w:spacing w:val="-1"/>
              </w:rPr>
              <w:t>化智能体架</w:t>
            </w:r>
          </w:p>
          <w:p>
            <w:pPr>
              <w:pStyle w:val="TableText"/>
              <w:ind w:left="571"/>
              <w:spacing w:before="17" w:line="229" w:lineRule="auto"/>
              <w:rPr>
                <w:sz w:val="21"/>
                <w:szCs w:val="21"/>
              </w:rPr>
            </w:pPr>
            <w:r>
              <w:rPr>
                <w:sz w:val="21"/>
                <w:szCs w:val="21"/>
              </w:rPr>
              <w:t>构</w:t>
            </w:r>
          </w:p>
        </w:tc>
        <w:tc>
          <w:tcPr>
            <w:tcW w:w="6865" w:type="dxa"/>
            <w:vAlign w:val="top"/>
          </w:tcPr>
          <w:p>
            <w:pPr>
              <w:pStyle w:val="TableText"/>
              <w:ind w:left="1" w:right="136"/>
              <w:spacing w:before="55" w:line="239" w:lineRule="auto"/>
              <w:rPr>
                <w:sz w:val="21"/>
                <w:szCs w:val="21"/>
              </w:rPr>
            </w:pPr>
            <w:r>
              <w:rPr>
                <w:sz w:val="21"/>
                <w:szCs w:val="21"/>
              </w:rPr>
              <w:t>搭建职责清晰、能力互补的角色化专业化智能体架构，设感</w:t>
            </w:r>
            <w:r>
              <w:rPr>
                <w:sz w:val="21"/>
                <w:szCs w:val="21"/>
                <w:spacing w:val="-1"/>
              </w:rPr>
              <w:t>知诊断、任务</w:t>
            </w:r>
            <w:r>
              <w:rPr>
                <w:sz w:val="21"/>
                <w:szCs w:val="21"/>
              </w:rPr>
              <w:t>执行、设备控制（本期不建设，保留架构与业务衔接）、调度</w:t>
            </w:r>
            <w:r>
              <w:rPr>
                <w:sz w:val="21"/>
                <w:szCs w:val="21"/>
                <w:spacing w:val="-1"/>
              </w:rPr>
              <w:t>协调四大核</w:t>
            </w:r>
            <w:r>
              <w:rPr>
                <w:sz w:val="21"/>
                <w:szCs w:val="21"/>
              </w:rPr>
              <w:t>心角色并明确各角色核心职责。基于同步建设的提示词工程，</w:t>
            </w:r>
            <w:r>
              <w:rPr>
                <w:sz w:val="21"/>
                <w:szCs w:val="21"/>
                <w:spacing w:val="-1"/>
              </w:rPr>
              <w:t>围绕核心养</w:t>
            </w:r>
            <w:r>
              <w:rPr>
                <w:sz w:val="21"/>
                <w:szCs w:val="21"/>
              </w:rPr>
              <w:t>殖业务构建标准化提示词模板库，嵌入合规校验机制，作为大</w:t>
            </w:r>
            <w:r>
              <w:rPr>
                <w:sz w:val="21"/>
                <w:szCs w:val="21"/>
                <w:spacing w:val="-1"/>
              </w:rPr>
              <w:t>模型与智能</w:t>
            </w:r>
            <w:r>
              <w:rPr>
                <w:sz w:val="21"/>
                <w:szCs w:val="21"/>
              </w:rPr>
              <w:t>体的交互接口融入决策链路，实现“小模型感知+大模型推理</w:t>
            </w:r>
            <w:r>
              <w:rPr>
                <w:sz w:val="21"/>
                <w:szCs w:val="21"/>
                <w:spacing w:val="-1"/>
              </w:rPr>
              <w:t>+智能体执</w:t>
            </w:r>
          </w:p>
          <w:p>
            <w:pPr>
              <w:pStyle w:val="TableText"/>
              <w:ind w:left="10"/>
              <w:spacing w:before="5" w:line="223" w:lineRule="auto"/>
              <w:rPr>
                <w:sz w:val="21"/>
                <w:szCs w:val="21"/>
              </w:rPr>
            </w:pPr>
            <w:r>
              <w:rPr>
                <w:sz w:val="21"/>
                <w:szCs w:val="21"/>
                <w:spacing w:val="-4"/>
              </w:rPr>
              <w:t>行”的高效协同闭环。</w:t>
            </w:r>
          </w:p>
        </w:tc>
      </w:tr>
      <w:tr>
        <w:trPr>
          <w:trHeight w:val="1553" w:hRule="atLeast"/>
        </w:trPr>
        <w:tc>
          <w:tcPr>
            <w:tcW w:w="708" w:type="dxa"/>
            <w:vAlign w:val="top"/>
          </w:tcPr>
          <w:p>
            <w:pPr>
              <w:spacing w:line="300" w:lineRule="auto"/>
              <w:rPr>
                <w:rFonts w:ascii="Arial"/>
                <w:sz w:val="21"/>
              </w:rPr>
            </w:pPr>
            <w:r/>
          </w:p>
          <w:p>
            <w:pPr>
              <w:spacing w:line="301" w:lineRule="auto"/>
              <w:rPr>
                <w:rFonts w:ascii="Arial"/>
                <w:sz w:val="21"/>
              </w:rPr>
            </w:pPr>
            <w:r/>
          </w:p>
          <w:p>
            <w:pPr>
              <w:pStyle w:val="TableText"/>
              <w:ind w:left="297"/>
              <w:spacing w:before="69" w:line="282" w:lineRule="exact"/>
              <w:rPr>
                <w:sz w:val="21"/>
                <w:szCs w:val="21"/>
              </w:rPr>
            </w:pPr>
            <w:r>
              <w:rPr>
                <w:sz w:val="21"/>
                <w:szCs w:val="21"/>
                <w:color w:val="333333"/>
                <w:position w:val="1"/>
              </w:rPr>
              <w:t>9</w:t>
            </w:r>
          </w:p>
        </w:tc>
        <w:tc>
          <w:tcPr>
            <w:tcW w:w="712" w:type="dxa"/>
            <w:vAlign w:val="top"/>
            <w:vMerge w:val="continue"/>
            <w:tcBorders>
              <w:top w:val="nil"/>
              <w:bottom w:val="nil"/>
            </w:tcBorders>
          </w:tcPr>
          <w:p>
            <w:pPr>
              <w:rPr>
                <w:rFonts w:ascii="Arial"/>
                <w:sz w:val="21"/>
              </w:rPr>
            </w:pPr>
            <w:r/>
          </w:p>
        </w:tc>
        <w:tc>
          <w:tcPr>
            <w:tcW w:w="1349" w:type="dxa"/>
            <w:vAlign w:val="top"/>
          </w:tcPr>
          <w:p>
            <w:pPr>
              <w:spacing w:line="300" w:lineRule="auto"/>
              <w:rPr>
                <w:rFonts w:ascii="Arial"/>
                <w:sz w:val="21"/>
              </w:rPr>
            </w:pPr>
            <w:r/>
          </w:p>
          <w:p>
            <w:pPr>
              <w:spacing w:line="301" w:lineRule="auto"/>
              <w:rPr>
                <w:rFonts w:ascii="Arial"/>
                <w:sz w:val="21"/>
              </w:rPr>
            </w:pPr>
            <w:r/>
          </w:p>
          <w:p>
            <w:pPr>
              <w:pStyle w:val="TableText"/>
              <w:ind w:left="154"/>
              <w:spacing w:before="69" w:line="223" w:lineRule="auto"/>
              <w:rPr>
                <w:sz w:val="21"/>
                <w:szCs w:val="21"/>
              </w:rPr>
            </w:pPr>
            <w:r>
              <w:rPr>
                <w:sz w:val="21"/>
                <w:szCs w:val="21"/>
                <w:spacing w:val="-2"/>
              </w:rPr>
              <w:t>智能体协同</w:t>
            </w:r>
          </w:p>
        </w:tc>
        <w:tc>
          <w:tcPr>
            <w:tcW w:w="6865" w:type="dxa"/>
            <w:vAlign w:val="top"/>
          </w:tcPr>
          <w:p>
            <w:pPr>
              <w:pStyle w:val="TableText"/>
              <w:ind w:left="1" w:right="31" w:firstLine="6"/>
              <w:spacing w:before="126" w:line="239" w:lineRule="auto"/>
              <w:jc w:val="both"/>
              <w:rPr>
                <w:sz w:val="21"/>
                <w:szCs w:val="21"/>
              </w:rPr>
            </w:pPr>
            <w:r>
              <w:rPr>
                <w:sz w:val="21"/>
                <w:szCs w:val="21"/>
              </w:rPr>
              <w:t>建立智能体间统一通信（如事件发布/订阅等）与</w:t>
            </w:r>
            <w:r>
              <w:rPr>
                <w:sz w:val="21"/>
                <w:szCs w:val="21"/>
                <w:spacing w:val="-1"/>
              </w:rPr>
              <w:t>协同机制，制定标准化通</w:t>
            </w:r>
            <w:r>
              <w:rPr>
                <w:sz w:val="21"/>
                <w:szCs w:val="21"/>
              </w:rPr>
              <w:t>信协议规范交互语义与数据格式，构建目标导向合约机制分解</w:t>
            </w:r>
            <w:r>
              <w:rPr>
                <w:sz w:val="21"/>
                <w:szCs w:val="21"/>
                <w:spacing w:val="-1"/>
              </w:rPr>
              <w:t>子任务并明</w:t>
            </w:r>
            <w:r>
              <w:rPr>
                <w:sz w:val="21"/>
                <w:szCs w:val="21"/>
              </w:rPr>
              <w:t>确执行责任，搭建资源竞争动态协商仲裁机制，在调度协调智</w:t>
            </w:r>
            <w:r>
              <w:rPr>
                <w:sz w:val="21"/>
                <w:szCs w:val="21"/>
                <w:spacing w:val="-1"/>
              </w:rPr>
              <w:t>能体统筹下</w:t>
            </w:r>
            <w:r>
              <w:rPr>
                <w:sz w:val="21"/>
                <w:szCs w:val="21"/>
              </w:rPr>
              <w:t>实现关键资源高效、公平、目标导向的优化分配，保障智能体</w:t>
            </w:r>
            <w:r>
              <w:rPr>
                <w:sz w:val="21"/>
                <w:szCs w:val="21"/>
                <w:spacing w:val="-1"/>
              </w:rPr>
              <w:t>高效可靠协</w:t>
            </w:r>
            <w:r>
              <w:rPr>
                <w:sz w:val="21"/>
                <w:szCs w:val="21"/>
                <w:spacing w:val="-2"/>
              </w:rPr>
              <w:t>同，避免系统内部混乱与资源内耗。</w:t>
            </w:r>
          </w:p>
        </w:tc>
      </w:tr>
      <w:tr>
        <w:trPr>
          <w:trHeight w:val="1689" w:hRule="atLeast"/>
        </w:trPr>
        <w:tc>
          <w:tcPr>
            <w:tcW w:w="708" w:type="dxa"/>
            <w:vAlign w:val="top"/>
          </w:tcPr>
          <w:p>
            <w:pPr>
              <w:spacing w:line="335" w:lineRule="auto"/>
              <w:rPr>
                <w:rFonts w:ascii="Arial"/>
                <w:sz w:val="21"/>
              </w:rPr>
            </w:pPr>
            <w:r/>
          </w:p>
          <w:p>
            <w:pPr>
              <w:spacing w:line="335" w:lineRule="auto"/>
              <w:rPr>
                <w:rFonts w:ascii="Arial"/>
                <w:sz w:val="21"/>
              </w:rPr>
            </w:pPr>
            <w:r/>
          </w:p>
          <w:p>
            <w:pPr>
              <w:pStyle w:val="TableText"/>
              <w:ind w:left="260"/>
              <w:spacing w:before="68" w:line="279" w:lineRule="exact"/>
              <w:rPr>
                <w:sz w:val="21"/>
                <w:szCs w:val="21"/>
              </w:rPr>
            </w:pPr>
            <w:r>
              <w:rPr>
                <w:sz w:val="21"/>
                <w:szCs w:val="21"/>
                <w:color w:val="333333"/>
                <w:spacing w:val="-5"/>
                <w:position w:val="1"/>
              </w:rPr>
              <w:t>10</w:t>
            </w:r>
          </w:p>
        </w:tc>
        <w:tc>
          <w:tcPr>
            <w:tcW w:w="712" w:type="dxa"/>
            <w:vAlign w:val="top"/>
            <w:vMerge w:val="continue"/>
            <w:tcBorders>
              <w:top w:val="nil"/>
              <w:bottom w:val="nil"/>
            </w:tcBorders>
          </w:tcPr>
          <w:p>
            <w:pPr>
              <w:rPr>
                <w:rFonts w:ascii="Arial"/>
                <w:sz w:val="21"/>
              </w:rPr>
            </w:pPr>
            <w:r/>
          </w:p>
        </w:tc>
        <w:tc>
          <w:tcPr>
            <w:tcW w:w="1349" w:type="dxa"/>
            <w:vAlign w:val="top"/>
          </w:tcPr>
          <w:p>
            <w:pPr>
              <w:spacing w:line="399" w:lineRule="auto"/>
              <w:rPr>
                <w:rFonts w:ascii="Arial"/>
                <w:sz w:val="21"/>
              </w:rPr>
            </w:pPr>
            <w:r/>
          </w:p>
          <w:p>
            <w:pPr>
              <w:pStyle w:val="TableText"/>
              <w:ind w:left="147"/>
              <w:spacing w:before="68" w:line="227" w:lineRule="auto"/>
              <w:rPr>
                <w:sz w:val="21"/>
                <w:szCs w:val="21"/>
              </w:rPr>
            </w:pPr>
            <w:r>
              <w:rPr>
                <w:sz w:val="21"/>
                <w:szCs w:val="21"/>
                <w:spacing w:val="-1"/>
              </w:rPr>
              <w:t>基于仿真与</w:t>
            </w:r>
          </w:p>
          <w:p>
            <w:pPr>
              <w:pStyle w:val="TableText"/>
              <w:ind w:left="159"/>
              <w:spacing w:before="13" w:line="225" w:lineRule="auto"/>
              <w:rPr>
                <w:sz w:val="21"/>
                <w:szCs w:val="21"/>
              </w:rPr>
            </w:pPr>
            <w:r>
              <w:rPr>
                <w:sz w:val="21"/>
                <w:szCs w:val="21"/>
                <w:spacing w:val="-3"/>
              </w:rPr>
              <w:t>强化学习的</w:t>
            </w:r>
          </w:p>
          <w:p>
            <w:pPr>
              <w:pStyle w:val="TableText"/>
              <w:ind w:left="301"/>
              <w:spacing w:before="16" w:line="227" w:lineRule="auto"/>
              <w:rPr>
                <w:sz w:val="21"/>
                <w:szCs w:val="21"/>
              </w:rPr>
            </w:pPr>
            <w:r>
              <w:rPr>
                <w:sz w:val="21"/>
                <w:szCs w:val="21"/>
                <w:spacing w:val="-11"/>
              </w:rPr>
              <w:t>自主进化</w:t>
            </w:r>
          </w:p>
        </w:tc>
        <w:tc>
          <w:tcPr>
            <w:tcW w:w="6865" w:type="dxa"/>
            <w:vAlign w:val="top"/>
          </w:tcPr>
          <w:p>
            <w:pPr>
              <w:pStyle w:val="TableText"/>
              <w:ind w:left="2" w:right="136" w:firstLine="17"/>
              <w:spacing w:before="62" w:line="239" w:lineRule="auto"/>
              <w:rPr>
                <w:sz w:val="21"/>
                <w:szCs w:val="21"/>
              </w:rPr>
            </w:pPr>
            <w:r>
              <w:rPr>
                <w:sz w:val="21"/>
                <w:szCs w:val="21"/>
                <w:spacing w:val="-1"/>
              </w:rPr>
              <w:t>需构建基于仿真与强化学习的智能体动态学习演化机制，实现决策策略持</w:t>
            </w:r>
            <w:r>
              <w:rPr>
                <w:sz w:val="21"/>
                <w:szCs w:val="21"/>
              </w:rPr>
              <w:t>续优化与自主进化。搭建高保真养殖仿真环境作为安全试错</w:t>
            </w:r>
            <w:r>
              <w:rPr>
                <w:sz w:val="21"/>
                <w:szCs w:val="21"/>
                <w:spacing w:val="-1"/>
              </w:rPr>
              <w:t>沙箱，支撑智</w:t>
            </w:r>
            <w:r>
              <w:rPr>
                <w:sz w:val="21"/>
                <w:szCs w:val="21"/>
              </w:rPr>
              <w:t>能体无生产风险推演训练。部署分布式强化学习框架，让智</w:t>
            </w:r>
            <w:r>
              <w:rPr>
                <w:sz w:val="21"/>
                <w:szCs w:val="21"/>
                <w:spacing w:val="-1"/>
              </w:rPr>
              <w:t>能体以养殖优</w:t>
            </w:r>
            <w:r>
              <w:rPr>
                <w:sz w:val="21"/>
                <w:szCs w:val="21"/>
              </w:rPr>
              <w:t>化为目标试错学习、迭代模型策略。构建跨智能体经验共</w:t>
            </w:r>
            <w:r>
              <w:rPr>
                <w:sz w:val="21"/>
                <w:szCs w:val="21"/>
                <w:spacing w:val="-1"/>
              </w:rPr>
              <w:t>享协同进化机</w:t>
            </w:r>
          </w:p>
          <w:p>
            <w:pPr>
              <w:pStyle w:val="TableText"/>
              <w:ind w:left="7" w:right="346" w:firstLine="2"/>
              <w:spacing w:before="1" w:line="232" w:lineRule="auto"/>
              <w:rPr>
                <w:sz w:val="21"/>
                <w:szCs w:val="21"/>
              </w:rPr>
            </w:pPr>
            <w:r>
              <w:rPr>
                <w:sz w:val="21"/>
                <w:szCs w:val="21"/>
                <w:spacing w:val="-1"/>
              </w:rPr>
              <w:t>制，通过技术沉淀有效策略形成复用库，实现系统整体智能水平持续提</w:t>
            </w:r>
            <w:r>
              <w:rPr>
                <w:sz w:val="21"/>
                <w:szCs w:val="21"/>
                <w:spacing w:val="-10"/>
              </w:rPr>
              <w:t>升。</w:t>
            </w:r>
          </w:p>
        </w:tc>
      </w:tr>
      <w:tr>
        <w:trPr>
          <w:trHeight w:val="1360" w:hRule="atLeast"/>
        </w:trPr>
        <w:tc>
          <w:tcPr>
            <w:tcW w:w="708" w:type="dxa"/>
            <w:vAlign w:val="top"/>
          </w:tcPr>
          <w:p>
            <w:pPr>
              <w:spacing w:line="254" w:lineRule="auto"/>
              <w:rPr>
                <w:rFonts w:ascii="Arial"/>
                <w:sz w:val="21"/>
              </w:rPr>
            </w:pPr>
            <w:r/>
          </w:p>
          <w:p>
            <w:pPr>
              <w:spacing w:line="254" w:lineRule="auto"/>
              <w:rPr>
                <w:rFonts w:ascii="Arial"/>
                <w:sz w:val="21"/>
              </w:rPr>
            </w:pPr>
            <w:r/>
          </w:p>
          <w:p>
            <w:pPr>
              <w:pStyle w:val="TableText"/>
              <w:ind w:left="260"/>
              <w:spacing w:before="68" w:line="285" w:lineRule="exact"/>
              <w:rPr>
                <w:sz w:val="21"/>
                <w:szCs w:val="21"/>
              </w:rPr>
            </w:pPr>
            <w:r>
              <w:rPr>
                <w:sz w:val="21"/>
                <w:szCs w:val="21"/>
                <w:color w:val="333333"/>
                <w:spacing w:val="-5"/>
                <w:position w:val="1"/>
              </w:rPr>
              <w:t>11</w:t>
            </w:r>
          </w:p>
        </w:tc>
        <w:tc>
          <w:tcPr>
            <w:tcW w:w="712" w:type="dxa"/>
            <w:vAlign w:val="top"/>
            <w:vMerge w:val="continue"/>
            <w:tcBorders>
              <w:top w:val="nil"/>
              <w:bottom w:val="nil"/>
            </w:tcBorders>
          </w:tcPr>
          <w:p>
            <w:pPr>
              <w:rPr>
                <w:rFonts w:ascii="Arial"/>
                <w:sz w:val="21"/>
              </w:rPr>
            </w:pPr>
            <w:r/>
          </w:p>
        </w:tc>
        <w:tc>
          <w:tcPr>
            <w:tcW w:w="1349" w:type="dxa"/>
            <w:vAlign w:val="top"/>
          </w:tcPr>
          <w:p>
            <w:pPr>
              <w:spacing w:line="373" w:lineRule="auto"/>
              <w:rPr>
                <w:rFonts w:ascii="Arial"/>
                <w:sz w:val="21"/>
              </w:rPr>
            </w:pPr>
            <w:r/>
          </w:p>
          <w:p>
            <w:pPr>
              <w:pStyle w:val="TableText"/>
              <w:ind w:left="263" w:right="146" w:hanging="118"/>
              <w:spacing w:before="68" w:line="243" w:lineRule="auto"/>
              <w:rPr>
                <w:sz w:val="21"/>
                <w:szCs w:val="21"/>
              </w:rPr>
            </w:pPr>
            <w:r>
              <w:rPr>
                <w:sz w:val="21"/>
                <w:szCs w:val="21"/>
                <w:spacing w:val="-1"/>
              </w:rPr>
              <w:t>人机协同与</w:t>
            </w:r>
            <w:r>
              <w:rPr>
                <w:sz w:val="21"/>
                <w:szCs w:val="21"/>
                <w:spacing w:val="-4"/>
              </w:rPr>
              <w:t>可信可控</w:t>
            </w:r>
          </w:p>
        </w:tc>
        <w:tc>
          <w:tcPr>
            <w:tcW w:w="6865" w:type="dxa"/>
            <w:vAlign w:val="top"/>
          </w:tcPr>
          <w:p>
            <w:pPr>
              <w:pStyle w:val="TableText"/>
              <w:ind w:left="3" w:right="136" w:firstLine="16"/>
              <w:spacing w:before="36" w:line="231" w:lineRule="auto"/>
              <w:jc w:val="both"/>
              <w:rPr>
                <w:sz w:val="21"/>
                <w:szCs w:val="21"/>
              </w:rPr>
            </w:pPr>
            <w:r>
              <w:rPr>
                <w:sz w:val="21"/>
                <w:szCs w:val="21"/>
                <w:spacing w:val="-1"/>
              </w:rPr>
              <w:t>需构建以人为中心的人机协同与可信控制机制，保障智能体安全可靠运行</w:t>
            </w:r>
            <w:r>
              <w:rPr>
                <w:sz w:val="21"/>
                <w:szCs w:val="21"/>
              </w:rPr>
              <w:t>且人类掌握最终控制权。系统要精准理解养殖业务意图并</w:t>
            </w:r>
            <w:r>
              <w:rPr>
                <w:sz w:val="21"/>
                <w:szCs w:val="21"/>
                <w:spacing w:val="-1"/>
              </w:rPr>
              <w:t>自动拆解为多智</w:t>
            </w:r>
            <w:r>
              <w:rPr>
                <w:sz w:val="21"/>
                <w:szCs w:val="21"/>
              </w:rPr>
              <w:t>能体协作的任务链，建立智能体重大决策全流程追溯体系</w:t>
            </w:r>
            <w:r>
              <w:rPr>
                <w:sz w:val="21"/>
                <w:szCs w:val="21"/>
                <w:spacing w:val="-1"/>
              </w:rPr>
              <w:t>，实现过程可审</w:t>
            </w:r>
            <w:r>
              <w:rPr>
                <w:sz w:val="21"/>
                <w:szCs w:val="21"/>
              </w:rPr>
              <w:t>计、可复盘、可解释。按任务性质与风险等级设置多层级</w:t>
            </w:r>
            <w:r>
              <w:rPr>
                <w:sz w:val="21"/>
                <w:szCs w:val="21"/>
                <w:spacing w:val="-1"/>
              </w:rPr>
              <w:t>人机权限，高风</w:t>
            </w:r>
            <w:r>
              <w:rPr>
                <w:sz w:val="21"/>
                <w:szCs w:val="21"/>
                <w:spacing w:val="-1"/>
              </w:rPr>
              <w:t>险任务强制人工审批，确保人类可一键接管或中断智能</w:t>
            </w:r>
            <w:r>
              <w:rPr>
                <w:sz w:val="21"/>
                <w:szCs w:val="21"/>
                <w:spacing w:val="-2"/>
              </w:rPr>
              <w:t>体操作。</w:t>
            </w:r>
          </w:p>
        </w:tc>
      </w:tr>
      <w:tr>
        <w:trPr>
          <w:trHeight w:val="1365" w:hRule="atLeast"/>
        </w:trPr>
        <w:tc>
          <w:tcPr>
            <w:tcW w:w="708" w:type="dxa"/>
            <w:vAlign w:val="top"/>
          </w:tcPr>
          <w:p>
            <w:pPr>
              <w:spacing w:line="254" w:lineRule="auto"/>
              <w:rPr>
                <w:rFonts w:ascii="Arial"/>
                <w:sz w:val="21"/>
              </w:rPr>
            </w:pPr>
            <w:r/>
          </w:p>
          <w:p>
            <w:pPr>
              <w:spacing w:line="255" w:lineRule="auto"/>
              <w:rPr>
                <w:rFonts w:ascii="Arial"/>
                <w:sz w:val="21"/>
              </w:rPr>
            </w:pPr>
            <w:r/>
          </w:p>
          <w:p>
            <w:pPr>
              <w:pStyle w:val="TableText"/>
              <w:ind w:left="260"/>
              <w:spacing w:before="69" w:line="285" w:lineRule="exact"/>
              <w:rPr>
                <w:sz w:val="21"/>
                <w:szCs w:val="21"/>
              </w:rPr>
            </w:pPr>
            <w:r>
              <w:rPr>
                <w:sz w:val="21"/>
                <w:szCs w:val="21"/>
                <w:color w:val="333333"/>
                <w:spacing w:val="-5"/>
                <w:position w:val="1"/>
              </w:rPr>
              <w:t>12</w:t>
            </w:r>
          </w:p>
        </w:tc>
        <w:tc>
          <w:tcPr>
            <w:tcW w:w="712" w:type="dxa"/>
            <w:vAlign w:val="top"/>
            <w:vMerge w:val="continue"/>
            <w:tcBorders>
              <w:top w:val="nil"/>
            </w:tcBorders>
          </w:tcPr>
          <w:p>
            <w:pPr>
              <w:rPr>
                <w:rFonts w:ascii="Arial"/>
                <w:sz w:val="21"/>
              </w:rPr>
            </w:pPr>
            <w:r/>
          </w:p>
        </w:tc>
        <w:tc>
          <w:tcPr>
            <w:tcW w:w="1349" w:type="dxa"/>
            <w:vAlign w:val="top"/>
          </w:tcPr>
          <w:p>
            <w:pPr>
              <w:spacing w:line="374" w:lineRule="auto"/>
              <w:rPr>
                <w:rFonts w:ascii="Arial"/>
                <w:sz w:val="21"/>
              </w:rPr>
            </w:pPr>
            <w:r/>
          </w:p>
          <w:p>
            <w:pPr>
              <w:pStyle w:val="TableText"/>
              <w:ind w:left="255" w:right="146" w:hanging="108"/>
              <w:spacing w:before="69"/>
              <w:rPr>
                <w:sz w:val="21"/>
                <w:szCs w:val="21"/>
              </w:rPr>
            </w:pPr>
            <w:r>
              <w:rPr>
                <w:sz w:val="21"/>
                <w:szCs w:val="21"/>
                <w:spacing w:val="-2"/>
              </w:rPr>
              <w:t>数据闭环反</w:t>
            </w:r>
            <w:r>
              <w:rPr>
                <w:sz w:val="21"/>
                <w:szCs w:val="21"/>
                <w:spacing w:val="-2"/>
              </w:rPr>
              <w:t>馈与完善</w:t>
            </w:r>
          </w:p>
        </w:tc>
        <w:tc>
          <w:tcPr>
            <w:tcW w:w="6865" w:type="dxa"/>
            <w:vAlign w:val="top"/>
          </w:tcPr>
          <w:p>
            <w:pPr>
              <w:pStyle w:val="TableText"/>
              <w:ind w:left="2" w:right="31" w:firstLine="5"/>
              <w:spacing w:before="38" w:line="238" w:lineRule="auto"/>
              <w:rPr>
                <w:sz w:val="21"/>
                <w:szCs w:val="21"/>
              </w:rPr>
            </w:pPr>
            <w:r>
              <w:rPr>
                <w:sz w:val="21"/>
                <w:szCs w:val="21"/>
              </w:rPr>
              <w:t>建立智能体数据与模型全流程优化体系，制定数</w:t>
            </w:r>
            <w:r>
              <w:rPr>
                <w:sz w:val="21"/>
                <w:szCs w:val="21"/>
                <w:spacing w:val="-1"/>
              </w:rPr>
              <w:t>据调试规范，明确采集维</w:t>
            </w:r>
            <w:r>
              <w:rPr>
                <w:sz w:val="21"/>
                <w:szCs w:val="21"/>
              </w:rPr>
              <w:t>度、校验标准，用分层校验法和数据-问题映射表定位根源问</w:t>
            </w:r>
            <w:r>
              <w:rPr>
                <w:sz w:val="21"/>
                <w:szCs w:val="21"/>
                <w:spacing w:val="-1"/>
              </w:rPr>
              <w:t>题。搭建人工</w:t>
            </w:r>
            <w:r>
              <w:rPr>
                <w:sz w:val="21"/>
                <w:szCs w:val="21"/>
              </w:rPr>
              <w:t>+系统双反馈渠道，通过标准化反馈表、自动工单实现反馈台</w:t>
            </w:r>
            <w:r>
              <w:rPr>
                <w:sz w:val="21"/>
                <w:szCs w:val="21"/>
                <w:spacing w:val="-1"/>
              </w:rPr>
              <w:t>账化与格式化</w:t>
            </w:r>
            <w:r>
              <w:rPr>
                <w:sz w:val="21"/>
                <w:szCs w:val="21"/>
              </w:rPr>
              <w:t>处理。建立“反馈-分析-优化-验证”</w:t>
            </w:r>
            <w:r>
              <w:rPr>
                <w:sz w:val="21"/>
                <w:szCs w:val="21"/>
              </w:rPr>
              <w:t xml:space="preserve"> </w:t>
            </w:r>
            <w:r>
              <w:rPr>
                <w:sz w:val="21"/>
                <w:szCs w:val="21"/>
              </w:rPr>
              <w:t>月度迭代流程，针对性</w:t>
            </w:r>
            <w:r>
              <w:rPr>
                <w:sz w:val="21"/>
                <w:szCs w:val="21"/>
                <w:spacing w:val="-1"/>
              </w:rPr>
              <w:t>完善数据</w:t>
            </w:r>
          </w:p>
          <w:p>
            <w:pPr>
              <w:pStyle w:val="TableText"/>
              <w:ind w:left="8"/>
              <w:spacing w:before="5" w:line="201" w:lineRule="auto"/>
              <w:rPr>
                <w:sz w:val="21"/>
                <w:szCs w:val="21"/>
              </w:rPr>
            </w:pPr>
            <w:r>
              <w:rPr>
                <w:sz w:val="21"/>
                <w:szCs w:val="21"/>
                <w:spacing w:val="-2"/>
              </w:rPr>
              <w:t>集、生成增量训练集，经仿真与实船验证优化效果。</w:t>
            </w:r>
          </w:p>
        </w:tc>
      </w:tr>
    </w:tbl>
    <w:p>
      <w:pPr>
        <w:ind w:left="780"/>
        <w:spacing w:before="114" w:line="223" w:lineRule="auto"/>
        <w:rPr>
          <w:rFonts w:ascii="KaiTi" w:hAnsi="KaiTi" w:eastAsia="KaiTi" w:cs="KaiTi"/>
          <w:sz w:val="24"/>
          <w:szCs w:val="24"/>
        </w:rPr>
      </w:pPr>
      <w:r>
        <w:rPr>
          <w:rFonts w:ascii="KaiTi" w:hAnsi="KaiTi" w:eastAsia="KaiTi" w:cs="KaiTi"/>
          <w:sz w:val="24"/>
          <w:szCs w:val="24"/>
          <w:b/>
          <w:bCs/>
          <w:spacing w:val="-4"/>
        </w:rPr>
        <w:t>★2.3</w:t>
      </w:r>
      <w:r>
        <w:rPr>
          <w:rFonts w:ascii="KaiTi" w:hAnsi="KaiTi" w:eastAsia="KaiTi" w:cs="KaiTi"/>
          <w:sz w:val="24"/>
          <w:szCs w:val="24"/>
          <w:spacing w:val="-39"/>
        </w:rPr>
        <w:t xml:space="preserve"> </w:t>
      </w:r>
      <w:r>
        <w:rPr>
          <w:rFonts w:ascii="KaiTi" w:hAnsi="KaiTi" w:eastAsia="KaiTi" w:cs="KaiTi"/>
          <w:sz w:val="24"/>
          <w:szCs w:val="24"/>
          <w:b/>
          <w:bCs/>
          <w:spacing w:val="-4"/>
        </w:rPr>
        <w:t>养殖生产侧高质量数据集</w:t>
      </w:r>
    </w:p>
    <w:p>
      <w:pPr>
        <w:ind w:left="792"/>
        <w:spacing w:before="110" w:line="230" w:lineRule="auto"/>
        <w:rPr>
          <w:rFonts w:ascii="KaiTi" w:hAnsi="KaiTi" w:eastAsia="KaiTi" w:cs="KaiTi"/>
          <w:sz w:val="24"/>
          <w:szCs w:val="24"/>
        </w:rPr>
      </w:pPr>
      <w:r>
        <w:rPr>
          <w:rFonts w:ascii="KaiTi" w:hAnsi="KaiTi" w:eastAsia="KaiTi" w:cs="KaiTi"/>
          <w:sz w:val="24"/>
          <w:szCs w:val="24"/>
          <w:spacing w:val="-5"/>
        </w:rPr>
        <w:t>（1）核心目标</w:t>
      </w:r>
    </w:p>
    <w:p>
      <w:pPr>
        <w:ind w:left="290" w:right="201" w:firstLine="489"/>
        <w:spacing w:before="101" w:line="306" w:lineRule="auto"/>
        <w:rPr>
          <w:rFonts w:ascii="KaiTi" w:hAnsi="KaiTi" w:eastAsia="KaiTi" w:cs="KaiTi"/>
          <w:sz w:val="24"/>
          <w:szCs w:val="24"/>
        </w:rPr>
      </w:pPr>
      <w:r>
        <w:rPr>
          <w:rFonts w:ascii="KaiTi" w:hAnsi="KaiTi" w:eastAsia="KaiTi" w:cs="KaiTi"/>
          <w:sz w:val="24"/>
          <w:szCs w:val="24"/>
          <w:spacing w:val="-7"/>
        </w:rPr>
        <w:t>逐步构建覆盖“生物－环境－操作－经营</w:t>
      </w:r>
      <w:r>
        <w:rPr>
          <w:rFonts w:ascii="KaiTi" w:hAnsi="KaiTi" w:eastAsia="KaiTi" w:cs="KaiTi"/>
          <w:sz w:val="24"/>
          <w:szCs w:val="24"/>
          <w:spacing w:val="-88"/>
        </w:rPr>
        <w:t xml:space="preserve"> </w:t>
      </w:r>
      <w:r>
        <w:rPr>
          <w:rFonts w:ascii="KaiTi" w:hAnsi="KaiTi" w:eastAsia="KaiTi" w:cs="KaiTi"/>
          <w:sz w:val="24"/>
          <w:szCs w:val="24"/>
          <w:spacing w:val="-7"/>
        </w:rPr>
        <w:t>”的全要素、</w:t>
      </w:r>
      <w:r>
        <w:rPr>
          <w:rFonts w:ascii="KaiTi" w:hAnsi="KaiTi" w:eastAsia="KaiTi" w:cs="KaiTi"/>
          <w:sz w:val="24"/>
          <w:szCs w:val="24"/>
          <w:spacing w:val="-8"/>
        </w:rPr>
        <w:t>全链路数据镜像，</w:t>
      </w:r>
      <w:r>
        <w:rPr>
          <w:rFonts w:ascii="KaiTi" w:hAnsi="KaiTi" w:eastAsia="KaiTi" w:cs="KaiTi"/>
          <w:sz w:val="24"/>
          <w:szCs w:val="24"/>
          <w:spacing w:val="47"/>
        </w:rPr>
        <w:t xml:space="preserve"> </w:t>
      </w:r>
      <w:r>
        <w:rPr>
          <w:rFonts w:ascii="KaiTi" w:hAnsi="KaiTi" w:eastAsia="KaiTi" w:cs="KaiTi"/>
          <w:sz w:val="24"/>
          <w:szCs w:val="24"/>
          <w:spacing w:val="-8"/>
        </w:rPr>
        <w:t>优先聚焦</w:t>
      </w:r>
      <w:r>
        <w:rPr>
          <w:rFonts w:ascii="KaiTi" w:hAnsi="KaiTi" w:eastAsia="KaiTi" w:cs="KaiTi"/>
          <w:sz w:val="24"/>
          <w:szCs w:val="24"/>
          <w:spacing w:val="-6"/>
        </w:rPr>
        <w:t>养殖侧创建一套能完整描述“从入苗到出鱼</w:t>
      </w:r>
      <w:r>
        <w:rPr>
          <w:rFonts w:ascii="KaiTi" w:hAnsi="KaiTi" w:eastAsia="KaiTi" w:cs="KaiTi"/>
          <w:sz w:val="24"/>
          <w:szCs w:val="24"/>
          <w:spacing w:val="-88"/>
        </w:rPr>
        <w:t xml:space="preserve"> </w:t>
      </w:r>
      <w:r>
        <w:rPr>
          <w:rFonts w:ascii="KaiTi" w:hAnsi="KaiTi" w:eastAsia="KaiTi" w:cs="KaiTi"/>
          <w:sz w:val="24"/>
          <w:szCs w:val="24"/>
          <w:spacing w:val="-6"/>
        </w:rPr>
        <w:t>”全过程中，所有关键实体</w:t>
      </w:r>
      <w:r>
        <w:rPr>
          <w:rFonts w:ascii="KaiTi" w:hAnsi="KaiTi" w:eastAsia="KaiTi" w:cs="KaiTi"/>
          <w:sz w:val="24"/>
          <w:szCs w:val="24"/>
          <w:spacing w:val="-7"/>
        </w:rPr>
        <w:t>（鱼、水、设备、</w:t>
      </w:r>
      <w:r>
        <w:rPr>
          <w:rFonts w:ascii="KaiTi" w:hAnsi="KaiTi" w:eastAsia="KaiTi" w:cs="KaiTi"/>
          <w:sz w:val="24"/>
          <w:szCs w:val="24"/>
          <w:spacing w:val="-6"/>
        </w:rPr>
        <w:t>人）状态、交互与变化的高质量数据集，</w:t>
      </w:r>
      <w:r>
        <w:rPr>
          <w:rFonts w:ascii="KaiTi" w:hAnsi="KaiTi" w:eastAsia="KaiTi" w:cs="KaiTi"/>
          <w:sz w:val="24"/>
          <w:szCs w:val="24"/>
          <w:spacing w:val="53"/>
        </w:rPr>
        <w:t xml:space="preserve"> </w:t>
      </w:r>
      <w:r>
        <w:rPr>
          <w:rFonts w:ascii="KaiTi" w:hAnsi="KaiTi" w:eastAsia="KaiTi" w:cs="KaiTi"/>
          <w:sz w:val="24"/>
          <w:szCs w:val="24"/>
          <w:spacing w:val="-6"/>
        </w:rPr>
        <w:t>具备支撑人工智能项目大小模型训练及数字孪</w:t>
      </w:r>
    </w:p>
    <w:p>
      <w:pPr>
        <w:spacing w:line="306" w:lineRule="auto"/>
        <w:sectPr>
          <w:footerReference w:type="default" r:id="rId34"/>
          <w:pgSz w:w="11906" w:h="16839"/>
          <w:pgMar w:top="400" w:right="1130" w:bottom="1197" w:left="1131"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4"/>
        <w:spacing w:before="78" w:line="228" w:lineRule="auto"/>
        <w:rPr>
          <w:rFonts w:ascii="KaiTi" w:hAnsi="KaiTi" w:eastAsia="KaiTi" w:cs="KaiTi"/>
          <w:sz w:val="24"/>
          <w:szCs w:val="24"/>
        </w:rPr>
      </w:pPr>
      <w:r>
        <w:rPr>
          <w:rFonts w:ascii="KaiTi" w:hAnsi="KaiTi" w:eastAsia="KaiTi" w:cs="KaiTi"/>
          <w:sz w:val="24"/>
          <w:szCs w:val="24"/>
          <w:spacing w:val="-5"/>
        </w:rPr>
        <w:t>生项目数据层面的要求。</w:t>
      </w:r>
    </w:p>
    <w:p>
      <w:pPr>
        <w:ind w:left="8" w:right="239" w:firstLine="489"/>
        <w:spacing w:before="104" w:line="265" w:lineRule="auto"/>
        <w:rPr>
          <w:rFonts w:ascii="KaiTi" w:hAnsi="KaiTi" w:eastAsia="KaiTi" w:cs="KaiTi"/>
          <w:sz w:val="24"/>
          <w:szCs w:val="24"/>
        </w:rPr>
      </w:pPr>
      <w:r>
        <w:rPr>
          <w:rFonts w:ascii="KaiTi" w:hAnsi="KaiTi" w:eastAsia="KaiTi" w:cs="KaiTi"/>
          <w:sz w:val="24"/>
          <w:szCs w:val="24"/>
        </w:rPr>
        <w:t>1）建立统一可信数据源，消除组织内数据歧义，确保各层级使用同一</w:t>
      </w:r>
      <w:r>
        <w:rPr>
          <w:rFonts w:ascii="KaiTi" w:hAnsi="KaiTi" w:eastAsia="KaiTi" w:cs="KaiTi"/>
          <w:sz w:val="24"/>
          <w:szCs w:val="24"/>
          <w:spacing w:val="-1"/>
        </w:rPr>
        <w:t>权威数据，</w:t>
      </w:r>
      <w:r>
        <w:rPr>
          <w:rFonts w:ascii="KaiTi" w:hAnsi="KaiTi" w:eastAsia="KaiTi" w:cs="KaiTi"/>
          <w:sz w:val="24"/>
          <w:szCs w:val="24"/>
          <w:spacing w:val="-2"/>
        </w:rPr>
        <w:t>通过数据资产目录为各层级人员提供数据赋能支撑。</w:t>
      </w:r>
    </w:p>
    <w:p>
      <w:pPr>
        <w:ind w:right="222" w:firstLine="482"/>
        <w:spacing w:before="109" w:line="264" w:lineRule="auto"/>
        <w:rPr>
          <w:rFonts w:ascii="KaiTi" w:hAnsi="KaiTi" w:eastAsia="KaiTi" w:cs="KaiTi"/>
          <w:sz w:val="24"/>
          <w:szCs w:val="24"/>
        </w:rPr>
      </w:pPr>
      <w:r>
        <w:rPr>
          <w:rFonts w:ascii="KaiTi" w:hAnsi="KaiTi" w:eastAsia="KaiTi" w:cs="KaiTi"/>
          <w:sz w:val="24"/>
          <w:szCs w:val="24"/>
          <w:spacing w:val="1"/>
        </w:rPr>
        <w:t>2）实现数据资产可知、可控、可用，通过系统化治理明确</w:t>
      </w:r>
      <w:r>
        <w:rPr>
          <w:rFonts w:ascii="KaiTi" w:hAnsi="KaiTi" w:eastAsia="KaiTi" w:cs="KaiTi"/>
          <w:sz w:val="24"/>
          <w:szCs w:val="24"/>
        </w:rPr>
        <w:t>数据情况，包括内容、</w:t>
      </w:r>
      <w:r>
        <w:rPr>
          <w:rFonts w:ascii="KaiTi" w:hAnsi="KaiTi" w:eastAsia="KaiTi" w:cs="KaiTi"/>
          <w:sz w:val="24"/>
          <w:szCs w:val="24"/>
          <w:spacing w:val="-2"/>
        </w:rPr>
        <w:t>位置、质量和权限等，并在安全合规条件下高效利用。</w:t>
      </w:r>
    </w:p>
    <w:p>
      <w:pPr>
        <w:ind w:left="9" w:right="187" w:firstLine="476"/>
        <w:spacing w:before="112" w:line="268" w:lineRule="auto"/>
        <w:rPr>
          <w:rFonts w:ascii="KaiTi" w:hAnsi="KaiTi" w:eastAsia="KaiTi" w:cs="KaiTi"/>
          <w:sz w:val="24"/>
          <w:szCs w:val="24"/>
        </w:rPr>
      </w:pPr>
      <w:r>
        <w:rPr>
          <w:rFonts w:ascii="KaiTi" w:hAnsi="KaiTi" w:eastAsia="KaiTi" w:cs="KaiTi"/>
          <w:sz w:val="24"/>
          <w:szCs w:val="24"/>
          <w:spacing w:val="-2"/>
        </w:rPr>
        <w:t>3）为精准决策提供高质量数据，确保决策基于可靠数据而非模糊经验，提升</w:t>
      </w:r>
      <w:r>
        <w:rPr>
          <w:rFonts w:ascii="KaiTi" w:hAnsi="KaiTi" w:eastAsia="KaiTi" w:cs="KaiTi"/>
          <w:sz w:val="24"/>
          <w:szCs w:val="24"/>
          <w:spacing w:val="-48"/>
        </w:rPr>
        <w:t xml:space="preserve"> </w:t>
      </w:r>
      <w:r>
        <w:rPr>
          <w:rFonts w:ascii="KaiTi" w:hAnsi="KaiTi" w:eastAsia="KaiTi" w:cs="KaiTi"/>
          <w:sz w:val="24"/>
          <w:szCs w:val="24"/>
          <w:spacing w:val="-2"/>
        </w:rPr>
        <w:t>AI</w:t>
      </w:r>
      <w:r>
        <w:rPr>
          <w:rFonts w:ascii="KaiTi" w:hAnsi="KaiTi" w:eastAsia="KaiTi" w:cs="KaiTi"/>
          <w:sz w:val="24"/>
          <w:szCs w:val="24"/>
          <w:spacing w:val="-59"/>
        </w:rPr>
        <w:t xml:space="preserve"> </w:t>
      </w:r>
      <w:r>
        <w:rPr>
          <w:rFonts w:ascii="KaiTi" w:hAnsi="KaiTi" w:eastAsia="KaiTi" w:cs="KaiTi"/>
          <w:sz w:val="24"/>
          <w:szCs w:val="24"/>
          <w:spacing w:val="-2"/>
        </w:rPr>
        <w:t>模</w:t>
      </w:r>
      <w:r>
        <w:rPr>
          <w:rFonts w:ascii="KaiTi" w:hAnsi="KaiTi" w:eastAsia="KaiTi" w:cs="KaiTi"/>
          <w:sz w:val="24"/>
          <w:szCs w:val="24"/>
          <w:spacing w:val="-5"/>
        </w:rPr>
        <w:t>型输出的可靠性。</w:t>
      </w:r>
    </w:p>
    <w:p>
      <w:pPr>
        <w:ind w:left="18" w:right="201" w:firstLine="460"/>
        <w:spacing w:before="104" w:line="264" w:lineRule="auto"/>
        <w:rPr>
          <w:rFonts w:ascii="KaiTi" w:hAnsi="KaiTi" w:eastAsia="KaiTi" w:cs="KaiTi"/>
          <w:sz w:val="24"/>
          <w:szCs w:val="24"/>
        </w:rPr>
      </w:pPr>
      <w:r>
        <w:rPr>
          <w:rFonts w:ascii="KaiTi" w:hAnsi="KaiTi" w:eastAsia="KaiTi" w:cs="KaiTi"/>
          <w:sz w:val="24"/>
          <w:szCs w:val="24"/>
          <w:spacing w:val="1"/>
        </w:rPr>
        <w:t>4）为养殖过程可度量、可分析、可优化提供数据支撑，将定性描述转化为可量化</w:t>
      </w:r>
      <w:r>
        <w:rPr>
          <w:rFonts w:ascii="KaiTi" w:hAnsi="KaiTi" w:eastAsia="KaiTi" w:cs="KaiTi"/>
          <w:sz w:val="24"/>
          <w:szCs w:val="24"/>
          <w:spacing w:val="-4"/>
        </w:rPr>
        <w:t>关键指标，为工艺优化提供依据。</w:t>
      </w:r>
    </w:p>
    <w:p>
      <w:pPr>
        <w:ind w:left="4" w:right="205" w:firstLine="475"/>
        <w:spacing w:before="115" w:line="265" w:lineRule="auto"/>
        <w:rPr>
          <w:rFonts w:ascii="KaiTi" w:hAnsi="KaiTi" w:eastAsia="KaiTi" w:cs="KaiTi"/>
          <w:sz w:val="24"/>
          <w:szCs w:val="24"/>
        </w:rPr>
      </w:pPr>
      <w:r>
        <w:rPr>
          <w:rFonts w:ascii="KaiTi" w:hAnsi="KaiTi" w:eastAsia="KaiTi" w:cs="KaiTi"/>
          <w:sz w:val="24"/>
          <w:szCs w:val="24"/>
          <w:spacing w:val="1"/>
        </w:rPr>
        <w:t>5）本项目范围的数据治理成果具备支撑未来的行业数据资产形成，为数据在内部</w:t>
      </w:r>
      <w:r>
        <w:rPr>
          <w:rFonts w:ascii="KaiTi" w:hAnsi="KaiTi" w:eastAsia="KaiTi" w:cs="KaiTi"/>
          <w:sz w:val="24"/>
          <w:szCs w:val="24"/>
          <w:spacing w:val="-3"/>
        </w:rPr>
        <w:t>及产业联盟内安全合规流通打下基础。</w:t>
      </w:r>
    </w:p>
    <w:p>
      <w:pPr>
        <w:ind w:left="17" w:right="212" w:firstLine="466"/>
        <w:spacing w:before="109" w:line="269" w:lineRule="auto"/>
        <w:rPr>
          <w:rFonts w:ascii="KaiTi" w:hAnsi="KaiTi" w:eastAsia="KaiTi" w:cs="KaiTi"/>
          <w:sz w:val="24"/>
          <w:szCs w:val="24"/>
        </w:rPr>
      </w:pPr>
      <w:r>
        <w:rPr>
          <w:rFonts w:ascii="KaiTi" w:hAnsi="KaiTi" w:eastAsia="KaiTi" w:cs="KaiTi"/>
          <w:sz w:val="24"/>
          <w:szCs w:val="24"/>
          <w:spacing w:val="1"/>
        </w:rPr>
        <w:t>6）满足内外部合规与审计要求，形成基础的数据管理办法，确保关键生产数据的</w:t>
      </w:r>
      <w:r>
        <w:rPr>
          <w:rFonts w:ascii="KaiTi" w:hAnsi="KaiTi" w:eastAsia="KaiTi" w:cs="KaiTi"/>
          <w:sz w:val="24"/>
          <w:szCs w:val="24"/>
          <w:spacing w:val="-4"/>
        </w:rPr>
        <w:t>完整性、一致性和可追溯性。</w:t>
      </w:r>
    </w:p>
    <w:p>
      <w:pPr>
        <w:ind w:left="501"/>
        <w:spacing w:before="101" w:line="224" w:lineRule="auto"/>
        <w:rPr>
          <w:rFonts w:ascii="KaiTi" w:hAnsi="KaiTi" w:eastAsia="KaiTi" w:cs="KaiTi"/>
          <w:sz w:val="24"/>
          <w:szCs w:val="24"/>
        </w:rPr>
      </w:pPr>
      <w:r>
        <w:rPr>
          <w:rFonts w:ascii="KaiTi" w:hAnsi="KaiTi" w:eastAsia="KaiTi" w:cs="KaiTi"/>
          <w:sz w:val="24"/>
          <w:szCs w:val="24"/>
          <w:spacing w:val="-3"/>
        </w:rPr>
        <w:t>（2）</w:t>
      </w:r>
      <w:r>
        <w:rPr>
          <w:rFonts w:ascii="KaiTi" w:hAnsi="KaiTi" w:eastAsia="KaiTi" w:cs="KaiTi"/>
          <w:sz w:val="24"/>
          <w:szCs w:val="24"/>
          <w:spacing w:val="-3"/>
        </w:rPr>
        <w:t xml:space="preserve"> </w:t>
      </w:r>
      <w:r>
        <w:rPr>
          <w:rFonts w:ascii="KaiTi" w:hAnsi="KaiTi" w:eastAsia="KaiTi" w:cs="KaiTi"/>
          <w:sz w:val="24"/>
          <w:szCs w:val="24"/>
          <w:spacing w:val="-3"/>
        </w:rPr>
        <w:t>核心业务需求</w:t>
      </w:r>
    </w:p>
    <w:p>
      <w:pPr>
        <w:ind w:left="497"/>
        <w:spacing w:before="109" w:line="227" w:lineRule="auto"/>
        <w:rPr>
          <w:rFonts w:ascii="KaiTi" w:hAnsi="KaiTi" w:eastAsia="KaiTi" w:cs="KaiTi"/>
          <w:sz w:val="24"/>
          <w:szCs w:val="24"/>
        </w:rPr>
      </w:pPr>
      <w:r>
        <w:rPr>
          <w:rFonts w:ascii="KaiTi" w:hAnsi="KaiTi" w:eastAsia="KaiTi" w:cs="KaiTi"/>
          <w:sz w:val="24"/>
          <w:szCs w:val="24"/>
          <w:spacing w:val="-3"/>
        </w:rPr>
        <w:t>1）数据深度与广度</w:t>
      </w:r>
    </w:p>
    <w:p>
      <w:pPr>
        <w:ind w:firstLine="492"/>
        <w:spacing w:before="104" w:line="307" w:lineRule="auto"/>
        <w:rPr>
          <w:rFonts w:ascii="KaiTi" w:hAnsi="KaiTi" w:eastAsia="KaiTi" w:cs="KaiTi"/>
          <w:sz w:val="24"/>
          <w:szCs w:val="24"/>
        </w:rPr>
      </w:pPr>
      <w:r>
        <w:rPr>
          <w:rFonts w:ascii="KaiTi" w:hAnsi="KaiTi" w:eastAsia="KaiTi" w:cs="KaiTi"/>
          <w:sz w:val="24"/>
          <w:szCs w:val="24"/>
          <w:spacing w:val="3"/>
        </w:rPr>
        <w:t>养殖侧的数据须具备多维性、多层次性，并反映其复杂性。主要包含四大类数据，</w:t>
      </w:r>
      <w:r>
        <w:rPr>
          <w:rFonts w:ascii="KaiTi" w:hAnsi="KaiTi" w:eastAsia="KaiTi" w:cs="KaiTi"/>
          <w:sz w:val="24"/>
          <w:szCs w:val="24"/>
          <w:spacing w:val="2"/>
        </w:rPr>
        <w:t>一是生物本体类数据，到个体/群体级，包含行为类数据、</w:t>
      </w:r>
      <w:r>
        <w:rPr>
          <w:rFonts w:ascii="KaiTi" w:hAnsi="KaiTi" w:eastAsia="KaiTi" w:cs="KaiTi"/>
          <w:sz w:val="24"/>
          <w:szCs w:val="24"/>
          <w:spacing w:val="1"/>
        </w:rPr>
        <w:t>生理类数据等；二是环境水</w:t>
      </w:r>
      <w:r>
        <w:rPr>
          <w:rFonts w:ascii="KaiTi" w:hAnsi="KaiTi" w:eastAsia="KaiTi" w:cs="KaiTi"/>
          <w:sz w:val="24"/>
          <w:szCs w:val="24"/>
          <w:spacing w:val="-4"/>
        </w:rPr>
        <w:t>体类数据，水质常规数据、营养与污染数据、流体动力学</w:t>
      </w:r>
      <w:r>
        <w:rPr>
          <w:rFonts w:ascii="KaiTi" w:hAnsi="KaiTi" w:eastAsia="KaiTi" w:cs="KaiTi"/>
          <w:sz w:val="24"/>
          <w:szCs w:val="24"/>
          <w:spacing w:val="-5"/>
        </w:rPr>
        <w:t>数据等；三是生产操作类数据，</w:t>
      </w:r>
      <w:r>
        <w:rPr>
          <w:rFonts w:ascii="KaiTi" w:hAnsi="KaiTi" w:eastAsia="KaiTi" w:cs="KaiTi"/>
          <w:sz w:val="24"/>
          <w:szCs w:val="24"/>
          <w:spacing w:val="-1"/>
        </w:rPr>
        <w:t>包含精细化作业记录数据，如投喂、动保、收获</w:t>
      </w:r>
      <w:r>
        <w:rPr>
          <w:rFonts w:ascii="KaiTi" w:hAnsi="KaiTi" w:eastAsia="KaiTi" w:cs="KaiTi"/>
          <w:sz w:val="24"/>
          <w:szCs w:val="24"/>
          <w:spacing w:val="-2"/>
        </w:rPr>
        <w:t>等操作的详细记录；四是设备状态类数</w:t>
      </w:r>
      <w:r>
        <w:rPr>
          <w:rFonts w:ascii="KaiTi" w:hAnsi="KaiTi" w:eastAsia="KaiTi" w:cs="KaiTi"/>
          <w:sz w:val="24"/>
          <w:szCs w:val="24"/>
          <w:spacing w:val="-2"/>
        </w:rPr>
        <w:t>据，设备运行状态、能耗、故障日志等。</w:t>
      </w:r>
    </w:p>
    <w:p>
      <w:pPr>
        <w:ind w:left="483"/>
        <w:spacing w:before="6" w:line="225" w:lineRule="auto"/>
        <w:rPr>
          <w:rFonts w:ascii="KaiTi" w:hAnsi="KaiTi" w:eastAsia="KaiTi" w:cs="KaiTi"/>
          <w:sz w:val="24"/>
          <w:szCs w:val="24"/>
        </w:rPr>
      </w:pPr>
      <w:r>
        <w:rPr>
          <w:rFonts w:ascii="KaiTi" w:hAnsi="KaiTi" w:eastAsia="KaiTi" w:cs="KaiTi"/>
          <w:sz w:val="24"/>
          <w:szCs w:val="24"/>
          <w:spacing w:val="-1"/>
        </w:rPr>
        <w:t>2）数据获取精度、频度与可信度</w:t>
      </w:r>
    </w:p>
    <w:p>
      <w:pPr>
        <w:ind w:left="1" w:right="187" w:firstLine="480"/>
        <w:spacing w:before="106" w:line="308" w:lineRule="auto"/>
        <w:rPr>
          <w:rFonts w:ascii="KaiTi" w:hAnsi="KaiTi" w:eastAsia="KaiTi" w:cs="KaiTi"/>
          <w:sz w:val="24"/>
          <w:szCs w:val="24"/>
        </w:rPr>
      </w:pPr>
      <w:r>
        <w:rPr>
          <w:rFonts w:ascii="KaiTi" w:hAnsi="KaiTi" w:eastAsia="KaiTi" w:cs="KaiTi"/>
          <w:sz w:val="24"/>
          <w:szCs w:val="24"/>
          <w:spacing w:val="-5"/>
        </w:rPr>
        <w:t>数据质量须满足业务分析和建模要求。需实现业务和技术定义的标准化，</w:t>
      </w:r>
      <w:r>
        <w:rPr>
          <w:rFonts w:ascii="KaiTi" w:hAnsi="KaiTi" w:eastAsia="KaiTi" w:cs="KaiTi"/>
          <w:sz w:val="24"/>
          <w:szCs w:val="24"/>
          <w:spacing w:val="-5"/>
        </w:rPr>
        <w:t xml:space="preserve"> </w:t>
      </w:r>
      <w:r>
        <w:rPr>
          <w:rFonts w:ascii="KaiTi" w:hAnsi="KaiTi" w:eastAsia="KaiTi" w:cs="KaiTi"/>
          <w:sz w:val="24"/>
          <w:szCs w:val="24"/>
          <w:spacing w:val="-5"/>
        </w:rPr>
        <w:t>明确数据</w:t>
      </w:r>
      <w:r>
        <w:rPr>
          <w:rFonts w:ascii="KaiTi" w:hAnsi="KaiTi" w:eastAsia="KaiTi" w:cs="KaiTi"/>
          <w:sz w:val="24"/>
          <w:szCs w:val="24"/>
          <w:spacing w:val="-5"/>
        </w:rPr>
        <w:t>化定义。自动化实时采集核心环境与视频数据，</w:t>
      </w:r>
      <w:r>
        <w:rPr>
          <w:rFonts w:ascii="KaiTi" w:hAnsi="KaiTi" w:eastAsia="KaiTi" w:cs="KaiTi"/>
          <w:sz w:val="24"/>
          <w:szCs w:val="24"/>
          <w:spacing w:val="-5"/>
        </w:rPr>
        <w:t xml:space="preserve"> </w:t>
      </w:r>
      <w:r>
        <w:rPr>
          <w:rFonts w:ascii="KaiTi" w:hAnsi="KaiTi" w:eastAsia="KaiTi" w:cs="KaiTi"/>
          <w:sz w:val="24"/>
          <w:szCs w:val="24"/>
          <w:spacing w:val="-5"/>
        </w:rPr>
        <w:t>非自动化数据需人工抄录和填报。依据</w:t>
      </w:r>
      <w:r>
        <w:rPr>
          <w:rFonts w:ascii="KaiTi" w:hAnsi="KaiTi" w:eastAsia="KaiTi" w:cs="KaiTi"/>
          <w:sz w:val="24"/>
          <w:szCs w:val="24"/>
          <w:spacing w:val="-1"/>
        </w:rPr>
        <w:t>校准机制，保障数据源头准确。所有数据需</w:t>
      </w:r>
      <w:r>
        <w:rPr>
          <w:rFonts w:ascii="KaiTi" w:hAnsi="KaiTi" w:eastAsia="KaiTi" w:cs="KaiTi"/>
          <w:sz w:val="24"/>
          <w:szCs w:val="24"/>
          <w:spacing w:val="-2"/>
        </w:rPr>
        <w:t>标注统一时间戳和精确空间位置标签，保证</w:t>
      </w:r>
      <w:r>
        <w:rPr>
          <w:rFonts w:ascii="KaiTi" w:hAnsi="KaiTi" w:eastAsia="KaiTi" w:cs="KaiTi"/>
          <w:sz w:val="24"/>
          <w:szCs w:val="24"/>
          <w:spacing w:val="-4"/>
        </w:rPr>
        <w:t>数据关联分析的准确性。</w:t>
      </w:r>
    </w:p>
    <w:p>
      <w:pPr>
        <w:ind w:left="485"/>
        <w:spacing w:line="223" w:lineRule="auto"/>
        <w:rPr>
          <w:rFonts w:ascii="KaiTi" w:hAnsi="KaiTi" w:eastAsia="KaiTi" w:cs="KaiTi"/>
          <w:sz w:val="24"/>
          <w:szCs w:val="24"/>
        </w:rPr>
      </w:pPr>
      <w:r>
        <w:rPr>
          <w:rFonts w:ascii="KaiTi" w:hAnsi="KaiTi" w:eastAsia="KaiTi" w:cs="KaiTi"/>
          <w:sz w:val="24"/>
          <w:szCs w:val="24"/>
          <w:spacing w:val="-1"/>
        </w:rPr>
        <w:t>3）数据资产盘点与数据资产目录构建</w:t>
      </w:r>
    </w:p>
    <w:p>
      <w:pPr>
        <w:ind w:left="16" w:right="102" w:firstLine="470"/>
        <w:spacing w:before="110" w:line="307" w:lineRule="auto"/>
        <w:rPr>
          <w:rFonts w:ascii="KaiTi" w:hAnsi="KaiTi" w:eastAsia="KaiTi" w:cs="KaiTi"/>
          <w:sz w:val="24"/>
          <w:szCs w:val="24"/>
        </w:rPr>
      </w:pPr>
      <w:r>
        <w:rPr>
          <w:rFonts w:ascii="KaiTi" w:hAnsi="KaiTi" w:eastAsia="KaiTi" w:cs="KaiTi"/>
          <w:sz w:val="24"/>
          <w:szCs w:val="24"/>
          <w:spacing w:val="-6"/>
        </w:rPr>
        <w:t>开展全维度数据资产盘点：梳理养殖生产侧数据，从业务侧盘点系统业务功能清单、</w:t>
      </w:r>
      <w:r>
        <w:rPr>
          <w:rFonts w:ascii="KaiTi" w:hAnsi="KaiTi" w:eastAsia="KaiTi" w:cs="KaiTi"/>
          <w:sz w:val="24"/>
          <w:szCs w:val="24"/>
          <w:spacing w:val="-2"/>
        </w:rPr>
        <w:t>业务术语定义、数据问题与需求清单等。从技术侧盘点数据库标识与统计信息总览、系</w:t>
      </w:r>
      <w:r>
        <w:rPr>
          <w:rFonts w:ascii="KaiTi" w:hAnsi="KaiTi" w:eastAsia="KaiTi" w:cs="KaiTi"/>
          <w:sz w:val="24"/>
          <w:szCs w:val="24"/>
          <w:spacing w:val="-5"/>
        </w:rPr>
        <w:t>统接口清单与详情、数据使用统计信息等。交付物：《养殖生产数据资产盘点表》等。</w:t>
      </w:r>
    </w:p>
    <w:p>
      <w:pPr>
        <w:ind w:left="1" w:right="187" w:firstLine="482"/>
        <w:spacing w:before="3" w:line="307" w:lineRule="auto"/>
        <w:rPr>
          <w:rFonts w:ascii="KaiTi" w:hAnsi="KaiTi" w:eastAsia="KaiTi" w:cs="KaiTi"/>
          <w:sz w:val="24"/>
          <w:szCs w:val="24"/>
        </w:rPr>
      </w:pPr>
      <w:r>
        <w:rPr>
          <w:rFonts w:ascii="KaiTi" w:hAnsi="KaiTi" w:eastAsia="KaiTi" w:cs="KaiTi"/>
          <w:sz w:val="24"/>
          <w:szCs w:val="24"/>
          <w:spacing w:val="2"/>
        </w:rPr>
        <w:t>遵循国家/行业标准与集团数据管理规范，构建层级清</w:t>
      </w:r>
      <w:r>
        <w:rPr>
          <w:rFonts w:ascii="KaiTi" w:hAnsi="KaiTi" w:eastAsia="KaiTi" w:cs="KaiTi"/>
          <w:sz w:val="24"/>
          <w:szCs w:val="24"/>
          <w:spacing w:val="1"/>
        </w:rPr>
        <w:t>晰、动态可控的工船养殖生</w:t>
      </w:r>
      <w:r>
        <w:rPr>
          <w:rFonts w:ascii="KaiTi" w:hAnsi="KaiTi" w:eastAsia="KaiTi" w:cs="KaiTi"/>
          <w:sz w:val="24"/>
          <w:szCs w:val="24"/>
          <w:spacing w:val="-9"/>
        </w:rPr>
        <w:t>产领域数据资产目录，实现数据资产“可查、可管、可用</w:t>
      </w:r>
      <w:r>
        <w:rPr>
          <w:rFonts w:ascii="KaiTi" w:hAnsi="KaiTi" w:eastAsia="KaiTi" w:cs="KaiTi"/>
          <w:sz w:val="24"/>
          <w:szCs w:val="24"/>
          <w:spacing w:val="-77"/>
        </w:rPr>
        <w:t xml:space="preserve"> </w:t>
      </w:r>
      <w:r>
        <w:rPr>
          <w:rFonts w:ascii="KaiTi" w:hAnsi="KaiTi" w:eastAsia="KaiTi" w:cs="KaiTi"/>
          <w:sz w:val="24"/>
          <w:szCs w:val="24"/>
          <w:spacing w:val="-9"/>
        </w:rPr>
        <w:t>”。交付物：《养殖生产数据资</w:t>
      </w:r>
      <w:r>
        <w:rPr>
          <w:rFonts w:ascii="KaiTi" w:hAnsi="KaiTi" w:eastAsia="KaiTi" w:cs="KaiTi"/>
          <w:sz w:val="24"/>
          <w:szCs w:val="24"/>
          <w:spacing w:val="-6"/>
        </w:rPr>
        <w:t>产目录》等。</w:t>
      </w:r>
    </w:p>
    <w:p>
      <w:pPr>
        <w:ind w:left="479"/>
        <w:spacing w:before="2" w:line="227" w:lineRule="auto"/>
        <w:rPr>
          <w:rFonts w:ascii="KaiTi" w:hAnsi="KaiTi" w:eastAsia="KaiTi" w:cs="KaiTi"/>
          <w:sz w:val="24"/>
          <w:szCs w:val="24"/>
        </w:rPr>
      </w:pPr>
      <w:r>
        <w:rPr>
          <w:rFonts w:ascii="KaiTi" w:hAnsi="KaiTi" w:eastAsia="KaiTi" w:cs="KaiTi"/>
          <w:sz w:val="24"/>
          <w:szCs w:val="24"/>
          <w:spacing w:val="-1"/>
        </w:rPr>
        <w:t>4）数据标准统一与贯标</w:t>
      </w:r>
    </w:p>
    <w:p>
      <w:pPr>
        <w:ind w:left="17" w:right="102" w:firstLine="472"/>
        <w:spacing w:before="106" w:line="305" w:lineRule="auto"/>
        <w:rPr>
          <w:rFonts w:ascii="KaiTi" w:hAnsi="KaiTi" w:eastAsia="KaiTi" w:cs="KaiTi"/>
          <w:sz w:val="24"/>
          <w:szCs w:val="24"/>
        </w:rPr>
      </w:pPr>
      <w:r>
        <w:rPr>
          <w:rFonts w:ascii="KaiTi" w:hAnsi="KaiTi" w:eastAsia="KaiTi" w:cs="KaiTi"/>
          <w:sz w:val="24"/>
          <w:szCs w:val="24"/>
          <w:spacing w:val="-6"/>
        </w:rPr>
        <w:t>制定并推行统一数据标准，包含业务属性梳理和技术属性梳理。按照数据的精准性、</w:t>
      </w:r>
      <w:r>
        <w:rPr>
          <w:rFonts w:ascii="KaiTi" w:hAnsi="KaiTi" w:eastAsia="KaiTi" w:cs="KaiTi"/>
          <w:sz w:val="24"/>
          <w:szCs w:val="24"/>
          <w:spacing w:val="-7"/>
        </w:rPr>
        <w:t>完整性、一致性、时效性、可用性要求，</w:t>
      </w:r>
      <w:r>
        <w:rPr>
          <w:rFonts w:ascii="KaiTi" w:hAnsi="KaiTi" w:eastAsia="KaiTi" w:cs="KaiTi"/>
          <w:sz w:val="24"/>
          <w:szCs w:val="24"/>
          <w:spacing w:val="65"/>
        </w:rPr>
        <w:t xml:space="preserve"> </w:t>
      </w:r>
      <w:r>
        <w:rPr>
          <w:rFonts w:ascii="KaiTi" w:hAnsi="KaiTi" w:eastAsia="KaiTi" w:cs="KaiTi"/>
          <w:sz w:val="24"/>
          <w:szCs w:val="24"/>
          <w:spacing w:val="-7"/>
        </w:rPr>
        <w:t>为养殖生产侧的数据制定数据标准（元数据标</w:t>
      </w:r>
    </w:p>
    <w:p>
      <w:pPr>
        <w:spacing w:line="305" w:lineRule="auto"/>
        <w:sectPr>
          <w:footerReference w:type="default" r:id="rId35"/>
          <w:pgSz w:w="11906" w:h="16839"/>
          <w:pgMar w:top="400" w:right="1229" w:bottom="1197" w:left="1421" w:header="0" w:footer="962"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81"/>
        <w:spacing w:before="78" w:line="223" w:lineRule="auto"/>
        <w:rPr>
          <w:rFonts w:ascii="KaiTi" w:hAnsi="KaiTi" w:eastAsia="KaiTi" w:cs="KaiTi"/>
          <w:sz w:val="24"/>
          <w:szCs w:val="24"/>
        </w:rPr>
      </w:pPr>
      <w:r>
        <w:rPr>
          <w:rFonts w:ascii="KaiTi" w:hAnsi="KaiTi" w:eastAsia="KaiTi" w:cs="KaiTi"/>
          <w:sz w:val="24"/>
          <w:szCs w:val="24"/>
          <w:spacing w:val="-9"/>
        </w:rPr>
        <w:t>准、采集标准、数据质量标准等）。交付物：《养殖管理数据标准化表》等。</w:t>
      </w:r>
    </w:p>
    <w:p>
      <w:pPr>
        <w:ind w:left="641"/>
        <w:spacing w:before="110" w:line="223" w:lineRule="auto"/>
        <w:rPr>
          <w:rFonts w:ascii="KaiTi" w:hAnsi="KaiTi" w:eastAsia="KaiTi" w:cs="KaiTi"/>
          <w:sz w:val="24"/>
          <w:szCs w:val="24"/>
        </w:rPr>
      </w:pPr>
      <w:r>
        <w:rPr>
          <w:rFonts w:ascii="KaiTi" w:hAnsi="KaiTi" w:eastAsia="KaiTi" w:cs="KaiTi"/>
          <w:sz w:val="24"/>
          <w:szCs w:val="24"/>
          <w:spacing w:val="-2"/>
        </w:rPr>
        <w:t>5）指标体系梳理</w:t>
      </w:r>
    </w:p>
    <w:p>
      <w:pPr>
        <w:ind w:left="162" w:right="157" w:firstLine="482"/>
        <w:spacing w:before="111" w:line="307" w:lineRule="auto"/>
        <w:rPr>
          <w:rFonts w:ascii="KaiTi" w:hAnsi="KaiTi" w:eastAsia="KaiTi" w:cs="KaiTi"/>
          <w:sz w:val="24"/>
          <w:szCs w:val="24"/>
        </w:rPr>
      </w:pPr>
      <w:r>
        <w:rPr>
          <w:rFonts w:ascii="KaiTi" w:hAnsi="KaiTi" w:eastAsia="KaiTi" w:cs="KaiTi"/>
          <w:sz w:val="24"/>
          <w:szCs w:val="24"/>
          <w:spacing w:val="-3"/>
        </w:rPr>
        <w:t>从养殖生产侧数据分析需求出发，构建“横向协同、纵向贯通</w:t>
      </w:r>
      <w:r>
        <w:rPr>
          <w:rFonts w:ascii="KaiTi" w:hAnsi="KaiTi" w:eastAsia="KaiTi" w:cs="KaiTi"/>
          <w:sz w:val="24"/>
          <w:szCs w:val="24"/>
          <w:spacing w:val="-71"/>
        </w:rPr>
        <w:t xml:space="preserve"> </w:t>
      </w:r>
      <w:r>
        <w:rPr>
          <w:rFonts w:ascii="KaiTi" w:hAnsi="KaiTi" w:eastAsia="KaiTi" w:cs="KaiTi"/>
          <w:sz w:val="24"/>
          <w:szCs w:val="24"/>
          <w:spacing w:val="-3"/>
        </w:rPr>
        <w:t>”的指标体系，明确</w:t>
      </w:r>
      <w:r>
        <w:rPr>
          <w:rFonts w:ascii="KaiTi" w:hAnsi="KaiTi" w:eastAsia="KaiTi" w:cs="KaiTi"/>
          <w:sz w:val="24"/>
          <w:szCs w:val="24"/>
          <w:spacing w:val="-1"/>
        </w:rPr>
        <w:t>指标内容、计算公式、统计频次、数据标准等</w:t>
      </w:r>
      <w:r>
        <w:rPr>
          <w:rFonts w:ascii="KaiTi" w:hAnsi="KaiTi" w:eastAsia="KaiTi" w:cs="KaiTi"/>
          <w:sz w:val="24"/>
          <w:szCs w:val="24"/>
          <w:spacing w:val="-2"/>
        </w:rPr>
        <w:t>。明确数据字段的业务含义、来源、采集</w:t>
      </w:r>
      <w:r>
        <w:rPr>
          <w:rFonts w:ascii="KaiTi" w:hAnsi="KaiTi" w:eastAsia="KaiTi" w:cs="KaiTi"/>
          <w:sz w:val="24"/>
          <w:szCs w:val="24"/>
          <w:spacing w:val="-6"/>
        </w:rPr>
        <w:t>方式、更新频率、负责人等。明确数据质量规则，</w:t>
      </w:r>
      <w:r>
        <w:rPr>
          <w:rFonts w:ascii="KaiTi" w:hAnsi="KaiTi" w:eastAsia="KaiTi" w:cs="KaiTi"/>
          <w:sz w:val="24"/>
          <w:szCs w:val="24"/>
          <w:spacing w:val="60"/>
        </w:rPr>
        <w:t xml:space="preserve"> </w:t>
      </w:r>
      <w:r>
        <w:rPr>
          <w:rFonts w:ascii="KaiTi" w:hAnsi="KaiTi" w:eastAsia="KaiTi" w:cs="KaiTi"/>
          <w:sz w:val="24"/>
          <w:szCs w:val="24"/>
          <w:spacing w:val="-6"/>
        </w:rPr>
        <w:t>为实现异常、缺失</w:t>
      </w:r>
      <w:r>
        <w:rPr>
          <w:rFonts w:ascii="KaiTi" w:hAnsi="KaiTi" w:eastAsia="KaiTi" w:cs="KaiTi"/>
          <w:sz w:val="24"/>
          <w:szCs w:val="24"/>
          <w:spacing w:val="-7"/>
        </w:rPr>
        <w:t>数据的实时告警和</w:t>
      </w:r>
      <w:r>
        <w:rPr>
          <w:rFonts w:ascii="KaiTi" w:hAnsi="KaiTi" w:eastAsia="KaiTi" w:cs="KaiTi"/>
          <w:sz w:val="24"/>
          <w:szCs w:val="24"/>
          <w:spacing w:val="-5"/>
        </w:rPr>
        <w:t>修复提供依据。交付物：《养殖管理指标框架、指标卡片及指标数据溯源》等。</w:t>
      </w:r>
    </w:p>
    <w:p>
      <w:pPr>
        <w:ind w:left="646"/>
        <w:spacing w:before="2" w:line="227" w:lineRule="auto"/>
        <w:rPr>
          <w:rFonts w:ascii="KaiTi" w:hAnsi="KaiTi" w:eastAsia="KaiTi" w:cs="KaiTi"/>
          <w:sz w:val="24"/>
          <w:szCs w:val="24"/>
        </w:rPr>
      </w:pPr>
      <w:r>
        <w:rPr>
          <w:rFonts w:ascii="KaiTi" w:hAnsi="KaiTi" w:eastAsia="KaiTi" w:cs="KaiTi"/>
          <w:sz w:val="24"/>
          <w:szCs w:val="24"/>
          <w:spacing w:val="-2"/>
        </w:rPr>
        <w:t>6）数据入湖方案的设计与开发</w:t>
      </w:r>
    </w:p>
    <w:p>
      <w:pPr>
        <w:ind w:left="168" w:right="157" w:firstLine="476"/>
        <w:spacing w:before="105" w:line="305" w:lineRule="auto"/>
        <w:rPr>
          <w:rFonts w:ascii="KaiTi" w:hAnsi="KaiTi" w:eastAsia="KaiTi" w:cs="KaiTi"/>
          <w:sz w:val="24"/>
          <w:szCs w:val="24"/>
        </w:rPr>
      </w:pPr>
      <w:r>
        <w:rPr>
          <w:rFonts w:ascii="KaiTi" w:hAnsi="KaiTi" w:eastAsia="KaiTi" w:cs="KaiTi"/>
          <w:sz w:val="24"/>
          <w:szCs w:val="24"/>
          <w:spacing w:val="-3"/>
        </w:rPr>
        <w:t>基于数据平台实现养殖生产侧数据入湖，实现“数据采集—清洗—入仓</w:t>
      </w:r>
      <w:r>
        <w:rPr>
          <w:rFonts w:ascii="KaiTi" w:hAnsi="KaiTi" w:eastAsia="KaiTi" w:cs="KaiTi"/>
          <w:sz w:val="24"/>
          <w:szCs w:val="24"/>
          <w:spacing w:val="-70"/>
        </w:rPr>
        <w:t xml:space="preserve"> </w:t>
      </w:r>
      <w:r>
        <w:rPr>
          <w:rFonts w:ascii="KaiTi" w:hAnsi="KaiTi" w:eastAsia="KaiTi" w:cs="KaiTi"/>
          <w:sz w:val="24"/>
          <w:szCs w:val="24"/>
          <w:spacing w:val="-3"/>
        </w:rPr>
        <w:t>”全流程自</w:t>
      </w:r>
      <w:r>
        <w:rPr>
          <w:rFonts w:ascii="KaiTi" w:hAnsi="KaiTi" w:eastAsia="KaiTi" w:cs="KaiTi"/>
          <w:sz w:val="24"/>
          <w:szCs w:val="24"/>
          <w:spacing w:val="-4"/>
        </w:rPr>
        <w:t>动化，支撑数据治理应用成果落地。交付物：《数据入湖设计</w:t>
      </w:r>
      <w:r>
        <w:rPr>
          <w:rFonts w:ascii="KaiTi" w:hAnsi="KaiTi" w:eastAsia="KaiTi" w:cs="KaiTi"/>
          <w:sz w:val="24"/>
          <w:szCs w:val="24"/>
          <w:spacing w:val="-5"/>
        </w:rPr>
        <w:t>方案及开发》及源码等。</w:t>
      </w:r>
    </w:p>
    <w:p>
      <w:pPr>
        <w:ind w:left="648"/>
        <w:spacing w:before="5" w:line="230" w:lineRule="auto"/>
        <w:rPr>
          <w:rFonts w:ascii="KaiTi" w:hAnsi="KaiTi" w:eastAsia="KaiTi" w:cs="KaiTi"/>
          <w:sz w:val="24"/>
          <w:szCs w:val="24"/>
        </w:rPr>
      </w:pPr>
      <w:r>
        <w:rPr>
          <w:rFonts w:ascii="KaiTi" w:hAnsi="KaiTi" w:eastAsia="KaiTi" w:cs="KaiTi"/>
          <w:sz w:val="24"/>
          <w:szCs w:val="24"/>
          <w:spacing w:val="-3"/>
        </w:rPr>
        <w:t>7）项目培训及知识转移</w:t>
      </w:r>
    </w:p>
    <w:p>
      <w:pPr>
        <w:ind w:left="170" w:right="157" w:firstLine="480"/>
        <w:spacing w:before="103" w:line="307" w:lineRule="auto"/>
        <w:rPr>
          <w:rFonts w:ascii="KaiTi" w:hAnsi="KaiTi" w:eastAsia="KaiTi" w:cs="KaiTi"/>
          <w:sz w:val="24"/>
          <w:szCs w:val="24"/>
        </w:rPr>
      </w:pPr>
      <w:r>
        <w:rPr>
          <w:rFonts w:ascii="KaiTi" w:hAnsi="KaiTi" w:eastAsia="KaiTi" w:cs="KaiTi"/>
          <w:sz w:val="24"/>
          <w:szCs w:val="24"/>
          <w:spacing w:val="1"/>
        </w:rPr>
        <w:t>分角色制定培训计划，采用“理论授课+实操演练</w:t>
      </w:r>
      <w:r>
        <w:rPr>
          <w:rFonts w:ascii="KaiTi" w:hAnsi="KaiTi" w:eastAsia="KaiTi" w:cs="KaiTi"/>
          <w:sz w:val="24"/>
          <w:szCs w:val="24"/>
          <w:spacing w:val="-87"/>
        </w:rPr>
        <w:t xml:space="preserve"> </w:t>
      </w:r>
      <w:r>
        <w:rPr>
          <w:rFonts w:ascii="KaiTi" w:hAnsi="KaiTi" w:eastAsia="KaiTi" w:cs="KaiTi"/>
          <w:sz w:val="24"/>
          <w:szCs w:val="24"/>
          <w:spacing w:val="1"/>
        </w:rPr>
        <w:t>”</w:t>
      </w:r>
      <w:r>
        <w:rPr>
          <w:rFonts w:ascii="KaiTi" w:hAnsi="KaiTi" w:eastAsia="KaiTi" w:cs="KaiTi"/>
          <w:sz w:val="24"/>
          <w:szCs w:val="24"/>
        </w:rPr>
        <w:t>模式完成培训及知识转移，组</w:t>
      </w:r>
      <w:r>
        <w:rPr>
          <w:rFonts w:ascii="KaiTi" w:hAnsi="KaiTi" w:eastAsia="KaiTi" w:cs="KaiTi"/>
          <w:sz w:val="24"/>
          <w:szCs w:val="24"/>
          <w:spacing w:val="-5"/>
        </w:rPr>
        <w:t>织考核确保培训效果。协助建立可持续数据治理的能力，</w:t>
      </w:r>
      <w:r>
        <w:rPr>
          <w:rFonts w:ascii="KaiTi" w:hAnsi="KaiTi" w:eastAsia="KaiTi" w:cs="KaiTi"/>
          <w:sz w:val="24"/>
          <w:szCs w:val="24"/>
          <w:spacing w:val="-5"/>
        </w:rPr>
        <w:t xml:space="preserve"> </w:t>
      </w:r>
      <w:r>
        <w:rPr>
          <w:rFonts w:ascii="KaiTi" w:hAnsi="KaiTi" w:eastAsia="KaiTi" w:cs="KaiTi"/>
          <w:sz w:val="24"/>
          <w:szCs w:val="24"/>
          <w:spacing w:val="-5"/>
        </w:rPr>
        <w:t>服务于数据分析及人工智能场</w:t>
      </w:r>
      <w:r>
        <w:rPr>
          <w:rFonts w:ascii="KaiTi" w:hAnsi="KaiTi" w:eastAsia="KaiTi" w:cs="KaiTi"/>
          <w:sz w:val="24"/>
          <w:szCs w:val="24"/>
          <w:spacing w:val="-7"/>
        </w:rPr>
        <w:t>景的需求。交付物：《用户培训及知识转移记录》等。</w:t>
      </w:r>
    </w:p>
    <w:p>
      <w:pPr>
        <w:ind w:left="644"/>
        <w:spacing w:before="1" w:line="225" w:lineRule="auto"/>
        <w:rPr>
          <w:rFonts w:ascii="KaiTi" w:hAnsi="KaiTi" w:eastAsia="KaiTi" w:cs="KaiTi"/>
          <w:sz w:val="24"/>
          <w:szCs w:val="24"/>
        </w:rPr>
      </w:pPr>
      <w:r>
        <w:rPr>
          <w:rFonts w:ascii="KaiTi" w:hAnsi="KaiTi" w:eastAsia="KaiTi" w:cs="KaiTi"/>
          <w:sz w:val="24"/>
          <w:szCs w:val="24"/>
          <w:spacing w:val="-2"/>
        </w:rPr>
        <w:t>8）数据应用场景化与闭环化</w:t>
      </w:r>
    </w:p>
    <w:p>
      <w:pPr>
        <w:ind w:left="158" w:right="68" w:firstLine="485"/>
        <w:spacing w:before="109" w:line="305" w:lineRule="auto"/>
        <w:rPr>
          <w:rFonts w:ascii="KaiTi" w:hAnsi="KaiTi" w:eastAsia="KaiTi" w:cs="KaiTi"/>
          <w:sz w:val="24"/>
          <w:szCs w:val="24"/>
        </w:rPr>
      </w:pPr>
      <w:r>
        <w:rPr>
          <w:rFonts w:ascii="KaiTi" w:hAnsi="KaiTi" w:eastAsia="KaiTi" w:cs="KaiTi"/>
          <w:sz w:val="24"/>
          <w:szCs w:val="24"/>
          <w:spacing w:val="-7"/>
        </w:rPr>
        <w:t>数据收集需与业务场景紧密关联，驱动行动闭环。整合多源数据，</w:t>
      </w:r>
      <w:r>
        <w:rPr>
          <w:rFonts w:ascii="KaiTi" w:hAnsi="KaiTi" w:eastAsia="KaiTi" w:cs="KaiTi"/>
          <w:sz w:val="24"/>
          <w:szCs w:val="24"/>
          <w:spacing w:val="-70"/>
        </w:rPr>
        <w:t xml:space="preserve"> </w:t>
      </w:r>
      <w:r>
        <w:rPr>
          <w:rFonts w:ascii="KaiTi" w:hAnsi="KaiTi" w:eastAsia="KaiTi" w:cs="KaiTi"/>
          <w:sz w:val="24"/>
          <w:szCs w:val="24"/>
          <w:spacing w:val="-7"/>
        </w:rPr>
        <w:t>形成场景数据集。</w:t>
      </w:r>
      <w:r>
        <w:rPr>
          <w:rFonts w:ascii="KaiTi" w:hAnsi="KaiTi" w:eastAsia="KaiTi" w:cs="KaiTi"/>
          <w:sz w:val="24"/>
          <w:szCs w:val="24"/>
          <w:spacing w:val="-1"/>
        </w:rPr>
        <w:t>模型应用结果和人工干预反馈作为新数据注入数据集，形成增强闭环。</w:t>
      </w:r>
    </w:p>
    <w:p>
      <w:pPr>
        <w:ind w:left="640"/>
        <w:spacing w:before="5" w:line="227" w:lineRule="auto"/>
        <w:rPr>
          <w:rFonts w:ascii="KaiTi" w:hAnsi="KaiTi" w:eastAsia="KaiTi" w:cs="KaiTi"/>
          <w:sz w:val="24"/>
          <w:szCs w:val="24"/>
        </w:rPr>
      </w:pPr>
      <w:r>
        <w:rPr>
          <w:rFonts w:ascii="KaiTi" w:hAnsi="KaiTi" w:eastAsia="KaiTi" w:cs="KaiTi"/>
          <w:sz w:val="24"/>
          <w:szCs w:val="24"/>
          <w:spacing w:val="-1"/>
        </w:rPr>
        <w:t>9）数据安全保障与合规</w:t>
      </w:r>
    </w:p>
    <w:p>
      <w:pPr>
        <w:ind w:left="173" w:right="157" w:firstLine="468"/>
        <w:spacing w:before="107" w:line="306" w:lineRule="auto"/>
        <w:rPr>
          <w:rFonts w:ascii="KaiTi" w:hAnsi="KaiTi" w:eastAsia="KaiTi" w:cs="KaiTi"/>
          <w:sz w:val="24"/>
          <w:szCs w:val="24"/>
        </w:rPr>
      </w:pPr>
      <w:r>
        <w:rPr>
          <w:rFonts w:ascii="KaiTi" w:hAnsi="KaiTi" w:eastAsia="KaiTi" w:cs="KaiTi"/>
          <w:sz w:val="24"/>
          <w:szCs w:val="24"/>
          <w:spacing w:val="-5"/>
        </w:rPr>
        <w:t>确保核心数据资产安全，满足合规要求。依据数据敏感度和重要性进行分级，</w:t>
      </w:r>
      <w:r>
        <w:rPr>
          <w:rFonts w:ascii="KaiTi" w:hAnsi="KaiTi" w:eastAsia="KaiTi" w:cs="KaiTi"/>
          <w:sz w:val="24"/>
          <w:szCs w:val="24"/>
          <w:spacing w:val="-5"/>
        </w:rPr>
        <w:t xml:space="preserve"> </w:t>
      </w:r>
      <w:r>
        <w:rPr>
          <w:rFonts w:ascii="KaiTi" w:hAnsi="KaiTi" w:eastAsia="KaiTi" w:cs="KaiTi"/>
          <w:sz w:val="24"/>
          <w:szCs w:val="24"/>
          <w:spacing w:val="-5"/>
        </w:rPr>
        <w:t>实施</w:t>
      </w:r>
      <w:r>
        <w:rPr>
          <w:rFonts w:ascii="KaiTi" w:hAnsi="KaiTi" w:eastAsia="KaiTi" w:cs="KaiTi"/>
          <w:sz w:val="24"/>
          <w:szCs w:val="24"/>
          <w:spacing w:val="-5"/>
        </w:rPr>
        <w:t>差异化管控策略。依据数据访问权限控制，</w:t>
      </w:r>
      <w:r>
        <w:rPr>
          <w:rFonts w:ascii="KaiTi" w:hAnsi="KaiTi" w:eastAsia="KaiTi" w:cs="KaiTi"/>
          <w:sz w:val="24"/>
          <w:szCs w:val="24"/>
          <w:spacing w:val="-5"/>
        </w:rPr>
        <w:t xml:space="preserve"> </w:t>
      </w:r>
      <w:r>
        <w:rPr>
          <w:rFonts w:ascii="KaiTi" w:hAnsi="KaiTi" w:eastAsia="KaiTi" w:cs="KaiTi"/>
          <w:sz w:val="24"/>
          <w:szCs w:val="24"/>
          <w:spacing w:val="-5"/>
        </w:rPr>
        <w:t>遵循最小必要权限原则。记录关键数据操作</w:t>
      </w:r>
      <w:r>
        <w:rPr>
          <w:rFonts w:ascii="KaiTi" w:hAnsi="KaiTi" w:eastAsia="KaiTi" w:cs="KaiTi"/>
          <w:sz w:val="24"/>
          <w:szCs w:val="24"/>
          <w:spacing w:val="-5"/>
        </w:rPr>
        <w:t>日志，确保可追溯性。</w:t>
      </w:r>
    </w:p>
    <w:p>
      <w:pPr>
        <w:ind w:left="659"/>
        <w:spacing w:before="5" w:line="223" w:lineRule="auto"/>
        <w:rPr>
          <w:rFonts w:ascii="KaiTi" w:hAnsi="KaiTi" w:eastAsia="KaiTi" w:cs="KaiTi"/>
          <w:sz w:val="24"/>
          <w:szCs w:val="24"/>
        </w:rPr>
      </w:pPr>
      <w:r>
        <w:rPr>
          <w:rFonts w:ascii="KaiTi" w:hAnsi="KaiTi" w:eastAsia="KaiTi" w:cs="KaiTi"/>
          <w:sz w:val="24"/>
          <w:szCs w:val="24"/>
          <w:spacing w:val="-3"/>
        </w:rPr>
        <w:t>10）数据资产运营与服务</w:t>
      </w:r>
    </w:p>
    <w:p>
      <w:pPr>
        <w:ind w:left="176" w:right="157" w:firstLine="472"/>
        <w:spacing w:before="111" w:line="307" w:lineRule="auto"/>
        <w:rPr>
          <w:rFonts w:ascii="KaiTi" w:hAnsi="KaiTi" w:eastAsia="KaiTi" w:cs="KaiTi"/>
          <w:sz w:val="24"/>
          <w:szCs w:val="24"/>
        </w:rPr>
      </w:pPr>
      <w:r>
        <w:rPr>
          <w:rFonts w:ascii="KaiTi" w:hAnsi="KaiTi" w:eastAsia="KaiTi" w:cs="KaiTi"/>
          <w:sz w:val="24"/>
          <w:szCs w:val="24"/>
          <w:spacing w:val="-2"/>
        </w:rPr>
        <w:t>建立数据资产目录，明确数据检索、理解与申请使用管理流程。明确数据资产运用</w:t>
      </w:r>
      <w:r>
        <w:rPr>
          <w:rFonts w:ascii="KaiTi" w:hAnsi="KaiTi" w:eastAsia="KaiTi" w:cs="KaiTi"/>
          <w:sz w:val="24"/>
          <w:szCs w:val="24"/>
          <w:spacing w:val="-7"/>
        </w:rPr>
        <w:t>与服务的衡量指标，如衡量数据资产使用率、业务问题解决数量、效益提升等，</w:t>
      </w:r>
      <w:r>
        <w:rPr>
          <w:rFonts w:ascii="KaiTi" w:hAnsi="KaiTi" w:eastAsia="KaiTi" w:cs="KaiTi"/>
          <w:sz w:val="24"/>
          <w:szCs w:val="24"/>
          <w:spacing w:val="76"/>
        </w:rPr>
        <w:t xml:space="preserve"> </w:t>
      </w:r>
      <w:r>
        <w:rPr>
          <w:rFonts w:ascii="KaiTi" w:hAnsi="KaiTi" w:eastAsia="KaiTi" w:cs="KaiTi"/>
          <w:sz w:val="24"/>
          <w:szCs w:val="24"/>
          <w:spacing w:val="-7"/>
        </w:rPr>
        <w:t>用于持</w:t>
      </w:r>
      <w:r>
        <w:rPr>
          <w:rFonts w:ascii="KaiTi" w:hAnsi="KaiTi" w:eastAsia="KaiTi" w:cs="KaiTi"/>
          <w:sz w:val="24"/>
          <w:szCs w:val="24"/>
          <w:spacing w:val="-4"/>
        </w:rPr>
        <w:t>续验证和宣传数据治理工作价值。</w:t>
      </w:r>
    </w:p>
    <w:p>
      <w:pPr>
        <w:ind w:left="165" w:right="154" w:firstLine="482"/>
        <w:spacing w:before="3" w:line="306" w:lineRule="auto"/>
        <w:jc w:val="both"/>
        <w:rPr>
          <w:rFonts w:ascii="KaiTi" w:hAnsi="KaiTi" w:eastAsia="KaiTi" w:cs="KaiTi"/>
          <w:sz w:val="24"/>
          <w:szCs w:val="24"/>
        </w:rPr>
      </w:pPr>
      <w:r>
        <w:rPr>
          <w:rFonts w:ascii="KaiTi" w:hAnsi="KaiTi" w:eastAsia="KaiTi" w:cs="KaiTi"/>
          <w:sz w:val="24"/>
          <w:szCs w:val="24"/>
          <w:spacing w:val="-2"/>
        </w:rPr>
        <w:t>构建高质量数据集的目标是使数据成为核心生产资料，支撑养殖过程的改进。通过</w:t>
      </w:r>
      <w:r>
        <w:rPr>
          <w:rFonts w:ascii="KaiTi" w:hAnsi="KaiTi" w:eastAsia="KaiTi" w:cs="KaiTi"/>
          <w:sz w:val="24"/>
          <w:szCs w:val="24"/>
          <w:spacing w:val="-2"/>
        </w:rPr>
        <w:t>持续迭代与优化最终目标是业务部门能便捷、放心、高效地获取可信、可用、易懂的数</w:t>
      </w:r>
      <w:r>
        <w:rPr>
          <w:rFonts w:ascii="KaiTi" w:hAnsi="KaiTi" w:eastAsia="KaiTi" w:cs="KaiTi"/>
          <w:sz w:val="24"/>
          <w:szCs w:val="24"/>
          <w:spacing w:val="-3"/>
        </w:rPr>
        <w:t>据，集中精力于业务创新与价值创造。</w:t>
      </w:r>
    </w:p>
    <w:p>
      <w:pPr>
        <w:ind w:left="663"/>
        <w:spacing w:before="5" w:line="224" w:lineRule="auto"/>
        <w:rPr>
          <w:rFonts w:ascii="KaiTi" w:hAnsi="KaiTi" w:eastAsia="KaiTi" w:cs="KaiTi"/>
          <w:sz w:val="24"/>
          <w:szCs w:val="24"/>
        </w:rPr>
      </w:pPr>
      <w:r>
        <w:rPr>
          <w:rFonts w:ascii="KaiTi" w:hAnsi="KaiTi" w:eastAsia="KaiTi" w:cs="KaiTi"/>
          <w:sz w:val="24"/>
          <w:szCs w:val="24"/>
          <w:spacing w:val="-3"/>
        </w:rPr>
        <w:t>（3）</w:t>
      </w:r>
      <w:r>
        <w:rPr>
          <w:rFonts w:ascii="KaiTi" w:hAnsi="KaiTi" w:eastAsia="KaiTi" w:cs="KaiTi"/>
          <w:sz w:val="24"/>
          <w:szCs w:val="24"/>
          <w:spacing w:val="-3"/>
        </w:rPr>
        <w:t xml:space="preserve"> </w:t>
      </w:r>
      <w:r>
        <w:rPr>
          <w:rFonts w:ascii="KaiTi" w:hAnsi="KaiTi" w:eastAsia="KaiTi" w:cs="KaiTi"/>
          <w:sz w:val="24"/>
          <w:szCs w:val="24"/>
          <w:spacing w:val="-3"/>
        </w:rPr>
        <w:t>核心功能需求</w:t>
      </w:r>
    </w:p>
    <w:p>
      <w:pPr>
        <w:ind w:left="165" w:right="157" w:firstLine="491"/>
        <w:spacing w:before="108" w:line="279" w:lineRule="auto"/>
        <w:rPr>
          <w:rFonts w:ascii="KaiTi" w:hAnsi="KaiTi" w:eastAsia="KaiTi" w:cs="KaiTi"/>
          <w:sz w:val="24"/>
          <w:szCs w:val="24"/>
        </w:rPr>
      </w:pPr>
      <w:r>
        <w:rPr>
          <w:rFonts w:ascii="KaiTi" w:hAnsi="KaiTi" w:eastAsia="KaiTi" w:cs="KaiTi"/>
          <w:sz w:val="24"/>
          <w:szCs w:val="24"/>
          <w:spacing w:val="-2"/>
        </w:rPr>
        <w:t>为保障深远海工船养殖行业垂类大模型及各智能体的高效运行，需构建养殖生产侧</w:t>
      </w:r>
      <w:r>
        <w:rPr>
          <w:rFonts w:ascii="KaiTi" w:hAnsi="KaiTi" w:eastAsia="KaiTi" w:cs="KaiTi"/>
          <w:sz w:val="24"/>
          <w:szCs w:val="24"/>
          <w:spacing w:val="-2"/>
        </w:rPr>
        <w:t>高质量数据集。对生长、投喂、水质、病害等关键领域的数据处理、补充和完善历史数</w:t>
      </w:r>
      <w:r>
        <w:rPr>
          <w:rFonts w:ascii="KaiTi" w:hAnsi="KaiTi" w:eastAsia="KaiTi" w:cs="KaiTi"/>
          <w:sz w:val="24"/>
          <w:szCs w:val="24"/>
          <w:spacing w:val="-1"/>
        </w:rPr>
        <w:t>据记录。构建全面、精确且易于使用的数据集，为智能体</w:t>
      </w:r>
      <w:r>
        <w:rPr>
          <w:rFonts w:ascii="KaiTi" w:hAnsi="KaiTi" w:eastAsia="KaiTi" w:cs="KaiTi"/>
          <w:sz w:val="24"/>
          <w:szCs w:val="24"/>
          <w:spacing w:val="-2"/>
        </w:rPr>
        <w:t>提供数据支持。</w:t>
      </w:r>
    </w:p>
    <w:tbl>
      <w:tblPr>
        <w:tblStyle w:val="TableNormal"/>
        <w:tblW w:w="937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1274"/>
        <w:gridCol w:w="3823"/>
        <w:gridCol w:w="3145"/>
      </w:tblGrid>
      <w:tr>
        <w:trPr>
          <w:trHeight w:val="275" w:hRule="atLeast"/>
        </w:trPr>
        <w:tc>
          <w:tcPr>
            <w:tcW w:w="1133" w:type="dxa"/>
            <w:vAlign w:val="top"/>
          </w:tcPr>
          <w:p>
            <w:pPr>
              <w:ind w:left="157"/>
              <w:spacing w:before="34" w:line="203"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4"/>
              </w:rPr>
              <w:t>系统名称</w:t>
            </w:r>
          </w:p>
        </w:tc>
        <w:tc>
          <w:tcPr>
            <w:tcW w:w="1274" w:type="dxa"/>
            <w:vAlign w:val="top"/>
          </w:tcPr>
          <w:p>
            <w:pPr>
              <w:ind w:left="423"/>
              <w:spacing w:before="34" w:line="203"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名称</w:t>
            </w:r>
          </w:p>
        </w:tc>
        <w:tc>
          <w:tcPr>
            <w:tcW w:w="3823" w:type="dxa"/>
            <w:vAlign w:val="top"/>
          </w:tcPr>
          <w:p>
            <w:pPr>
              <w:ind w:left="1704"/>
              <w:spacing w:before="34" w:line="203"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说明</w:t>
            </w:r>
          </w:p>
        </w:tc>
        <w:tc>
          <w:tcPr>
            <w:tcW w:w="3145" w:type="dxa"/>
            <w:vAlign w:val="top"/>
          </w:tcPr>
          <w:p>
            <w:pPr>
              <w:ind w:left="1269"/>
              <w:spacing w:before="34" w:line="203"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4"/>
              </w:rPr>
              <w:t>交付物</w:t>
            </w:r>
          </w:p>
        </w:tc>
      </w:tr>
      <w:tr>
        <w:trPr>
          <w:trHeight w:val="1086" w:hRule="atLeast"/>
        </w:trPr>
        <w:tc>
          <w:tcPr>
            <w:tcW w:w="1133" w:type="dxa"/>
            <w:vAlign w:val="top"/>
          </w:tcPr>
          <w:p>
            <w:pPr>
              <w:ind w:left="149"/>
              <w:spacing w:before="166"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养殖生产</w:t>
            </w:r>
          </w:p>
          <w:p>
            <w:pPr>
              <w:ind w:left="258" w:right="143" w:hanging="113"/>
              <w:spacing w:before="29" w:line="239"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侧高质量</w:t>
            </w:r>
            <w:r>
              <w:rPr>
                <w:rFonts w:ascii="FangSong_GB2312" w:hAnsi="FangSong_GB2312" w:eastAsia="FangSong_GB2312" w:cs="FangSong_GB2312"/>
                <w:sz w:val="21"/>
                <w:szCs w:val="21"/>
                <w:spacing w:val="-4"/>
              </w:rPr>
              <w:t>数据集</w:t>
            </w:r>
          </w:p>
        </w:tc>
        <w:tc>
          <w:tcPr>
            <w:tcW w:w="1274" w:type="dxa"/>
            <w:vAlign w:val="top"/>
          </w:tcPr>
          <w:p>
            <w:pPr>
              <w:spacing w:line="369" w:lineRule="auto"/>
              <w:rPr>
                <w:rFonts w:ascii="Arial"/>
                <w:sz w:val="21"/>
              </w:rPr>
            </w:pPr>
            <w:r/>
          </w:p>
          <w:p>
            <w:pPr>
              <w:ind w:left="117"/>
              <w:spacing w:before="68" w:line="215"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数据标准化</w:t>
            </w:r>
          </w:p>
        </w:tc>
        <w:tc>
          <w:tcPr>
            <w:tcW w:w="3823" w:type="dxa"/>
            <w:vAlign w:val="top"/>
          </w:tcPr>
          <w:p>
            <w:pPr>
              <w:ind w:left="113" w:right="101" w:hanging="3"/>
              <w:spacing w:before="29" w:line="230"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按照数据的精准性、完整性、一致性、</w:t>
            </w:r>
            <w:r>
              <w:rPr>
                <w:rFonts w:ascii="FangSong_GB2312" w:hAnsi="FangSong_GB2312" w:eastAsia="FangSong_GB2312" w:cs="FangSong_GB2312"/>
                <w:sz w:val="21"/>
                <w:szCs w:val="21"/>
                <w:spacing w:val="1"/>
              </w:rPr>
              <w:t>时效性、可用性要求，为养殖生产侧的</w:t>
            </w:r>
            <w:r>
              <w:rPr>
                <w:rFonts w:ascii="FangSong_GB2312" w:hAnsi="FangSong_GB2312" w:eastAsia="FangSong_GB2312" w:cs="FangSong_GB2312"/>
                <w:sz w:val="21"/>
                <w:szCs w:val="21"/>
                <w:spacing w:val="1"/>
              </w:rPr>
              <w:t>数据制定数据标准（业务属性、技术属</w:t>
            </w:r>
            <w:r>
              <w:rPr>
                <w:rFonts w:ascii="FangSong_GB2312" w:hAnsi="FangSong_GB2312" w:eastAsia="FangSong_GB2312" w:cs="FangSong_GB2312"/>
                <w:sz w:val="21"/>
                <w:szCs w:val="21"/>
                <w:spacing w:val="-5"/>
              </w:rPr>
              <w:t>性、管理属性标准等）。</w:t>
            </w:r>
          </w:p>
        </w:tc>
        <w:tc>
          <w:tcPr>
            <w:tcW w:w="3145" w:type="dxa"/>
            <w:vAlign w:val="top"/>
          </w:tcPr>
          <w:p>
            <w:pPr>
              <w:ind w:left="113" w:right="23" w:hanging="9"/>
              <w:spacing w:before="128" w:line="274"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15"/>
              </w:rPr>
              <w:t>《业务需求与数据现状综合评</w:t>
            </w:r>
            <w:r>
              <w:rPr>
                <w:rFonts w:ascii="FangSong_GB2312" w:hAnsi="FangSong_GB2312" w:eastAsia="FangSong_GB2312" w:cs="FangSong_GB2312"/>
                <w:sz w:val="21"/>
                <w:szCs w:val="21"/>
                <w:spacing w:val="-2"/>
              </w:rPr>
              <w:t>估报告》、《初步调研与目标设</w:t>
            </w:r>
            <w:r>
              <w:rPr>
                <w:rFonts w:ascii="FangSong_GB2312" w:hAnsi="FangSong_GB2312" w:eastAsia="FangSong_GB2312" w:cs="FangSong_GB2312"/>
                <w:sz w:val="21"/>
                <w:szCs w:val="21"/>
                <w:spacing w:val="-23"/>
              </w:rPr>
              <w:t>定报告》、《数据治理蓝图设计》、</w:t>
            </w:r>
          </w:p>
        </w:tc>
      </w:tr>
    </w:tbl>
    <w:p>
      <w:pPr>
        <w:rPr>
          <w:rFonts w:ascii="Arial"/>
          <w:sz w:val="21"/>
        </w:rPr>
      </w:pPr>
      <w:r/>
    </w:p>
    <w:p>
      <w:pPr>
        <w:sectPr>
          <w:footerReference w:type="default" r:id="rId36"/>
          <w:pgSz w:w="11906" w:h="16839"/>
          <w:pgMar w:top="400" w:right="1260" w:bottom="1197" w:left="1260" w:header="0" w:footer="963"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37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1274"/>
        <w:gridCol w:w="3823"/>
        <w:gridCol w:w="3145"/>
      </w:tblGrid>
      <w:tr>
        <w:trPr>
          <w:trHeight w:val="1092" w:hRule="atLeast"/>
        </w:trPr>
        <w:tc>
          <w:tcPr>
            <w:tcW w:w="1133" w:type="dxa"/>
            <w:vAlign w:val="top"/>
            <w:vMerge w:val="restart"/>
            <w:tcBorders>
              <w:bottom w:val="nil"/>
            </w:tcBorders>
          </w:tcPr>
          <w:p>
            <w:pPr>
              <w:rPr>
                <w:rFonts w:ascii="Arial"/>
                <w:sz w:val="21"/>
              </w:rPr>
            </w:pPr>
            <w:r/>
          </w:p>
        </w:tc>
        <w:tc>
          <w:tcPr>
            <w:tcW w:w="1274" w:type="dxa"/>
            <w:vAlign w:val="top"/>
          </w:tcPr>
          <w:p>
            <w:pPr>
              <w:ind w:left="421" w:right="109" w:hanging="308"/>
              <w:spacing w:before="306" w:line="239" w:lineRule="auto"/>
              <w:rPr>
                <w:rFonts w:ascii="FangSong_GB2312" w:hAnsi="FangSong_GB2312" w:eastAsia="FangSong_GB2312" w:cs="FangSong_GB2312"/>
                <w:sz w:val="21"/>
                <w:szCs w:val="21"/>
              </w:rPr>
            </w:pPr>
            <w:r>
              <w:rPr>
                <w:rFonts w:ascii="FangSong_GB2312" w:hAnsi="FangSong_GB2312" w:eastAsia="FangSong_GB2312" w:cs="FangSong_GB2312"/>
                <w:sz w:val="21"/>
                <w:szCs w:val="21"/>
                <w:color w:val="333333"/>
                <w:spacing w:val="-2"/>
              </w:rPr>
              <w:t>养殖侧指标</w:t>
            </w:r>
            <w:r>
              <w:rPr>
                <w:rFonts w:ascii="FangSong_GB2312" w:hAnsi="FangSong_GB2312" w:eastAsia="FangSong_GB2312" w:cs="FangSong_GB2312"/>
                <w:sz w:val="21"/>
                <w:szCs w:val="21"/>
                <w:color w:val="333333"/>
                <w:spacing w:val="-1"/>
              </w:rPr>
              <w:t>体系</w:t>
            </w:r>
          </w:p>
        </w:tc>
        <w:tc>
          <w:tcPr>
            <w:tcW w:w="3823" w:type="dxa"/>
            <w:vAlign w:val="top"/>
          </w:tcPr>
          <w:p>
            <w:pPr>
              <w:ind w:left="107" w:right="101"/>
              <w:spacing w:before="35" w:line="230"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搭建养殖生产侧指标框架体系并制定指</w:t>
            </w:r>
            <w:r>
              <w:rPr>
                <w:rFonts w:ascii="FangSong_GB2312" w:hAnsi="FangSong_GB2312" w:eastAsia="FangSong_GB2312" w:cs="FangSong_GB2312"/>
                <w:sz w:val="21"/>
                <w:szCs w:val="21"/>
                <w:spacing w:val="2"/>
              </w:rPr>
              <w:t>标卡片，明确指标内容、计算公式、统</w:t>
            </w:r>
            <w:r>
              <w:rPr>
                <w:rFonts w:ascii="FangSong_GB2312" w:hAnsi="FangSong_GB2312" w:eastAsia="FangSong_GB2312" w:cs="FangSong_GB2312"/>
                <w:sz w:val="21"/>
                <w:szCs w:val="21"/>
                <w:spacing w:val="2"/>
              </w:rPr>
              <w:t>计频次及数据标准，最后基于指标卡片</w:t>
            </w:r>
            <w:r>
              <w:rPr>
                <w:rFonts w:ascii="FangSong_GB2312" w:hAnsi="FangSong_GB2312" w:eastAsia="FangSong_GB2312" w:cs="FangSong_GB2312"/>
                <w:sz w:val="21"/>
                <w:szCs w:val="21"/>
                <w:spacing w:val="-5"/>
              </w:rPr>
              <w:t>开展指标数据溯源工作。</w:t>
            </w:r>
          </w:p>
        </w:tc>
        <w:tc>
          <w:tcPr>
            <w:tcW w:w="3145" w:type="dxa"/>
            <w:vAlign w:val="top"/>
            <w:vMerge w:val="restart"/>
            <w:tcBorders>
              <w:bottom w:val="nil"/>
            </w:tcBorders>
          </w:tcPr>
          <w:p>
            <w:pPr>
              <w:ind w:left="105" w:right="23"/>
              <w:spacing w:before="58" w:line="270"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《项目验收报告》、《数据治理</w:t>
            </w:r>
            <w:r>
              <w:rPr>
                <w:rFonts w:ascii="FangSong_GB2312" w:hAnsi="FangSong_GB2312" w:eastAsia="FangSong_GB2312" w:cs="FangSong_GB2312"/>
                <w:sz w:val="21"/>
                <w:szCs w:val="21"/>
                <w:spacing w:val="-11"/>
              </w:rPr>
              <w:t>实施方案》、《数据分类分级》、</w:t>
            </w:r>
            <w:r>
              <w:rPr>
                <w:rFonts w:ascii="FangSong_GB2312" w:hAnsi="FangSong_GB2312" w:eastAsia="FangSong_GB2312" w:cs="FangSong_GB2312"/>
                <w:sz w:val="21"/>
                <w:szCs w:val="21"/>
                <w:spacing w:val="8"/>
              </w:rPr>
              <w:t xml:space="preserve"> </w:t>
            </w:r>
            <w:r>
              <w:rPr>
                <w:rFonts w:ascii="FangSong_GB2312" w:hAnsi="FangSong_GB2312" w:eastAsia="FangSong_GB2312" w:cs="FangSong_GB2312"/>
                <w:sz w:val="21"/>
                <w:szCs w:val="21"/>
                <w:spacing w:val="-23"/>
              </w:rPr>
              <w:t>《组织数据标准》、《问题记录》、</w:t>
            </w:r>
            <w:r>
              <w:rPr>
                <w:rFonts w:ascii="FangSong_GB2312" w:hAnsi="FangSong_GB2312" w:eastAsia="FangSong_GB2312" w:cs="FangSong_GB2312"/>
                <w:sz w:val="21"/>
                <w:szCs w:val="21"/>
                <w:spacing w:val="13"/>
              </w:rPr>
              <w:t xml:space="preserve"> </w:t>
            </w:r>
            <w:r>
              <w:rPr>
                <w:rFonts w:ascii="FangSong_GB2312" w:hAnsi="FangSong_GB2312" w:eastAsia="FangSong_GB2312" w:cs="FangSong_GB2312"/>
                <w:sz w:val="21"/>
                <w:szCs w:val="21"/>
                <w:spacing w:val="-1"/>
              </w:rPr>
              <w:t>《业务系统调整项清单》、《业</w:t>
            </w:r>
            <w:r>
              <w:rPr>
                <w:rFonts w:ascii="FangSong_GB2312" w:hAnsi="FangSong_GB2312" w:eastAsia="FangSong_GB2312" w:cs="FangSong_GB2312"/>
                <w:sz w:val="21"/>
                <w:szCs w:val="21"/>
                <w:spacing w:val="-1"/>
              </w:rPr>
              <w:t>务系统整改跟踪表》、《数据质</w:t>
            </w:r>
            <w:r>
              <w:rPr>
                <w:rFonts w:ascii="FangSong_GB2312" w:hAnsi="FangSong_GB2312" w:eastAsia="FangSong_GB2312" w:cs="FangSong_GB2312"/>
                <w:sz w:val="21"/>
                <w:szCs w:val="21"/>
                <w:spacing w:val="-28"/>
              </w:rPr>
              <w:t>量报告》、《数据安全报告》、《数</w:t>
            </w:r>
            <w:r>
              <w:rPr>
                <w:rFonts w:ascii="FangSong_GB2312" w:hAnsi="FangSong_GB2312" w:eastAsia="FangSong_GB2312" w:cs="FangSong_GB2312"/>
                <w:sz w:val="21"/>
                <w:szCs w:val="21"/>
                <w:spacing w:val="-1"/>
              </w:rPr>
              <w:t>据源清单》、《数据接入流程设</w:t>
            </w:r>
            <w:r>
              <w:rPr>
                <w:rFonts w:ascii="FangSong_GB2312" w:hAnsi="FangSong_GB2312" w:eastAsia="FangSong_GB2312" w:cs="FangSong_GB2312"/>
                <w:sz w:val="21"/>
                <w:szCs w:val="21"/>
                <w:spacing w:val="-11"/>
              </w:rPr>
              <w:t>计》、《数据预处理规则说明》、</w:t>
            </w:r>
            <w:r>
              <w:rPr>
                <w:rFonts w:ascii="FangSong_GB2312" w:hAnsi="FangSong_GB2312" w:eastAsia="FangSong_GB2312" w:cs="FangSong_GB2312"/>
                <w:sz w:val="21"/>
                <w:szCs w:val="21"/>
                <w:spacing w:val="8"/>
              </w:rPr>
              <w:t xml:space="preserve"> </w:t>
            </w:r>
            <w:r>
              <w:rPr>
                <w:rFonts w:ascii="FangSong_GB2312" w:hAnsi="FangSong_GB2312" w:eastAsia="FangSong_GB2312" w:cs="FangSong_GB2312"/>
                <w:sz w:val="21"/>
                <w:szCs w:val="21"/>
                <w:spacing w:val="-16"/>
              </w:rPr>
              <w:t>《源数据指标数据字典》、《数据</w:t>
            </w:r>
            <w:r>
              <w:rPr>
                <w:rFonts w:ascii="FangSong_GB2312" w:hAnsi="FangSong_GB2312" w:eastAsia="FangSong_GB2312" w:cs="FangSong_GB2312"/>
                <w:sz w:val="21"/>
                <w:szCs w:val="21"/>
                <w:spacing w:val="-3"/>
              </w:rPr>
              <w:t>模型设计》、《</w:t>
            </w:r>
            <w:r>
              <w:rPr>
                <w:rFonts w:ascii="FangSong_GB2312" w:hAnsi="FangSong_GB2312" w:eastAsia="FangSong_GB2312" w:cs="FangSong_GB2312"/>
                <w:sz w:val="21"/>
                <w:szCs w:val="21"/>
                <w:spacing w:val="-51"/>
              </w:rPr>
              <w:t xml:space="preserve"> </w:t>
            </w:r>
            <w:r>
              <w:rPr>
                <w:rFonts w:ascii="FangSong_GB2312" w:hAnsi="FangSong_GB2312" w:eastAsia="FangSong_GB2312" w:cs="FangSong_GB2312"/>
                <w:sz w:val="21"/>
                <w:szCs w:val="21"/>
                <w:spacing w:val="-3"/>
              </w:rPr>
              <w:t>ETL</w:t>
            </w:r>
            <w:r>
              <w:rPr>
                <w:rFonts w:ascii="FangSong_GB2312" w:hAnsi="FangSong_GB2312" w:eastAsia="FangSong_GB2312" w:cs="FangSong_GB2312"/>
                <w:sz w:val="21"/>
                <w:szCs w:val="21"/>
                <w:spacing w:val="-23"/>
              </w:rPr>
              <w:t xml:space="preserve"> </w:t>
            </w:r>
            <w:r>
              <w:rPr>
                <w:rFonts w:ascii="FangSong_GB2312" w:hAnsi="FangSong_GB2312" w:eastAsia="FangSong_GB2312" w:cs="FangSong_GB2312"/>
                <w:sz w:val="21"/>
                <w:szCs w:val="21"/>
                <w:spacing w:val="-3"/>
              </w:rPr>
              <w:t>存储开发规</w:t>
            </w:r>
            <w:r>
              <w:rPr>
                <w:rFonts w:ascii="FangSong_GB2312" w:hAnsi="FangSong_GB2312" w:eastAsia="FangSong_GB2312" w:cs="FangSong_GB2312"/>
                <w:sz w:val="21"/>
                <w:szCs w:val="21"/>
                <w:spacing w:val="-26"/>
                <w:w w:val="99"/>
              </w:rPr>
              <w:t>范》、《待建设指标清单》、《指标</w:t>
            </w:r>
            <w:r>
              <w:rPr>
                <w:rFonts w:ascii="FangSong_GB2312" w:hAnsi="FangSong_GB2312" w:eastAsia="FangSong_GB2312" w:cs="FangSong_GB2312"/>
                <w:sz w:val="21"/>
                <w:szCs w:val="21"/>
                <w:spacing w:val="-16"/>
              </w:rPr>
              <w:t>建设体系框架设计》、《指标开发</w:t>
            </w:r>
            <w:r>
              <w:rPr>
                <w:rFonts w:ascii="FangSong_GB2312" w:hAnsi="FangSong_GB2312" w:eastAsia="FangSong_GB2312" w:cs="FangSong_GB2312"/>
                <w:sz w:val="21"/>
                <w:szCs w:val="21"/>
                <w:spacing w:val="-1"/>
              </w:rPr>
              <w:t>规范》、《指标平台数据字典》</w:t>
            </w:r>
            <w:r>
              <w:rPr>
                <w:rFonts w:ascii="FangSong_GB2312" w:hAnsi="FangSong_GB2312" w:eastAsia="FangSong_GB2312" w:cs="FangSong_GB2312"/>
                <w:sz w:val="21"/>
                <w:szCs w:val="21"/>
                <w:spacing w:val="-11"/>
              </w:rPr>
              <w:t>等。</w:t>
            </w:r>
          </w:p>
        </w:tc>
      </w:tr>
      <w:tr>
        <w:trPr>
          <w:trHeight w:val="1087" w:hRule="atLeast"/>
        </w:trPr>
        <w:tc>
          <w:tcPr>
            <w:tcW w:w="1133" w:type="dxa"/>
            <w:vAlign w:val="top"/>
            <w:vMerge w:val="continue"/>
            <w:tcBorders>
              <w:top w:val="nil"/>
              <w:bottom w:val="nil"/>
            </w:tcBorders>
          </w:tcPr>
          <w:p>
            <w:pPr>
              <w:rPr>
                <w:rFonts w:ascii="Arial"/>
                <w:sz w:val="21"/>
              </w:rPr>
            </w:pPr>
            <w:r/>
          </w:p>
        </w:tc>
        <w:tc>
          <w:tcPr>
            <w:tcW w:w="1274" w:type="dxa"/>
            <w:vAlign w:val="top"/>
          </w:tcPr>
          <w:p>
            <w:pPr>
              <w:ind w:left="116" w:right="109" w:hanging="3"/>
              <w:spacing w:before="303" w:line="239" w:lineRule="auto"/>
              <w:rPr>
                <w:rFonts w:ascii="FangSong_GB2312" w:hAnsi="FangSong_GB2312" w:eastAsia="FangSong_GB2312" w:cs="FangSong_GB2312"/>
                <w:sz w:val="21"/>
                <w:szCs w:val="21"/>
              </w:rPr>
            </w:pPr>
            <w:r>
              <w:rPr>
                <w:rFonts w:ascii="FangSong_GB2312" w:hAnsi="FangSong_GB2312" w:eastAsia="FangSong_GB2312" w:cs="FangSong_GB2312"/>
                <w:sz w:val="21"/>
                <w:szCs w:val="21"/>
                <w:color w:val="333333"/>
                <w:spacing w:val="-2"/>
              </w:rPr>
              <w:t>养殖侧高质</w:t>
            </w:r>
            <w:r>
              <w:rPr>
                <w:rFonts w:ascii="FangSong_GB2312" w:hAnsi="FangSong_GB2312" w:eastAsia="FangSong_GB2312" w:cs="FangSong_GB2312"/>
                <w:sz w:val="21"/>
                <w:szCs w:val="21"/>
                <w:color w:val="333333"/>
                <w:spacing w:val="-3"/>
              </w:rPr>
              <w:t>量的数据集</w:t>
            </w:r>
          </w:p>
        </w:tc>
        <w:tc>
          <w:tcPr>
            <w:tcW w:w="3823" w:type="dxa"/>
            <w:vAlign w:val="top"/>
          </w:tcPr>
          <w:p>
            <w:pPr>
              <w:ind w:left="109" w:right="101" w:firstLine="3"/>
              <w:spacing w:before="30" w:line="230"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整合标准化数据与指标体系建设成果，</w:t>
            </w:r>
            <w:r>
              <w:rPr>
                <w:rFonts w:ascii="FangSong_GB2312" w:hAnsi="FangSong_GB2312" w:eastAsia="FangSong_GB2312" w:cs="FangSong_GB2312"/>
                <w:sz w:val="21"/>
                <w:szCs w:val="21"/>
                <w:spacing w:val="1"/>
              </w:rPr>
              <w:t>构建覆盖养殖生产全场景的高质量数据</w:t>
            </w:r>
            <w:r>
              <w:rPr>
                <w:rFonts w:ascii="FangSong_GB2312" w:hAnsi="FangSong_GB2312" w:eastAsia="FangSong_GB2312" w:cs="FangSong_GB2312"/>
                <w:sz w:val="21"/>
                <w:szCs w:val="21"/>
                <w:spacing w:val="1"/>
              </w:rPr>
              <w:t>集，为后续数据分析与业务应用提供可</w:t>
            </w:r>
            <w:r>
              <w:rPr>
                <w:rFonts w:ascii="FangSong_GB2312" w:hAnsi="FangSong_GB2312" w:eastAsia="FangSong_GB2312" w:cs="FangSong_GB2312"/>
                <w:sz w:val="21"/>
                <w:szCs w:val="21"/>
                <w:spacing w:val="-7"/>
              </w:rPr>
              <w:t>靠的数据基础。</w:t>
            </w:r>
          </w:p>
        </w:tc>
        <w:tc>
          <w:tcPr>
            <w:tcW w:w="3145" w:type="dxa"/>
            <w:vAlign w:val="top"/>
            <w:vMerge w:val="continue"/>
            <w:tcBorders>
              <w:top w:val="nil"/>
              <w:bottom w:val="nil"/>
            </w:tcBorders>
          </w:tcPr>
          <w:p>
            <w:pPr>
              <w:rPr>
                <w:rFonts w:ascii="Arial"/>
                <w:sz w:val="21"/>
              </w:rPr>
            </w:pPr>
            <w:r/>
          </w:p>
        </w:tc>
      </w:tr>
      <w:tr>
        <w:trPr>
          <w:trHeight w:val="1087" w:hRule="atLeast"/>
        </w:trPr>
        <w:tc>
          <w:tcPr>
            <w:tcW w:w="1133" w:type="dxa"/>
            <w:vAlign w:val="top"/>
            <w:vMerge w:val="continue"/>
            <w:tcBorders>
              <w:top w:val="nil"/>
              <w:bottom w:val="nil"/>
            </w:tcBorders>
          </w:tcPr>
          <w:p>
            <w:pPr>
              <w:rPr>
                <w:rFonts w:ascii="Arial"/>
                <w:sz w:val="21"/>
              </w:rPr>
            </w:pPr>
            <w:r/>
          </w:p>
        </w:tc>
        <w:tc>
          <w:tcPr>
            <w:tcW w:w="1274" w:type="dxa"/>
            <w:vAlign w:val="top"/>
          </w:tcPr>
          <w:p>
            <w:pPr>
              <w:ind w:left="437" w:right="109" w:hanging="323"/>
              <w:spacing w:before="306" w:line="239" w:lineRule="auto"/>
              <w:rPr>
                <w:rFonts w:ascii="FangSong_GB2312" w:hAnsi="FangSong_GB2312" w:eastAsia="FangSong_GB2312" w:cs="FangSong_GB2312"/>
                <w:sz w:val="21"/>
                <w:szCs w:val="21"/>
              </w:rPr>
            </w:pPr>
            <w:r>
              <w:rPr>
                <w:rFonts w:ascii="FangSong_GB2312" w:hAnsi="FangSong_GB2312" w:eastAsia="FangSong_GB2312" w:cs="FangSong_GB2312"/>
                <w:sz w:val="21"/>
                <w:szCs w:val="21"/>
                <w:color w:val="333333"/>
                <w:spacing w:val="-3"/>
              </w:rPr>
              <w:t>培训及知识</w:t>
            </w:r>
            <w:r>
              <w:rPr>
                <w:rFonts w:ascii="FangSong_GB2312" w:hAnsi="FangSong_GB2312" w:eastAsia="FangSong_GB2312" w:cs="FangSong_GB2312"/>
                <w:sz w:val="21"/>
                <w:szCs w:val="21"/>
                <w:color w:val="333333"/>
                <w:spacing w:val="-5"/>
              </w:rPr>
              <w:t>转移</w:t>
            </w:r>
          </w:p>
        </w:tc>
        <w:tc>
          <w:tcPr>
            <w:tcW w:w="3823" w:type="dxa"/>
            <w:vAlign w:val="top"/>
          </w:tcPr>
          <w:p>
            <w:pPr>
              <w:ind w:left="107" w:right="101" w:firstLine="10"/>
              <w:spacing w:before="35" w:line="229"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面向业务与技术人员开展数据标准、指</w:t>
            </w:r>
            <w:r>
              <w:rPr>
                <w:rFonts w:ascii="FangSong_GB2312" w:hAnsi="FangSong_GB2312" w:eastAsia="FangSong_GB2312" w:cs="FangSong_GB2312"/>
                <w:sz w:val="21"/>
                <w:szCs w:val="21"/>
                <w:spacing w:val="2"/>
              </w:rPr>
              <w:t>标体系等内容的培训，完成知识沉淀与</w:t>
            </w:r>
            <w:r>
              <w:rPr>
                <w:rFonts w:ascii="FangSong_GB2312" w:hAnsi="FangSong_GB2312" w:eastAsia="FangSong_GB2312" w:cs="FangSong_GB2312"/>
                <w:sz w:val="21"/>
                <w:szCs w:val="21"/>
                <w:spacing w:val="2"/>
              </w:rPr>
              <w:t>转移，保障数据体系的持续维护与高效</w:t>
            </w:r>
            <w:r>
              <w:rPr>
                <w:rFonts w:ascii="FangSong_GB2312" w:hAnsi="FangSong_GB2312" w:eastAsia="FangSong_GB2312" w:cs="FangSong_GB2312"/>
                <w:sz w:val="21"/>
                <w:szCs w:val="21"/>
                <w:spacing w:val="-11"/>
              </w:rPr>
              <w:t>运转。</w:t>
            </w:r>
          </w:p>
        </w:tc>
        <w:tc>
          <w:tcPr>
            <w:tcW w:w="3145" w:type="dxa"/>
            <w:vAlign w:val="top"/>
            <w:vMerge w:val="continue"/>
            <w:tcBorders>
              <w:top w:val="nil"/>
              <w:bottom w:val="nil"/>
            </w:tcBorders>
          </w:tcPr>
          <w:p>
            <w:pPr>
              <w:rPr>
                <w:rFonts w:ascii="Arial"/>
                <w:sz w:val="21"/>
              </w:rPr>
            </w:pPr>
            <w:r/>
          </w:p>
        </w:tc>
      </w:tr>
      <w:tr>
        <w:trPr>
          <w:trHeight w:val="1072" w:hRule="atLeast"/>
        </w:trPr>
        <w:tc>
          <w:tcPr>
            <w:tcW w:w="1133" w:type="dxa"/>
            <w:vAlign w:val="top"/>
            <w:vMerge w:val="continue"/>
            <w:tcBorders>
              <w:top w:val="nil"/>
            </w:tcBorders>
          </w:tcPr>
          <w:p>
            <w:pPr>
              <w:rPr>
                <w:rFonts w:ascii="Arial"/>
                <w:sz w:val="21"/>
              </w:rPr>
            </w:pPr>
            <w:r/>
          </w:p>
        </w:tc>
        <w:tc>
          <w:tcPr>
            <w:tcW w:w="1274" w:type="dxa"/>
            <w:vAlign w:val="top"/>
          </w:tcPr>
          <w:p>
            <w:pPr>
              <w:ind w:left="531" w:right="109" w:hanging="414"/>
              <w:spacing w:before="298"/>
              <w:rPr>
                <w:rFonts w:ascii="FangSong_GB2312" w:hAnsi="FangSong_GB2312" w:eastAsia="FangSong_GB2312" w:cs="FangSong_GB2312"/>
                <w:sz w:val="21"/>
                <w:szCs w:val="21"/>
              </w:rPr>
            </w:pPr>
            <w:r>
              <w:rPr>
                <w:rFonts w:ascii="FangSong_GB2312" w:hAnsi="FangSong_GB2312" w:eastAsia="FangSong_GB2312" w:cs="FangSong_GB2312"/>
                <w:sz w:val="21"/>
                <w:szCs w:val="21"/>
                <w:color w:val="333333"/>
                <w:spacing w:val="-3"/>
              </w:rPr>
              <w:t>数据指标开</w:t>
            </w:r>
            <w:r>
              <w:rPr>
                <w:rFonts w:ascii="FangSong_GB2312" w:hAnsi="FangSong_GB2312" w:eastAsia="FangSong_GB2312" w:cs="FangSong_GB2312"/>
                <w:sz w:val="21"/>
                <w:szCs w:val="21"/>
                <w:color w:val="333333"/>
              </w:rPr>
              <w:t>发</w:t>
            </w:r>
          </w:p>
        </w:tc>
        <w:tc>
          <w:tcPr>
            <w:tcW w:w="3823" w:type="dxa"/>
            <w:vAlign w:val="top"/>
          </w:tcPr>
          <w:p>
            <w:pPr>
              <w:ind w:left="118" w:hanging="13"/>
              <w:spacing w:before="162" w:line="238"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5"/>
              </w:rPr>
              <w:t>基于业务需求进行指标体系的开发落地，</w:t>
            </w:r>
            <w:r>
              <w:rPr>
                <w:rFonts w:ascii="FangSong_GB2312" w:hAnsi="FangSong_GB2312" w:eastAsia="FangSong_GB2312" w:cs="FangSong_GB2312"/>
                <w:sz w:val="21"/>
                <w:szCs w:val="21"/>
              </w:rPr>
              <w:t>实现“数据采集—清洗—入仓”全流程</w:t>
            </w:r>
            <w:r>
              <w:rPr>
                <w:rFonts w:ascii="FangSong_GB2312" w:hAnsi="FangSong_GB2312" w:eastAsia="FangSong_GB2312" w:cs="FangSong_GB2312"/>
                <w:sz w:val="21"/>
                <w:szCs w:val="21"/>
                <w:spacing w:val="-5"/>
              </w:rPr>
              <w:t>自动化，支撑数据治理应用成果落地。</w:t>
            </w:r>
          </w:p>
        </w:tc>
        <w:tc>
          <w:tcPr>
            <w:tcW w:w="3145" w:type="dxa"/>
            <w:vAlign w:val="top"/>
            <w:vMerge w:val="continue"/>
            <w:tcBorders>
              <w:top w:val="nil"/>
            </w:tcBorders>
          </w:tcPr>
          <w:p>
            <w:pPr>
              <w:rPr>
                <w:rFonts w:ascii="Arial"/>
                <w:sz w:val="21"/>
              </w:rPr>
            </w:pPr>
            <w:r/>
          </w:p>
        </w:tc>
      </w:tr>
    </w:tbl>
    <w:p>
      <w:pPr>
        <w:spacing w:line="433" w:lineRule="auto"/>
        <w:rPr>
          <w:rFonts w:ascii="Arial"/>
          <w:sz w:val="21"/>
        </w:rPr>
      </w:pPr>
      <w:r/>
    </w:p>
    <w:p>
      <w:pPr>
        <w:ind w:left="651"/>
        <w:spacing w:before="78" w:line="223" w:lineRule="auto"/>
        <w:rPr>
          <w:rFonts w:ascii="KaiTi" w:hAnsi="KaiTi" w:eastAsia="KaiTi" w:cs="KaiTi"/>
          <w:sz w:val="24"/>
          <w:szCs w:val="24"/>
        </w:rPr>
      </w:pPr>
      <w:r>
        <w:rPr>
          <w:rFonts w:ascii="KaiTi" w:hAnsi="KaiTi" w:eastAsia="KaiTi" w:cs="KaiTi"/>
          <w:sz w:val="24"/>
          <w:szCs w:val="24"/>
          <w:b/>
          <w:bCs/>
          <w:spacing w:val="-4"/>
        </w:rPr>
        <w:t>★2.4</w:t>
      </w:r>
      <w:r>
        <w:rPr>
          <w:rFonts w:ascii="KaiTi" w:hAnsi="KaiTi" w:eastAsia="KaiTi" w:cs="KaiTi"/>
          <w:sz w:val="24"/>
          <w:szCs w:val="24"/>
          <w:spacing w:val="-42"/>
        </w:rPr>
        <w:t xml:space="preserve"> </w:t>
      </w:r>
      <w:r>
        <w:rPr>
          <w:rFonts w:ascii="KaiTi" w:hAnsi="KaiTi" w:eastAsia="KaiTi" w:cs="KaiTi"/>
          <w:sz w:val="24"/>
          <w:szCs w:val="24"/>
          <w:b/>
          <w:bCs/>
          <w:spacing w:val="-4"/>
        </w:rPr>
        <w:t>养殖生产管理平台集成</w:t>
      </w:r>
    </w:p>
    <w:p>
      <w:pPr>
        <w:ind w:left="663"/>
        <w:spacing w:before="110" w:line="230" w:lineRule="auto"/>
        <w:rPr>
          <w:rFonts w:ascii="KaiTi" w:hAnsi="KaiTi" w:eastAsia="KaiTi" w:cs="KaiTi"/>
          <w:sz w:val="24"/>
          <w:szCs w:val="24"/>
        </w:rPr>
      </w:pPr>
      <w:r>
        <w:rPr>
          <w:rFonts w:ascii="KaiTi" w:hAnsi="KaiTi" w:eastAsia="KaiTi" w:cs="KaiTi"/>
          <w:sz w:val="24"/>
          <w:szCs w:val="24"/>
          <w:spacing w:val="-5"/>
        </w:rPr>
        <w:t>（1）核心目标</w:t>
      </w:r>
    </w:p>
    <w:p>
      <w:pPr>
        <w:ind w:left="169" w:right="187" w:firstLine="479"/>
        <w:spacing w:before="101" w:line="307" w:lineRule="auto"/>
        <w:rPr>
          <w:rFonts w:ascii="KaiTi" w:hAnsi="KaiTi" w:eastAsia="KaiTi" w:cs="KaiTi"/>
          <w:sz w:val="24"/>
          <w:szCs w:val="24"/>
        </w:rPr>
      </w:pPr>
      <w:r>
        <w:rPr>
          <w:rFonts w:ascii="KaiTi" w:hAnsi="KaiTi" w:eastAsia="KaiTi" w:cs="KaiTi"/>
          <w:sz w:val="24"/>
          <w:szCs w:val="24"/>
          <w:spacing w:val="-5"/>
        </w:rPr>
        <w:t>构建一体化、智能化的养殖生产运营指挥中心，</w:t>
      </w:r>
      <w:r>
        <w:rPr>
          <w:rFonts w:ascii="KaiTi" w:hAnsi="KaiTi" w:eastAsia="KaiTi" w:cs="KaiTi"/>
          <w:sz w:val="24"/>
          <w:szCs w:val="24"/>
          <w:spacing w:val="-5"/>
        </w:rPr>
        <w:t xml:space="preserve"> </w:t>
      </w:r>
      <w:r>
        <w:rPr>
          <w:rFonts w:ascii="KaiTi" w:hAnsi="KaiTi" w:eastAsia="KaiTi" w:cs="KaiTi"/>
          <w:sz w:val="24"/>
          <w:szCs w:val="24"/>
          <w:spacing w:val="-5"/>
        </w:rPr>
        <w:t>通过深度集成垂类大模型与智能体</w:t>
      </w:r>
      <w:r>
        <w:rPr>
          <w:rFonts w:ascii="KaiTi" w:hAnsi="KaiTi" w:eastAsia="KaiTi" w:cs="KaiTi"/>
          <w:sz w:val="24"/>
          <w:szCs w:val="24"/>
          <w:spacing w:val="-6"/>
        </w:rPr>
        <w:t>等核心能力，实现对深远海养殖全流程的集中监控、智能决策</w:t>
      </w:r>
      <w:r>
        <w:rPr>
          <w:rFonts w:ascii="KaiTi" w:hAnsi="KaiTi" w:eastAsia="KaiTi" w:cs="KaiTi"/>
          <w:sz w:val="24"/>
          <w:szCs w:val="24"/>
          <w:spacing w:val="-7"/>
        </w:rPr>
        <w:t>与协同管控，</w:t>
      </w:r>
      <w:r>
        <w:rPr>
          <w:rFonts w:ascii="KaiTi" w:hAnsi="KaiTi" w:eastAsia="KaiTi" w:cs="KaiTi"/>
          <w:sz w:val="24"/>
          <w:szCs w:val="24"/>
          <w:spacing w:val="56"/>
        </w:rPr>
        <w:t xml:space="preserve"> </w:t>
      </w:r>
      <w:r>
        <w:rPr>
          <w:rFonts w:ascii="KaiTi" w:hAnsi="KaiTi" w:eastAsia="KaiTi" w:cs="KaiTi"/>
          <w:sz w:val="24"/>
          <w:szCs w:val="24"/>
          <w:spacing w:val="-7"/>
        </w:rPr>
        <w:t>最终提升运</w:t>
      </w:r>
      <w:r>
        <w:rPr>
          <w:rFonts w:ascii="KaiTi" w:hAnsi="KaiTi" w:eastAsia="KaiTi" w:cs="KaiTi"/>
          <w:sz w:val="24"/>
          <w:szCs w:val="24"/>
          <w:spacing w:val="-2"/>
        </w:rPr>
        <w:t>营效率、保障生产安全、实现数据驱动的精细化经营。</w:t>
      </w:r>
    </w:p>
    <w:p>
      <w:pPr>
        <w:ind w:left="663"/>
        <w:spacing w:before="1" w:line="224" w:lineRule="auto"/>
        <w:rPr>
          <w:rFonts w:ascii="KaiTi" w:hAnsi="KaiTi" w:eastAsia="KaiTi" w:cs="KaiTi"/>
          <w:sz w:val="24"/>
          <w:szCs w:val="24"/>
        </w:rPr>
      </w:pPr>
      <w:r>
        <w:rPr>
          <w:rFonts w:ascii="KaiTi" w:hAnsi="KaiTi" w:eastAsia="KaiTi" w:cs="KaiTi"/>
          <w:sz w:val="24"/>
          <w:szCs w:val="24"/>
          <w:spacing w:val="-4"/>
        </w:rPr>
        <w:t>（2）核心业务需求</w:t>
      </w:r>
    </w:p>
    <w:p>
      <w:pPr>
        <w:ind w:left="171" w:right="192" w:firstLine="488"/>
        <w:spacing w:before="108" w:line="264" w:lineRule="auto"/>
        <w:rPr>
          <w:rFonts w:ascii="KaiTi" w:hAnsi="KaiTi" w:eastAsia="KaiTi" w:cs="KaiTi"/>
          <w:sz w:val="24"/>
          <w:szCs w:val="24"/>
        </w:rPr>
      </w:pPr>
      <w:r>
        <w:rPr>
          <w:rFonts w:ascii="KaiTi" w:hAnsi="KaiTi" w:eastAsia="KaiTi" w:cs="KaiTi"/>
          <w:sz w:val="24"/>
          <w:szCs w:val="24"/>
          <w:spacing w:val="1"/>
        </w:rPr>
        <w:t>1）智能能力集成需求：需将生长监测、智能投喂、水质监测等关键智能体及其模</w:t>
      </w:r>
      <w:r>
        <w:rPr>
          <w:rFonts w:ascii="KaiTi" w:hAnsi="KaiTi" w:eastAsia="KaiTi" w:cs="KaiTi"/>
          <w:sz w:val="24"/>
          <w:szCs w:val="24"/>
          <w:spacing w:val="-1"/>
        </w:rPr>
        <w:t>型能力无缝嵌入平台，实现从智能分析、决策建议到执行反馈的</w:t>
      </w:r>
      <w:r>
        <w:rPr>
          <w:rFonts w:ascii="KaiTi" w:hAnsi="KaiTi" w:eastAsia="KaiTi" w:cs="KaiTi"/>
          <w:sz w:val="24"/>
          <w:szCs w:val="24"/>
          <w:spacing w:val="-2"/>
        </w:rPr>
        <w:t>自动化业务闭环。</w:t>
      </w:r>
    </w:p>
    <w:p>
      <w:pPr>
        <w:ind w:left="173" w:right="119" w:firstLine="472"/>
        <w:spacing w:before="115" w:line="279" w:lineRule="auto"/>
        <w:rPr>
          <w:rFonts w:ascii="KaiTi" w:hAnsi="KaiTi" w:eastAsia="KaiTi" w:cs="KaiTi"/>
          <w:sz w:val="24"/>
          <w:szCs w:val="24"/>
        </w:rPr>
      </w:pPr>
      <w:r>
        <w:rPr>
          <w:rFonts w:ascii="KaiTi" w:hAnsi="KaiTi" w:eastAsia="KaiTi" w:cs="KaiTi"/>
          <w:sz w:val="24"/>
          <w:szCs w:val="24"/>
          <w:spacing w:val="2"/>
        </w:rPr>
        <w:t>2）全景可视与敏捷管理需求：需建设具备多维度钻</w:t>
      </w:r>
      <w:r>
        <w:rPr>
          <w:rFonts w:ascii="KaiTi" w:hAnsi="KaiTi" w:eastAsia="KaiTi" w:cs="KaiTi"/>
          <w:sz w:val="24"/>
          <w:szCs w:val="24"/>
          <w:spacing w:val="1"/>
        </w:rPr>
        <w:t>取能力的一体化管理驾驶舱，</w:t>
      </w:r>
      <w:r>
        <w:rPr>
          <w:rFonts w:ascii="KaiTi" w:hAnsi="KaiTi" w:eastAsia="KaiTi" w:cs="KaiTi"/>
          <w:sz w:val="24"/>
          <w:szCs w:val="24"/>
          <w:spacing w:val="-9"/>
        </w:rPr>
        <w:t>实现生产全要素（水质、生长、投喂等）</w:t>
      </w:r>
      <w:r>
        <w:rPr>
          <w:rFonts w:ascii="KaiTi" w:hAnsi="KaiTi" w:eastAsia="KaiTi" w:cs="KaiTi"/>
          <w:sz w:val="24"/>
          <w:szCs w:val="24"/>
          <w:spacing w:val="-9"/>
        </w:rPr>
        <w:t xml:space="preserve"> </w:t>
      </w:r>
      <w:r>
        <w:rPr>
          <w:rFonts w:ascii="KaiTi" w:hAnsi="KaiTi" w:eastAsia="KaiTi" w:cs="KaiTi"/>
          <w:sz w:val="24"/>
          <w:szCs w:val="24"/>
          <w:spacing w:val="-9"/>
        </w:rPr>
        <w:t>的实时可视、趋势分析、风险预警与策略优化，</w:t>
      </w:r>
      <w:r>
        <w:rPr>
          <w:rFonts w:ascii="KaiTi" w:hAnsi="KaiTi" w:eastAsia="KaiTi" w:cs="KaiTi"/>
          <w:sz w:val="24"/>
          <w:szCs w:val="24"/>
          <w:spacing w:val="-3"/>
        </w:rPr>
        <w:t>并支持报表与阈值的自定义配置。</w:t>
      </w:r>
    </w:p>
    <w:p>
      <w:pPr>
        <w:ind w:left="170" w:right="199" w:firstLine="477"/>
        <w:spacing w:before="111" w:line="264" w:lineRule="auto"/>
        <w:rPr>
          <w:rFonts w:ascii="KaiTi" w:hAnsi="KaiTi" w:eastAsia="KaiTi" w:cs="KaiTi"/>
          <w:sz w:val="24"/>
          <w:szCs w:val="24"/>
        </w:rPr>
      </w:pPr>
      <w:r>
        <w:rPr>
          <w:rFonts w:ascii="KaiTi" w:hAnsi="KaiTi" w:eastAsia="KaiTi" w:cs="KaiTi"/>
          <w:sz w:val="24"/>
          <w:szCs w:val="24"/>
          <w:spacing w:val="1"/>
        </w:rPr>
        <w:t>3）数据驱动经营分析需求：需基于高质量生产数据，构建标准化、可适配的经营</w:t>
      </w:r>
      <w:r>
        <w:rPr>
          <w:rFonts w:ascii="KaiTi" w:hAnsi="KaiTi" w:eastAsia="KaiTi" w:cs="KaiTi"/>
          <w:sz w:val="24"/>
          <w:szCs w:val="24"/>
          <w:spacing w:val="-1"/>
        </w:rPr>
        <w:t>分析报表体系，为不同角色提供精准的数据洞察，直接赋能生产决</w:t>
      </w:r>
      <w:r>
        <w:rPr>
          <w:rFonts w:ascii="KaiTi" w:hAnsi="KaiTi" w:eastAsia="KaiTi" w:cs="KaiTi"/>
          <w:sz w:val="24"/>
          <w:szCs w:val="24"/>
          <w:spacing w:val="-2"/>
        </w:rPr>
        <w:t>策与运营优化。</w:t>
      </w:r>
    </w:p>
    <w:p>
      <w:pPr>
        <w:ind w:left="663"/>
        <w:spacing w:before="113" w:line="224" w:lineRule="auto"/>
        <w:rPr>
          <w:rFonts w:ascii="KaiTi" w:hAnsi="KaiTi" w:eastAsia="KaiTi" w:cs="KaiTi"/>
          <w:sz w:val="24"/>
          <w:szCs w:val="24"/>
        </w:rPr>
      </w:pPr>
      <w:r>
        <w:rPr>
          <w:rFonts w:ascii="KaiTi" w:hAnsi="KaiTi" w:eastAsia="KaiTi" w:cs="KaiTi"/>
          <w:sz w:val="24"/>
          <w:szCs w:val="24"/>
          <w:spacing w:val="-4"/>
        </w:rPr>
        <w:t>（3）核心功能需求</w:t>
      </w:r>
    </w:p>
    <w:p>
      <w:pPr>
        <w:ind w:left="158" w:firstLine="481"/>
        <w:spacing w:before="107" w:line="279" w:lineRule="auto"/>
        <w:rPr>
          <w:rFonts w:ascii="KaiTi" w:hAnsi="KaiTi" w:eastAsia="KaiTi" w:cs="KaiTi"/>
          <w:sz w:val="24"/>
          <w:szCs w:val="24"/>
        </w:rPr>
      </w:pPr>
      <w:r>
        <w:rPr>
          <w:rFonts w:ascii="KaiTi" w:hAnsi="KaiTi" w:eastAsia="KaiTi" w:cs="KaiTi"/>
          <w:sz w:val="24"/>
          <w:szCs w:val="24"/>
          <w:spacing w:val="4"/>
        </w:rPr>
        <w:t>将深远海工船养殖行业大小模型的智能体能力与养殖生产管</w:t>
      </w:r>
      <w:r>
        <w:rPr>
          <w:rFonts w:ascii="KaiTi" w:hAnsi="KaiTi" w:eastAsia="KaiTi" w:cs="KaiTi"/>
          <w:sz w:val="24"/>
          <w:szCs w:val="24"/>
          <w:spacing w:val="3"/>
        </w:rPr>
        <w:t>理平台进行深度集成，</w:t>
      </w:r>
      <w:r>
        <w:rPr>
          <w:rFonts w:ascii="KaiTi" w:hAnsi="KaiTi" w:eastAsia="KaiTi" w:cs="KaiTi"/>
          <w:sz w:val="24"/>
          <w:szCs w:val="24"/>
          <w:spacing w:val="-1"/>
        </w:rPr>
        <w:t>保障用户一站式智能化闭环应用体验，迭代升级原有养</w:t>
      </w:r>
      <w:r>
        <w:rPr>
          <w:rFonts w:ascii="KaiTi" w:hAnsi="KaiTi" w:eastAsia="KaiTi" w:cs="KaiTi"/>
          <w:sz w:val="24"/>
          <w:szCs w:val="24"/>
          <w:spacing w:val="-2"/>
        </w:rPr>
        <w:t>殖生产管理平台并新增管理驾驶</w:t>
      </w:r>
      <w:r>
        <w:rPr>
          <w:rFonts w:ascii="KaiTi" w:hAnsi="KaiTi" w:eastAsia="KaiTi" w:cs="KaiTi"/>
          <w:sz w:val="24"/>
          <w:szCs w:val="24"/>
          <w:spacing w:val="-2"/>
        </w:rPr>
        <w:t>舱功能，整体赋能经营决策效率提升。</w:t>
      </w:r>
    </w:p>
    <w:tbl>
      <w:tblPr>
        <w:tblStyle w:val="TableNormal"/>
        <w:tblW w:w="9055" w:type="dxa"/>
        <w:tblInd w:w="1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2"/>
        <w:gridCol w:w="1159"/>
        <w:gridCol w:w="1842"/>
        <w:gridCol w:w="2265"/>
        <w:gridCol w:w="2967"/>
      </w:tblGrid>
      <w:tr>
        <w:trPr>
          <w:trHeight w:val="547" w:hRule="atLeast"/>
        </w:trPr>
        <w:tc>
          <w:tcPr>
            <w:tcW w:w="822" w:type="dxa"/>
            <w:vAlign w:val="top"/>
          </w:tcPr>
          <w:p>
            <w:pPr>
              <w:ind w:left="212"/>
              <w:spacing w:before="33"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color w:val="333333"/>
                <w:spacing w:val="-5"/>
              </w:rPr>
              <w:t>系统</w:t>
            </w:r>
          </w:p>
          <w:p>
            <w:pPr>
              <w:ind w:left="198"/>
              <w:spacing w:before="29" w:line="203" w:lineRule="auto"/>
              <w:rPr>
                <w:rFonts w:ascii="FangSong_GB2312" w:hAnsi="FangSong_GB2312" w:eastAsia="FangSong_GB2312" w:cs="FangSong_GB2312"/>
                <w:sz w:val="21"/>
                <w:szCs w:val="21"/>
              </w:rPr>
            </w:pPr>
            <w:r>
              <w:rPr>
                <w:rFonts w:ascii="FangSong_GB2312" w:hAnsi="FangSong_GB2312" w:eastAsia="FangSong_GB2312" w:cs="FangSong_GB2312"/>
                <w:sz w:val="21"/>
                <w:szCs w:val="21"/>
                <w:color w:val="333333"/>
                <w:spacing w:val="-2"/>
              </w:rPr>
              <w:t>名称</w:t>
            </w:r>
          </w:p>
        </w:tc>
        <w:tc>
          <w:tcPr>
            <w:tcW w:w="5266" w:type="dxa"/>
            <w:vAlign w:val="top"/>
            <w:gridSpan w:val="3"/>
          </w:tcPr>
          <w:p>
            <w:pPr>
              <w:ind w:left="2004"/>
              <w:spacing w:before="169"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核心功能名称</w:t>
            </w:r>
          </w:p>
        </w:tc>
        <w:tc>
          <w:tcPr>
            <w:tcW w:w="2967" w:type="dxa"/>
            <w:vAlign w:val="top"/>
          </w:tcPr>
          <w:p>
            <w:pPr>
              <w:ind w:left="1073"/>
              <w:spacing w:before="169"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功能说明</w:t>
            </w:r>
          </w:p>
        </w:tc>
      </w:tr>
      <w:tr>
        <w:trPr>
          <w:trHeight w:val="271" w:hRule="atLeast"/>
        </w:trPr>
        <w:tc>
          <w:tcPr>
            <w:tcW w:w="822" w:type="dxa"/>
            <w:vAlign w:val="top"/>
            <w:vMerge w:val="restart"/>
            <w:tcBorders>
              <w:bottom w:val="nil"/>
            </w:tcBorders>
          </w:tcPr>
          <w:p>
            <w:pPr>
              <w:rPr>
                <w:rFonts w:ascii="Arial"/>
                <w:sz w:val="21"/>
              </w:rPr>
            </w:pPr>
            <w:r/>
          </w:p>
        </w:tc>
        <w:tc>
          <w:tcPr>
            <w:tcW w:w="1159" w:type="dxa"/>
            <w:vAlign w:val="top"/>
            <w:vMerge w:val="restart"/>
            <w:tcBorders>
              <w:bottom w:val="nil"/>
            </w:tcBorders>
          </w:tcPr>
          <w:p>
            <w:pPr>
              <w:spacing w:line="258" w:lineRule="auto"/>
              <w:rPr>
                <w:rFonts w:ascii="Arial"/>
                <w:sz w:val="21"/>
              </w:rPr>
            </w:pPr>
            <w:r/>
          </w:p>
          <w:p>
            <w:pPr>
              <w:ind w:left="161"/>
              <w:spacing w:before="68"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养殖生产</w:t>
            </w:r>
          </w:p>
          <w:p>
            <w:pPr>
              <w:ind w:left="169"/>
              <w:spacing w:before="28"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4"/>
              </w:rPr>
              <w:t>系统升级</w:t>
            </w:r>
          </w:p>
          <w:p>
            <w:pPr>
              <w:ind w:left="99"/>
              <w:spacing w:before="29" w:line="215" w:lineRule="auto"/>
              <w:rPr>
                <w:rFonts w:ascii="FangSong_GB2312" w:hAnsi="FangSong_GB2312" w:eastAsia="FangSong_GB2312" w:cs="FangSong_GB2312"/>
                <w:sz w:val="21"/>
                <w:szCs w:val="21"/>
              </w:rPr>
            </w:pPr>
            <w:r>
              <w:rPr>
                <w:rFonts w:ascii="FangSong_GB2312" w:hAnsi="FangSong_GB2312" w:eastAsia="FangSong_GB2312" w:cs="FangSong_GB2312"/>
                <w:sz w:val="21"/>
                <w:szCs w:val="21"/>
              </w:rPr>
              <w:t>（船端+岸</w:t>
            </w:r>
          </w:p>
          <w:p>
            <w:pPr>
              <w:ind w:left="366"/>
              <w:spacing w:before="27" w:line="218"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基）</w:t>
            </w:r>
          </w:p>
        </w:tc>
        <w:tc>
          <w:tcPr>
            <w:tcW w:w="1842" w:type="dxa"/>
            <w:vAlign w:val="top"/>
            <w:vMerge w:val="restart"/>
            <w:tcBorders>
              <w:bottom w:val="nil"/>
            </w:tcBorders>
          </w:tcPr>
          <w:p>
            <w:pPr>
              <w:spacing w:line="264" w:lineRule="auto"/>
              <w:rPr>
                <w:rFonts w:ascii="Arial"/>
                <w:sz w:val="21"/>
              </w:rPr>
            </w:pPr>
            <w:r/>
          </w:p>
          <w:p>
            <w:pPr>
              <w:spacing w:line="265" w:lineRule="auto"/>
              <w:rPr>
                <w:rFonts w:ascii="Arial"/>
                <w:sz w:val="21"/>
              </w:rPr>
            </w:pPr>
            <w:r/>
          </w:p>
          <w:p>
            <w:pPr>
              <w:ind w:left="205" w:right="181" w:hanging="16"/>
              <w:spacing w:before="68" w:line="239"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人工智能场景智</w:t>
            </w:r>
            <w:r>
              <w:rPr>
                <w:rFonts w:ascii="FangSong_GB2312" w:hAnsi="FangSong_GB2312" w:eastAsia="FangSong_GB2312" w:cs="FangSong_GB2312"/>
                <w:sz w:val="21"/>
                <w:szCs w:val="21"/>
                <w:spacing w:val="-4"/>
              </w:rPr>
              <w:t>能体集成及应用</w:t>
            </w:r>
          </w:p>
        </w:tc>
        <w:tc>
          <w:tcPr>
            <w:tcW w:w="2265" w:type="dxa"/>
            <w:vAlign w:val="top"/>
          </w:tcPr>
          <w:p>
            <w:pPr>
              <w:ind w:left="415"/>
              <w:spacing w:before="31" w:line="202"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生长监测智能体</w:t>
            </w:r>
          </w:p>
        </w:tc>
        <w:tc>
          <w:tcPr>
            <w:tcW w:w="2967" w:type="dxa"/>
            <w:vAlign w:val="top"/>
            <w:vMerge w:val="restart"/>
            <w:tcBorders>
              <w:bottom w:val="nil"/>
            </w:tcBorders>
          </w:tcPr>
          <w:p>
            <w:pPr>
              <w:spacing w:line="259" w:lineRule="auto"/>
              <w:rPr>
                <w:rFonts w:ascii="Arial"/>
                <w:sz w:val="21"/>
              </w:rPr>
            </w:pPr>
            <w:r/>
          </w:p>
          <w:p>
            <w:pPr>
              <w:ind w:left="120" w:right="121" w:hanging="6"/>
              <w:spacing w:before="68" w:line="238"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智能体能力集成至养殖生产平</w:t>
            </w:r>
            <w:r>
              <w:rPr>
                <w:rFonts w:ascii="FangSong_GB2312" w:hAnsi="FangSong_GB2312" w:eastAsia="FangSong_GB2312" w:cs="FangSong_GB2312"/>
                <w:sz w:val="21"/>
                <w:szCs w:val="21"/>
                <w:spacing w:val="-2"/>
              </w:rPr>
              <w:t>台中的生长监测、投喂、水质</w:t>
            </w:r>
            <w:r>
              <w:rPr>
                <w:rFonts w:ascii="FangSong_GB2312" w:hAnsi="FangSong_GB2312" w:eastAsia="FangSong_GB2312" w:cs="FangSong_GB2312"/>
                <w:sz w:val="21"/>
                <w:szCs w:val="21"/>
                <w:spacing w:val="-2"/>
              </w:rPr>
              <w:t>监测、健康管理等应用模块</w:t>
            </w:r>
          </w:p>
          <w:p>
            <w:pPr>
              <w:ind w:left="138"/>
              <w:spacing w:before="4"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7"/>
              </w:rPr>
              <w:t>中，统一用户应用入口。</w:t>
            </w:r>
          </w:p>
        </w:tc>
      </w:tr>
      <w:tr>
        <w:trPr>
          <w:trHeight w:val="271"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842" w:type="dxa"/>
            <w:vAlign w:val="top"/>
            <w:vMerge w:val="continue"/>
            <w:tcBorders>
              <w:top w:val="nil"/>
              <w:bottom w:val="nil"/>
            </w:tcBorders>
          </w:tcPr>
          <w:p>
            <w:pPr>
              <w:rPr>
                <w:rFonts w:ascii="Arial"/>
                <w:sz w:val="21"/>
              </w:rPr>
            </w:pPr>
            <w:r/>
          </w:p>
        </w:tc>
        <w:tc>
          <w:tcPr>
            <w:tcW w:w="2265" w:type="dxa"/>
            <w:vAlign w:val="top"/>
          </w:tcPr>
          <w:p>
            <w:pPr>
              <w:ind w:left="402"/>
              <w:spacing w:before="32" w:line="201"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智能投喂智能体</w:t>
            </w:r>
          </w:p>
        </w:tc>
        <w:tc>
          <w:tcPr>
            <w:tcW w:w="2967" w:type="dxa"/>
            <w:vAlign w:val="top"/>
            <w:vMerge w:val="continue"/>
            <w:tcBorders>
              <w:top w:val="nil"/>
              <w:bottom w:val="nil"/>
            </w:tcBorders>
          </w:tcPr>
          <w:p>
            <w:pPr>
              <w:rPr>
                <w:rFonts w:ascii="Arial"/>
                <w:sz w:val="21"/>
              </w:rPr>
            </w:pPr>
            <w:r/>
          </w:p>
        </w:tc>
      </w:tr>
      <w:tr>
        <w:trPr>
          <w:trHeight w:val="271"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842" w:type="dxa"/>
            <w:vAlign w:val="top"/>
            <w:vMerge w:val="continue"/>
            <w:tcBorders>
              <w:top w:val="nil"/>
              <w:bottom w:val="nil"/>
            </w:tcBorders>
          </w:tcPr>
          <w:p>
            <w:pPr>
              <w:rPr>
                <w:rFonts w:ascii="Arial"/>
                <w:sz w:val="21"/>
              </w:rPr>
            </w:pPr>
            <w:r/>
          </w:p>
        </w:tc>
        <w:tc>
          <w:tcPr>
            <w:tcW w:w="2265" w:type="dxa"/>
            <w:vAlign w:val="top"/>
          </w:tcPr>
          <w:p>
            <w:pPr>
              <w:ind w:left="401"/>
              <w:spacing w:before="34" w:line="199"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水质监测智能体</w:t>
            </w:r>
          </w:p>
        </w:tc>
        <w:tc>
          <w:tcPr>
            <w:tcW w:w="2967" w:type="dxa"/>
            <w:vAlign w:val="top"/>
            <w:vMerge w:val="continue"/>
            <w:tcBorders>
              <w:top w:val="nil"/>
              <w:bottom w:val="nil"/>
            </w:tcBorders>
          </w:tcPr>
          <w:p>
            <w:pPr>
              <w:rPr>
                <w:rFonts w:ascii="Arial"/>
                <w:sz w:val="21"/>
              </w:rPr>
            </w:pPr>
            <w:r/>
          </w:p>
        </w:tc>
      </w:tr>
      <w:tr>
        <w:trPr>
          <w:trHeight w:val="271"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842" w:type="dxa"/>
            <w:vAlign w:val="top"/>
            <w:vMerge w:val="continue"/>
            <w:tcBorders>
              <w:top w:val="nil"/>
              <w:bottom w:val="nil"/>
            </w:tcBorders>
          </w:tcPr>
          <w:p>
            <w:pPr>
              <w:rPr>
                <w:rFonts w:ascii="Arial"/>
                <w:sz w:val="21"/>
              </w:rPr>
            </w:pPr>
            <w:r/>
          </w:p>
        </w:tc>
        <w:tc>
          <w:tcPr>
            <w:tcW w:w="2265" w:type="dxa"/>
            <w:vAlign w:val="top"/>
          </w:tcPr>
          <w:p>
            <w:pPr>
              <w:ind w:left="398"/>
              <w:spacing w:before="35" w:line="198"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健康巡检智能体</w:t>
            </w:r>
          </w:p>
        </w:tc>
        <w:tc>
          <w:tcPr>
            <w:tcW w:w="2967" w:type="dxa"/>
            <w:vAlign w:val="top"/>
            <w:vMerge w:val="continue"/>
            <w:tcBorders>
              <w:top w:val="nil"/>
              <w:bottom w:val="nil"/>
            </w:tcBorders>
          </w:tcPr>
          <w:p>
            <w:pPr>
              <w:rPr>
                <w:rFonts w:ascii="Arial"/>
                <w:sz w:val="21"/>
              </w:rPr>
            </w:pPr>
            <w:r/>
          </w:p>
        </w:tc>
      </w:tr>
      <w:tr>
        <w:trPr>
          <w:trHeight w:val="271"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842" w:type="dxa"/>
            <w:vAlign w:val="top"/>
            <w:vMerge w:val="continue"/>
            <w:tcBorders>
              <w:top w:val="nil"/>
              <w:bottom w:val="nil"/>
            </w:tcBorders>
          </w:tcPr>
          <w:p>
            <w:pPr>
              <w:rPr>
                <w:rFonts w:ascii="Arial"/>
                <w:sz w:val="21"/>
              </w:rPr>
            </w:pPr>
            <w:r/>
          </w:p>
        </w:tc>
        <w:tc>
          <w:tcPr>
            <w:tcW w:w="2265" w:type="dxa"/>
            <w:vAlign w:val="top"/>
          </w:tcPr>
          <w:p>
            <w:pPr>
              <w:ind w:left="403"/>
              <w:spacing w:before="36" w:line="197"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质量追溯智能体</w:t>
            </w:r>
          </w:p>
        </w:tc>
        <w:tc>
          <w:tcPr>
            <w:tcW w:w="2967" w:type="dxa"/>
            <w:vAlign w:val="top"/>
            <w:vMerge w:val="continue"/>
            <w:tcBorders>
              <w:top w:val="nil"/>
              <w:bottom w:val="nil"/>
            </w:tcBorders>
          </w:tcPr>
          <w:p>
            <w:pPr>
              <w:rPr>
                <w:rFonts w:ascii="Arial"/>
                <w:sz w:val="21"/>
              </w:rPr>
            </w:pPr>
            <w:r/>
          </w:p>
        </w:tc>
      </w:tr>
      <w:tr>
        <w:trPr>
          <w:trHeight w:val="276" w:hRule="atLeast"/>
        </w:trPr>
        <w:tc>
          <w:tcPr>
            <w:tcW w:w="822" w:type="dxa"/>
            <w:vAlign w:val="top"/>
            <w:vMerge w:val="continue"/>
            <w:tcBorders>
              <w:top w:val="nil"/>
            </w:tcBorders>
          </w:tcPr>
          <w:p>
            <w:pPr>
              <w:rPr>
                <w:rFonts w:ascii="Arial"/>
                <w:sz w:val="21"/>
              </w:rPr>
            </w:pPr>
            <w:r/>
          </w:p>
        </w:tc>
        <w:tc>
          <w:tcPr>
            <w:tcW w:w="1159" w:type="dxa"/>
            <w:vAlign w:val="top"/>
            <w:vMerge w:val="continue"/>
            <w:tcBorders>
              <w:top w:val="nil"/>
            </w:tcBorders>
          </w:tcPr>
          <w:p>
            <w:pPr>
              <w:rPr>
                <w:rFonts w:ascii="Arial"/>
                <w:sz w:val="21"/>
              </w:rPr>
            </w:pPr>
            <w:r/>
          </w:p>
        </w:tc>
        <w:tc>
          <w:tcPr>
            <w:tcW w:w="1842" w:type="dxa"/>
            <w:vAlign w:val="top"/>
            <w:vMerge w:val="continue"/>
            <w:tcBorders>
              <w:top w:val="nil"/>
            </w:tcBorders>
          </w:tcPr>
          <w:p>
            <w:pPr>
              <w:rPr>
                <w:rFonts w:ascii="Arial"/>
                <w:sz w:val="21"/>
              </w:rPr>
            </w:pPr>
            <w:r/>
          </w:p>
        </w:tc>
        <w:tc>
          <w:tcPr>
            <w:tcW w:w="2265" w:type="dxa"/>
            <w:vAlign w:val="top"/>
          </w:tcPr>
          <w:p>
            <w:pPr>
              <w:ind w:left="193"/>
              <w:spacing w:before="38" w:line="200"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养殖生产调度智能体</w:t>
            </w:r>
          </w:p>
        </w:tc>
        <w:tc>
          <w:tcPr>
            <w:tcW w:w="2967" w:type="dxa"/>
            <w:vAlign w:val="top"/>
            <w:vMerge w:val="continue"/>
            <w:tcBorders>
              <w:top w:val="nil"/>
            </w:tcBorders>
          </w:tcPr>
          <w:p>
            <w:pPr>
              <w:rPr>
                <w:rFonts w:ascii="Arial"/>
                <w:sz w:val="21"/>
              </w:rPr>
            </w:pPr>
            <w:r/>
          </w:p>
        </w:tc>
      </w:tr>
    </w:tbl>
    <w:p>
      <w:pPr>
        <w:rPr>
          <w:rFonts w:ascii="Arial"/>
          <w:sz w:val="21"/>
        </w:rPr>
      </w:pPr>
      <w:r/>
    </w:p>
    <w:p>
      <w:pPr>
        <w:sectPr>
          <w:footerReference w:type="default" r:id="rId37"/>
          <w:pgSz w:w="11906" w:h="16839"/>
          <w:pgMar w:top="400" w:right="1229" w:bottom="1197" w:left="1260" w:header="0" w:footer="963"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055"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2"/>
        <w:gridCol w:w="1159"/>
        <w:gridCol w:w="1842"/>
        <w:gridCol w:w="2265"/>
        <w:gridCol w:w="2967"/>
      </w:tblGrid>
      <w:tr>
        <w:trPr>
          <w:trHeight w:val="549" w:hRule="atLeast"/>
        </w:trPr>
        <w:tc>
          <w:tcPr>
            <w:tcW w:w="822" w:type="dxa"/>
            <w:vAlign w:val="top"/>
          </w:tcPr>
          <w:p>
            <w:pPr>
              <w:ind w:left="212"/>
              <w:spacing w:before="33"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color w:val="333333"/>
                <w:spacing w:val="-5"/>
              </w:rPr>
              <w:t>系统</w:t>
            </w:r>
          </w:p>
          <w:p>
            <w:pPr>
              <w:ind w:left="198"/>
              <w:spacing w:before="28" w:line="205" w:lineRule="auto"/>
              <w:rPr>
                <w:rFonts w:ascii="FangSong_GB2312" w:hAnsi="FangSong_GB2312" w:eastAsia="FangSong_GB2312" w:cs="FangSong_GB2312"/>
                <w:sz w:val="21"/>
                <w:szCs w:val="21"/>
              </w:rPr>
            </w:pPr>
            <w:r>
              <w:rPr>
                <w:rFonts w:ascii="FangSong_GB2312" w:hAnsi="FangSong_GB2312" w:eastAsia="FangSong_GB2312" w:cs="FangSong_GB2312"/>
                <w:sz w:val="21"/>
                <w:szCs w:val="21"/>
                <w:color w:val="333333"/>
                <w:spacing w:val="-2"/>
              </w:rPr>
              <w:t>名称</w:t>
            </w:r>
          </w:p>
        </w:tc>
        <w:tc>
          <w:tcPr>
            <w:tcW w:w="5266" w:type="dxa"/>
            <w:vAlign w:val="top"/>
            <w:gridSpan w:val="3"/>
          </w:tcPr>
          <w:p>
            <w:pPr>
              <w:ind w:left="2004"/>
              <w:spacing w:before="169"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核心功能名称</w:t>
            </w:r>
          </w:p>
        </w:tc>
        <w:tc>
          <w:tcPr>
            <w:tcW w:w="2967" w:type="dxa"/>
            <w:vAlign w:val="top"/>
          </w:tcPr>
          <w:p>
            <w:pPr>
              <w:ind w:left="1073"/>
              <w:spacing w:before="169"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功能说明</w:t>
            </w:r>
          </w:p>
        </w:tc>
      </w:tr>
      <w:tr>
        <w:trPr>
          <w:trHeight w:val="272" w:hRule="atLeast"/>
        </w:trPr>
        <w:tc>
          <w:tcPr>
            <w:tcW w:w="822" w:type="dxa"/>
            <w:vAlign w:val="top"/>
            <w:vMerge w:val="restart"/>
            <w:tcBorders>
              <w:bottom w:val="nil"/>
            </w:tcBorders>
          </w:tcPr>
          <w:p>
            <w:pPr>
              <w:rPr>
                <w:rFonts w:ascii="Arial"/>
                <w:sz w:val="21"/>
              </w:rPr>
            </w:pPr>
            <w:r/>
          </w:p>
        </w:tc>
        <w:tc>
          <w:tcPr>
            <w:tcW w:w="1159" w:type="dxa"/>
            <w:vAlign w:val="top"/>
            <w:vMerge w:val="restart"/>
            <w:tcBorders>
              <w:bottom w:val="nil"/>
            </w:tcBorders>
          </w:tcPr>
          <w:p>
            <w:pPr>
              <w:rPr>
                <w:rFonts w:ascii="Arial"/>
                <w:sz w:val="21"/>
              </w:rPr>
            </w:pPr>
            <w:r/>
          </w:p>
        </w:tc>
        <w:tc>
          <w:tcPr>
            <w:tcW w:w="1842" w:type="dxa"/>
            <w:vAlign w:val="top"/>
          </w:tcPr>
          <w:p>
            <w:pPr>
              <w:rPr>
                <w:rFonts w:ascii="Arial"/>
                <w:sz w:val="21"/>
              </w:rPr>
            </w:pPr>
            <w:r/>
          </w:p>
        </w:tc>
        <w:tc>
          <w:tcPr>
            <w:tcW w:w="2265" w:type="dxa"/>
            <w:vAlign w:val="top"/>
          </w:tcPr>
          <w:p>
            <w:pPr>
              <w:ind w:left="407"/>
              <w:spacing w:before="29" w:line="20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通用问答智能体</w:t>
            </w:r>
          </w:p>
        </w:tc>
        <w:tc>
          <w:tcPr>
            <w:tcW w:w="2967" w:type="dxa"/>
            <w:vAlign w:val="top"/>
          </w:tcPr>
          <w:p>
            <w:pPr>
              <w:rPr>
                <w:rFonts w:ascii="Arial"/>
                <w:sz w:val="21"/>
              </w:rPr>
            </w:pPr>
            <w:r/>
          </w:p>
        </w:tc>
      </w:tr>
      <w:tr>
        <w:trPr>
          <w:trHeight w:val="544"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842" w:type="dxa"/>
            <w:vAlign w:val="top"/>
          </w:tcPr>
          <w:p>
            <w:pPr>
              <w:ind w:left="298"/>
              <w:spacing w:before="166"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经营分析报表</w:t>
            </w:r>
          </w:p>
        </w:tc>
        <w:tc>
          <w:tcPr>
            <w:tcW w:w="2265" w:type="dxa"/>
            <w:vAlign w:val="top"/>
          </w:tcPr>
          <w:p>
            <w:pPr>
              <w:ind w:left="520"/>
              <w:spacing w:before="166"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生产经营报表</w:t>
            </w:r>
          </w:p>
        </w:tc>
        <w:tc>
          <w:tcPr>
            <w:tcW w:w="2967" w:type="dxa"/>
            <w:vAlign w:val="top"/>
          </w:tcPr>
          <w:p>
            <w:pPr>
              <w:ind w:left="113" w:right="121" w:hanging="2"/>
              <w:spacing w:before="28" w:line="222"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根据业务需求及建设需要升级</w:t>
            </w:r>
            <w:r>
              <w:rPr>
                <w:rFonts w:ascii="FangSong_GB2312" w:hAnsi="FangSong_GB2312" w:eastAsia="FangSong_GB2312" w:cs="FangSong_GB2312"/>
                <w:sz w:val="21"/>
                <w:szCs w:val="21"/>
                <w:spacing w:val="-4"/>
              </w:rPr>
              <w:t>构建养殖生产经营分析报表。</w:t>
            </w:r>
          </w:p>
        </w:tc>
      </w:tr>
      <w:tr>
        <w:trPr>
          <w:trHeight w:val="544"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842" w:type="dxa"/>
            <w:vAlign w:val="top"/>
          </w:tcPr>
          <w:p>
            <w:pPr>
              <w:ind w:left="189"/>
              <w:spacing w:before="166"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管理驾驶舱集成</w:t>
            </w:r>
          </w:p>
        </w:tc>
        <w:tc>
          <w:tcPr>
            <w:tcW w:w="2265" w:type="dxa"/>
            <w:vAlign w:val="top"/>
          </w:tcPr>
          <w:p>
            <w:pPr>
              <w:ind w:left="192"/>
              <w:spacing w:before="30"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岸基系统管理驾驶舱</w:t>
            </w:r>
          </w:p>
          <w:p>
            <w:pPr>
              <w:ind w:left="931"/>
              <w:spacing w:before="29" w:line="203"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4"/>
              </w:rPr>
              <w:t>集成</w:t>
            </w:r>
          </w:p>
        </w:tc>
        <w:tc>
          <w:tcPr>
            <w:tcW w:w="2967" w:type="dxa"/>
            <w:vAlign w:val="top"/>
          </w:tcPr>
          <w:p>
            <w:pPr>
              <w:ind w:left="116" w:right="121"/>
              <w:spacing w:before="31" w:line="221"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将管理驾驶舱集成到岸基管理</w:t>
            </w:r>
            <w:r>
              <w:rPr>
                <w:rFonts w:ascii="FangSong_GB2312" w:hAnsi="FangSong_GB2312" w:eastAsia="FangSong_GB2312" w:cs="FangSong_GB2312"/>
                <w:sz w:val="21"/>
                <w:szCs w:val="21"/>
                <w:spacing w:val="-3"/>
              </w:rPr>
              <w:t>平台</w:t>
            </w:r>
          </w:p>
        </w:tc>
      </w:tr>
      <w:tr>
        <w:trPr>
          <w:trHeight w:val="816"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842" w:type="dxa"/>
            <w:vAlign w:val="top"/>
            <w:vMerge w:val="restart"/>
            <w:tcBorders>
              <w:bottom w:val="nil"/>
            </w:tcBorders>
          </w:tcPr>
          <w:p>
            <w:pPr>
              <w:spacing w:line="254" w:lineRule="auto"/>
              <w:rPr>
                <w:rFonts w:ascii="Arial"/>
                <w:sz w:val="21"/>
              </w:rPr>
            </w:pPr>
            <w:r/>
          </w:p>
          <w:p>
            <w:pPr>
              <w:spacing w:line="255" w:lineRule="auto"/>
              <w:rPr>
                <w:rFonts w:ascii="Arial"/>
                <w:sz w:val="21"/>
              </w:rPr>
            </w:pPr>
            <w:r/>
          </w:p>
          <w:p>
            <w:pPr>
              <w:ind w:left="827" w:right="181" w:hanging="639"/>
              <w:spacing w:before="68"/>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其他系统升级需</w:t>
            </w:r>
            <w:r>
              <w:rPr>
                <w:rFonts w:ascii="FangSong_GB2312" w:hAnsi="FangSong_GB2312" w:eastAsia="FangSong_GB2312" w:cs="FangSong_GB2312"/>
                <w:sz w:val="21"/>
                <w:szCs w:val="21"/>
              </w:rPr>
              <w:t>求</w:t>
            </w:r>
          </w:p>
        </w:tc>
        <w:tc>
          <w:tcPr>
            <w:tcW w:w="2265" w:type="dxa"/>
            <w:vAlign w:val="top"/>
          </w:tcPr>
          <w:p>
            <w:pPr>
              <w:ind w:left="649" w:right="181" w:hanging="457"/>
              <w:spacing w:before="167" w:line="241"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船岸通讯平台通讯项</w:t>
            </w:r>
            <w:r>
              <w:rPr>
                <w:rFonts w:ascii="FangSong_GB2312" w:hAnsi="FangSong_GB2312" w:eastAsia="FangSong_GB2312" w:cs="FangSong_GB2312"/>
                <w:sz w:val="21"/>
                <w:szCs w:val="21"/>
                <w:spacing w:val="-8"/>
              </w:rPr>
              <w:t>目配置升级</w:t>
            </w:r>
          </w:p>
        </w:tc>
        <w:tc>
          <w:tcPr>
            <w:tcW w:w="2967" w:type="dxa"/>
            <w:vAlign w:val="top"/>
          </w:tcPr>
          <w:p>
            <w:pPr>
              <w:ind w:left="113" w:right="121" w:hanging="3"/>
              <w:spacing w:before="31" w:line="227"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基于人工智能需求新增上传下</w:t>
            </w:r>
            <w:r>
              <w:rPr>
                <w:rFonts w:ascii="FangSong_GB2312" w:hAnsi="FangSong_GB2312" w:eastAsia="FangSong_GB2312" w:cs="FangSong_GB2312"/>
                <w:sz w:val="21"/>
                <w:szCs w:val="21"/>
                <w:spacing w:val="-1"/>
              </w:rPr>
              <w:t>发的数据项目，进行船岸通讯</w:t>
            </w:r>
            <w:r>
              <w:rPr>
                <w:rFonts w:ascii="FangSong_GB2312" w:hAnsi="FangSong_GB2312" w:eastAsia="FangSong_GB2312" w:cs="FangSong_GB2312"/>
                <w:sz w:val="21"/>
                <w:szCs w:val="21"/>
                <w:spacing w:val="-2"/>
              </w:rPr>
              <w:t>配置升级</w:t>
            </w:r>
          </w:p>
        </w:tc>
      </w:tr>
      <w:tr>
        <w:trPr>
          <w:trHeight w:val="816"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tcBorders>
          </w:tcPr>
          <w:p>
            <w:pPr>
              <w:rPr>
                <w:rFonts w:ascii="Arial"/>
                <w:sz w:val="21"/>
              </w:rPr>
            </w:pPr>
            <w:r/>
          </w:p>
        </w:tc>
        <w:tc>
          <w:tcPr>
            <w:tcW w:w="1842" w:type="dxa"/>
            <w:vAlign w:val="top"/>
            <w:vMerge w:val="continue"/>
            <w:tcBorders>
              <w:top w:val="nil"/>
            </w:tcBorders>
          </w:tcPr>
          <w:p>
            <w:pPr>
              <w:rPr>
                <w:rFonts w:ascii="Arial"/>
                <w:sz w:val="21"/>
              </w:rPr>
            </w:pPr>
            <w:r/>
          </w:p>
        </w:tc>
        <w:tc>
          <w:tcPr>
            <w:tcW w:w="2265" w:type="dxa"/>
            <w:vAlign w:val="top"/>
          </w:tcPr>
          <w:p>
            <w:pPr>
              <w:ind w:left="823" w:right="181" w:hanging="635"/>
              <w:spacing w:before="167" w:line="241"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基于数据治理需求专</w:t>
            </w:r>
            <w:r>
              <w:rPr>
                <w:rFonts w:ascii="FangSong_GB2312" w:hAnsi="FangSong_GB2312" w:eastAsia="FangSong_GB2312" w:cs="FangSong_GB2312"/>
                <w:sz w:val="21"/>
                <w:szCs w:val="21"/>
                <w:spacing w:val="-3"/>
              </w:rPr>
              <w:t>项升级</w:t>
            </w:r>
          </w:p>
        </w:tc>
        <w:tc>
          <w:tcPr>
            <w:tcW w:w="2967" w:type="dxa"/>
            <w:vAlign w:val="top"/>
          </w:tcPr>
          <w:p>
            <w:pPr>
              <w:ind w:left="118" w:right="121" w:hanging="8"/>
              <w:spacing w:before="31" w:line="227"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针对数据治理提出的数据合规</w:t>
            </w:r>
            <w:r>
              <w:rPr>
                <w:rFonts w:ascii="FangSong_GB2312" w:hAnsi="FangSong_GB2312" w:eastAsia="FangSong_GB2312" w:cs="FangSong_GB2312"/>
                <w:sz w:val="21"/>
                <w:szCs w:val="21"/>
                <w:spacing w:val="-1"/>
              </w:rPr>
              <w:t>性要求，对养殖生产系统进行</w:t>
            </w:r>
            <w:r>
              <w:rPr>
                <w:rFonts w:ascii="FangSong_GB2312" w:hAnsi="FangSong_GB2312" w:eastAsia="FangSong_GB2312" w:cs="FangSong_GB2312"/>
                <w:sz w:val="21"/>
                <w:szCs w:val="21"/>
                <w:spacing w:val="-3"/>
              </w:rPr>
              <w:t>改造升级</w:t>
            </w:r>
          </w:p>
        </w:tc>
      </w:tr>
      <w:tr>
        <w:trPr>
          <w:trHeight w:val="1359" w:hRule="atLeast"/>
        </w:trPr>
        <w:tc>
          <w:tcPr>
            <w:tcW w:w="822" w:type="dxa"/>
            <w:vAlign w:val="top"/>
            <w:vMerge w:val="continue"/>
            <w:tcBorders>
              <w:top w:val="nil"/>
              <w:bottom w:val="nil"/>
            </w:tcBorders>
          </w:tcPr>
          <w:p>
            <w:pPr>
              <w:rPr>
                <w:rFonts w:ascii="Arial"/>
                <w:sz w:val="21"/>
              </w:rPr>
            </w:pPr>
            <w:r/>
          </w:p>
        </w:tc>
        <w:tc>
          <w:tcPr>
            <w:tcW w:w="115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474" w:right="157" w:hanging="314"/>
              <w:spacing w:before="69" w:line="241"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管理驾驶</w:t>
            </w:r>
            <w:r>
              <w:rPr>
                <w:rFonts w:ascii="FangSong_GB2312" w:hAnsi="FangSong_GB2312" w:eastAsia="FangSong_GB2312" w:cs="FangSong_GB2312"/>
                <w:sz w:val="21"/>
                <w:szCs w:val="21"/>
              </w:rPr>
              <w:t>舱</w:t>
            </w:r>
          </w:p>
        </w:tc>
        <w:tc>
          <w:tcPr>
            <w:tcW w:w="1842"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713" w:right="181" w:hanging="520"/>
              <w:spacing w:before="69" w:line="241"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经营指标可视化</w:t>
            </w:r>
            <w:r>
              <w:rPr>
                <w:rFonts w:ascii="FangSong_GB2312" w:hAnsi="FangSong_GB2312" w:eastAsia="FangSong_GB2312" w:cs="FangSong_GB2312"/>
                <w:sz w:val="21"/>
                <w:szCs w:val="21"/>
                <w:spacing w:val="-3"/>
              </w:rPr>
              <w:t>展示</w:t>
            </w:r>
          </w:p>
        </w:tc>
        <w:tc>
          <w:tcPr>
            <w:tcW w:w="2265" w:type="dxa"/>
            <w:vAlign w:val="top"/>
          </w:tcPr>
          <w:p>
            <w:pPr>
              <w:spacing w:line="253" w:lineRule="auto"/>
              <w:rPr>
                <w:rFonts w:ascii="Arial"/>
                <w:sz w:val="21"/>
              </w:rPr>
            </w:pPr>
            <w:r/>
          </w:p>
          <w:p>
            <w:pPr>
              <w:spacing w:line="253" w:lineRule="auto"/>
              <w:rPr>
                <w:rFonts w:ascii="Arial"/>
                <w:sz w:val="21"/>
              </w:rPr>
            </w:pPr>
            <w:r/>
          </w:p>
          <w:p>
            <w:pPr>
              <w:ind w:left="512"/>
              <w:spacing w:before="68"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工船场景孪生</w:t>
            </w:r>
          </w:p>
        </w:tc>
        <w:tc>
          <w:tcPr>
            <w:tcW w:w="2967" w:type="dxa"/>
            <w:vAlign w:val="top"/>
          </w:tcPr>
          <w:p>
            <w:pPr>
              <w:ind w:left="114" w:right="121" w:firstLine="15"/>
              <w:spacing w:before="35" w:line="231"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三船远景、单船近景、养殖舱</w:t>
            </w:r>
            <w:r>
              <w:rPr>
                <w:rFonts w:ascii="FangSong_GB2312" w:hAnsi="FangSong_GB2312" w:eastAsia="FangSong_GB2312" w:cs="FangSong_GB2312"/>
                <w:sz w:val="21"/>
                <w:szCs w:val="21"/>
                <w:spacing w:val="-4"/>
              </w:rPr>
              <w:t>近景等多个场景的</w:t>
            </w:r>
            <w:r>
              <w:rPr>
                <w:rFonts w:ascii="FangSong_GB2312" w:hAnsi="FangSong_GB2312" w:eastAsia="FangSong_GB2312" w:cs="FangSong_GB2312"/>
                <w:sz w:val="21"/>
                <w:szCs w:val="21"/>
                <w:spacing w:val="-17"/>
              </w:rPr>
              <w:t xml:space="preserve"> </w:t>
            </w:r>
            <w:r>
              <w:rPr>
                <w:rFonts w:ascii="FangSong_GB2312" w:hAnsi="FangSong_GB2312" w:eastAsia="FangSong_GB2312" w:cs="FangSong_GB2312"/>
                <w:sz w:val="21"/>
                <w:szCs w:val="21"/>
                <w:spacing w:val="-4"/>
              </w:rPr>
              <w:t>3D</w:t>
            </w:r>
            <w:r>
              <w:rPr>
                <w:rFonts w:ascii="FangSong_GB2312" w:hAnsi="FangSong_GB2312" w:eastAsia="FangSong_GB2312" w:cs="FangSong_GB2312"/>
                <w:sz w:val="21"/>
                <w:szCs w:val="21"/>
                <w:spacing w:val="-46"/>
              </w:rPr>
              <w:t xml:space="preserve"> </w:t>
            </w:r>
            <w:r>
              <w:rPr>
                <w:rFonts w:ascii="FangSong_GB2312" w:hAnsi="FangSong_GB2312" w:eastAsia="FangSong_GB2312" w:cs="FangSong_GB2312"/>
                <w:sz w:val="21"/>
                <w:szCs w:val="21"/>
                <w:spacing w:val="-4"/>
              </w:rPr>
              <w:t>建模开</w:t>
            </w:r>
            <w:r>
              <w:rPr>
                <w:rFonts w:ascii="FangSong_GB2312" w:hAnsi="FangSong_GB2312" w:eastAsia="FangSong_GB2312" w:cs="FangSong_GB2312"/>
                <w:sz w:val="21"/>
                <w:szCs w:val="21"/>
                <w:spacing w:val="-1"/>
              </w:rPr>
              <w:t>发，可支持手动漫游和自动漫</w:t>
            </w:r>
            <w:r>
              <w:rPr>
                <w:rFonts w:ascii="FangSong_GB2312" w:hAnsi="FangSong_GB2312" w:eastAsia="FangSong_GB2312" w:cs="FangSong_GB2312"/>
                <w:sz w:val="21"/>
                <w:szCs w:val="21"/>
                <w:spacing w:val="-3"/>
              </w:rPr>
              <w:t>游查看船、舱、鱼多维度</w:t>
            </w:r>
            <w:r>
              <w:rPr>
                <w:rFonts w:ascii="FangSong_GB2312" w:hAnsi="FangSong_GB2312" w:eastAsia="FangSong_GB2312" w:cs="FangSong_GB2312"/>
                <w:sz w:val="21"/>
                <w:szCs w:val="21"/>
                <w:spacing w:val="-23"/>
              </w:rPr>
              <w:t xml:space="preserve"> </w:t>
            </w:r>
            <w:r>
              <w:rPr>
                <w:rFonts w:ascii="FangSong_GB2312" w:hAnsi="FangSong_GB2312" w:eastAsia="FangSong_GB2312" w:cs="FangSong_GB2312"/>
                <w:sz w:val="21"/>
                <w:szCs w:val="21"/>
                <w:spacing w:val="-3"/>
              </w:rPr>
              <w:t>3D</w:t>
            </w:r>
            <w:r>
              <w:rPr>
                <w:rFonts w:ascii="FangSong_GB2312" w:hAnsi="FangSong_GB2312" w:eastAsia="FangSong_GB2312" w:cs="FangSong_GB2312"/>
                <w:sz w:val="21"/>
                <w:szCs w:val="21"/>
                <w:spacing w:val="-12"/>
              </w:rPr>
              <w:t>数据。</w:t>
            </w:r>
          </w:p>
        </w:tc>
      </w:tr>
      <w:tr>
        <w:trPr>
          <w:trHeight w:val="816"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842" w:type="dxa"/>
            <w:vAlign w:val="top"/>
            <w:vMerge w:val="continue"/>
            <w:tcBorders>
              <w:top w:val="nil"/>
              <w:bottom w:val="nil"/>
            </w:tcBorders>
          </w:tcPr>
          <w:p>
            <w:pPr>
              <w:rPr>
                <w:rFonts w:ascii="Arial"/>
                <w:sz w:val="21"/>
              </w:rPr>
            </w:pPr>
            <w:r/>
          </w:p>
        </w:tc>
        <w:tc>
          <w:tcPr>
            <w:tcW w:w="2265" w:type="dxa"/>
            <w:vAlign w:val="top"/>
          </w:tcPr>
          <w:p>
            <w:pPr>
              <w:ind w:left="508"/>
              <w:spacing w:before="307"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养殖指标展示</w:t>
            </w:r>
          </w:p>
        </w:tc>
        <w:tc>
          <w:tcPr>
            <w:tcW w:w="2967" w:type="dxa"/>
            <w:vAlign w:val="top"/>
          </w:tcPr>
          <w:p>
            <w:pPr>
              <w:ind w:left="114" w:right="121" w:firstLine="1"/>
              <w:spacing w:before="34" w:line="226"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养殖类指标前端可视化开发，</w:t>
            </w:r>
            <w:r>
              <w:rPr>
                <w:rFonts w:ascii="FangSong_GB2312" w:hAnsi="FangSong_GB2312" w:eastAsia="FangSong_GB2312" w:cs="FangSong_GB2312"/>
                <w:sz w:val="21"/>
                <w:szCs w:val="21"/>
                <w:spacing w:val="-1"/>
              </w:rPr>
              <w:t>调研需求方，确认各项指标展</w:t>
            </w:r>
            <w:r>
              <w:rPr>
                <w:rFonts w:ascii="FangSong_GB2312" w:hAnsi="FangSong_GB2312" w:eastAsia="FangSong_GB2312" w:cs="FangSong_GB2312"/>
                <w:sz w:val="21"/>
                <w:szCs w:val="21"/>
                <w:spacing w:val="-4"/>
              </w:rPr>
              <w:t>现形式，如饼图、折线图等。</w:t>
            </w:r>
          </w:p>
        </w:tc>
      </w:tr>
      <w:tr>
        <w:trPr>
          <w:trHeight w:val="816" w:hRule="atLeast"/>
        </w:trPr>
        <w:tc>
          <w:tcPr>
            <w:tcW w:w="822" w:type="dxa"/>
            <w:vAlign w:val="top"/>
            <w:vMerge w:val="continue"/>
            <w:tcBorders>
              <w:top w:val="nil"/>
              <w:bottom w:val="nil"/>
            </w:tcBorders>
          </w:tcPr>
          <w:p>
            <w:pPr>
              <w:rPr>
                <w:rFonts w:ascii="Arial"/>
                <w:sz w:val="21"/>
              </w:rPr>
            </w:pPr>
            <w:r/>
          </w:p>
        </w:tc>
        <w:tc>
          <w:tcPr>
            <w:tcW w:w="1159" w:type="dxa"/>
            <w:vAlign w:val="top"/>
            <w:vMerge w:val="continue"/>
            <w:tcBorders>
              <w:top w:val="nil"/>
              <w:bottom w:val="nil"/>
            </w:tcBorders>
          </w:tcPr>
          <w:p>
            <w:pPr>
              <w:rPr>
                <w:rFonts w:ascii="Arial"/>
                <w:sz w:val="21"/>
              </w:rPr>
            </w:pPr>
            <w:r/>
          </w:p>
        </w:tc>
        <w:tc>
          <w:tcPr>
            <w:tcW w:w="1842" w:type="dxa"/>
            <w:vAlign w:val="top"/>
            <w:vMerge w:val="continue"/>
            <w:tcBorders>
              <w:top w:val="nil"/>
              <w:bottom w:val="nil"/>
            </w:tcBorders>
          </w:tcPr>
          <w:p>
            <w:pPr>
              <w:rPr>
                <w:rFonts w:ascii="Arial"/>
                <w:sz w:val="21"/>
              </w:rPr>
            </w:pPr>
            <w:r/>
          </w:p>
        </w:tc>
        <w:tc>
          <w:tcPr>
            <w:tcW w:w="2265" w:type="dxa"/>
            <w:vAlign w:val="top"/>
          </w:tcPr>
          <w:p>
            <w:pPr>
              <w:ind w:left="507"/>
              <w:spacing w:before="308"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船务指标展示</w:t>
            </w:r>
          </w:p>
        </w:tc>
        <w:tc>
          <w:tcPr>
            <w:tcW w:w="2967" w:type="dxa"/>
            <w:vAlign w:val="top"/>
          </w:tcPr>
          <w:p>
            <w:pPr>
              <w:ind w:left="114" w:right="121"/>
              <w:spacing w:before="34" w:line="226"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1"/>
              </w:rPr>
              <w:t>船务类指标前端可视化开发，</w:t>
            </w:r>
            <w:r>
              <w:rPr>
                <w:rFonts w:ascii="FangSong_GB2312" w:hAnsi="FangSong_GB2312" w:eastAsia="FangSong_GB2312" w:cs="FangSong_GB2312"/>
                <w:sz w:val="21"/>
                <w:szCs w:val="21"/>
                <w:spacing w:val="-1"/>
              </w:rPr>
              <w:t>调研需求方，确认各项指标展</w:t>
            </w:r>
            <w:r>
              <w:rPr>
                <w:rFonts w:ascii="FangSong_GB2312" w:hAnsi="FangSong_GB2312" w:eastAsia="FangSong_GB2312" w:cs="FangSong_GB2312"/>
                <w:sz w:val="21"/>
                <w:szCs w:val="21"/>
                <w:spacing w:val="-4"/>
              </w:rPr>
              <w:t>现形式，如饼图、折线图等。</w:t>
            </w:r>
          </w:p>
        </w:tc>
      </w:tr>
      <w:tr>
        <w:trPr>
          <w:trHeight w:val="1093" w:hRule="atLeast"/>
        </w:trPr>
        <w:tc>
          <w:tcPr>
            <w:tcW w:w="822" w:type="dxa"/>
            <w:vAlign w:val="top"/>
            <w:vMerge w:val="continue"/>
            <w:tcBorders>
              <w:top w:val="nil"/>
            </w:tcBorders>
          </w:tcPr>
          <w:p>
            <w:pPr>
              <w:rPr>
                <w:rFonts w:ascii="Arial"/>
                <w:sz w:val="21"/>
              </w:rPr>
            </w:pPr>
            <w:r/>
          </w:p>
        </w:tc>
        <w:tc>
          <w:tcPr>
            <w:tcW w:w="1159" w:type="dxa"/>
            <w:vAlign w:val="top"/>
            <w:vMerge w:val="continue"/>
            <w:tcBorders>
              <w:top w:val="nil"/>
            </w:tcBorders>
          </w:tcPr>
          <w:p>
            <w:pPr>
              <w:rPr>
                <w:rFonts w:ascii="Arial"/>
                <w:sz w:val="21"/>
              </w:rPr>
            </w:pPr>
            <w:r/>
          </w:p>
        </w:tc>
        <w:tc>
          <w:tcPr>
            <w:tcW w:w="1842" w:type="dxa"/>
            <w:vAlign w:val="top"/>
            <w:vMerge w:val="continue"/>
            <w:tcBorders>
              <w:top w:val="nil"/>
            </w:tcBorders>
          </w:tcPr>
          <w:p>
            <w:pPr>
              <w:rPr>
                <w:rFonts w:ascii="Arial"/>
                <w:sz w:val="21"/>
              </w:rPr>
            </w:pPr>
            <w:r/>
          </w:p>
        </w:tc>
        <w:tc>
          <w:tcPr>
            <w:tcW w:w="2265" w:type="dxa"/>
            <w:vAlign w:val="top"/>
          </w:tcPr>
          <w:p>
            <w:pPr>
              <w:spacing w:line="373" w:lineRule="auto"/>
              <w:rPr>
                <w:rFonts w:ascii="Arial"/>
                <w:sz w:val="21"/>
              </w:rPr>
            </w:pPr>
            <w:r/>
          </w:p>
          <w:p>
            <w:pPr>
              <w:ind w:left="201"/>
              <w:spacing w:before="69" w:line="213"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孪生与指标数据对接</w:t>
            </w:r>
          </w:p>
        </w:tc>
        <w:tc>
          <w:tcPr>
            <w:tcW w:w="2967" w:type="dxa"/>
            <w:vAlign w:val="top"/>
          </w:tcPr>
          <w:p>
            <w:pPr>
              <w:ind w:left="112" w:right="168" w:firstLine="18"/>
              <w:spacing w:before="36" w:line="230" w:lineRule="auto"/>
              <w:jc w:val="both"/>
              <w:rPr>
                <w:rFonts w:ascii="FangSong_GB2312" w:hAnsi="FangSong_GB2312" w:eastAsia="FangSong_GB2312" w:cs="FangSong_GB2312"/>
                <w:sz w:val="21"/>
                <w:szCs w:val="21"/>
              </w:rPr>
            </w:pPr>
            <w:r>
              <w:rPr>
                <w:rFonts w:ascii="FangSong_GB2312" w:hAnsi="FangSong_GB2312" w:eastAsia="FangSong_GB2312" w:cs="FangSong_GB2312"/>
                <w:sz w:val="21"/>
                <w:szCs w:val="21"/>
                <w:spacing w:val="-4"/>
              </w:rPr>
              <w:t>3D</w:t>
            </w:r>
            <w:r>
              <w:rPr>
                <w:rFonts w:ascii="FangSong_GB2312" w:hAnsi="FangSong_GB2312" w:eastAsia="FangSong_GB2312" w:cs="FangSong_GB2312"/>
                <w:sz w:val="21"/>
                <w:szCs w:val="21"/>
                <w:spacing w:val="-27"/>
              </w:rPr>
              <w:t xml:space="preserve"> </w:t>
            </w:r>
            <w:r>
              <w:rPr>
                <w:rFonts w:ascii="FangSong_GB2312" w:hAnsi="FangSong_GB2312" w:eastAsia="FangSong_GB2312" w:cs="FangSong_GB2312"/>
                <w:sz w:val="21"/>
                <w:szCs w:val="21"/>
                <w:spacing w:val="-4"/>
              </w:rPr>
              <w:t>孪生部分和养殖、船务指</w:t>
            </w:r>
            <w:r>
              <w:rPr>
                <w:rFonts w:ascii="FangSong_GB2312" w:hAnsi="FangSong_GB2312" w:eastAsia="FangSong_GB2312" w:cs="FangSong_GB2312"/>
                <w:sz w:val="21"/>
                <w:szCs w:val="21"/>
                <w:spacing w:val="-5"/>
              </w:rPr>
              <w:t>标部分，调用后端数据接口，</w:t>
            </w:r>
            <w:r>
              <w:rPr>
                <w:rFonts w:ascii="FangSong_GB2312" w:hAnsi="FangSong_GB2312" w:eastAsia="FangSong_GB2312" w:cs="FangSong_GB2312"/>
                <w:sz w:val="21"/>
                <w:szCs w:val="21"/>
                <w:spacing w:val="-1"/>
              </w:rPr>
              <w:t>联调确保与接口数据保持一</w:t>
            </w:r>
            <w:r>
              <w:rPr>
                <w:rFonts w:ascii="FangSong_GB2312" w:hAnsi="FangSong_GB2312" w:eastAsia="FangSong_GB2312" w:cs="FangSong_GB2312"/>
                <w:sz w:val="21"/>
                <w:szCs w:val="21"/>
                <w:spacing w:val="-5"/>
              </w:rPr>
              <w:t>致，确保数据展示无误。</w:t>
            </w:r>
          </w:p>
        </w:tc>
      </w:tr>
    </w:tbl>
    <w:p>
      <w:pPr>
        <w:spacing w:line="345" w:lineRule="auto"/>
        <w:rPr>
          <w:rFonts w:ascii="Arial"/>
          <w:sz w:val="21"/>
        </w:rPr>
      </w:pPr>
      <w:r/>
    </w:p>
    <w:p>
      <w:pPr>
        <w:ind w:left="493"/>
        <w:spacing w:before="78" w:line="223" w:lineRule="auto"/>
        <w:rPr>
          <w:rFonts w:ascii="KaiTi" w:hAnsi="KaiTi" w:eastAsia="KaiTi" w:cs="KaiTi"/>
          <w:sz w:val="24"/>
          <w:szCs w:val="24"/>
        </w:rPr>
      </w:pPr>
      <w:r>
        <w:rPr>
          <w:rFonts w:ascii="KaiTi" w:hAnsi="KaiTi" w:eastAsia="KaiTi" w:cs="KaiTi"/>
          <w:sz w:val="24"/>
          <w:szCs w:val="24"/>
          <w:b/>
          <w:bCs/>
          <w:spacing w:val="-3"/>
        </w:rPr>
        <w:t>★2.5</w:t>
      </w:r>
      <w:r>
        <w:rPr>
          <w:rFonts w:ascii="KaiTi" w:hAnsi="KaiTi" w:eastAsia="KaiTi" w:cs="KaiTi"/>
          <w:sz w:val="24"/>
          <w:szCs w:val="24"/>
          <w:spacing w:val="-3"/>
        </w:rPr>
        <w:t xml:space="preserve"> </w:t>
      </w:r>
      <w:r>
        <w:rPr>
          <w:rFonts w:ascii="KaiTi" w:hAnsi="KaiTi" w:eastAsia="KaiTi" w:cs="KaiTi"/>
          <w:sz w:val="24"/>
          <w:szCs w:val="24"/>
          <w:b/>
          <w:bCs/>
          <w:spacing w:val="-3"/>
        </w:rPr>
        <w:t>项目管理要求</w:t>
      </w:r>
    </w:p>
    <w:p>
      <w:pPr>
        <w:ind w:left="3" w:firstLine="480"/>
        <w:spacing w:before="110" w:line="307" w:lineRule="auto"/>
        <w:jc w:val="both"/>
        <w:rPr>
          <w:rFonts w:ascii="KaiTi" w:hAnsi="KaiTi" w:eastAsia="KaiTi" w:cs="KaiTi"/>
          <w:sz w:val="24"/>
          <w:szCs w:val="24"/>
        </w:rPr>
      </w:pPr>
      <w:r>
        <w:rPr>
          <w:rFonts w:ascii="KaiTi" w:hAnsi="KaiTi" w:eastAsia="KaiTi" w:cs="KaiTi"/>
          <w:sz w:val="24"/>
          <w:szCs w:val="24"/>
          <w:spacing w:val="-4"/>
        </w:rPr>
        <w:t>在“</w:t>
      </w:r>
      <w:r>
        <w:rPr>
          <w:rFonts w:ascii="KaiTi" w:hAnsi="KaiTi" w:eastAsia="KaiTi" w:cs="KaiTi"/>
          <w:sz w:val="24"/>
          <w:szCs w:val="24"/>
          <w:spacing w:val="-92"/>
        </w:rPr>
        <w:t xml:space="preserve"> </w:t>
      </w:r>
      <w:r>
        <w:rPr>
          <w:rFonts w:ascii="KaiTi" w:hAnsi="KaiTi" w:eastAsia="KaiTi" w:cs="KaiTi"/>
          <w:sz w:val="24"/>
          <w:szCs w:val="24"/>
          <w:spacing w:val="-4"/>
        </w:rPr>
        <w:t>面向深</w:t>
      </w:r>
      <w:r>
        <w:rPr>
          <w:rFonts w:ascii="KaiTi" w:hAnsi="KaiTi" w:eastAsia="KaiTi" w:cs="KaiTi"/>
          <w:sz w:val="24"/>
          <w:szCs w:val="24"/>
          <w:spacing w:val="-3"/>
        </w:rPr>
        <w:t>远海养殖工船集群的多智能体自主协同作业平台</w:t>
      </w:r>
      <w:r>
        <w:rPr>
          <w:rFonts w:ascii="KaiTi" w:hAnsi="KaiTi" w:eastAsia="KaiTi" w:cs="KaiTi"/>
          <w:sz w:val="24"/>
          <w:szCs w:val="24"/>
          <w:spacing w:val="-88"/>
        </w:rPr>
        <w:t xml:space="preserve"> </w:t>
      </w:r>
      <w:r>
        <w:rPr>
          <w:rFonts w:ascii="KaiTi" w:hAnsi="KaiTi" w:eastAsia="KaiTi" w:cs="KaiTi"/>
          <w:sz w:val="24"/>
          <w:szCs w:val="24"/>
          <w:spacing w:val="-3"/>
        </w:rPr>
        <w:t>”建设项</w:t>
      </w:r>
      <w:r>
        <w:rPr>
          <w:rFonts w:ascii="KaiTi" w:hAnsi="KaiTi" w:eastAsia="KaiTi" w:cs="KaiTi"/>
          <w:sz w:val="24"/>
          <w:szCs w:val="24"/>
          <w:spacing w:val="-4"/>
        </w:rPr>
        <w:t>目中，中标</w:t>
      </w:r>
      <w:r>
        <w:rPr>
          <w:rFonts w:ascii="KaiTi" w:hAnsi="KaiTi" w:eastAsia="KaiTi" w:cs="KaiTi"/>
          <w:sz w:val="24"/>
          <w:szCs w:val="24"/>
          <w:spacing w:val="1"/>
        </w:rPr>
        <w:t>人</w:t>
      </w:r>
      <w:r>
        <w:rPr>
          <w:rFonts w:ascii="KaiTi" w:hAnsi="KaiTi" w:eastAsia="KaiTi" w:cs="KaiTi"/>
          <w:sz w:val="24"/>
          <w:szCs w:val="24"/>
          <w:spacing w:val="-1"/>
        </w:rPr>
        <w:t>作为项目实施的核心责任主体，需依据项目管理</w:t>
      </w:r>
      <w:r>
        <w:rPr>
          <w:rFonts w:ascii="KaiTi" w:hAnsi="KaiTi" w:eastAsia="KaiTi" w:cs="KaiTi"/>
          <w:sz w:val="24"/>
          <w:szCs w:val="24"/>
          <w:spacing w:val="-2"/>
        </w:rPr>
        <w:t>方法论，全面承担项目整体管理、整体</w:t>
      </w:r>
      <w:r>
        <w:rPr>
          <w:rFonts w:ascii="KaiTi" w:hAnsi="KaiTi" w:eastAsia="KaiTi" w:cs="KaiTi"/>
          <w:sz w:val="24"/>
          <w:szCs w:val="24"/>
          <w:spacing w:val="-1"/>
        </w:rPr>
        <w:t>方案统筹规划及各专项方案审核、项目进度与质量把控等</w:t>
      </w:r>
      <w:r>
        <w:rPr>
          <w:rFonts w:ascii="KaiTi" w:hAnsi="KaiTi" w:eastAsia="KaiTi" w:cs="KaiTi"/>
          <w:sz w:val="24"/>
          <w:szCs w:val="24"/>
          <w:spacing w:val="-2"/>
        </w:rPr>
        <w:t>关键职责。</w:t>
      </w:r>
    </w:p>
    <w:p>
      <w:pPr>
        <w:ind w:left="505"/>
        <w:spacing w:before="2" w:line="228" w:lineRule="auto"/>
        <w:rPr>
          <w:rFonts w:ascii="KaiTi" w:hAnsi="KaiTi" w:eastAsia="KaiTi" w:cs="KaiTi"/>
          <w:sz w:val="24"/>
          <w:szCs w:val="24"/>
        </w:rPr>
      </w:pPr>
      <w:r>
        <w:rPr>
          <w:rFonts w:ascii="KaiTi" w:hAnsi="KaiTi" w:eastAsia="KaiTi" w:cs="KaiTi"/>
          <w:sz w:val="24"/>
          <w:szCs w:val="24"/>
          <w:spacing w:val="-3"/>
        </w:rPr>
        <w:t>（1）项目启动阶段要求</w:t>
      </w:r>
    </w:p>
    <w:p>
      <w:pPr>
        <w:ind w:left="34" w:right="1" w:firstLine="466"/>
        <w:spacing w:before="104" w:line="265" w:lineRule="auto"/>
        <w:rPr>
          <w:rFonts w:ascii="KaiTi" w:hAnsi="KaiTi" w:eastAsia="KaiTi" w:cs="KaiTi"/>
          <w:sz w:val="24"/>
          <w:szCs w:val="24"/>
        </w:rPr>
      </w:pPr>
      <w:r>
        <w:rPr>
          <w:rFonts w:ascii="KaiTi" w:hAnsi="KaiTi" w:eastAsia="KaiTi" w:cs="KaiTi"/>
          <w:sz w:val="24"/>
          <w:szCs w:val="24"/>
          <w:spacing w:val="-4"/>
        </w:rPr>
        <w:t>1）中标人应在中标后</w:t>
      </w:r>
      <w:r>
        <w:rPr>
          <w:rFonts w:ascii="KaiTi" w:hAnsi="KaiTi" w:eastAsia="KaiTi" w:cs="KaiTi"/>
          <w:sz w:val="24"/>
          <w:szCs w:val="24"/>
          <w:spacing w:val="-4"/>
        </w:rPr>
        <w:t xml:space="preserve"> </w:t>
      </w:r>
      <w:r>
        <w:rPr>
          <w:rFonts w:ascii="KaiTi" w:hAnsi="KaiTi" w:eastAsia="KaiTi" w:cs="KaiTi"/>
          <w:sz w:val="24"/>
          <w:szCs w:val="24"/>
          <w:spacing w:val="-4"/>
        </w:rPr>
        <w:t>10</w:t>
      </w:r>
      <w:r>
        <w:rPr>
          <w:rFonts w:ascii="KaiTi" w:hAnsi="KaiTi" w:eastAsia="KaiTi" w:cs="KaiTi"/>
          <w:sz w:val="24"/>
          <w:szCs w:val="24"/>
          <w:spacing w:val="-41"/>
        </w:rPr>
        <w:t xml:space="preserve"> </w:t>
      </w:r>
      <w:r>
        <w:rPr>
          <w:rFonts w:ascii="KaiTi" w:hAnsi="KaiTi" w:eastAsia="KaiTi" w:cs="KaiTi"/>
          <w:sz w:val="24"/>
          <w:szCs w:val="24"/>
          <w:spacing w:val="-4"/>
        </w:rPr>
        <w:t>个工作日内，编制详细的项目计划。项目计划须包括：时</w:t>
      </w:r>
      <w:r>
        <w:rPr>
          <w:rFonts w:ascii="KaiTi" w:hAnsi="KaiTi" w:eastAsia="KaiTi" w:cs="KaiTi"/>
          <w:sz w:val="24"/>
          <w:szCs w:val="24"/>
          <w:spacing w:val="-2"/>
        </w:rPr>
        <w:t>间进度安排、资源需求分析、项目范围、人员配置、质量管控措施及风险管理方案。</w:t>
      </w:r>
    </w:p>
    <w:p>
      <w:pPr>
        <w:ind w:left="16" w:right="1" w:firstLine="470"/>
        <w:spacing w:before="110" w:line="264" w:lineRule="auto"/>
        <w:rPr>
          <w:rFonts w:ascii="KaiTi" w:hAnsi="KaiTi" w:eastAsia="KaiTi" w:cs="KaiTi"/>
          <w:sz w:val="24"/>
          <w:szCs w:val="24"/>
        </w:rPr>
      </w:pPr>
      <w:r>
        <w:rPr>
          <w:rFonts w:ascii="KaiTi" w:hAnsi="KaiTi" w:eastAsia="KaiTi" w:cs="KaiTi"/>
          <w:sz w:val="24"/>
          <w:szCs w:val="24"/>
          <w:spacing w:val="-2"/>
        </w:rPr>
        <w:t>2）中标人应在合同签订后</w:t>
      </w:r>
      <w:r>
        <w:rPr>
          <w:rFonts w:ascii="KaiTi" w:hAnsi="KaiTi" w:eastAsia="KaiTi" w:cs="KaiTi"/>
          <w:sz w:val="24"/>
          <w:szCs w:val="24"/>
          <w:spacing w:val="-39"/>
        </w:rPr>
        <w:t xml:space="preserve"> </w:t>
      </w:r>
      <w:r>
        <w:rPr>
          <w:rFonts w:ascii="KaiTi" w:hAnsi="KaiTi" w:eastAsia="KaiTi" w:cs="KaiTi"/>
          <w:sz w:val="24"/>
          <w:szCs w:val="24"/>
          <w:spacing w:val="-2"/>
        </w:rPr>
        <w:t>10</w:t>
      </w:r>
      <w:r>
        <w:rPr>
          <w:rFonts w:ascii="KaiTi" w:hAnsi="KaiTi" w:eastAsia="KaiTi" w:cs="KaiTi"/>
          <w:sz w:val="24"/>
          <w:szCs w:val="24"/>
          <w:spacing w:val="-55"/>
        </w:rPr>
        <w:t xml:space="preserve"> </w:t>
      </w:r>
      <w:r>
        <w:rPr>
          <w:rFonts w:ascii="KaiTi" w:hAnsi="KaiTi" w:eastAsia="KaiTi" w:cs="KaiTi"/>
          <w:sz w:val="24"/>
          <w:szCs w:val="24"/>
          <w:spacing w:val="-2"/>
        </w:rPr>
        <w:t>个工作日内，提交书面项目</w:t>
      </w:r>
      <w:r>
        <w:rPr>
          <w:rFonts w:ascii="KaiTi" w:hAnsi="KaiTi" w:eastAsia="KaiTi" w:cs="KaiTi"/>
          <w:sz w:val="24"/>
          <w:szCs w:val="24"/>
          <w:spacing w:val="-3"/>
        </w:rPr>
        <w:t>资源需求（包括数据、算</w:t>
      </w:r>
      <w:r>
        <w:rPr>
          <w:rFonts w:ascii="KaiTi" w:hAnsi="KaiTi" w:eastAsia="KaiTi" w:cs="KaiTi"/>
          <w:sz w:val="24"/>
          <w:szCs w:val="24"/>
          <w:spacing w:val="-10"/>
        </w:rPr>
        <w:t>力、人员等</w:t>
      </w:r>
      <w:r>
        <w:rPr>
          <w:rFonts w:ascii="KaiTi" w:hAnsi="KaiTi" w:eastAsia="KaiTi" w:cs="KaiTi"/>
          <w:sz w:val="24"/>
          <w:szCs w:val="24"/>
          <w:spacing w:val="-14"/>
        </w:rPr>
        <w:t>），</w:t>
      </w:r>
      <w:r>
        <w:rPr>
          <w:rFonts w:ascii="KaiTi" w:hAnsi="KaiTi" w:eastAsia="KaiTi" w:cs="KaiTi"/>
          <w:sz w:val="24"/>
          <w:szCs w:val="24"/>
          <w:spacing w:val="-10"/>
        </w:rPr>
        <w:t>并与甲方协调确认。</w:t>
      </w:r>
    </w:p>
    <w:p>
      <w:pPr>
        <w:ind w:left="489"/>
        <w:spacing w:before="114" w:line="220" w:lineRule="auto"/>
        <w:rPr>
          <w:rFonts w:ascii="KaiTi" w:hAnsi="KaiTi" w:eastAsia="KaiTi" w:cs="KaiTi"/>
          <w:sz w:val="24"/>
          <w:szCs w:val="24"/>
        </w:rPr>
      </w:pPr>
      <w:r>
        <w:rPr>
          <w:rFonts w:ascii="KaiTi" w:hAnsi="KaiTi" w:eastAsia="KaiTi" w:cs="KaiTi"/>
          <w:sz w:val="24"/>
          <w:szCs w:val="24"/>
          <w:spacing w:val="-1"/>
        </w:rPr>
        <w:t>3）中标人应协助采购人召开项目启动会，编制相关会议资料，并提供</w:t>
      </w:r>
      <w:r>
        <w:rPr>
          <w:rFonts w:ascii="KaiTi" w:hAnsi="KaiTi" w:eastAsia="KaiTi" w:cs="KaiTi"/>
          <w:sz w:val="24"/>
          <w:szCs w:val="24"/>
          <w:spacing w:val="-2"/>
        </w:rPr>
        <w:t>会议保障。</w:t>
      </w:r>
    </w:p>
    <w:p>
      <w:pPr>
        <w:ind w:left="505"/>
        <w:spacing w:before="114" w:line="228" w:lineRule="auto"/>
        <w:rPr>
          <w:rFonts w:ascii="KaiTi" w:hAnsi="KaiTi" w:eastAsia="KaiTi" w:cs="KaiTi"/>
          <w:sz w:val="24"/>
          <w:szCs w:val="24"/>
        </w:rPr>
      </w:pPr>
      <w:r>
        <w:rPr>
          <w:rFonts w:ascii="KaiTi" w:hAnsi="KaiTi" w:eastAsia="KaiTi" w:cs="KaiTi"/>
          <w:sz w:val="24"/>
          <w:szCs w:val="24"/>
          <w:spacing w:val="-3"/>
        </w:rPr>
        <w:t>（2）项目方案制定阶段要求</w:t>
      </w:r>
    </w:p>
    <w:p>
      <w:pPr>
        <w:ind w:left="18" w:right="3" w:firstLine="482"/>
        <w:spacing w:before="103" w:line="264" w:lineRule="auto"/>
        <w:rPr>
          <w:rFonts w:ascii="KaiTi" w:hAnsi="KaiTi" w:eastAsia="KaiTi" w:cs="KaiTi"/>
          <w:sz w:val="24"/>
          <w:szCs w:val="24"/>
        </w:rPr>
      </w:pPr>
      <w:r>
        <w:rPr>
          <w:rFonts w:ascii="KaiTi" w:hAnsi="KaiTi" w:eastAsia="KaiTi" w:cs="KaiTi"/>
          <w:sz w:val="24"/>
          <w:szCs w:val="24"/>
          <w:spacing w:val="1"/>
        </w:rPr>
        <w:t>1）中标人需组织专业团队，结合项目需求和目标，开展充分调研，编制项目整体</w:t>
      </w:r>
      <w:r>
        <w:rPr>
          <w:rFonts w:ascii="KaiTi" w:hAnsi="KaiTi" w:eastAsia="KaiTi" w:cs="KaiTi"/>
          <w:sz w:val="24"/>
          <w:szCs w:val="24"/>
          <w:spacing w:val="-1"/>
        </w:rPr>
        <w:t>实施方案，包括技术路线、系统架构、功能模块、数据</w:t>
      </w:r>
      <w:r>
        <w:rPr>
          <w:rFonts w:ascii="KaiTi" w:hAnsi="KaiTi" w:eastAsia="KaiTi" w:cs="KaiTi"/>
          <w:sz w:val="24"/>
          <w:szCs w:val="24"/>
          <w:spacing w:val="-2"/>
        </w:rPr>
        <w:t>流程、集成方案等关键内容。</w:t>
      </w:r>
    </w:p>
    <w:p>
      <w:pPr>
        <w:ind w:right="4"/>
        <w:spacing w:before="114" w:line="220" w:lineRule="auto"/>
        <w:jc w:val="right"/>
        <w:rPr>
          <w:rFonts w:ascii="KaiTi" w:hAnsi="KaiTi" w:eastAsia="KaiTi" w:cs="KaiTi"/>
          <w:sz w:val="24"/>
          <w:szCs w:val="24"/>
        </w:rPr>
      </w:pPr>
      <w:r>
        <w:rPr>
          <w:rFonts w:ascii="KaiTi" w:hAnsi="KaiTi" w:eastAsia="KaiTi" w:cs="KaiTi"/>
          <w:sz w:val="24"/>
          <w:szCs w:val="24"/>
          <w:spacing w:val="2"/>
        </w:rPr>
        <w:t>2）方案需充分考虑深远海养殖工船集群的特殊环境</w:t>
      </w:r>
      <w:r>
        <w:rPr>
          <w:rFonts w:ascii="KaiTi" w:hAnsi="KaiTi" w:eastAsia="KaiTi" w:cs="KaiTi"/>
          <w:sz w:val="24"/>
          <w:szCs w:val="24"/>
          <w:spacing w:val="1"/>
        </w:rPr>
        <w:t>和业务需求，进行充分的可行</w:t>
      </w:r>
    </w:p>
    <w:p>
      <w:pPr>
        <w:spacing w:line="220" w:lineRule="auto"/>
        <w:sectPr>
          <w:footerReference w:type="default" r:id="rId38"/>
          <w:pgSz w:w="11906" w:h="16839"/>
          <w:pgMar w:top="400" w:right="1415" w:bottom="1197" w:left="1418"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1"/>
        <w:spacing w:before="78" w:line="220" w:lineRule="auto"/>
        <w:rPr>
          <w:rFonts w:ascii="KaiTi" w:hAnsi="KaiTi" w:eastAsia="KaiTi" w:cs="KaiTi"/>
          <w:sz w:val="24"/>
          <w:szCs w:val="24"/>
        </w:rPr>
      </w:pPr>
      <w:r>
        <w:rPr>
          <w:rFonts w:ascii="KaiTi" w:hAnsi="KaiTi" w:eastAsia="KaiTi" w:cs="KaiTi"/>
          <w:sz w:val="24"/>
          <w:szCs w:val="24"/>
          <w:spacing w:val="-2"/>
        </w:rPr>
        <w:t>性研究和风险评估，确保方案的可行性和先进性。</w:t>
      </w:r>
    </w:p>
    <w:p>
      <w:pPr>
        <w:ind w:left="486"/>
        <w:spacing w:before="114" w:line="220" w:lineRule="auto"/>
        <w:rPr>
          <w:rFonts w:ascii="KaiTi" w:hAnsi="KaiTi" w:eastAsia="KaiTi" w:cs="KaiTi"/>
          <w:sz w:val="24"/>
          <w:szCs w:val="24"/>
        </w:rPr>
      </w:pPr>
      <w:r>
        <w:rPr>
          <w:rFonts w:ascii="KaiTi" w:hAnsi="KaiTi" w:eastAsia="KaiTi" w:cs="KaiTi"/>
          <w:sz w:val="24"/>
          <w:szCs w:val="24"/>
          <w:spacing w:val="-1"/>
        </w:rPr>
        <w:t>3）中标人应将项目方案做专题汇报，并与采购人就方案达成一致意</w:t>
      </w:r>
      <w:r>
        <w:rPr>
          <w:rFonts w:ascii="KaiTi" w:hAnsi="KaiTi" w:eastAsia="KaiTi" w:cs="KaiTi"/>
          <w:sz w:val="24"/>
          <w:szCs w:val="24"/>
          <w:spacing w:val="-2"/>
        </w:rPr>
        <w:t>见。</w:t>
      </w:r>
    </w:p>
    <w:p>
      <w:pPr>
        <w:ind w:left="502"/>
        <w:spacing w:before="113" w:line="228" w:lineRule="auto"/>
        <w:rPr>
          <w:rFonts w:ascii="KaiTi" w:hAnsi="KaiTi" w:eastAsia="KaiTi" w:cs="KaiTi"/>
          <w:sz w:val="24"/>
          <w:szCs w:val="24"/>
        </w:rPr>
      </w:pPr>
      <w:r>
        <w:rPr>
          <w:rFonts w:ascii="KaiTi" w:hAnsi="KaiTi" w:eastAsia="KaiTi" w:cs="KaiTi"/>
          <w:sz w:val="24"/>
          <w:szCs w:val="24"/>
          <w:spacing w:val="-3"/>
        </w:rPr>
        <w:t>（3）项目建设阶段要求</w:t>
      </w:r>
    </w:p>
    <w:p>
      <w:pPr>
        <w:ind w:left="8" w:right="204" w:firstLine="490"/>
        <w:spacing w:before="101" w:line="279" w:lineRule="auto"/>
        <w:rPr>
          <w:rFonts w:ascii="KaiTi" w:hAnsi="KaiTi" w:eastAsia="KaiTi" w:cs="KaiTi"/>
          <w:sz w:val="24"/>
          <w:szCs w:val="24"/>
        </w:rPr>
      </w:pPr>
      <w:r>
        <w:rPr>
          <w:rFonts w:ascii="KaiTi" w:hAnsi="KaiTi" w:eastAsia="KaiTi" w:cs="KaiTi"/>
          <w:sz w:val="24"/>
          <w:szCs w:val="24"/>
          <w:spacing w:val="1"/>
        </w:rPr>
        <w:t>1）中标人应严格按照项目计划执行，确保各项任务按时、按质、按量完成。设立</w:t>
      </w:r>
      <w:r>
        <w:rPr>
          <w:rFonts w:ascii="KaiTi" w:hAnsi="KaiTi" w:eastAsia="KaiTi" w:cs="KaiTi"/>
          <w:sz w:val="24"/>
          <w:szCs w:val="24"/>
          <w:spacing w:val="-2"/>
        </w:rPr>
        <w:t>项目监控机制，定期跟踪项目进度，对比实际进度与计划进度的偏差，及时调整资源分</w:t>
      </w:r>
      <w:r>
        <w:rPr>
          <w:rFonts w:ascii="KaiTi" w:hAnsi="KaiTi" w:eastAsia="KaiTi" w:cs="KaiTi"/>
          <w:sz w:val="24"/>
          <w:szCs w:val="24"/>
          <w:spacing w:val="-3"/>
        </w:rPr>
        <w:t>配与工作计划，确保项目整体进度不受影响。</w:t>
      </w:r>
    </w:p>
    <w:p>
      <w:pPr>
        <w:ind w:left="7" w:right="204" w:firstLine="477"/>
        <w:spacing w:before="113" w:line="286" w:lineRule="auto"/>
        <w:rPr>
          <w:rFonts w:ascii="KaiTi" w:hAnsi="KaiTi" w:eastAsia="KaiTi" w:cs="KaiTi"/>
          <w:sz w:val="24"/>
          <w:szCs w:val="24"/>
        </w:rPr>
      </w:pPr>
      <w:r>
        <w:rPr>
          <w:rFonts w:ascii="KaiTi" w:hAnsi="KaiTi" w:eastAsia="KaiTi" w:cs="KaiTi"/>
          <w:sz w:val="24"/>
          <w:szCs w:val="24"/>
          <w:spacing w:val="2"/>
        </w:rPr>
        <w:t>2）根据项目整体实施方案，中标人应组织专业团队进行</w:t>
      </w:r>
      <w:r>
        <w:rPr>
          <w:rFonts w:ascii="KaiTi" w:hAnsi="KaiTi" w:eastAsia="KaiTi" w:cs="KaiTi"/>
          <w:sz w:val="24"/>
          <w:szCs w:val="24"/>
          <w:spacing w:val="1"/>
        </w:rPr>
        <w:t>系统开发，包括垂类大模</w:t>
      </w:r>
      <w:r>
        <w:rPr>
          <w:rFonts w:ascii="KaiTi" w:hAnsi="KaiTi" w:eastAsia="KaiTi" w:cs="KaiTi"/>
          <w:sz w:val="24"/>
          <w:szCs w:val="24"/>
          <w:spacing w:val="-2"/>
        </w:rPr>
        <w:t>型训练、养殖侧智能体集合开发、养殖生产侧高质量数据集构建及养殖生产管理平台集</w:t>
      </w:r>
      <w:r>
        <w:rPr>
          <w:rFonts w:ascii="KaiTi" w:hAnsi="KaiTi" w:eastAsia="KaiTi" w:cs="KaiTi"/>
          <w:sz w:val="24"/>
          <w:szCs w:val="24"/>
          <w:spacing w:val="-7"/>
        </w:rPr>
        <w:t>成等。在开发过程中，</w:t>
      </w:r>
      <w:r>
        <w:rPr>
          <w:rFonts w:ascii="KaiTi" w:hAnsi="KaiTi" w:eastAsia="KaiTi" w:cs="KaiTi"/>
          <w:sz w:val="24"/>
          <w:szCs w:val="24"/>
          <w:spacing w:val="84"/>
        </w:rPr>
        <w:t xml:space="preserve"> </w:t>
      </w:r>
      <w:r>
        <w:rPr>
          <w:rFonts w:ascii="KaiTi" w:hAnsi="KaiTi" w:eastAsia="KaiTi" w:cs="KaiTi"/>
          <w:sz w:val="24"/>
          <w:szCs w:val="24"/>
          <w:spacing w:val="-7"/>
        </w:rPr>
        <w:t>需遵循软件工程规范，确保代码质量、可维护性与可扩展性。各</w:t>
      </w:r>
      <w:r>
        <w:rPr>
          <w:rFonts w:ascii="KaiTi" w:hAnsi="KaiTi" w:eastAsia="KaiTi" w:cs="KaiTi"/>
          <w:sz w:val="24"/>
          <w:szCs w:val="24"/>
          <w:spacing w:val="-1"/>
        </w:rPr>
        <w:t>子系统间应保持良好的接口规范与数据交互，确</w:t>
      </w:r>
      <w:r>
        <w:rPr>
          <w:rFonts w:ascii="KaiTi" w:hAnsi="KaiTi" w:eastAsia="KaiTi" w:cs="KaiTi"/>
          <w:sz w:val="24"/>
          <w:szCs w:val="24"/>
          <w:spacing w:val="-2"/>
        </w:rPr>
        <w:t>保系统整体集成效果。</w:t>
      </w:r>
    </w:p>
    <w:p>
      <w:pPr>
        <w:ind w:right="136" w:firstLine="486"/>
        <w:spacing w:before="115" w:line="290" w:lineRule="auto"/>
        <w:rPr>
          <w:rFonts w:ascii="KaiTi" w:hAnsi="KaiTi" w:eastAsia="KaiTi" w:cs="KaiTi"/>
          <w:sz w:val="24"/>
          <w:szCs w:val="24"/>
        </w:rPr>
      </w:pPr>
      <w:r>
        <w:rPr>
          <w:rFonts w:ascii="KaiTi" w:hAnsi="KaiTi" w:eastAsia="KaiTi" w:cs="KaiTi"/>
          <w:sz w:val="24"/>
          <w:szCs w:val="24"/>
          <w:spacing w:val="2"/>
        </w:rPr>
        <w:t>3）中标人需按照既定数据标准与指标体系，开展高</w:t>
      </w:r>
      <w:r>
        <w:rPr>
          <w:rFonts w:ascii="KaiTi" w:hAnsi="KaiTi" w:eastAsia="KaiTi" w:cs="KaiTi"/>
          <w:sz w:val="24"/>
          <w:szCs w:val="24"/>
          <w:spacing w:val="1"/>
        </w:rPr>
        <w:t>质量数据集构建工作，包括数</w:t>
      </w:r>
      <w:r>
        <w:rPr>
          <w:rFonts w:ascii="KaiTi" w:hAnsi="KaiTi" w:eastAsia="KaiTi" w:cs="KaiTi"/>
          <w:sz w:val="24"/>
          <w:szCs w:val="24"/>
          <w:spacing w:val="-8"/>
        </w:rPr>
        <w:t>据清洗、标注、入湖等，</w:t>
      </w:r>
      <w:r>
        <w:rPr>
          <w:rFonts w:ascii="KaiTi" w:hAnsi="KaiTi" w:eastAsia="KaiTi" w:cs="KaiTi"/>
          <w:sz w:val="24"/>
          <w:szCs w:val="24"/>
          <w:spacing w:val="-34"/>
        </w:rPr>
        <w:t xml:space="preserve"> </w:t>
      </w:r>
      <w:r>
        <w:rPr>
          <w:rFonts w:ascii="KaiTi" w:hAnsi="KaiTi" w:eastAsia="KaiTi" w:cs="KaiTi"/>
          <w:sz w:val="24"/>
          <w:szCs w:val="24"/>
          <w:spacing w:val="-8"/>
        </w:rPr>
        <w:t>确保数据质量满足业务分析与模型训练需求。构建私有知识库，</w:t>
      </w:r>
      <w:r>
        <w:rPr>
          <w:rFonts w:ascii="KaiTi" w:hAnsi="KaiTi" w:eastAsia="KaiTi" w:cs="KaiTi"/>
          <w:sz w:val="24"/>
          <w:szCs w:val="24"/>
          <w:spacing w:val="-6"/>
        </w:rPr>
        <w:t>将养殖专家经验、历史数据、多学科理论知识数字化、模型化，</w:t>
      </w:r>
      <w:r>
        <w:rPr>
          <w:rFonts w:ascii="KaiTi" w:hAnsi="KaiTi" w:eastAsia="KaiTi" w:cs="KaiTi"/>
          <w:sz w:val="24"/>
          <w:szCs w:val="24"/>
          <w:spacing w:val="58"/>
        </w:rPr>
        <w:t xml:space="preserve"> </w:t>
      </w:r>
      <w:r>
        <w:rPr>
          <w:rFonts w:ascii="KaiTi" w:hAnsi="KaiTi" w:eastAsia="KaiTi" w:cs="KaiTi"/>
          <w:sz w:val="24"/>
          <w:szCs w:val="24"/>
          <w:spacing w:val="-6"/>
        </w:rPr>
        <w:t>为垂类大模型</w:t>
      </w:r>
      <w:r>
        <w:rPr>
          <w:rFonts w:ascii="KaiTi" w:hAnsi="KaiTi" w:eastAsia="KaiTi" w:cs="KaiTi"/>
          <w:sz w:val="24"/>
          <w:szCs w:val="24"/>
          <w:spacing w:val="-7"/>
        </w:rPr>
        <w:t>提供知识</w:t>
      </w:r>
      <w:r>
        <w:rPr>
          <w:rFonts w:ascii="KaiTi" w:hAnsi="KaiTi" w:eastAsia="KaiTi" w:cs="KaiTi"/>
          <w:sz w:val="24"/>
          <w:szCs w:val="24"/>
        </w:rPr>
        <w:t>支撑。开展</w:t>
      </w:r>
      <w:r>
        <w:rPr>
          <w:rFonts w:ascii="KaiTi" w:hAnsi="KaiTi" w:eastAsia="KaiTi" w:cs="KaiTi"/>
          <w:sz w:val="24"/>
          <w:szCs w:val="24"/>
          <w:spacing w:val="-49"/>
        </w:rPr>
        <w:t xml:space="preserve"> </w:t>
      </w:r>
      <w:r>
        <w:rPr>
          <w:rFonts w:ascii="KaiTi" w:hAnsi="KaiTi" w:eastAsia="KaiTi" w:cs="KaiTi"/>
          <w:sz w:val="24"/>
          <w:szCs w:val="24"/>
        </w:rPr>
        <w:t>RAG（检索增强生成）技术开发，结合私有知识库与养殖知识</w:t>
      </w:r>
      <w:r>
        <w:rPr>
          <w:rFonts w:ascii="KaiTi" w:hAnsi="KaiTi" w:eastAsia="KaiTi" w:cs="KaiTi"/>
          <w:sz w:val="24"/>
          <w:szCs w:val="24"/>
          <w:spacing w:val="-1"/>
        </w:rPr>
        <w:t>图谱，优化技</w:t>
      </w:r>
      <w:r>
        <w:rPr>
          <w:rFonts w:ascii="KaiTi" w:hAnsi="KaiTi" w:eastAsia="KaiTi" w:cs="KaiTi"/>
          <w:sz w:val="24"/>
          <w:szCs w:val="24"/>
          <w:spacing w:val="-2"/>
        </w:rPr>
        <w:t>术应用效果，提高知识查询的准确性与效率。</w:t>
      </w:r>
    </w:p>
    <w:p>
      <w:pPr>
        <w:ind w:left="8" w:right="204" w:firstLine="471"/>
        <w:spacing w:before="111" w:line="279" w:lineRule="auto"/>
        <w:rPr>
          <w:rFonts w:ascii="KaiTi" w:hAnsi="KaiTi" w:eastAsia="KaiTi" w:cs="KaiTi"/>
          <w:sz w:val="24"/>
          <w:szCs w:val="24"/>
        </w:rPr>
      </w:pPr>
      <w:r>
        <w:rPr>
          <w:rFonts w:ascii="KaiTi" w:hAnsi="KaiTi" w:eastAsia="KaiTi" w:cs="KaiTi"/>
          <w:sz w:val="24"/>
          <w:szCs w:val="24"/>
          <w:spacing w:val="2"/>
        </w:rPr>
        <w:t>4）开发养殖侧智能体集合，实现复杂养殖任务的闭环管理，包括精</w:t>
      </w:r>
      <w:r>
        <w:rPr>
          <w:rFonts w:ascii="KaiTi" w:hAnsi="KaiTi" w:eastAsia="KaiTi" w:cs="KaiTi"/>
          <w:sz w:val="24"/>
          <w:szCs w:val="24"/>
          <w:spacing w:val="1"/>
        </w:rPr>
        <w:t>准投喂、生长</w:t>
      </w:r>
      <w:r>
        <w:rPr>
          <w:rFonts w:ascii="KaiTi" w:hAnsi="KaiTi" w:eastAsia="KaiTi" w:cs="KaiTi"/>
          <w:sz w:val="24"/>
          <w:szCs w:val="24"/>
          <w:spacing w:val="-2"/>
        </w:rPr>
        <w:t>评估、环境调控等核心流程。建立统一的智能体间通信与协同机制，定义标准化的通信</w:t>
      </w:r>
      <w:r>
        <w:rPr>
          <w:rFonts w:ascii="KaiTi" w:hAnsi="KaiTi" w:eastAsia="KaiTi" w:cs="KaiTi"/>
          <w:sz w:val="24"/>
          <w:szCs w:val="24"/>
          <w:spacing w:val="-2"/>
        </w:rPr>
        <w:t>协议与交互接口，确保智能体间高效、可靠的协同作业。</w:t>
      </w:r>
    </w:p>
    <w:p>
      <w:pPr>
        <w:ind w:left="7" w:firstLine="473"/>
        <w:spacing w:before="112" w:line="279" w:lineRule="auto"/>
        <w:rPr>
          <w:rFonts w:ascii="KaiTi" w:hAnsi="KaiTi" w:eastAsia="KaiTi" w:cs="KaiTi"/>
          <w:sz w:val="24"/>
          <w:szCs w:val="24"/>
        </w:rPr>
      </w:pPr>
      <w:r>
        <w:rPr>
          <w:rFonts w:ascii="KaiTi" w:hAnsi="KaiTi" w:eastAsia="KaiTi" w:cs="KaiTi"/>
          <w:sz w:val="24"/>
          <w:szCs w:val="24"/>
          <w:spacing w:val="2"/>
        </w:rPr>
        <w:t>5）实施严格的质量控制措施，包括代码审查、单元测试、集成测</w:t>
      </w:r>
      <w:r>
        <w:rPr>
          <w:rFonts w:ascii="KaiTi" w:hAnsi="KaiTi" w:eastAsia="KaiTi" w:cs="KaiTi"/>
          <w:sz w:val="24"/>
          <w:szCs w:val="24"/>
          <w:spacing w:val="1"/>
        </w:rPr>
        <w:t>试等，确保系统</w:t>
      </w:r>
      <w:r>
        <w:rPr>
          <w:rFonts w:ascii="KaiTi" w:hAnsi="KaiTi" w:eastAsia="KaiTi" w:cs="KaiTi"/>
          <w:sz w:val="24"/>
          <w:szCs w:val="24"/>
          <w:spacing w:val="4"/>
        </w:rPr>
        <w:t>开发质量。建立风险管理机制，识别项目实施过程中可能面临的技</w:t>
      </w:r>
      <w:r>
        <w:rPr>
          <w:rFonts w:ascii="KaiTi" w:hAnsi="KaiTi" w:eastAsia="KaiTi" w:cs="KaiTi"/>
          <w:sz w:val="24"/>
          <w:szCs w:val="24"/>
          <w:spacing w:val="3"/>
        </w:rPr>
        <w:t>术风险、进度风险、</w:t>
      </w:r>
      <w:r>
        <w:rPr>
          <w:rFonts w:ascii="KaiTi" w:hAnsi="KaiTi" w:eastAsia="KaiTi" w:cs="KaiTi"/>
          <w:sz w:val="24"/>
          <w:szCs w:val="24"/>
          <w:spacing w:val="-3"/>
        </w:rPr>
        <w:t>质量风险等，制定风险应对策略与预案。</w:t>
      </w:r>
    </w:p>
    <w:p>
      <w:pPr>
        <w:ind w:left="3" w:right="204" w:firstLine="481"/>
        <w:spacing w:before="115" w:line="288" w:lineRule="auto"/>
        <w:rPr>
          <w:rFonts w:ascii="KaiTi" w:hAnsi="KaiTi" w:eastAsia="KaiTi" w:cs="KaiTi"/>
          <w:sz w:val="24"/>
          <w:szCs w:val="24"/>
        </w:rPr>
      </w:pPr>
      <w:r>
        <w:rPr>
          <w:rFonts w:ascii="KaiTi" w:hAnsi="KaiTi" w:eastAsia="KaiTi" w:cs="KaiTi"/>
          <w:sz w:val="24"/>
          <w:szCs w:val="24"/>
          <w:spacing w:val="2"/>
        </w:rPr>
        <w:t>6）中标人应建立有效的沟通机制，确保项目团队内部</w:t>
      </w:r>
      <w:r>
        <w:rPr>
          <w:rFonts w:ascii="KaiTi" w:hAnsi="KaiTi" w:eastAsia="KaiTi" w:cs="KaiTi"/>
          <w:sz w:val="24"/>
          <w:szCs w:val="24"/>
          <w:spacing w:val="1"/>
        </w:rPr>
        <w:t>、与采购人之间信息畅通无</w:t>
      </w:r>
      <w:r>
        <w:rPr>
          <w:rFonts w:ascii="KaiTi" w:hAnsi="KaiTi" w:eastAsia="KaiTi" w:cs="KaiTi"/>
          <w:sz w:val="24"/>
          <w:szCs w:val="24"/>
          <w:spacing w:val="-6"/>
        </w:rPr>
        <w:t>阻。定期组织项目例会、专题会议等，</w:t>
      </w:r>
      <w:r>
        <w:rPr>
          <w:rFonts w:ascii="KaiTi" w:hAnsi="KaiTi" w:eastAsia="KaiTi" w:cs="KaiTi"/>
          <w:sz w:val="24"/>
          <w:szCs w:val="24"/>
          <w:spacing w:val="50"/>
        </w:rPr>
        <w:t xml:space="preserve"> </w:t>
      </w:r>
      <w:r>
        <w:rPr>
          <w:rFonts w:ascii="KaiTi" w:hAnsi="KaiTi" w:eastAsia="KaiTi" w:cs="KaiTi"/>
          <w:sz w:val="24"/>
          <w:szCs w:val="24"/>
          <w:spacing w:val="-6"/>
        </w:rPr>
        <w:t>及时汇报项目进展情况，讨论解决项目问题，协</w:t>
      </w:r>
      <w:r>
        <w:rPr>
          <w:rFonts w:ascii="KaiTi" w:hAnsi="KaiTi" w:eastAsia="KaiTi" w:cs="KaiTi"/>
          <w:sz w:val="24"/>
          <w:szCs w:val="24"/>
          <w:spacing w:val="-5"/>
        </w:rPr>
        <w:t>调项目资源。对于项目中的重大变更或问题，</w:t>
      </w:r>
      <w:r>
        <w:rPr>
          <w:rFonts w:ascii="KaiTi" w:hAnsi="KaiTi" w:eastAsia="KaiTi" w:cs="KaiTi"/>
          <w:sz w:val="24"/>
          <w:szCs w:val="24"/>
          <w:spacing w:val="-5"/>
        </w:rPr>
        <w:t xml:space="preserve"> </w:t>
      </w:r>
      <w:r>
        <w:rPr>
          <w:rFonts w:ascii="KaiTi" w:hAnsi="KaiTi" w:eastAsia="KaiTi" w:cs="KaiTi"/>
          <w:sz w:val="24"/>
          <w:szCs w:val="24"/>
          <w:spacing w:val="-5"/>
        </w:rPr>
        <w:t>应及时与采购人沟通并达成一致意见后再</w:t>
      </w:r>
      <w:r>
        <w:rPr>
          <w:rFonts w:ascii="KaiTi" w:hAnsi="KaiTi" w:eastAsia="KaiTi" w:cs="KaiTi"/>
          <w:sz w:val="24"/>
          <w:szCs w:val="24"/>
          <w:spacing w:val="-6"/>
        </w:rPr>
        <w:t>进行实施。</w:t>
      </w:r>
    </w:p>
    <w:p>
      <w:pPr>
        <w:ind w:left="502"/>
        <w:spacing w:before="102" w:line="227" w:lineRule="auto"/>
        <w:rPr>
          <w:rFonts w:ascii="KaiTi" w:hAnsi="KaiTi" w:eastAsia="KaiTi" w:cs="KaiTi"/>
          <w:sz w:val="24"/>
          <w:szCs w:val="24"/>
        </w:rPr>
      </w:pPr>
      <w:r>
        <w:rPr>
          <w:rFonts w:ascii="KaiTi" w:hAnsi="KaiTi" w:eastAsia="KaiTi" w:cs="KaiTi"/>
          <w:sz w:val="24"/>
          <w:szCs w:val="24"/>
          <w:spacing w:val="-3"/>
        </w:rPr>
        <w:t>（4）项目测试与优化阶段要求</w:t>
      </w:r>
    </w:p>
    <w:p>
      <w:pPr>
        <w:ind w:left="6" w:right="204" w:firstLine="492"/>
        <w:spacing w:before="103" w:line="281" w:lineRule="auto"/>
        <w:rPr>
          <w:rFonts w:ascii="KaiTi" w:hAnsi="KaiTi" w:eastAsia="KaiTi" w:cs="KaiTi"/>
          <w:sz w:val="24"/>
          <w:szCs w:val="24"/>
        </w:rPr>
      </w:pPr>
      <w:r>
        <w:rPr>
          <w:rFonts w:ascii="KaiTi" w:hAnsi="KaiTi" w:eastAsia="KaiTi" w:cs="KaiTi"/>
          <w:sz w:val="24"/>
          <w:szCs w:val="24"/>
          <w:spacing w:val="1"/>
        </w:rPr>
        <w:t>1）中标人应制定详细的测试计划，对开发完成的系统进行功能测试、性能测试及</w:t>
      </w:r>
      <w:r>
        <w:rPr>
          <w:rFonts w:ascii="KaiTi" w:hAnsi="KaiTi" w:eastAsia="KaiTi" w:cs="KaiTi"/>
          <w:sz w:val="24"/>
          <w:szCs w:val="24"/>
          <w:spacing w:val="-2"/>
        </w:rPr>
        <w:t>安全测试，提供基准测试量化评估工具，确保系统功能满足需求且输出准确率达到行业</w:t>
      </w:r>
      <w:r>
        <w:rPr>
          <w:rFonts w:ascii="KaiTi" w:hAnsi="KaiTi" w:eastAsia="KaiTi" w:cs="KaiTi"/>
          <w:sz w:val="24"/>
          <w:szCs w:val="24"/>
          <w:spacing w:val="-9"/>
        </w:rPr>
        <w:t>标准。</w:t>
      </w:r>
    </w:p>
    <w:p>
      <w:pPr>
        <w:ind w:left="8" w:right="212" w:firstLine="476"/>
        <w:spacing w:before="105" w:line="264" w:lineRule="auto"/>
        <w:rPr>
          <w:rFonts w:ascii="KaiTi" w:hAnsi="KaiTi" w:eastAsia="KaiTi" w:cs="KaiTi"/>
          <w:sz w:val="24"/>
          <w:szCs w:val="24"/>
        </w:rPr>
      </w:pPr>
      <w:r>
        <w:rPr>
          <w:rFonts w:ascii="KaiTi" w:hAnsi="KaiTi" w:eastAsia="KaiTi" w:cs="KaiTi"/>
          <w:sz w:val="24"/>
          <w:szCs w:val="24"/>
          <w:spacing w:val="1"/>
        </w:rPr>
        <w:t>2）中标人应根据试点场景测试结果，优化系统功能与性能，总结实施经验，调整</w:t>
      </w:r>
      <w:r>
        <w:rPr>
          <w:rFonts w:ascii="KaiTi" w:hAnsi="KaiTi" w:eastAsia="KaiTi" w:cs="KaiTi"/>
          <w:sz w:val="24"/>
          <w:szCs w:val="24"/>
          <w:spacing w:val="-3"/>
        </w:rPr>
        <w:t>技术方案，形成可复制的解决方案体系。</w:t>
      </w:r>
    </w:p>
    <w:p>
      <w:pPr>
        <w:ind w:left="8" w:right="223" w:firstLine="478"/>
        <w:spacing w:before="115" w:line="264" w:lineRule="auto"/>
        <w:rPr>
          <w:rFonts w:ascii="KaiTi" w:hAnsi="KaiTi" w:eastAsia="KaiTi" w:cs="KaiTi"/>
          <w:sz w:val="24"/>
          <w:szCs w:val="24"/>
        </w:rPr>
      </w:pPr>
      <w:r>
        <w:rPr>
          <w:rFonts w:ascii="KaiTi" w:hAnsi="KaiTi" w:eastAsia="KaiTi" w:cs="KaiTi"/>
          <w:sz w:val="24"/>
          <w:szCs w:val="24"/>
          <w:spacing w:val="1"/>
        </w:rPr>
        <w:t>3）中标人应编制大模型、小模型等应用相关技术培训材料，内容至少包括大模型</w:t>
      </w:r>
      <w:r>
        <w:rPr>
          <w:rFonts w:ascii="KaiTi" w:hAnsi="KaiTi" w:eastAsia="KaiTi" w:cs="KaiTi"/>
          <w:sz w:val="24"/>
          <w:szCs w:val="24"/>
          <w:spacing w:val="-2"/>
        </w:rPr>
        <w:t>技术原理、RAG</w:t>
      </w:r>
      <w:r>
        <w:rPr>
          <w:rFonts w:ascii="KaiTi" w:hAnsi="KaiTi" w:eastAsia="KaiTi" w:cs="KaiTi"/>
          <w:sz w:val="24"/>
          <w:szCs w:val="24"/>
          <w:spacing w:val="-2"/>
        </w:rPr>
        <w:t xml:space="preserve"> </w:t>
      </w:r>
      <w:r>
        <w:rPr>
          <w:rFonts w:ascii="KaiTi" w:hAnsi="KaiTi" w:eastAsia="KaiTi" w:cs="KaiTi"/>
          <w:sz w:val="24"/>
          <w:szCs w:val="24"/>
          <w:spacing w:val="-2"/>
        </w:rPr>
        <w:t>技术应用、知识库构建方法及工程实践案例。</w:t>
      </w:r>
    </w:p>
    <w:p>
      <w:pPr>
        <w:ind w:right="256" w:firstLine="479"/>
        <w:spacing w:before="114" w:line="265" w:lineRule="auto"/>
        <w:rPr>
          <w:rFonts w:ascii="KaiTi" w:hAnsi="KaiTi" w:eastAsia="KaiTi" w:cs="KaiTi"/>
          <w:sz w:val="24"/>
          <w:szCs w:val="24"/>
        </w:rPr>
      </w:pPr>
      <w:r>
        <w:rPr>
          <w:rFonts w:ascii="KaiTi" w:hAnsi="KaiTi" w:eastAsia="KaiTi" w:cs="KaiTi"/>
          <w:sz w:val="24"/>
          <w:szCs w:val="24"/>
        </w:rPr>
        <w:t>4）中标人应组织针对用户业务人员与技术人员的系统使用培训，编制培训材料，</w:t>
      </w:r>
      <w:r>
        <w:rPr>
          <w:rFonts w:ascii="KaiTi" w:hAnsi="KaiTi" w:eastAsia="KaiTi" w:cs="KaiTi"/>
          <w:sz w:val="24"/>
          <w:szCs w:val="24"/>
          <w:spacing w:val="-2"/>
        </w:rPr>
        <w:t>确保用户能够熟练操作相关系统及应用。</w:t>
      </w:r>
    </w:p>
    <w:p>
      <w:pPr>
        <w:spacing w:line="265" w:lineRule="auto"/>
        <w:sectPr>
          <w:footerReference w:type="default" r:id="rId39"/>
          <w:pgSz w:w="11906" w:h="16839"/>
          <w:pgMar w:top="400" w:right="1213" w:bottom="1197" w:left="1420"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503"/>
        <w:spacing w:before="78" w:line="227" w:lineRule="auto"/>
        <w:rPr>
          <w:rFonts w:ascii="KaiTi" w:hAnsi="KaiTi" w:eastAsia="KaiTi" w:cs="KaiTi"/>
          <w:sz w:val="24"/>
          <w:szCs w:val="24"/>
        </w:rPr>
      </w:pPr>
      <w:r>
        <w:rPr>
          <w:rFonts w:ascii="KaiTi" w:hAnsi="KaiTi" w:eastAsia="KaiTi" w:cs="KaiTi"/>
          <w:sz w:val="24"/>
          <w:szCs w:val="24"/>
          <w:spacing w:val="-3"/>
        </w:rPr>
        <w:t>（5）项目考核及验收阶段要求</w:t>
      </w:r>
    </w:p>
    <w:p>
      <w:pPr>
        <w:ind w:left="7" w:right="89" w:firstLine="489"/>
        <w:spacing w:before="103" w:line="308" w:lineRule="auto"/>
        <w:rPr>
          <w:rFonts w:ascii="KaiTi" w:hAnsi="KaiTi" w:eastAsia="KaiTi" w:cs="KaiTi"/>
          <w:sz w:val="24"/>
          <w:szCs w:val="24"/>
        </w:rPr>
      </w:pPr>
      <w:r>
        <w:rPr>
          <w:rFonts w:ascii="KaiTi" w:hAnsi="KaiTi" w:eastAsia="KaiTi" w:cs="KaiTi"/>
          <w:sz w:val="24"/>
          <w:szCs w:val="24"/>
          <w:spacing w:val="-2"/>
        </w:rPr>
        <w:t>为确保项目成果符合招标人业务需求及技术规范，中标人需接受项目任务的分阶段</w:t>
      </w:r>
      <w:r>
        <w:rPr>
          <w:rFonts w:ascii="KaiTi" w:hAnsi="KaiTi" w:eastAsia="KaiTi" w:cs="KaiTi"/>
          <w:sz w:val="24"/>
          <w:szCs w:val="24"/>
          <w:spacing w:val="-6"/>
        </w:rPr>
        <w:t>验收考核，考核指标涵盖技术性能、数据质量、系统稳定性及成果交付完整性等</w:t>
      </w:r>
      <w:r>
        <w:rPr>
          <w:rFonts w:ascii="KaiTi" w:hAnsi="KaiTi" w:eastAsia="KaiTi" w:cs="KaiTi"/>
          <w:sz w:val="24"/>
          <w:szCs w:val="24"/>
          <w:spacing w:val="-7"/>
        </w:rPr>
        <w:t>，</w:t>
      </w:r>
      <w:r>
        <w:rPr>
          <w:rFonts w:ascii="KaiTi" w:hAnsi="KaiTi" w:eastAsia="KaiTi" w:cs="KaiTi"/>
          <w:sz w:val="24"/>
          <w:szCs w:val="24"/>
          <w:spacing w:val="50"/>
        </w:rPr>
        <w:t xml:space="preserve"> </w:t>
      </w:r>
      <w:r>
        <w:rPr>
          <w:rFonts w:ascii="KaiTi" w:hAnsi="KaiTi" w:eastAsia="KaiTi" w:cs="KaiTi"/>
          <w:sz w:val="24"/>
          <w:szCs w:val="24"/>
          <w:spacing w:val="-7"/>
        </w:rPr>
        <w:t>具体</w:t>
      </w:r>
      <w:r>
        <w:rPr>
          <w:rFonts w:ascii="KaiTi" w:hAnsi="KaiTi" w:eastAsia="KaiTi" w:cs="KaiTi"/>
          <w:sz w:val="24"/>
          <w:szCs w:val="24"/>
          <w:spacing w:val="-7"/>
        </w:rPr>
        <w:t>条款如下。</w:t>
      </w:r>
    </w:p>
    <w:p>
      <w:pPr>
        <w:ind w:left="499"/>
        <w:spacing w:line="227" w:lineRule="auto"/>
        <w:rPr>
          <w:rFonts w:ascii="KaiTi" w:hAnsi="KaiTi" w:eastAsia="KaiTi" w:cs="KaiTi"/>
          <w:sz w:val="24"/>
          <w:szCs w:val="24"/>
        </w:rPr>
      </w:pPr>
      <w:r>
        <w:rPr>
          <w:rFonts w:ascii="KaiTi" w:hAnsi="KaiTi" w:eastAsia="KaiTi" w:cs="KaiTi"/>
          <w:sz w:val="24"/>
          <w:szCs w:val="24"/>
          <w:spacing w:val="-3"/>
        </w:rPr>
        <w:t>1)技术方案阶段考核</w:t>
      </w:r>
    </w:p>
    <w:p>
      <w:pPr>
        <w:ind w:left="13" w:right="89" w:firstLine="479"/>
        <w:spacing w:before="105" w:line="306" w:lineRule="auto"/>
        <w:rPr>
          <w:rFonts w:ascii="KaiTi" w:hAnsi="KaiTi" w:eastAsia="KaiTi" w:cs="KaiTi"/>
          <w:sz w:val="24"/>
          <w:szCs w:val="24"/>
        </w:rPr>
      </w:pPr>
      <w:r>
        <w:rPr>
          <w:rFonts w:ascii="KaiTi" w:hAnsi="KaiTi" w:eastAsia="KaiTi" w:cs="KaiTi"/>
          <w:sz w:val="24"/>
          <w:szCs w:val="24"/>
          <w:spacing w:val="-2"/>
        </w:rPr>
        <w:t>整体实施方案需通过招标人组织的专家评审，重点评估技术路线可行性、多智能体</w:t>
      </w:r>
      <w:r>
        <w:rPr>
          <w:rFonts w:ascii="KaiTi" w:hAnsi="KaiTi" w:eastAsia="KaiTi" w:cs="KaiTi"/>
          <w:sz w:val="24"/>
          <w:szCs w:val="24"/>
          <w:spacing w:val="-2"/>
        </w:rPr>
        <w:t>协同架构合理性、垂类大模型与智能体功能匹配度。方案需满足招标文件“核心业务需</w:t>
      </w:r>
      <w:r>
        <w:rPr>
          <w:rFonts w:ascii="KaiTi" w:hAnsi="KaiTi" w:eastAsia="KaiTi" w:cs="KaiTi"/>
          <w:sz w:val="24"/>
          <w:szCs w:val="24"/>
          <w:spacing w:val="-3"/>
        </w:rPr>
        <w:t>求</w:t>
      </w:r>
      <w:r>
        <w:rPr>
          <w:rFonts w:ascii="KaiTi" w:hAnsi="KaiTi" w:eastAsia="KaiTi" w:cs="KaiTi"/>
          <w:sz w:val="24"/>
          <w:szCs w:val="24"/>
          <w:spacing w:val="-84"/>
        </w:rPr>
        <w:t xml:space="preserve"> </w:t>
      </w:r>
      <w:r>
        <w:rPr>
          <w:rFonts w:ascii="KaiTi" w:hAnsi="KaiTi" w:eastAsia="KaiTi" w:cs="KaiTi"/>
          <w:sz w:val="24"/>
          <w:szCs w:val="24"/>
          <w:spacing w:val="-3"/>
        </w:rPr>
        <w:t>”中所有功能模块要求，未通过评审需在</w:t>
      </w:r>
      <w:r>
        <w:rPr>
          <w:rFonts w:ascii="KaiTi" w:hAnsi="KaiTi" w:eastAsia="KaiTi" w:cs="KaiTi"/>
          <w:sz w:val="24"/>
          <w:szCs w:val="24"/>
          <w:spacing w:val="-39"/>
        </w:rPr>
        <w:t xml:space="preserve"> </w:t>
      </w:r>
      <w:r>
        <w:rPr>
          <w:rFonts w:ascii="KaiTi" w:hAnsi="KaiTi" w:eastAsia="KaiTi" w:cs="KaiTi"/>
          <w:sz w:val="24"/>
          <w:szCs w:val="24"/>
          <w:spacing w:val="-3"/>
        </w:rPr>
        <w:t>10</w:t>
      </w:r>
      <w:r>
        <w:rPr>
          <w:rFonts w:ascii="KaiTi" w:hAnsi="KaiTi" w:eastAsia="KaiTi" w:cs="KaiTi"/>
          <w:sz w:val="24"/>
          <w:szCs w:val="24"/>
          <w:spacing w:val="-55"/>
        </w:rPr>
        <w:t xml:space="preserve"> </w:t>
      </w:r>
      <w:r>
        <w:rPr>
          <w:rFonts w:ascii="KaiTi" w:hAnsi="KaiTi" w:eastAsia="KaiTi" w:cs="KaiTi"/>
          <w:sz w:val="24"/>
          <w:szCs w:val="24"/>
          <w:spacing w:val="-3"/>
        </w:rPr>
        <w:t>个工作日内完成修改并重新提交。</w:t>
      </w:r>
    </w:p>
    <w:p>
      <w:pPr>
        <w:ind w:left="485"/>
        <w:spacing w:before="6" w:line="227" w:lineRule="auto"/>
        <w:rPr>
          <w:rFonts w:ascii="KaiTi" w:hAnsi="KaiTi" w:eastAsia="KaiTi" w:cs="KaiTi"/>
          <w:sz w:val="24"/>
          <w:szCs w:val="24"/>
        </w:rPr>
      </w:pPr>
      <w:r>
        <w:rPr>
          <w:rFonts w:ascii="KaiTi" w:hAnsi="KaiTi" w:eastAsia="KaiTi" w:cs="KaiTi"/>
          <w:sz w:val="24"/>
          <w:szCs w:val="24"/>
          <w:spacing w:val="-3"/>
        </w:rPr>
        <w:t>2）初验阶段考核</w:t>
      </w:r>
    </w:p>
    <w:p>
      <w:pPr>
        <w:ind w:left="9" w:right="89" w:firstLine="473"/>
        <w:spacing w:before="105" w:line="305" w:lineRule="auto"/>
        <w:rPr>
          <w:rFonts w:ascii="KaiTi" w:hAnsi="KaiTi" w:eastAsia="KaiTi" w:cs="KaiTi"/>
          <w:sz w:val="24"/>
          <w:szCs w:val="24"/>
        </w:rPr>
      </w:pPr>
      <w:r>
        <w:rPr>
          <w:rFonts w:ascii="KaiTi" w:hAnsi="KaiTi" w:eastAsia="KaiTi" w:cs="KaiTi"/>
          <w:sz w:val="24"/>
          <w:szCs w:val="24"/>
          <w:spacing w:val="-3"/>
        </w:rPr>
        <w:t>在“</w:t>
      </w:r>
      <w:r>
        <w:rPr>
          <w:rFonts w:ascii="KaiTi" w:hAnsi="KaiTi" w:eastAsia="KaiTi" w:cs="KaiTi"/>
          <w:sz w:val="24"/>
          <w:szCs w:val="24"/>
          <w:spacing w:val="-66"/>
        </w:rPr>
        <w:t xml:space="preserve"> </w:t>
      </w:r>
      <w:r>
        <w:rPr>
          <w:rFonts w:ascii="KaiTi" w:hAnsi="KaiTi" w:eastAsia="KaiTi" w:cs="KaiTi"/>
          <w:sz w:val="24"/>
          <w:szCs w:val="24"/>
          <w:spacing w:val="-3"/>
        </w:rPr>
        <w:t>国信</w:t>
      </w:r>
      <w:r>
        <w:rPr>
          <w:rFonts w:ascii="KaiTi" w:hAnsi="KaiTi" w:eastAsia="KaiTi" w:cs="KaiTi"/>
          <w:sz w:val="24"/>
          <w:szCs w:val="24"/>
          <w:spacing w:val="-37"/>
        </w:rPr>
        <w:t xml:space="preserve"> </w:t>
      </w:r>
      <w:r>
        <w:rPr>
          <w:rFonts w:ascii="KaiTi" w:hAnsi="KaiTi" w:eastAsia="KaiTi" w:cs="KaiTi"/>
          <w:sz w:val="24"/>
          <w:szCs w:val="24"/>
          <w:spacing w:val="-3"/>
        </w:rPr>
        <w:t>1</w:t>
      </w:r>
      <w:r>
        <w:rPr>
          <w:rFonts w:ascii="KaiTi" w:hAnsi="KaiTi" w:eastAsia="KaiTi" w:cs="KaiTi"/>
          <w:sz w:val="24"/>
          <w:szCs w:val="24"/>
          <w:spacing w:val="-43"/>
        </w:rPr>
        <w:t xml:space="preserve"> </w:t>
      </w:r>
      <w:r>
        <w:rPr>
          <w:rFonts w:ascii="KaiTi" w:hAnsi="KaiTi" w:eastAsia="KaiTi" w:cs="KaiTi"/>
          <w:sz w:val="24"/>
          <w:szCs w:val="24"/>
          <w:spacing w:val="-3"/>
        </w:rPr>
        <w:t>号</w:t>
      </w:r>
      <w:r>
        <w:rPr>
          <w:rFonts w:ascii="KaiTi" w:hAnsi="KaiTi" w:eastAsia="KaiTi" w:cs="KaiTi"/>
          <w:sz w:val="24"/>
          <w:szCs w:val="24"/>
          <w:spacing w:val="-86"/>
        </w:rPr>
        <w:t xml:space="preserve"> </w:t>
      </w:r>
      <w:r>
        <w:rPr>
          <w:rFonts w:ascii="KaiTi" w:hAnsi="KaiTi" w:eastAsia="KaiTi" w:cs="KaiTi"/>
          <w:sz w:val="24"/>
          <w:szCs w:val="24"/>
          <w:spacing w:val="-3"/>
        </w:rPr>
        <w:t>”系列工船真实业务场景中验证系统可行性，需连续</w:t>
      </w:r>
      <w:r>
        <w:rPr>
          <w:rFonts w:ascii="KaiTi" w:hAnsi="KaiTi" w:eastAsia="KaiTi" w:cs="KaiTi"/>
          <w:sz w:val="24"/>
          <w:szCs w:val="24"/>
          <w:spacing w:val="-48"/>
        </w:rPr>
        <w:t xml:space="preserve"> </w:t>
      </w:r>
      <w:r>
        <w:rPr>
          <w:rFonts w:ascii="KaiTi" w:hAnsi="KaiTi" w:eastAsia="KaiTi" w:cs="KaiTi"/>
          <w:sz w:val="24"/>
          <w:szCs w:val="24"/>
          <w:spacing w:val="-3"/>
        </w:rPr>
        <w:t>72</w:t>
      </w:r>
      <w:r>
        <w:rPr>
          <w:rFonts w:ascii="KaiTi" w:hAnsi="KaiTi" w:eastAsia="KaiTi" w:cs="KaiTi"/>
          <w:sz w:val="24"/>
          <w:szCs w:val="24"/>
          <w:spacing w:val="-29"/>
        </w:rPr>
        <w:t xml:space="preserve"> </w:t>
      </w:r>
      <w:r>
        <w:rPr>
          <w:rFonts w:ascii="KaiTi" w:hAnsi="KaiTi" w:eastAsia="KaiTi" w:cs="KaiTi"/>
          <w:sz w:val="24"/>
          <w:szCs w:val="24"/>
          <w:spacing w:val="-3"/>
        </w:rPr>
        <w:t>小时无故障</w:t>
      </w:r>
      <w:r>
        <w:rPr>
          <w:rFonts w:ascii="KaiTi" w:hAnsi="KaiTi" w:eastAsia="KaiTi" w:cs="KaiTi"/>
          <w:sz w:val="24"/>
          <w:szCs w:val="24"/>
          <w:spacing w:val="-3"/>
        </w:rPr>
        <w:t>运行，且满足招标文件约定的各项指标要求。</w:t>
      </w:r>
    </w:p>
    <w:p>
      <w:pPr>
        <w:ind w:right="89" w:firstLine="497"/>
        <w:spacing w:before="7" w:line="305" w:lineRule="auto"/>
        <w:rPr>
          <w:rFonts w:ascii="KaiTi" w:hAnsi="KaiTi" w:eastAsia="KaiTi" w:cs="KaiTi"/>
          <w:sz w:val="24"/>
          <w:szCs w:val="24"/>
        </w:rPr>
      </w:pPr>
      <w:r>
        <w:rPr>
          <w:rFonts w:ascii="KaiTi" w:hAnsi="KaiTi" w:eastAsia="KaiTi" w:cs="KaiTi"/>
          <w:sz w:val="24"/>
          <w:szCs w:val="24"/>
          <w:spacing w:val="-2"/>
        </w:rPr>
        <w:t>垂类大模型：需实现数据集成与清洗、知识库与知识图谱构建、指令工程开发等关</w:t>
      </w:r>
      <w:r>
        <w:rPr>
          <w:rFonts w:ascii="KaiTi" w:hAnsi="KaiTi" w:eastAsia="KaiTi" w:cs="KaiTi"/>
          <w:sz w:val="24"/>
          <w:szCs w:val="24"/>
          <w:spacing w:val="-2"/>
        </w:rPr>
        <w:t>键功能，满足养殖侧人工智能业务的运行需求。</w:t>
      </w:r>
    </w:p>
    <w:p>
      <w:pPr>
        <w:ind w:left="8" w:right="89" w:firstLine="483"/>
        <w:spacing w:before="7" w:line="306" w:lineRule="auto"/>
        <w:jc w:val="both"/>
        <w:rPr>
          <w:rFonts w:ascii="KaiTi" w:hAnsi="KaiTi" w:eastAsia="KaiTi" w:cs="KaiTi"/>
          <w:sz w:val="24"/>
          <w:szCs w:val="24"/>
        </w:rPr>
      </w:pPr>
      <w:r>
        <w:rPr>
          <w:rFonts w:ascii="KaiTi" w:hAnsi="KaiTi" w:eastAsia="KaiTi" w:cs="KaiTi"/>
          <w:sz w:val="24"/>
          <w:szCs w:val="24"/>
          <w:spacing w:val="-4"/>
        </w:rPr>
        <w:t>智能体集合：需完成“生长检测</w:t>
      </w:r>
      <w:r>
        <w:rPr>
          <w:rFonts w:ascii="KaiTi" w:hAnsi="KaiTi" w:eastAsia="KaiTi" w:cs="KaiTi"/>
          <w:sz w:val="24"/>
          <w:szCs w:val="24"/>
          <w:spacing w:val="-88"/>
        </w:rPr>
        <w:t xml:space="preserve"> </w:t>
      </w:r>
      <w:r>
        <w:rPr>
          <w:rFonts w:ascii="KaiTi" w:hAnsi="KaiTi" w:eastAsia="KaiTi" w:cs="KaiTi"/>
          <w:sz w:val="24"/>
          <w:szCs w:val="24"/>
          <w:spacing w:val="-4"/>
        </w:rPr>
        <w:t>”“精准投</w:t>
      </w:r>
      <w:r>
        <w:rPr>
          <w:rFonts w:ascii="KaiTi" w:hAnsi="KaiTi" w:eastAsia="KaiTi" w:cs="KaiTi"/>
          <w:sz w:val="24"/>
          <w:szCs w:val="24"/>
          <w:spacing w:val="-5"/>
        </w:rPr>
        <w:t>喂</w:t>
      </w:r>
      <w:r>
        <w:rPr>
          <w:rFonts w:ascii="KaiTi" w:hAnsi="KaiTi" w:eastAsia="KaiTi" w:cs="KaiTi"/>
          <w:sz w:val="24"/>
          <w:szCs w:val="24"/>
          <w:spacing w:val="-89"/>
        </w:rPr>
        <w:t xml:space="preserve"> </w:t>
      </w:r>
      <w:r>
        <w:rPr>
          <w:rFonts w:ascii="KaiTi" w:hAnsi="KaiTi" w:eastAsia="KaiTi" w:cs="KaiTi"/>
          <w:sz w:val="24"/>
          <w:szCs w:val="24"/>
          <w:spacing w:val="-5"/>
        </w:rPr>
        <w:t>”“水质检测</w:t>
      </w:r>
      <w:r>
        <w:rPr>
          <w:rFonts w:ascii="KaiTi" w:hAnsi="KaiTi" w:eastAsia="KaiTi" w:cs="KaiTi"/>
          <w:sz w:val="24"/>
          <w:szCs w:val="24"/>
          <w:spacing w:val="-88"/>
        </w:rPr>
        <w:t xml:space="preserve"> </w:t>
      </w:r>
      <w:r>
        <w:rPr>
          <w:rFonts w:ascii="KaiTi" w:hAnsi="KaiTi" w:eastAsia="KaiTi" w:cs="KaiTi"/>
          <w:sz w:val="24"/>
          <w:szCs w:val="24"/>
          <w:spacing w:val="-5"/>
        </w:rPr>
        <w:t>”等核心功能建设，输</w:t>
      </w:r>
      <w:r>
        <w:rPr>
          <w:rFonts w:ascii="KaiTi" w:hAnsi="KaiTi" w:eastAsia="KaiTi" w:cs="KaiTi"/>
          <w:sz w:val="24"/>
          <w:szCs w:val="24"/>
          <w:spacing w:val="-1"/>
        </w:rPr>
        <w:t>出准确率≥95%（基于测试数据集验证</w:t>
      </w:r>
      <w:r>
        <w:rPr>
          <w:rFonts w:ascii="KaiTi" w:hAnsi="KaiTi" w:eastAsia="KaiTi" w:cs="KaiTi"/>
          <w:sz w:val="24"/>
          <w:szCs w:val="24"/>
          <w:spacing w:val="-48"/>
        </w:rPr>
        <w:t>），</w:t>
      </w:r>
      <w:r>
        <w:rPr>
          <w:rFonts w:ascii="KaiTi" w:hAnsi="KaiTi" w:eastAsia="KaiTi" w:cs="KaiTi"/>
          <w:sz w:val="24"/>
          <w:szCs w:val="24"/>
          <w:spacing w:val="-1"/>
        </w:rPr>
        <w:t>单智能体故障时系统自动重组恢复时间≤5</w:t>
      </w:r>
      <w:r>
        <w:rPr>
          <w:rFonts w:ascii="KaiTi" w:hAnsi="KaiTi" w:eastAsia="KaiTi" w:cs="KaiTi"/>
          <w:sz w:val="24"/>
          <w:szCs w:val="24"/>
          <w:spacing w:val="-48"/>
        </w:rPr>
        <w:t xml:space="preserve"> </w:t>
      </w:r>
      <w:r>
        <w:rPr>
          <w:rFonts w:ascii="KaiTi" w:hAnsi="KaiTi" w:eastAsia="KaiTi" w:cs="KaiTi"/>
          <w:sz w:val="24"/>
          <w:szCs w:val="24"/>
          <w:spacing w:val="-1"/>
        </w:rPr>
        <w:t>分</w:t>
      </w:r>
      <w:r>
        <w:rPr>
          <w:rFonts w:ascii="KaiTi" w:hAnsi="KaiTi" w:eastAsia="KaiTi" w:cs="KaiTi"/>
          <w:sz w:val="24"/>
          <w:szCs w:val="24"/>
          <w:spacing w:val="-2"/>
        </w:rPr>
        <w:t>钟，关键指令数据传输完整性</w:t>
      </w:r>
      <w:r>
        <w:rPr>
          <w:rFonts w:ascii="KaiTi" w:hAnsi="KaiTi" w:eastAsia="KaiTi" w:cs="KaiTi"/>
          <w:sz w:val="24"/>
          <w:szCs w:val="24"/>
          <w:spacing w:val="-36"/>
        </w:rPr>
        <w:t xml:space="preserve"> </w:t>
      </w:r>
      <w:r>
        <w:rPr>
          <w:rFonts w:ascii="KaiTi" w:hAnsi="KaiTi" w:eastAsia="KaiTi" w:cs="KaiTi"/>
          <w:sz w:val="24"/>
          <w:szCs w:val="24"/>
          <w:spacing w:val="-2"/>
        </w:rPr>
        <w:t>100%。</w:t>
      </w:r>
    </w:p>
    <w:p>
      <w:pPr>
        <w:ind w:left="12" w:right="89" w:firstLine="472"/>
        <w:spacing w:before="5" w:line="308" w:lineRule="auto"/>
        <w:rPr>
          <w:rFonts w:ascii="KaiTi" w:hAnsi="KaiTi" w:eastAsia="KaiTi" w:cs="KaiTi"/>
          <w:sz w:val="24"/>
          <w:szCs w:val="24"/>
        </w:rPr>
      </w:pPr>
      <w:r>
        <w:rPr>
          <w:rFonts w:ascii="KaiTi" w:hAnsi="KaiTi" w:eastAsia="KaiTi" w:cs="KaiTi"/>
          <w:sz w:val="24"/>
          <w:szCs w:val="24"/>
          <w:spacing w:val="2"/>
        </w:rPr>
        <w:t>数据集质量：数据清洗后冗余率≤5%，标注准确率≥</w:t>
      </w:r>
      <w:r>
        <w:rPr>
          <w:rFonts w:ascii="KaiTi" w:hAnsi="KaiTi" w:eastAsia="KaiTi" w:cs="KaiTi"/>
          <w:sz w:val="24"/>
          <w:szCs w:val="24"/>
          <w:spacing w:val="1"/>
        </w:rPr>
        <w:t>98%，覆盖生物、环境、操作</w:t>
      </w:r>
      <w:r>
        <w:rPr>
          <w:rFonts w:ascii="KaiTi" w:hAnsi="KaiTi" w:eastAsia="KaiTi" w:cs="KaiTi"/>
          <w:sz w:val="24"/>
          <w:szCs w:val="24"/>
          <w:spacing w:val="-9"/>
        </w:rPr>
        <w:t>全要素。</w:t>
      </w:r>
    </w:p>
    <w:p>
      <w:pPr>
        <w:spacing w:line="220" w:lineRule="auto"/>
        <w:jc w:val="right"/>
        <w:rPr>
          <w:rFonts w:ascii="KaiTi" w:hAnsi="KaiTi" w:eastAsia="KaiTi" w:cs="KaiTi"/>
          <w:sz w:val="24"/>
          <w:szCs w:val="24"/>
        </w:rPr>
      </w:pPr>
      <w:r>
        <w:rPr>
          <w:rFonts w:ascii="KaiTi" w:hAnsi="KaiTi" w:eastAsia="KaiTi" w:cs="KaiTi"/>
          <w:sz w:val="24"/>
          <w:szCs w:val="24"/>
          <w:spacing w:val="-6"/>
        </w:rPr>
        <w:t>考核方式：招标人或委托第三方机构进行功能测试与性能压力测试，出具检测报告。</w:t>
      </w:r>
    </w:p>
    <w:p>
      <w:pPr>
        <w:ind w:left="487"/>
        <w:spacing w:before="113" w:line="222" w:lineRule="auto"/>
        <w:rPr>
          <w:rFonts w:ascii="KaiTi" w:hAnsi="KaiTi" w:eastAsia="KaiTi" w:cs="KaiTi"/>
          <w:sz w:val="24"/>
          <w:szCs w:val="24"/>
        </w:rPr>
      </w:pPr>
      <w:r>
        <w:rPr>
          <w:rFonts w:ascii="KaiTi" w:hAnsi="KaiTi" w:eastAsia="KaiTi" w:cs="KaiTi"/>
          <w:sz w:val="24"/>
          <w:szCs w:val="24"/>
          <w:spacing w:val="-3"/>
        </w:rPr>
        <w:t>3）最终验收考核</w:t>
      </w:r>
    </w:p>
    <w:p>
      <w:pPr>
        <w:ind w:right="89" w:firstLine="487"/>
        <w:spacing w:before="111" w:line="308" w:lineRule="auto"/>
        <w:rPr>
          <w:rFonts w:ascii="KaiTi" w:hAnsi="KaiTi" w:eastAsia="KaiTi" w:cs="KaiTi"/>
          <w:sz w:val="24"/>
          <w:szCs w:val="24"/>
        </w:rPr>
      </w:pPr>
      <w:r>
        <w:rPr>
          <w:rFonts w:ascii="KaiTi" w:hAnsi="KaiTi" w:eastAsia="KaiTi" w:cs="KaiTi"/>
          <w:sz w:val="24"/>
          <w:szCs w:val="24"/>
          <w:spacing w:val="2"/>
        </w:rPr>
        <w:t>验收条件:完成招标文件及项目建设合同中约定的所</w:t>
      </w:r>
      <w:r>
        <w:rPr>
          <w:rFonts w:ascii="KaiTi" w:hAnsi="KaiTi" w:eastAsia="KaiTi" w:cs="KaiTi"/>
          <w:sz w:val="24"/>
          <w:szCs w:val="24"/>
          <w:spacing w:val="1"/>
        </w:rPr>
        <w:t>有交付物；系统通过分阶段考</w:t>
      </w:r>
      <w:r>
        <w:rPr>
          <w:rFonts w:ascii="KaiTi" w:hAnsi="KaiTi" w:eastAsia="KaiTi" w:cs="KaiTi"/>
          <w:sz w:val="24"/>
          <w:szCs w:val="24"/>
          <w:spacing w:val="-2"/>
        </w:rPr>
        <w:t>核且试点场景验证达标；招标人内部技术团队完成培训。</w:t>
      </w:r>
    </w:p>
    <w:p>
      <w:pPr>
        <w:ind w:left="2" w:right="89" w:firstLine="484"/>
        <w:spacing w:before="4" w:line="306" w:lineRule="auto"/>
        <w:jc w:val="both"/>
        <w:rPr>
          <w:rFonts w:ascii="KaiTi" w:hAnsi="KaiTi" w:eastAsia="KaiTi" w:cs="KaiTi"/>
          <w:sz w:val="24"/>
          <w:szCs w:val="24"/>
        </w:rPr>
      </w:pPr>
      <w:r>
        <w:rPr>
          <w:rFonts w:ascii="KaiTi" w:hAnsi="KaiTi" w:eastAsia="KaiTi" w:cs="KaiTi"/>
          <w:sz w:val="24"/>
          <w:szCs w:val="24"/>
          <w:spacing w:val="-2"/>
        </w:rPr>
        <w:t>验收流程：中标人提交验收申请后，招标人组织专家委员会进行现场审查，包括系</w:t>
      </w:r>
      <w:r>
        <w:rPr>
          <w:rFonts w:ascii="KaiTi" w:hAnsi="KaiTi" w:eastAsia="KaiTi" w:cs="KaiTi"/>
          <w:sz w:val="24"/>
          <w:szCs w:val="24"/>
          <w:spacing w:val="-6"/>
        </w:rPr>
        <w:t>统功能演示、数据质量抽检、技术文档核查，</w:t>
      </w:r>
      <w:r>
        <w:rPr>
          <w:rFonts w:ascii="KaiTi" w:hAnsi="KaiTi" w:eastAsia="KaiTi" w:cs="KaiTi"/>
          <w:sz w:val="24"/>
          <w:szCs w:val="24"/>
          <w:spacing w:val="59"/>
        </w:rPr>
        <w:t xml:space="preserve"> </w:t>
      </w:r>
      <w:r>
        <w:rPr>
          <w:rFonts w:ascii="KaiTi" w:hAnsi="KaiTi" w:eastAsia="KaiTi" w:cs="KaiTi"/>
          <w:sz w:val="24"/>
          <w:szCs w:val="24"/>
          <w:spacing w:val="-6"/>
        </w:rPr>
        <w:t>专家委员会出具验收意见</w:t>
      </w:r>
      <w:r>
        <w:rPr>
          <w:rFonts w:ascii="KaiTi" w:hAnsi="KaiTi" w:eastAsia="KaiTi" w:cs="KaiTi"/>
          <w:sz w:val="24"/>
          <w:szCs w:val="24"/>
          <w:spacing w:val="-7"/>
        </w:rPr>
        <w:t>，未通过验收需</w:t>
      </w:r>
      <w:r>
        <w:rPr>
          <w:rFonts w:ascii="KaiTi" w:hAnsi="KaiTi" w:eastAsia="KaiTi" w:cs="KaiTi"/>
          <w:sz w:val="24"/>
          <w:szCs w:val="24"/>
          <w:spacing w:val="-3"/>
        </w:rPr>
        <w:t>在</w:t>
      </w:r>
      <w:r>
        <w:rPr>
          <w:rFonts w:ascii="KaiTi" w:hAnsi="KaiTi" w:eastAsia="KaiTi" w:cs="KaiTi"/>
          <w:sz w:val="24"/>
          <w:szCs w:val="24"/>
          <w:spacing w:val="-46"/>
        </w:rPr>
        <w:t xml:space="preserve"> </w:t>
      </w:r>
      <w:r>
        <w:rPr>
          <w:rFonts w:ascii="KaiTi" w:hAnsi="KaiTi" w:eastAsia="KaiTi" w:cs="KaiTi"/>
          <w:sz w:val="24"/>
          <w:szCs w:val="24"/>
          <w:spacing w:val="-3"/>
        </w:rPr>
        <w:t>30</w:t>
      </w:r>
      <w:r>
        <w:rPr>
          <w:rFonts w:ascii="KaiTi" w:hAnsi="KaiTi" w:eastAsia="KaiTi" w:cs="KaiTi"/>
          <w:sz w:val="24"/>
          <w:szCs w:val="24"/>
          <w:spacing w:val="-55"/>
        </w:rPr>
        <w:t xml:space="preserve"> </w:t>
      </w:r>
      <w:r>
        <w:rPr>
          <w:rFonts w:ascii="KaiTi" w:hAnsi="KaiTi" w:eastAsia="KaiTi" w:cs="KaiTi"/>
          <w:sz w:val="24"/>
          <w:szCs w:val="24"/>
          <w:spacing w:val="-3"/>
        </w:rPr>
        <w:t>个工作日内完成整改并重新申请。</w:t>
      </w:r>
    </w:p>
    <w:p>
      <w:pPr>
        <w:ind w:left="1" w:right="89" w:firstLine="485"/>
        <w:spacing w:before="1" w:line="308" w:lineRule="auto"/>
        <w:rPr>
          <w:rFonts w:ascii="KaiTi" w:hAnsi="KaiTi" w:eastAsia="KaiTi" w:cs="KaiTi"/>
          <w:sz w:val="24"/>
          <w:szCs w:val="24"/>
        </w:rPr>
      </w:pPr>
      <w:r>
        <w:rPr>
          <w:rFonts w:ascii="KaiTi" w:hAnsi="KaiTi" w:eastAsia="KaiTi" w:cs="KaiTi"/>
          <w:sz w:val="24"/>
          <w:szCs w:val="24"/>
          <w:spacing w:val="-2"/>
        </w:rPr>
        <w:t>验收内容：项目成果报告（包含高质量数据集、知识库构建、知识图谱、大模型推</w:t>
      </w:r>
      <w:r>
        <w:rPr>
          <w:rFonts w:ascii="KaiTi" w:hAnsi="KaiTi" w:eastAsia="KaiTi" w:cs="KaiTi"/>
          <w:sz w:val="24"/>
          <w:szCs w:val="24"/>
          <w:spacing w:val="2"/>
        </w:rPr>
        <w:t>理训练、系统开发、试点场景等实施及运行效果、工程</w:t>
      </w:r>
      <w:r>
        <w:rPr>
          <w:rFonts w:ascii="KaiTi" w:hAnsi="KaiTi" w:eastAsia="KaiTi" w:cs="KaiTi"/>
          <w:sz w:val="24"/>
          <w:szCs w:val="24"/>
          <w:spacing w:val="1"/>
        </w:rPr>
        <w:t>实践体系及技术转移情况等</w:t>
      </w:r>
      <w:r>
        <w:rPr>
          <w:rFonts w:ascii="KaiTi" w:hAnsi="KaiTi" w:eastAsia="KaiTi" w:cs="KaiTi"/>
          <w:sz w:val="24"/>
          <w:szCs w:val="24"/>
          <w:spacing w:val="-63"/>
          <w:w w:val="93"/>
        </w:rPr>
        <w:t>）；</w:t>
      </w:r>
      <w:r>
        <w:rPr>
          <w:rFonts w:ascii="KaiTi" w:hAnsi="KaiTi" w:eastAsia="KaiTi" w:cs="KaiTi"/>
          <w:sz w:val="24"/>
          <w:szCs w:val="24"/>
          <w:spacing w:val="-1"/>
        </w:rPr>
        <w:t>可推广的行业应用范式及技术路径；可落地的</w:t>
      </w:r>
      <w:r>
        <w:rPr>
          <w:rFonts w:ascii="KaiTi" w:hAnsi="KaiTi" w:eastAsia="KaiTi" w:cs="KaiTi"/>
          <w:sz w:val="24"/>
          <w:szCs w:val="24"/>
          <w:spacing w:val="-1"/>
        </w:rPr>
        <w:t xml:space="preserve"> </w:t>
      </w:r>
      <w:r>
        <w:rPr>
          <w:rFonts w:ascii="KaiTi" w:hAnsi="KaiTi" w:eastAsia="KaiTi" w:cs="KaiTi"/>
          <w:sz w:val="24"/>
          <w:szCs w:val="24"/>
          <w:spacing w:val="-1"/>
        </w:rPr>
        <w:t>AI</w:t>
      </w:r>
      <w:r>
        <w:rPr>
          <w:rFonts w:ascii="KaiTi" w:hAnsi="KaiTi" w:eastAsia="KaiTi" w:cs="KaiTi"/>
          <w:sz w:val="24"/>
          <w:szCs w:val="24"/>
          <w:spacing w:val="-1"/>
        </w:rPr>
        <w:t xml:space="preserve"> </w:t>
      </w:r>
      <w:r>
        <w:rPr>
          <w:rFonts w:ascii="KaiTi" w:hAnsi="KaiTi" w:eastAsia="KaiTi" w:cs="KaiTi"/>
          <w:sz w:val="24"/>
          <w:szCs w:val="24"/>
          <w:spacing w:val="-1"/>
        </w:rPr>
        <w:t>人</w:t>
      </w:r>
      <w:r>
        <w:rPr>
          <w:rFonts w:ascii="KaiTi" w:hAnsi="KaiTi" w:eastAsia="KaiTi" w:cs="KaiTi"/>
          <w:sz w:val="24"/>
          <w:szCs w:val="24"/>
          <w:spacing w:val="-2"/>
        </w:rPr>
        <w:t>才培养模式和评价方法；投标人应</w:t>
      </w:r>
      <w:r>
        <w:rPr>
          <w:rFonts w:ascii="KaiTi" w:hAnsi="KaiTi" w:eastAsia="KaiTi" w:cs="KaiTi"/>
          <w:sz w:val="24"/>
          <w:szCs w:val="24"/>
          <w:spacing w:val="-1"/>
        </w:rPr>
        <w:t>提交完整的项目资料，包括实施方案、测试报告</w:t>
      </w:r>
      <w:r>
        <w:rPr>
          <w:rFonts w:ascii="KaiTi" w:hAnsi="KaiTi" w:eastAsia="KaiTi" w:cs="KaiTi"/>
          <w:sz w:val="24"/>
          <w:szCs w:val="24"/>
          <w:spacing w:val="-2"/>
        </w:rPr>
        <w:t>、用户手册、培训材料、应用工具及源</w:t>
      </w:r>
      <w:r>
        <w:rPr>
          <w:rFonts w:ascii="KaiTi" w:hAnsi="KaiTi" w:eastAsia="KaiTi" w:cs="KaiTi"/>
          <w:sz w:val="24"/>
          <w:szCs w:val="24"/>
          <w:spacing w:val="-7"/>
        </w:rPr>
        <w:t>代码等。</w:t>
      </w:r>
    </w:p>
    <w:p>
      <w:pPr>
        <w:ind w:left="480"/>
        <w:spacing w:before="1" w:line="224" w:lineRule="auto"/>
        <w:rPr>
          <w:rFonts w:ascii="KaiTi" w:hAnsi="KaiTi" w:eastAsia="KaiTi" w:cs="KaiTi"/>
          <w:sz w:val="24"/>
          <w:szCs w:val="24"/>
        </w:rPr>
      </w:pPr>
      <w:r>
        <w:rPr>
          <w:rFonts w:ascii="KaiTi" w:hAnsi="KaiTi" w:eastAsia="KaiTi" w:cs="KaiTi"/>
          <w:sz w:val="24"/>
          <w:szCs w:val="24"/>
          <w:spacing w:val="-5"/>
        </w:rPr>
        <w:t>4）考核结果应用</w:t>
      </w:r>
    </w:p>
    <w:p>
      <w:pPr>
        <w:ind w:left="1" w:right="20" w:firstLine="516"/>
        <w:spacing w:before="106" w:line="307" w:lineRule="auto"/>
        <w:rPr>
          <w:rFonts w:ascii="KaiTi" w:hAnsi="KaiTi" w:eastAsia="KaiTi" w:cs="KaiTi"/>
          <w:sz w:val="24"/>
          <w:szCs w:val="24"/>
        </w:rPr>
      </w:pPr>
      <w:r>
        <w:rPr>
          <w:rFonts w:ascii="KaiTi" w:hAnsi="KaiTi" w:eastAsia="KaiTi" w:cs="KaiTi"/>
          <w:sz w:val="24"/>
          <w:szCs w:val="24"/>
          <w:spacing w:val="-7"/>
        </w:rPr>
        <w:t>以上考核分为合格与不合格两类，考核通过即为合格，反之则不合格。若考</w:t>
      </w:r>
      <w:r>
        <w:rPr>
          <w:rFonts w:ascii="KaiTi" w:hAnsi="KaiTi" w:eastAsia="KaiTi" w:cs="KaiTi"/>
          <w:sz w:val="24"/>
          <w:szCs w:val="24"/>
          <w:spacing w:val="-8"/>
        </w:rPr>
        <w:t>核合格，</w:t>
      </w:r>
      <w:r>
        <w:rPr>
          <w:rFonts w:ascii="KaiTi" w:hAnsi="KaiTi" w:eastAsia="KaiTi" w:cs="KaiTi"/>
          <w:sz w:val="24"/>
          <w:szCs w:val="24"/>
          <w:spacing w:val="-1"/>
        </w:rPr>
        <w:t>招标人应在验收通过后按照合同约定支付相应合</w:t>
      </w:r>
      <w:r>
        <w:rPr>
          <w:rFonts w:ascii="KaiTi" w:hAnsi="KaiTi" w:eastAsia="KaiTi" w:cs="KaiTi"/>
          <w:sz w:val="24"/>
          <w:szCs w:val="24"/>
          <w:spacing w:val="-2"/>
        </w:rPr>
        <w:t>同价款；若首次考核不合格，招标人有</w:t>
      </w:r>
      <w:r>
        <w:rPr>
          <w:rFonts w:ascii="KaiTi" w:hAnsi="KaiTi" w:eastAsia="KaiTi" w:cs="KaiTi"/>
          <w:sz w:val="24"/>
          <w:szCs w:val="24"/>
          <w:spacing w:val="1"/>
        </w:rPr>
        <w:t>权要求中标人在</w:t>
      </w:r>
      <w:r>
        <w:rPr>
          <w:rFonts w:ascii="KaiTi" w:hAnsi="KaiTi" w:eastAsia="KaiTi" w:cs="KaiTi"/>
          <w:sz w:val="24"/>
          <w:szCs w:val="24"/>
          <w:spacing w:val="-40"/>
        </w:rPr>
        <w:t xml:space="preserve"> </w:t>
      </w:r>
      <w:r>
        <w:rPr>
          <w:rFonts w:ascii="KaiTi" w:hAnsi="KaiTi" w:eastAsia="KaiTi" w:cs="KaiTi"/>
          <w:sz w:val="24"/>
          <w:szCs w:val="24"/>
          <w:spacing w:val="1"/>
        </w:rPr>
        <w:t>30</w:t>
      </w:r>
      <w:r>
        <w:rPr>
          <w:rFonts w:ascii="KaiTi" w:hAnsi="KaiTi" w:eastAsia="KaiTi" w:cs="KaiTi"/>
          <w:sz w:val="24"/>
          <w:szCs w:val="24"/>
          <w:spacing w:val="-53"/>
        </w:rPr>
        <w:t xml:space="preserve"> </w:t>
      </w:r>
      <w:r>
        <w:rPr>
          <w:rFonts w:ascii="KaiTi" w:hAnsi="KaiTi" w:eastAsia="KaiTi" w:cs="KaiTi"/>
          <w:sz w:val="24"/>
          <w:szCs w:val="24"/>
          <w:spacing w:val="1"/>
        </w:rPr>
        <w:t>个工作日内完成整改并提交书面方案，整改期间暂停支付尾款；若</w:t>
      </w:r>
      <w:r>
        <w:rPr>
          <w:rFonts w:ascii="KaiTi" w:hAnsi="KaiTi" w:eastAsia="KaiTi" w:cs="KaiTi"/>
          <w:sz w:val="24"/>
          <w:szCs w:val="24"/>
          <w:spacing w:val="-1"/>
        </w:rPr>
        <w:t>整改后仍不合格，招标人有权扣除全部尾款作为</w:t>
      </w:r>
      <w:r>
        <w:rPr>
          <w:rFonts w:ascii="KaiTi" w:hAnsi="KaiTi" w:eastAsia="KaiTi" w:cs="KaiTi"/>
          <w:sz w:val="24"/>
          <w:szCs w:val="24"/>
          <w:spacing w:val="-2"/>
        </w:rPr>
        <w:t>违约金，并可单方面终止合同、要求退</w:t>
      </w:r>
    </w:p>
    <w:p>
      <w:pPr>
        <w:spacing w:line="307" w:lineRule="auto"/>
        <w:sectPr>
          <w:footerReference w:type="default" r:id="rId40"/>
          <w:pgSz w:w="11906" w:h="16839"/>
          <w:pgMar w:top="400" w:right="1328" w:bottom="1197" w:left="1419" w:header="0" w:footer="963" w:gutter="0"/>
        </w:sectPr>
        <w:rPr>
          <w:rFonts w:ascii="KaiTi" w:hAnsi="KaiTi" w:eastAsia="KaiTi" w:cs="KaiTi"/>
          <w:sz w:val="24"/>
          <w:szCs w:val="24"/>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41" w:right="226" w:hanging="7"/>
        <w:spacing w:before="78" w:line="305" w:lineRule="auto"/>
        <w:rPr>
          <w:rFonts w:ascii="KaiTi" w:hAnsi="KaiTi" w:eastAsia="KaiTi" w:cs="KaiTi"/>
          <w:sz w:val="24"/>
          <w:szCs w:val="24"/>
        </w:rPr>
      </w:pPr>
      <w:r>
        <w:rPr>
          <w:rFonts w:ascii="KaiTi" w:hAnsi="KaiTi" w:eastAsia="KaiTi" w:cs="KaiTi"/>
          <w:sz w:val="24"/>
          <w:szCs w:val="24"/>
          <w:spacing w:val="-1"/>
        </w:rPr>
        <w:t>还未完成工作对应款项，同时保留因违约导致损</w:t>
      </w:r>
      <w:r>
        <w:rPr>
          <w:rFonts w:ascii="KaiTi" w:hAnsi="KaiTi" w:eastAsia="KaiTi" w:cs="KaiTi"/>
          <w:sz w:val="24"/>
          <w:szCs w:val="24"/>
          <w:spacing w:val="-2"/>
        </w:rPr>
        <w:t>失的索赔权利；如因不可抗力或招标人</w:t>
      </w:r>
      <w:r>
        <w:rPr>
          <w:rFonts w:ascii="KaiTi" w:hAnsi="KaiTi" w:eastAsia="KaiTi" w:cs="KaiTi"/>
          <w:sz w:val="24"/>
          <w:szCs w:val="24"/>
          <w:spacing w:val="-3"/>
        </w:rPr>
        <w:t>责任导致整改失败，可协商延期验收。</w:t>
      </w:r>
    </w:p>
    <w:p>
      <w:pPr>
        <w:ind w:left="721"/>
        <w:spacing w:before="5" w:line="227" w:lineRule="auto"/>
        <w:rPr>
          <w:rFonts w:ascii="KaiTi" w:hAnsi="KaiTi" w:eastAsia="KaiTi" w:cs="KaiTi"/>
          <w:sz w:val="24"/>
          <w:szCs w:val="24"/>
        </w:rPr>
      </w:pPr>
      <w:r>
        <w:rPr>
          <w:rFonts w:ascii="KaiTi" w:hAnsi="KaiTi" w:eastAsia="KaiTi" w:cs="KaiTi"/>
          <w:sz w:val="24"/>
          <w:szCs w:val="24"/>
          <w:b/>
          <w:bCs/>
          <w:spacing w:val="-3"/>
        </w:rPr>
        <w:t>★2.6</w:t>
      </w:r>
      <w:r>
        <w:rPr>
          <w:rFonts w:ascii="KaiTi" w:hAnsi="KaiTi" w:eastAsia="KaiTi" w:cs="KaiTi"/>
          <w:sz w:val="24"/>
          <w:szCs w:val="24"/>
          <w:spacing w:val="-3"/>
        </w:rPr>
        <w:t xml:space="preserve"> </w:t>
      </w:r>
      <w:r>
        <w:rPr>
          <w:rFonts w:ascii="KaiTi" w:hAnsi="KaiTi" w:eastAsia="KaiTi" w:cs="KaiTi"/>
          <w:sz w:val="24"/>
          <w:szCs w:val="24"/>
          <w:b/>
          <w:bCs/>
          <w:spacing w:val="-3"/>
        </w:rPr>
        <w:t>主要核心人员要求</w:t>
      </w:r>
    </w:p>
    <w:p>
      <w:pPr>
        <w:ind w:left="233" w:right="228" w:firstLine="512"/>
        <w:spacing w:before="104" w:line="286" w:lineRule="auto"/>
        <w:jc w:val="both"/>
        <w:rPr>
          <w:rFonts w:ascii="KaiTi" w:hAnsi="KaiTi" w:eastAsia="KaiTi" w:cs="KaiTi"/>
          <w:sz w:val="24"/>
          <w:szCs w:val="24"/>
        </w:rPr>
      </w:pPr>
      <w:r>
        <w:rPr>
          <w:rFonts w:ascii="KaiTi" w:hAnsi="KaiTi" w:eastAsia="KaiTi" w:cs="KaiTi"/>
          <w:sz w:val="24"/>
          <w:szCs w:val="24"/>
          <w:spacing w:val="4"/>
        </w:rPr>
        <w:t>中标人应按照面向深远海养殖工船集群的多智能体自主协同作业平台建设功能需</w:t>
      </w:r>
      <w:r>
        <w:rPr>
          <w:rFonts w:ascii="KaiTi" w:hAnsi="KaiTi" w:eastAsia="KaiTi" w:cs="KaiTi"/>
          <w:sz w:val="24"/>
          <w:szCs w:val="24"/>
          <w:spacing w:val="1"/>
        </w:rPr>
        <w:t>求，明确指派满足下表要求的资深技术顾问团队（含项目总监及经理</w:t>
      </w:r>
      <w:r>
        <w:rPr>
          <w:rFonts w:ascii="KaiTi" w:hAnsi="KaiTi" w:eastAsia="KaiTi" w:cs="KaiTi"/>
          <w:sz w:val="24"/>
          <w:szCs w:val="24"/>
          <w:spacing w:val="-47"/>
        </w:rPr>
        <w:t>），</w:t>
      </w:r>
      <w:r>
        <w:rPr>
          <w:rFonts w:ascii="KaiTi" w:hAnsi="KaiTi" w:eastAsia="KaiTi" w:cs="KaiTi"/>
          <w:sz w:val="24"/>
          <w:szCs w:val="24"/>
          <w:spacing w:val="1"/>
        </w:rPr>
        <w:t>其他支撑性岗</w:t>
      </w:r>
      <w:r>
        <w:rPr>
          <w:rFonts w:ascii="KaiTi" w:hAnsi="KaiTi" w:eastAsia="KaiTi" w:cs="KaiTi"/>
          <w:sz w:val="24"/>
          <w:szCs w:val="24"/>
          <w:spacing w:val="-1"/>
        </w:rPr>
        <w:t>位人员由中标人根据项目实际进展与任务量动</w:t>
      </w:r>
      <w:r>
        <w:rPr>
          <w:rFonts w:ascii="KaiTi" w:hAnsi="KaiTi" w:eastAsia="KaiTi" w:cs="KaiTi"/>
          <w:sz w:val="24"/>
          <w:szCs w:val="24"/>
          <w:spacing w:val="-2"/>
        </w:rPr>
        <w:t>态配置，但须满足项目质量、进度与安全</w:t>
      </w:r>
      <w:r>
        <w:rPr>
          <w:rFonts w:ascii="KaiTi" w:hAnsi="KaiTi" w:eastAsia="KaiTi" w:cs="KaiTi"/>
          <w:sz w:val="24"/>
          <w:szCs w:val="24"/>
          <w:spacing w:val="-4"/>
        </w:rPr>
        <w:t>要求。资深技术顾问团队如下：</w:t>
      </w:r>
    </w:p>
    <w:tbl>
      <w:tblPr>
        <w:tblStyle w:val="TableNormal"/>
        <w:tblW w:w="951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2"/>
        <w:gridCol w:w="2974"/>
        <w:gridCol w:w="2220"/>
        <w:gridCol w:w="3330"/>
      </w:tblGrid>
      <w:tr>
        <w:trPr>
          <w:trHeight w:val="571" w:hRule="atLeast"/>
        </w:trPr>
        <w:tc>
          <w:tcPr>
            <w:tcW w:w="992" w:type="dxa"/>
            <w:vAlign w:val="top"/>
          </w:tcPr>
          <w:p>
            <w:pPr>
              <w:ind w:left="285"/>
              <w:spacing w:before="180"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b/>
                <w:bCs/>
                <w:spacing w:val="-4"/>
              </w:rPr>
              <w:t>序号</w:t>
            </w:r>
          </w:p>
        </w:tc>
        <w:tc>
          <w:tcPr>
            <w:tcW w:w="2974" w:type="dxa"/>
            <w:vAlign w:val="top"/>
          </w:tcPr>
          <w:p>
            <w:pPr>
              <w:ind w:left="1306"/>
              <w:spacing w:before="180"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b/>
                <w:bCs/>
                <w:spacing w:val="-12"/>
              </w:rPr>
              <w:t>岗位</w:t>
            </w:r>
          </w:p>
        </w:tc>
        <w:tc>
          <w:tcPr>
            <w:tcW w:w="2220" w:type="dxa"/>
            <w:vAlign w:val="top"/>
          </w:tcPr>
          <w:p>
            <w:pPr>
              <w:ind w:left="594"/>
              <w:spacing w:before="181" w:line="217" w:lineRule="auto"/>
              <w:rPr>
                <w:rFonts w:ascii="FangSong_GB2312" w:hAnsi="FangSong_GB2312" w:eastAsia="FangSong_GB2312" w:cs="FangSong_GB2312"/>
                <w:sz w:val="21"/>
                <w:szCs w:val="21"/>
              </w:rPr>
            </w:pPr>
            <w:r>
              <w:rPr>
                <w:rFonts w:ascii="FangSong_GB2312" w:hAnsi="FangSong_GB2312" w:eastAsia="FangSong_GB2312" w:cs="FangSong_GB2312"/>
                <w:sz w:val="21"/>
                <w:szCs w:val="21"/>
                <w:b/>
                <w:bCs/>
                <w:spacing w:val="-5"/>
              </w:rPr>
              <w:t>数量（人）</w:t>
            </w:r>
          </w:p>
        </w:tc>
        <w:tc>
          <w:tcPr>
            <w:tcW w:w="3330" w:type="dxa"/>
            <w:vAlign w:val="top"/>
          </w:tcPr>
          <w:p>
            <w:pPr>
              <w:ind w:left="1466"/>
              <w:spacing w:before="180"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b/>
                <w:bCs/>
                <w:spacing w:val="-6"/>
              </w:rPr>
              <w:t>要求</w:t>
            </w:r>
          </w:p>
        </w:tc>
      </w:tr>
      <w:tr>
        <w:trPr>
          <w:trHeight w:val="566" w:hRule="atLeast"/>
        </w:trPr>
        <w:tc>
          <w:tcPr>
            <w:tcW w:w="992" w:type="dxa"/>
            <w:vAlign w:val="top"/>
          </w:tcPr>
          <w:p>
            <w:pPr>
              <w:ind w:left="457"/>
              <w:spacing w:before="177"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1</w:t>
            </w:r>
          </w:p>
        </w:tc>
        <w:tc>
          <w:tcPr>
            <w:tcW w:w="2974" w:type="dxa"/>
            <w:vAlign w:val="top"/>
          </w:tcPr>
          <w:p>
            <w:pPr>
              <w:ind w:left="1070"/>
              <w:spacing w:before="177" w:line="217"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项目总监</w:t>
            </w:r>
          </w:p>
        </w:tc>
        <w:tc>
          <w:tcPr>
            <w:tcW w:w="2220" w:type="dxa"/>
            <w:vAlign w:val="top"/>
          </w:tcPr>
          <w:p>
            <w:pPr>
              <w:ind w:left="1074"/>
              <w:spacing w:before="177"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1</w:t>
            </w:r>
          </w:p>
        </w:tc>
        <w:tc>
          <w:tcPr>
            <w:tcW w:w="3330" w:type="dxa"/>
            <w:vAlign w:val="top"/>
          </w:tcPr>
          <w:p>
            <w:pPr>
              <w:ind w:left="115"/>
              <w:spacing w:before="176"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项目关键节点现场</w:t>
            </w:r>
          </w:p>
        </w:tc>
      </w:tr>
      <w:tr>
        <w:trPr>
          <w:trHeight w:val="566" w:hRule="atLeast"/>
        </w:trPr>
        <w:tc>
          <w:tcPr>
            <w:tcW w:w="992" w:type="dxa"/>
            <w:vAlign w:val="top"/>
          </w:tcPr>
          <w:p>
            <w:pPr>
              <w:ind w:left="452"/>
              <w:spacing w:before="178"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2</w:t>
            </w:r>
          </w:p>
        </w:tc>
        <w:tc>
          <w:tcPr>
            <w:tcW w:w="2974" w:type="dxa"/>
            <w:vAlign w:val="top"/>
          </w:tcPr>
          <w:p>
            <w:pPr>
              <w:ind w:left="866"/>
              <w:spacing w:before="178"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资深项目经理</w:t>
            </w:r>
          </w:p>
        </w:tc>
        <w:tc>
          <w:tcPr>
            <w:tcW w:w="2220" w:type="dxa"/>
            <w:vAlign w:val="top"/>
          </w:tcPr>
          <w:p>
            <w:pPr>
              <w:ind w:left="1074"/>
              <w:spacing w:before="178"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1</w:t>
            </w:r>
          </w:p>
        </w:tc>
        <w:tc>
          <w:tcPr>
            <w:tcW w:w="3330" w:type="dxa"/>
            <w:vAlign w:val="top"/>
          </w:tcPr>
          <w:p>
            <w:pPr>
              <w:ind w:left="115"/>
              <w:spacing w:before="177"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项目现场</w:t>
            </w:r>
          </w:p>
        </w:tc>
      </w:tr>
      <w:tr>
        <w:trPr>
          <w:trHeight w:val="566" w:hRule="atLeast"/>
        </w:trPr>
        <w:tc>
          <w:tcPr>
            <w:tcW w:w="992" w:type="dxa"/>
            <w:vAlign w:val="top"/>
          </w:tcPr>
          <w:p>
            <w:pPr>
              <w:ind w:left="461"/>
              <w:spacing w:before="179" w:line="275"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3</w:t>
            </w:r>
          </w:p>
        </w:tc>
        <w:tc>
          <w:tcPr>
            <w:tcW w:w="2974" w:type="dxa"/>
            <w:vAlign w:val="top"/>
          </w:tcPr>
          <w:p>
            <w:pPr>
              <w:ind w:left="761"/>
              <w:spacing w:before="179"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资深子项目经理</w:t>
            </w:r>
          </w:p>
        </w:tc>
        <w:tc>
          <w:tcPr>
            <w:tcW w:w="2220" w:type="dxa"/>
            <w:vAlign w:val="top"/>
          </w:tcPr>
          <w:p>
            <w:pPr>
              <w:ind w:left="1068"/>
              <w:spacing w:before="179"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4</w:t>
            </w:r>
          </w:p>
        </w:tc>
        <w:tc>
          <w:tcPr>
            <w:tcW w:w="3330" w:type="dxa"/>
            <w:vAlign w:val="top"/>
          </w:tcPr>
          <w:p>
            <w:pPr>
              <w:ind w:left="115"/>
              <w:spacing w:before="178"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项目现场</w:t>
            </w:r>
          </w:p>
        </w:tc>
      </w:tr>
      <w:tr>
        <w:trPr>
          <w:trHeight w:val="566" w:hRule="atLeast"/>
        </w:trPr>
        <w:tc>
          <w:tcPr>
            <w:tcW w:w="992" w:type="dxa"/>
            <w:vAlign w:val="top"/>
          </w:tcPr>
          <w:p>
            <w:pPr>
              <w:ind w:left="452"/>
              <w:spacing w:before="180"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4</w:t>
            </w:r>
          </w:p>
        </w:tc>
        <w:tc>
          <w:tcPr>
            <w:tcW w:w="2974" w:type="dxa"/>
            <w:vAlign w:val="top"/>
          </w:tcPr>
          <w:p>
            <w:pPr>
              <w:ind w:left="866"/>
              <w:spacing w:before="180"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资深方案顾问</w:t>
            </w:r>
          </w:p>
        </w:tc>
        <w:tc>
          <w:tcPr>
            <w:tcW w:w="2220" w:type="dxa"/>
            <w:vAlign w:val="top"/>
          </w:tcPr>
          <w:p>
            <w:pPr>
              <w:ind w:left="1077"/>
              <w:spacing w:before="180" w:line="275"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3</w:t>
            </w:r>
          </w:p>
        </w:tc>
        <w:tc>
          <w:tcPr>
            <w:tcW w:w="3330" w:type="dxa"/>
            <w:vAlign w:val="top"/>
          </w:tcPr>
          <w:p>
            <w:pPr>
              <w:ind w:left="115"/>
              <w:spacing w:before="179"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项目现场</w:t>
            </w:r>
          </w:p>
        </w:tc>
      </w:tr>
      <w:tr>
        <w:trPr>
          <w:trHeight w:val="566" w:hRule="atLeast"/>
        </w:trPr>
        <w:tc>
          <w:tcPr>
            <w:tcW w:w="992" w:type="dxa"/>
            <w:vAlign w:val="top"/>
          </w:tcPr>
          <w:p>
            <w:pPr>
              <w:ind w:left="455"/>
              <w:spacing w:before="181" w:line="275"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position w:val="1"/>
              </w:rPr>
              <w:t>5</w:t>
            </w:r>
          </w:p>
        </w:tc>
        <w:tc>
          <w:tcPr>
            <w:tcW w:w="2974" w:type="dxa"/>
            <w:vAlign w:val="top"/>
          </w:tcPr>
          <w:p>
            <w:pPr>
              <w:ind w:left="446"/>
              <w:spacing w:before="181"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资深大模型开发工程师</w:t>
            </w:r>
          </w:p>
        </w:tc>
        <w:tc>
          <w:tcPr>
            <w:tcW w:w="2220" w:type="dxa"/>
            <w:vAlign w:val="top"/>
          </w:tcPr>
          <w:p>
            <w:pPr>
              <w:ind w:left="1069"/>
              <w:spacing w:before="181"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2</w:t>
            </w:r>
          </w:p>
        </w:tc>
        <w:tc>
          <w:tcPr>
            <w:tcW w:w="3330" w:type="dxa"/>
            <w:vAlign w:val="top"/>
          </w:tcPr>
          <w:p>
            <w:pPr>
              <w:ind w:left="115"/>
              <w:spacing w:before="180"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项目现场</w:t>
            </w:r>
          </w:p>
        </w:tc>
      </w:tr>
      <w:tr>
        <w:trPr>
          <w:trHeight w:val="566" w:hRule="atLeast"/>
        </w:trPr>
        <w:tc>
          <w:tcPr>
            <w:tcW w:w="992" w:type="dxa"/>
            <w:vAlign w:val="top"/>
          </w:tcPr>
          <w:p>
            <w:pPr>
              <w:ind w:left="454"/>
              <w:spacing w:before="182" w:line="275"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6</w:t>
            </w:r>
          </w:p>
        </w:tc>
        <w:tc>
          <w:tcPr>
            <w:tcW w:w="2974" w:type="dxa"/>
            <w:vAlign w:val="top"/>
          </w:tcPr>
          <w:p>
            <w:pPr>
              <w:ind w:left="761"/>
              <w:spacing w:before="181"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资深算法工程师</w:t>
            </w:r>
          </w:p>
        </w:tc>
        <w:tc>
          <w:tcPr>
            <w:tcW w:w="2220" w:type="dxa"/>
            <w:vAlign w:val="top"/>
          </w:tcPr>
          <w:p>
            <w:pPr>
              <w:ind w:left="1069"/>
              <w:spacing w:before="182"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2</w:t>
            </w:r>
          </w:p>
        </w:tc>
        <w:tc>
          <w:tcPr>
            <w:tcW w:w="3330" w:type="dxa"/>
            <w:vAlign w:val="top"/>
          </w:tcPr>
          <w:p>
            <w:pPr>
              <w:ind w:left="115"/>
              <w:spacing w:before="181"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项目现场</w:t>
            </w:r>
          </w:p>
        </w:tc>
      </w:tr>
      <w:tr>
        <w:trPr>
          <w:trHeight w:val="567" w:hRule="atLeast"/>
        </w:trPr>
        <w:tc>
          <w:tcPr>
            <w:tcW w:w="992" w:type="dxa"/>
            <w:vAlign w:val="top"/>
          </w:tcPr>
          <w:p>
            <w:pPr>
              <w:ind w:left="454"/>
              <w:spacing w:before="183" w:line="275"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position w:val="1"/>
              </w:rPr>
              <w:t>7</w:t>
            </w:r>
          </w:p>
        </w:tc>
        <w:tc>
          <w:tcPr>
            <w:tcW w:w="2974" w:type="dxa"/>
            <w:vAlign w:val="top"/>
          </w:tcPr>
          <w:p>
            <w:pPr>
              <w:ind w:left="446"/>
              <w:spacing w:before="183"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资深大数据开发工程师</w:t>
            </w:r>
          </w:p>
        </w:tc>
        <w:tc>
          <w:tcPr>
            <w:tcW w:w="2220" w:type="dxa"/>
            <w:vAlign w:val="top"/>
          </w:tcPr>
          <w:p>
            <w:pPr>
              <w:ind w:left="1069"/>
              <w:spacing w:before="183"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2</w:t>
            </w:r>
          </w:p>
        </w:tc>
        <w:tc>
          <w:tcPr>
            <w:tcW w:w="3330" w:type="dxa"/>
            <w:vAlign w:val="top"/>
          </w:tcPr>
          <w:p>
            <w:pPr>
              <w:ind w:left="115"/>
              <w:spacing w:before="182"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项目现场</w:t>
            </w:r>
          </w:p>
        </w:tc>
      </w:tr>
      <w:tr>
        <w:trPr>
          <w:trHeight w:val="566" w:hRule="atLeast"/>
        </w:trPr>
        <w:tc>
          <w:tcPr>
            <w:tcW w:w="992" w:type="dxa"/>
            <w:vAlign w:val="top"/>
          </w:tcPr>
          <w:p>
            <w:pPr>
              <w:ind w:left="454"/>
              <w:spacing w:before="183" w:line="275"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8</w:t>
            </w:r>
          </w:p>
        </w:tc>
        <w:tc>
          <w:tcPr>
            <w:tcW w:w="2974" w:type="dxa"/>
            <w:vAlign w:val="top"/>
          </w:tcPr>
          <w:p>
            <w:pPr>
              <w:ind w:left="446"/>
              <w:spacing w:before="183"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2"/>
              </w:rPr>
              <w:t>资深信息化开发工程师</w:t>
            </w:r>
          </w:p>
        </w:tc>
        <w:tc>
          <w:tcPr>
            <w:tcW w:w="2220" w:type="dxa"/>
            <w:vAlign w:val="top"/>
          </w:tcPr>
          <w:p>
            <w:pPr>
              <w:ind w:left="1069"/>
              <w:spacing w:before="183"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2</w:t>
            </w:r>
          </w:p>
        </w:tc>
        <w:tc>
          <w:tcPr>
            <w:tcW w:w="3330" w:type="dxa"/>
            <w:vAlign w:val="top"/>
          </w:tcPr>
          <w:p>
            <w:pPr>
              <w:ind w:left="115"/>
              <w:spacing w:before="182"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项目现场</w:t>
            </w:r>
          </w:p>
        </w:tc>
      </w:tr>
      <w:tr>
        <w:trPr>
          <w:trHeight w:val="566" w:hRule="atLeast"/>
        </w:trPr>
        <w:tc>
          <w:tcPr>
            <w:tcW w:w="992" w:type="dxa"/>
            <w:vAlign w:val="top"/>
          </w:tcPr>
          <w:p>
            <w:pPr>
              <w:ind w:left="454"/>
              <w:spacing w:before="184" w:line="275"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9</w:t>
            </w:r>
          </w:p>
        </w:tc>
        <w:tc>
          <w:tcPr>
            <w:tcW w:w="2974" w:type="dxa"/>
            <w:vAlign w:val="top"/>
          </w:tcPr>
          <w:p>
            <w:pPr>
              <w:ind w:left="761"/>
              <w:spacing w:before="184" w:line="214"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资深测试工程师</w:t>
            </w:r>
          </w:p>
        </w:tc>
        <w:tc>
          <w:tcPr>
            <w:tcW w:w="2220" w:type="dxa"/>
            <w:vAlign w:val="top"/>
          </w:tcPr>
          <w:p>
            <w:pPr>
              <w:ind w:left="1069"/>
              <w:spacing w:before="184" w:line="279"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rPr>
              <w:t>2</w:t>
            </w:r>
          </w:p>
        </w:tc>
        <w:tc>
          <w:tcPr>
            <w:tcW w:w="3330" w:type="dxa"/>
            <w:vAlign w:val="top"/>
          </w:tcPr>
          <w:p>
            <w:pPr>
              <w:ind w:left="115"/>
              <w:spacing w:before="183"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spacing w:val="-3"/>
              </w:rPr>
              <w:t>项目现场</w:t>
            </w:r>
          </w:p>
        </w:tc>
      </w:tr>
      <w:tr>
        <w:trPr>
          <w:trHeight w:val="571" w:hRule="atLeast"/>
        </w:trPr>
        <w:tc>
          <w:tcPr>
            <w:tcW w:w="3966" w:type="dxa"/>
            <w:vAlign w:val="top"/>
            <w:gridSpan w:val="2"/>
          </w:tcPr>
          <w:p>
            <w:pPr>
              <w:ind w:left="1778"/>
              <w:spacing w:before="184" w:line="216" w:lineRule="auto"/>
              <w:rPr>
                <w:rFonts w:ascii="FangSong_GB2312" w:hAnsi="FangSong_GB2312" w:eastAsia="FangSong_GB2312" w:cs="FangSong_GB2312"/>
                <w:sz w:val="21"/>
                <w:szCs w:val="21"/>
              </w:rPr>
            </w:pPr>
            <w:r>
              <w:rPr>
                <w:rFonts w:ascii="FangSong_GB2312" w:hAnsi="FangSong_GB2312" w:eastAsia="FangSong_GB2312" w:cs="FangSong_GB2312"/>
                <w:sz w:val="21"/>
                <w:szCs w:val="21"/>
                <w:b/>
                <w:bCs/>
                <w:spacing w:val="-5"/>
              </w:rPr>
              <w:t>合计</w:t>
            </w:r>
          </w:p>
        </w:tc>
        <w:tc>
          <w:tcPr>
            <w:tcW w:w="2220" w:type="dxa"/>
            <w:vAlign w:val="top"/>
          </w:tcPr>
          <w:p>
            <w:pPr>
              <w:ind w:left="1021"/>
              <w:spacing w:before="185" w:line="275" w:lineRule="exact"/>
              <w:rPr>
                <w:rFonts w:ascii="FangSong_GB2312" w:hAnsi="FangSong_GB2312" w:eastAsia="FangSong_GB2312" w:cs="FangSong_GB2312"/>
                <w:sz w:val="21"/>
                <w:szCs w:val="21"/>
              </w:rPr>
            </w:pPr>
            <w:r>
              <w:rPr>
                <w:rFonts w:ascii="FangSong_GB2312" w:hAnsi="FangSong_GB2312" w:eastAsia="FangSong_GB2312" w:cs="FangSong_GB2312"/>
                <w:sz w:val="21"/>
                <w:szCs w:val="21"/>
                <w:b/>
                <w:bCs/>
                <w:spacing w:val="-8"/>
              </w:rPr>
              <w:t>19</w:t>
            </w:r>
          </w:p>
        </w:tc>
        <w:tc>
          <w:tcPr>
            <w:tcW w:w="3330" w:type="dxa"/>
            <w:vAlign w:val="top"/>
          </w:tcPr>
          <w:p>
            <w:pPr>
              <w:rPr>
                <w:rFonts w:ascii="Arial"/>
                <w:sz w:val="21"/>
              </w:rPr>
            </w:pPr>
            <w:r/>
          </w:p>
        </w:tc>
      </w:tr>
    </w:tbl>
    <w:p>
      <w:pPr>
        <w:ind w:left="719"/>
        <w:spacing w:before="113" w:line="224" w:lineRule="auto"/>
        <w:rPr>
          <w:rFonts w:ascii="KaiTi" w:hAnsi="KaiTi" w:eastAsia="KaiTi" w:cs="KaiTi"/>
          <w:sz w:val="24"/>
          <w:szCs w:val="24"/>
        </w:rPr>
      </w:pPr>
      <w:r>
        <w:rPr>
          <w:rFonts w:ascii="KaiTi" w:hAnsi="KaiTi" w:eastAsia="KaiTi" w:cs="KaiTi"/>
          <w:sz w:val="24"/>
          <w:szCs w:val="24"/>
          <w:spacing w:val="-7"/>
        </w:rPr>
        <w:t>详细要求如下：</w:t>
      </w:r>
    </w:p>
    <w:p>
      <w:pPr>
        <w:ind w:left="239" w:right="226" w:firstLine="493"/>
        <w:spacing w:before="107" w:line="280" w:lineRule="auto"/>
        <w:rPr>
          <w:rFonts w:ascii="KaiTi" w:hAnsi="KaiTi" w:eastAsia="KaiTi" w:cs="KaiTi"/>
          <w:sz w:val="24"/>
          <w:szCs w:val="24"/>
        </w:rPr>
      </w:pPr>
      <w:r>
        <w:rPr>
          <w:rFonts w:ascii="KaiTi" w:hAnsi="KaiTi" w:eastAsia="KaiTi" w:cs="KaiTi"/>
          <w:sz w:val="24"/>
          <w:szCs w:val="24"/>
          <w:spacing w:val="1"/>
        </w:rPr>
        <w:t>（1）中标人的项目组织机构中应包含实施本项目所必须的各类专业技术和管理人</w:t>
      </w:r>
      <w:r>
        <w:rPr>
          <w:rFonts w:ascii="KaiTi" w:hAnsi="KaiTi" w:eastAsia="KaiTi" w:cs="KaiTi"/>
          <w:sz w:val="24"/>
          <w:szCs w:val="24"/>
          <w:spacing w:val="-2"/>
        </w:rPr>
        <w:t>员，其中包括但不限于项目总负责人、项目总监、项目经理以及系统设计、集成、开发</w:t>
      </w:r>
      <w:r>
        <w:rPr>
          <w:rFonts w:ascii="KaiTi" w:hAnsi="KaiTi" w:eastAsia="KaiTi" w:cs="KaiTi"/>
          <w:sz w:val="24"/>
          <w:szCs w:val="24"/>
          <w:spacing w:val="-3"/>
        </w:rPr>
        <w:t>调试、文档管理等方面的专业人员。</w:t>
      </w:r>
    </w:p>
    <w:p>
      <w:pPr>
        <w:ind w:left="239" w:right="226" w:firstLine="493"/>
        <w:spacing w:before="109" w:line="264" w:lineRule="auto"/>
        <w:rPr>
          <w:rFonts w:ascii="KaiTi" w:hAnsi="KaiTi" w:eastAsia="KaiTi" w:cs="KaiTi"/>
          <w:sz w:val="24"/>
          <w:szCs w:val="24"/>
        </w:rPr>
      </w:pPr>
      <w:r>
        <w:rPr>
          <w:rFonts w:ascii="KaiTi" w:hAnsi="KaiTi" w:eastAsia="KaiTi" w:cs="KaiTi"/>
          <w:sz w:val="24"/>
          <w:szCs w:val="24"/>
          <w:spacing w:val="1"/>
        </w:rPr>
        <w:t>（2）中标人项目组成员须经招标人审查合格后才能上岗，项目进场后若经招标人</w:t>
      </w:r>
      <w:r>
        <w:rPr>
          <w:rFonts w:ascii="KaiTi" w:hAnsi="KaiTi" w:eastAsia="KaiTi" w:cs="KaiTi"/>
          <w:sz w:val="24"/>
          <w:szCs w:val="24"/>
          <w:spacing w:val="-2"/>
        </w:rPr>
        <w:t>评价工作能力不合格，中标人须更换直至合格。</w:t>
      </w:r>
    </w:p>
    <w:p>
      <w:pPr>
        <w:ind w:left="232" w:right="241" w:firstLine="501"/>
        <w:spacing w:before="114" w:line="264" w:lineRule="auto"/>
        <w:rPr>
          <w:rFonts w:ascii="KaiTi" w:hAnsi="KaiTi" w:eastAsia="KaiTi" w:cs="KaiTi"/>
          <w:sz w:val="24"/>
          <w:szCs w:val="24"/>
        </w:rPr>
      </w:pPr>
      <w:r>
        <w:rPr>
          <w:rFonts w:ascii="KaiTi" w:hAnsi="KaiTi" w:eastAsia="KaiTi" w:cs="KaiTi"/>
          <w:sz w:val="24"/>
          <w:szCs w:val="24"/>
          <w:spacing w:val="1"/>
        </w:rPr>
        <w:t>（3）中标人安排参加项目实施的团队成员须具有本科或以上学历，</w:t>
      </w:r>
      <w:r>
        <w:rPr>
          <w:rFonts w:ascii="KaiTi" w:hAnsi="KaiTi" w:eastAsia="KaiTi" w:cs="KaiTi"/>
          <w:sz w:val="24"/>
          <w:szCs w:val="24"/>
        </w:rPr>
        <w:t>项目经理须具</w:t>
      </w:r>
      <w:r>
        <w:rPr>
          <w:rFonts w:ascii="KaiTi" w:hAnsi="KaiTi" w:eastAsia="KaiTi" w:cs="KaiTi"/>
          <w:sz w:val="24"/>
          <w:szCs w:val="24"/>
          <w:spacing w:val="-3"/>
        </w:rPr>
        <w:t>备</w:t>
      </w:r>
      <w:r>
        <w:rPr>
          <w:rFonts w:ascii="KaiTi" w:hAnsi="KaiTi" w:eastAsia="KaiTi" w:cs="KaiTi"/>
          <w:sz w:val="24"/>
          <w:szCs w:val="24"/>
          <w:spacing w:val="-24"/>
        </w:rPr>
        <w:t xml:space="preserve"> </w:t>
      </w:r>
      <w:r>
        <w:rPr>
          <w:rFonts w:ascii="KaiTi" w:hAnsi="KaiTi" w:eastAsia="KaiTi" w:cs="KaiTi"/>
          <w:sz w:val="24"/>
          <w:szCs w:val="24"/>
          <w:spacing w:val="-3"/>
        </w:rPr>
        <w:t>15</w:t>
      </w:r>
      <w:r>
        <w:rPr>
          <w:rFonts w:ascii="KaiTi" w:hAnsi="KaiTi" w:eastAsia="KaiTi" w:cs="KaiTi"/>
          <w:sz w:val="24"/>
          <w:szCs w:val="24"/>
          <w:spacing w:val="-49"/>
        </w:rPr>
        <w:t xml:space="preserve"> </w:t>
      </w:r>
      <w:r>
        <w:rPr>
          <w:rFonts w:ascii="KaiTi" w:hAnsi="KaiTi" w:eastAsia="KaiTi" w:cs="KaiTi"/>
          <w:sz w:val="24"/>
          <w:szCs w:val="24"/>
          <w:spacing w:val="-3"/>
        </w:rPr>
        <w:t>年以上项目管理经验，5</w:t>
      </w:r>
      <w:r>
        <w:rPr>
          <w:rFonts w:ascii="KaiTi" w:hAnsi="KaiTi" w:eastAsia="KaiTi" w:cs="KaiTi"/>
          <w:sz w:val="24"/>
          <w:szCs w:val="24"/>
          <w:spacing w:val="-50"/>
        </w:rPr>
        <w:t xml:space="preserve"> </w:t>
      </w:r>
      <w:r>
        <w:rPr>
          <w:rFonts w:ascii="KaiTi" w:hAnsi="KaiTi" w:eastAsia="KaiTi" w:cs="KaiTi"/>
          <w:sz w:val="24"/>
          <w:szCs w:val="24"/>
          <w:spacing w:val="-3"/>
        </w:rPr>
        <w:t>年以上</w:t>
      </w:r>
      <w:r>
        <w:rPr>
          <w:rFonts w:ascii="KaiTi" w:hAnsi="KaiTi" w:eastAsia="KaiTi" w:cs="KaiTi"/>
          <w:sz w:val="24"/>
          <w:szCs w:val="24"/>
          <w:spacing w:val="-57"/>
        </w:rPr>
        <w:t xml:space="preserve"> </w:t>
      </w:r>
      <w:r>
        <w:rPr>
          <w:rFonts w:ascii="KaiTi" w:hAnsi="KaiTi" w:eastAsia="KaiTi" w:cs="KaiTi"/>
          <w:sz w:val="24"/>
          <w:szCs w:val="24"/>
          <w:spacing w:val="-3"/>
        </w:rPr>
        <w:t>AI</w:t>
      </w:r>
      <w:r>
        <w:rPr>
          <w:rFonts w:ascii="KaiTi" w:hAnsi="KaiTi" w:eastAsia="KaiTi" w:cs="KaiTi"/>
          <w:sz w:val="24"/>
          <w:szCs w:val="24"/>
          <w:spacing w:val="-50"/>
        </w:rPr>
        <w:t xml:space="preserve"> </w:t>
      </w:r>
      <w:r>
        <w:rPr>
          <w:rFonts w:ascii="KaiTi" w:hAnsi="KaiTi" w:eastAsia="KaiTi" w:cs="KaiTi"/>
          <w:sz w:val="24"/>
          <w:szCs w:val="24"/>
          <w:spacing w:val="-3"/>
        </w:rPr>
        <w:t>相关项目管理经验，其他核心成员要求如下：</w:t>
      </w:r>
    </w:p>
    <w:p>
      <w:pPr>
        <w:ind w:left="252" w:right="228" w:firstLine="478"/>
        <w:spacing w:before="116" w:line="307" w:lineRule="auto"/>
        <w:jc w:val="both"/>
        <w:rPr>
          <w:rFonts w:ascii="KaiTi" w:hAnsi="KaiTi" w:eastAsia="KaiTi" w:cs="KaiTi"/>
          <w:sz w:val="24"/>
          <w:szCs w:val="24"/>
        </w:rPr>
      </w:pPr>
      <w:r>
        <w:rPr>
          <w:rFonts w:ascii="KaiTi" w:hAnsi="KaiTi" w:eastAsia="KaiTi" w:cs="KaiTi"/>
          <w:sz w:val="24"/>
          <w:szCs w:val="24"/>
          <w:spacing w:val="-1"/>
        </w:rPr>
        <w:t>1）资深方案顾问：10</w:t>
      </w:r>
      <w:r>
        <w:rPr>
          <w:rFonts w:ascii="KaiTi" w:hAnsi="KaiTi" w:eastAsia="KaiTi" w:cs="KaiTi"/>
          <w:sz w:val="24"/>
          <w:szCs w:val="24"/>
          <w:spacing w:val="-36"/>
        </w:rPr>
        <w:t xml:space="preserve"> </w:t>
      </w:r>
      <w:r>
        <w:rPr>
          <w:rFonts w:ascii="KaiTi" w:hAnsi="KaiTi" w:eastAsia="KaiTi" w:cs="KaiTi"/>
          <w:sz w:val="24"/>
          <w:szCs w:val="24"/>
          <w:spacing w:val="-1"/>
        </w:rPr>
        <w:t>年及以上大型工业级智能系统、物联网、智能制造、智慧海</w:t>
      </w:r>
      <w:r>
        <w:rPr>
          <w:rFonts w:ascii="KaiTi" w:hAnsi="KaiTi" w:eastAsia="KaiTi" w:cs="KaiTi"/>
          <w:sz w:val="24"/>
          <w:szCs w:val="24"/>
          <w:spacing w:val="-4"/>
        </w:rPr>
        <w:t>洋领域整体解决方案设计与落地经验。数据领</w:t>
      </w:r>
      <w:r>
        <w:rPr>
          <w:rFonts w:ascii="KaiTi" w:hAnsi="KaiTi" w:eastAsia="KaiTi" w:cs="KaiTi"/>
          <w:sz w:val="24"/>
          <w:szCs w:val="24"/>
          <w:spacing w:val="-5"/>
        </w:rPr>
        <w:t>域需持有</w:t>
      </w:r>
      <w:r>
        <w:rPr>
          <w:rFonts w:ascii="KaiTi" w:hAnsi="KaiTi" w:eastAsia="KaiTi" w:cs="KaiTi"/>
          <w:sz w:val="24"/>
          <w:szCs w:val="24"/>
          <w:spacing w:val="-5"/>
        </w:rPr>
        <w:t xml:space="preserve"> </w:t>
      </w:r>
      <w:r>
        <w:rPr>
          <w:rFonts w:ascii="KaiTi" w:hAnsi="KaiTi" w:eastAsia="KaiTi" w:cs="KaiTi"/>
          <w:sz w:val="24"/>
          <w:szCs w:val="24"/>
          <w:spacing w:val="-5"/>
        </w:rPr>
        <w:t>CDGA（数据治理工程师）、CDGP</w:t>
      </w:r>
      <w:r>
        <w:rPr>
          <w:rFonts w:ascii="KaiTi" w:hAnsi="KaiTi" w:eastAsia="KaiTi" w:cs="KaiTi"/>
          <w:sz w:val="24"/>
          <w:szCs w:val="24"/>
        </w:rPr>
        <w:t xml:space="preserve"> </w:t>
      </w:r>
      <w:r>
        <w:rPr>
          <w:rFonts w:ascii="KaiTi" w:hAnsi="KaiTi" w:eastAsia="KaiTi" w:cs="KaiTi"/>
          <w:sz w:val="24"/>
          <w:szCs w:val="24"/>
          <w:spacing w:val="-2"/>
        </w:rPr>
        <w:t>（数据治理专家）、大数据工程师（高级）等相关权威资质证书；熟悉海洋产业数据标</w:t>
      </w:r>
      <w:r>
        <w:rPr>
          <w:rFonts w:ascii="KaiTi" w:hAnsi="KaiTi" w:eastAsia="KaiTi" w:cs="KaiTi"/>
          <w:sz w:val="24"/>
          <w:szCs w:val="24"/>
          <w:spacing w:val="-3"/>
        </w:rPr>
        <w:t>准、渔业养殖行业规范及数据安全相关法律法规。</w:t>
      </w:r>
    </w:p>
    <w:p>
      <w:pPr>
        <w:spacing w:line="307" w:lineRule="auto"/>
        <w:sectPr>
          <w:footerReference w:type="default" r:id="rId41"/>
          <w:pgSz w:w="11906" w:h="16839"/>
          <w:pgMar w:top="400" w:right="1189" w:bottom="1197" w:left="1189" w:header="0" w:footer="963" w:gutter="0"/>
        </w:sectPr>
        <w:rPr>
          <w:rFonts w:ascii="KaiTi" w:hAnsi="KaiTi" w:eastAsia="KaiTi" w:cs="KaiTi"/>
          <w:sz w:val="24"/>
          <w:szCs w:val="24"/>
        </w:rPr>
      </w:pP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right="76" w:firstLine="482"/>
        <w:spacing w:before="78" w:line="298" w:lineRule="auto"/>
        <w:rPr>
          <w:rFonts w:ascii="KaiTi" w:hAnsi="KaiTi" w:eastAsia="KaiTi" w:cs="KaiTi"/>
          <w:sz w:val="24"/>
          <w:szCs w:val="24"/>
        </w:rPr>
      </w:pPr>
      <w:r>
        <w:rPr>
          <w:rFonts w:ascii="KaiTi" w:hAnsi="KaiTi" w:eastAsia="KaiTi" w:cs="KaiTi"/>
          <w:sz w:val="24"/>
          <w:szCs w:val="24"/>
          <w:spacing w:val="-3"/>
        </w:rPr>
        <w:t>2）资深大模型开发工程师：5</w:t>
      </w:r>
      <w:r>
        <w:rPr>
          <w:rFonts w:ascii="KaiTi" w:hAnsi="KaiTi" w:eastAsia="KaiTi" w:cs="KaiTi"/>
          <w:sz w:val="24"/>
          <w:szCs w:val="24"/>
          <w:spacing w:val="-50"/>
        </w:rPr>
        <w:t xml:space="preserve"> </w:t>
      </w:r>
      <w:r>
        <w:rPr>
          <w:rFonts w:ascii="KaiTi" w:hAnsi="KaiTi" w:eastAsia="KaiTi" w:cs="KaiTi"/>
          <w:sz w:val="24"/>
          <w:szCs w:val="24"/>
          <w:spacing w:val="-3"/>
        </w:rPr>
        <w:t>年以上大模型</w:t>
      </w:r>
      <w:r>
        <w:rPr>
          <w:rFonts w:ascii="KaiTi" w:hAnsi="KaiTi" w:eastAsia="KaiTi" w:cs="KaiTi"/>
          <w:sz w:val="24"/>
          <w:szCs w:val="24"/>
          <w:spacing w:val="-4"/>
        </w:rPr>
        <w:t>（行业垂类优先）架构设计与工程化落</w:t>
      </w:r>
      <w:r>
        <w:rPr>
          <w:rFonts w:ascii="KaiTi" w:hAnsi="KaiTi" w:eastAsia="KaiTi" w:cs="KaiTi"/>
          <w:sz w:val="24"/>
          <w:szCs w:val="24"/>
        </w:rPr>
        <w:t>地经验，5</w:t>
      </w:r>
      <w:r>
        <w:rPr>
          <w:rFonts w:ascii="KaiTi" w:hAnsi="KaiTi" w:eastAsia="KaiTi" w:cs="KaiTi"/>
          <w:sz w:val="24"/>
          <w:szCs w:val="24"/>
          <w:spacing w:val="-55"/>
        </w:rPr>
        <w:t xml:space="preserve"> </w:t>
      </w:r>
      <w:r>
        <w:rPr>
          <w:rFonts w:ascii="KaiTi" w:hAnsi="KaiTi" w:eastAsia="KaiTi" w:cs="KaiTi"/>
          <w:sz w:val="24"/>
          <w:szCs w:val="24"/>
        </w:rPr>
        <w:t>个以上复杂工业级智能系统/智慧海洋/水产养殖领域大模型架构主导经</w:t>
      </w:r>
      <w:r>
        <w:rPr>
          <w:rFonts w:ascii="KaiTi" w:hAnsi="KaiTi" w:eastAsia="KaiTi" w:cs="KaiTi"/>
          <w:sz w:val="24"/>
          <w:szCs w:val="24"/>
          <w:spacing w:val="-1"/>
        </w:rPr>
        <w:t>验，</w:t>
      </w:r>
      <w:r>
        <w:rPr>
          <w:rFonts w:ascii="KaiTi" w:hAnsi="KaiTi" w:eastAsia="KaiTi" w:cs="KaiTi"/>
          <w:sz w:val="24"/>
          <w:szCs w:val="24"/>
          <w:spacing w:val="-1"/>
        </w:rPr>
        <w:t>有多智能体系统相关项目架构设计经验者。熟悉大模型技术</w:t>
      </w:r>
      <w:r>
        <w:rPr>
          <w:rFonts w:ascii="KaiTi" w:hAnsi="KaiTi" w:eastAsia="KaiTi" w:cs="KaiTi"/>
          <w:sz w:val="24"/>
          <w:szCs w:val="24"/>
          <w:spacing w:val="-2"/>
        </w:rPr>
        <w:t>栈（如向量数据库、Prompt</w:t>
      </w:r>
      <w:r>
        <w:rPr>
          <w:rFonts w:ascii="KaiTi" w:hAnsi="KaiTi" w:eastAsia="KaiTi" w:cs="KaiTi"/>
          <w:sz w:val="24"/>
          <w:szCs w:val="24"/>
          <w:spacing w:val="-5"/>
        </w:rPr>
        <w:t>工程</w:t>
      </w:r>
      <w:r>
        <w:rPr>
          <w:rFonts w:ascii="KaiTi" w:hAnsi="KaiTi" w:eastAsia="KaiTi" w:cs="KaiTi"/>
          <w:sz w:val="24"/>
          <w:szCs w:val="24"/>
          <w:spacing w:val="-4"/>
        </w:rPr>
        <w:t>），</w:t>
      </w:r>
      <w:r>
        <w:rPr>
          <w:rFonts w:ascii="KaiTi" w:hAnsi="KaiTi" w:eastAsia="KaiTi" w:cs="KaiTi"/>
          <w:sz w:val="24"/>
          <w:szCs w:val="24"/>
          <w:spacing w:val="-5"/>
        </w:rPr>
        <w:t>熟悉</w:t>
      </w:r>
      <w:r>
        <w:rPr>
          <w:rFonts w:ascii="KaiTi" w:hAnsi="KaiTi" w:eastAsia="KaiTi" w:cs="KaiTi"/>
          <w:sz w:val="24"/>
          <w:szCs w:val="24"/>
          <w:spacing w:val="-48"/>
        </w:rPr>
        <w:t xml:space="preserve"> </w:t>
      </w:r>
      <w:r>
        <w:rPr>
          <w:rFonts w:ascii="KaiTi" w:hAnsi="KaiTi" w:eastAsia="KaiTi" w:cs="KaiTi"/>
          <w:sz w:val="24"/>
          <w:szCs w:val="24"/>
          <w:spacing w:val="-5"/>
        </w:rPr>
        <w:t>LangChain、Llama</w:t>
      </w:r>
      <w:r>
        <w:rPr>
          <w:rFonts w:ascii="KaiTi" w:hAnsi="KaiTi" w:eastAsia="KaiTi" w:cs="KaiTi"/>
          <w:sz w:val="24"/>
          <w:szCs w:val="24"/>
          <w:spacing w:val="-70"/>
        </w:rPr>
        <w:t xml:space="preserve"> </w:t>
      </w:r>
      <w:r>
        <w:rPr>
          <w:rFonts w:ascii="KaiTi" w:hAnsi="KaiTi" w:eastAsia="KaiTi" w:cs="KaiTi"/>
          <w:sz w:val="24"/>
          <w:szCs w:val="24"/>
          <w:spacing w:val="-5"/>
        </w:rPr>
        <w:t>lndex</w:t>
      </w:r>
      <w:r>
        <w:rPr>
          <w:rFonts w:ascii="KaiTi" w:hAnsi="KaiTi" w:eastAsia="KaiTi" w:cs="KaiTi"/>
          <w:sz w:val="24"/>
          <w:szCs w:val="24"/>
          <w:spacing w:val="-49"/>
        </w:rPr>
        <w:t xml:space="preserve"> </w:t>
      </w:r>
      <w:r>
        <w:rPr>
          <w:rFonts w:ascii="KaiTi" w:hAnsi="KaiTi" w:eastAsia="KaiTi" w:cs="KaiTi"/>
          <w:sz w:val="24"/>
          <w:szCs w:val="24"/>
          <w:spacing w:val="-5"/>
        </w:rPr>
        <w:t>等主流</w:t>
      </w:r>
      <w:r>
        <w:rPr>
          <w:rFonts w:ascii="KaiTi" w:hAnsi="KaiTi" w:eastAsia="KaiTi" w:cs="KaiTi"/>
          <w:sz w:val="24"/>
          <w:szCs w:val="24"/>
          <w:spacing w:val="-57"/>
        </w:rPr>
        <w:t xml:space="preserve"> </w:t>
      </w:r>
      <w:r>
        <w:rPr>
          <w:rFonts w:ascii="KaiTi" w:hAnsi="KaiTi" w:eastAsia="KaiTi" w:cs="KaiTi"/>
          <w:sz w:val="24"/>
          <w:szCs w:val="24"/>
          <w:spacing w:val="-6"/>
        </w:rPr>
        <w:t>AI</w:t>
      </w:r>
      <w:r>
        <w:rPr>
          <w:rFonts w:ascii="KaiTi" w:hAnsi="KaiTi" w:eastAsia="KaiTi" w:cs="KaiTi"/>
          <w:sz w:val="24"/>
          <w:szCs w:val="24"/>
          <w:spacing w:val="-55"/>
        </w:rPr>
        <w:t xml:space="preserve"> </w:t>
      </w:r>
      <w:r>
        <w:rPr>
          <w:rFonts w:ascii="KaiTi" w:hAnsi="KaiTi" w:eastAsia="KaiTi" w:cs="KaiTi"/>
          <w:sz w:val="24"/>
          <w:szCs w:val="24"/>
          <w:spacing w:val="-6"/>
        </w:rPr>
        <w:t>应用开发框架，并理解其底层原理。熟</w:t>
      </w:r>
      <w:r>
        <w:rPr>
          <w:rFonts w:ascii="KaiTi" w:hAnsi="KaiTi" w:eastAsia="KaiTi" w:cs="KaiTi"/>
          <w:sz w:val="24"/>
          <w:szCs w:val="24"/>
          <w:spacing w:val="1"/>
        </w:rPr>
        <w:t>练掌握</w:t>
      </w:r>
      <w:r>
        <w:rPr>
          <w:rFonts w:ascii="KaiTi" w:hAnsi="KaiTi" w:eastAsia="KaiTi" w:cs="KaiTi"/>
          <w:sz w:val="24"/>
          <w:szCs w:val="24"/>
          <w:spacing w:val="-35"/>
        </w:rPr>
        <w:t xml:space="preserve"> </w:t>
      </w:r>
      <w:r>
        <w:rPr>
          <w:rFonts w:ascii="KaiTi" w:hAnsi="KaiTi" w:eastAsia="KaiTi" w:cs="KaiTi"/>
          <w:sz w:val="24"/>
          <w:szCs w:val="24"/>
        </w:rPr>
        <w:t>NLP</w:t>
      </w:r>
      <w:r>
        <w:rPr>
          <w:rFonts w:ascii="KaiTi" w:hAnsi="KaiTi" w:eastAsia="KaiTi" w:cs="KaiTi"/>
          <w:sz w:val="24"/>
          <w:szCs w:val="24"/>
          <w:spacing w:val="-55"/>
        </w:rPr>
        <w:t xml:space="preserve"> </w:t>
      </w:r>
      <w:r>
        <w:rPr>
          <w:rFonts w:ascii="KaiTi" w:hAnsi="KaiTi" w:eastAsia="KaiTi" w:cs="KaiTi"/>
          <w:sz w:val="24"/>
          <w:szCs w:val="24"/>
          <w:spacing w:val="1"/>
        </w:rPr>
        <w:t>核心技术，有智能体(</w:t>
      </w:r>
      <w:r>
        <w:rPr>
          <w:rFonts w:ascii="KaiTi" w:hAnsi="KaiTi" w:eastAsia="KaiTi" w:cs="KaiTi"/>
          <w:sz w:val="24"/>
          <w:szCs w:val="24"/>
        </w:rPr>
        <w:t>Agent</w:t>
      </w:r>
      <w:r>
        <w:rPr>
          <w:rFonts w:ascii="KaiTi" w:hAnsi="KaiTi" w:eastAsia="KaiTi" w:cs="KaiTi"/>
          <w:sz w:val="24"/>
          <w:szCs w:val="24"/>
          <w:spacing w:val="1"/>
        </w:rPr>
        <w:t>)系统的实际开发经验。知识库(</w:t>
      </w:r>
      <w:r>
        <w:rPr>
          <w:rFonts w:ascii="KaiTi" w:hAnsi="KaiTi" w:eastAsia="KaiTi" w:cs="KaiTi"/>
          <w:sz w:val="24"/>
          <w:szCs w:val="24"/>
        </w:rPr>
        <w:t>RAG</w:t>
      </w:r>
      <w:r>
        <w:rPr>
          <w:rFonts w:ascii="KaiTi" w:hAnsi="KaiTi" w:eastAsia="KaiTi" w:cs="KaiTi"/>
          <w:sz w:val="24"/>
          <w:szCs w:val="24"/>
          <w:spacing w:val="1"/>
        </w:rPr>
        <w:t>/知识图谱)</w:t>
      </w:r>
      <w:r>
        <w:rPr>
          <w:rFonts w:ascii="KaiTi" w:hAnsi="KaiTi" w:eastAsia="KaiTi" w:cs="KaiTi"/>
          <w:sz w:val="24"/>
          <w:szCs w:val="24"/>
          <w:spacing w:val="-1"/>
        </w:rPr>
        <w:t>搭建，熟悉</w:t>
      </w:r>
      <w:r>
        <w:rPr>
          <w:rFonts w:ascii="KaiTi" w:hAnsi="KaiTi" w:eastAsia="KaiTi" w:cs="KaiTi"/>
          <w:sz w:val="24"/>
          <w:szCs w:val="24"/>
          <w:spacing w:val="-32"/>
        </w:rPr>
        <w:t xml:space="preserve"> </w:t>
      </w:r>
      <w:r>
        <w:rPr>
          <w:rFonts w:ascii="KaiTi" w:hAnsi="KaiTi" w:eastAsia="KaiTi" w:cs="KaiTi"/>
          <w:sz w:val="24"/>
          <w:szCs w:val="24"/>
          <w:spacing w:val="-1"/>
        </w:rPr>
        <w:t>RAG</w:t>
      </w:r>
      <w:r>
        <w:rPr>
          <w:rFonts w:ascii="KaiTi" w:hAnsi="KaiTi" w:eastAsia="KaiTi" w:cs="KaiTi"/>
          <w:sz w:val="24"/>
          <w:szCs w:val="24"/>
          <w:spacing w:val="-1"/>
        </w:rPr>
        <w:t xml:space="preserve"> </w:t>
      </w:r>
      <w:r>
        <w:rPr>
          <w:rFonts w:ascii="KaiTi" w:hAnsi="KaiTi" w:eastAsia="KaiTi" w:cs="KaiTi"/>
          <w:sz w:val="24"/>
          <w:szCs w:val="24"/>
          <w:spacing w:val="-1"/>
        </w:rPr>
        <w:t>系统设计，熟悉</w:t>
      </w:r>
      <w:r>
        <w:rPr>
          <w:rFonts w:ascii="KaiTi" w:hAnsi="KaiTi" w:eastAsia="KaiTi" w:cs="KaiTi"/>
          <w:sz w:val="24"/>
          <w:szCs w:val="24"/>
          <w:spacing w:val="-55"/>
        </w:rPr>
        <w:t xml:space="preserve"> </w:t>
      </w:r>
      <w:r>
        <w:rPr>
          <w:rFonts w:ascii="KaiTi" w:hAnsi="KaiTi" w:eastAsia="KaiTi" w:cs="KaiTi"/>
          <w:sz w:val="24"/>
          <w:szCs w:val="24"/>
          <w:spacing w:val="-1"/>
        </w:rPr>
        <w:t>AI</w:t>
      </w:r>
      <w:r>
        <w:rPr>
          <w:rFonts w:ascii="KaiTi" w:hAnsi="KaiTi" w:eastAsia="KaiTi" w:cs="KaiTi"/>
          <w:sz w:val="24"/>
          <w:szCs w:val="24"/>
          <w:spacing w:val="-49"/>
        </w:rPr>
        <w:t xml:space="preserve"> </w:t>
      </w:r>
      <w:r>
        <w:rPr>
          <w:rFonts w:ascii="KaiTi" w:hAnsi="KaiTi" w:eastAsia="KaiTi" w:cs="KaiTi"/>
          <w:sz w:val="24"/>
          <w:szCs w:val="24"/>
          <w:spacing w:val="-1"/>
        </w:rPr>
        <w:t>知识库、工作流等软件的现有开源产品，思考过知</w:t>
      </w:r>
      <w:r>
        <w:rPr>
          <w:rFonts w:ascii="KaiTi" w:hAnsi="KaiTi" w:eastAsia="KaiTi" w:cs="KaiTi"/>
          <w:sz w:val="24"/>
          <w:szCs w:val="24"/>
          <w:spacing w:val="-2"/>
        </w:rPr>
        <w:t>识库工程的难点并有应对的方法，有清晰的</w:t>
      </w:r>
      <w:r>
        <w:rPr>
          <w:rFonts w:ascii="KaiTi" w:hAnsi="KaiTi" w:eastAsia="KaiTi" w:cs="KaiTi"/>
          <w:sz w:val="24"/>
          <w:szCs w:val="24"/>
          <w:spacing w:val="-47"/>
        </w:rPr>
        <w:t xml:space="preserve"> </w:t>
      </w:r>
      <w:r>
        <w:rPr>
          <w:rFonts w:ascii="KaiTi" w:hAnsi="KaiTi" w:eastAsia="KaiTi" w:cs="KaiTi"/>
          <w:sz w:val="24"/>
          <w:szCs w:val="24"/>
          <w:spacing w:val="-2"/>
        </w:rPr>
        <w:t>RAG</w:t>
      </w:r>
      <w:r>
        <w:rPr>
          <w:rFonts w:ascii="KaiTi" w:hAnsi="KaiTi" w:eastAsia="KaiTi" w:cs="KaiTi"/>
          <w:sz w:val="24"/>
          <w:szCs w:val="24"/>
          <w:spacing w:val="-51"/>
        </w:rPr>
        <w:t xml:space="preserve"> </w:t>
      </w:r>
      <w:r>
        <w:rPr>
          <w:rFonts w:ascii="KaiTi" w:hAnsi="KaiTi" w:eastAsia="KaiTi" w:cs="KaiTi"/>
          <w:sz w:val="24"/>
          <w:szCs w:val="24"/>
          <w:spacing w:val="-2"/>
        </w:rPr>
        <w:t>及知识库的测试方法论，有知识图谱的</w:t>
      </w:r>
      <w:r>
        <w:rPr>
          <w:rFonts w:ascii="KaiTi" w:hAnsi="KaiTi" w:eastAsia="KaiTi" w:cs="KaiTi"/>
          <w:sz w:val="24"/>
          <w:szCs w:val="24"/>
          <w:spacing w:val="-5"/>
        </w:rPr>
        <w:t>实际开发经验。</w:t>
      </w:r>
    </w:p>
    <w:p>
      <w:pPr>
        <w:ind w:firstLine="485"/>
        <w:spacing w:before="102" w:line="293" w:lineRule="auto"/>
        <w:rPr>
          <w:rFonts w:ascii="KaiTi" w:hAnsi="KaiTi" w:eastAsia="KaiTi" w:cs="KaiTi"/>
          <w:sz w:val="24"/>
          <w:szCs w:val="24"/>
        </w:rPr>
      </w:pPr>
      <w:r>
        <w:rPr>
          <w:rFonts w:ascii="KaiTi" w:hAnsi="KaiTi" w:eastAsia="KaiTi" w:cs="KaiTi"/>
          <w:sz w:val="24"/>
          <w:szCs w:val="24"/>
          <w:spacing w:val="-2"/>
        </w:rPr>
        <w:t>3）资深算法工程师：有小模型（端侧</w:t>
      </w:r>
      <w:r>
        <w:rPr>
          <w:rFonts w:ascii="KaiTi" w:hAnsi="KaiTi" w:eastAsia="KaiTi" w:cs="KaiTi"/>
          <w:sz w:val="24"/>
          <w:szCs w:val="24"/>
          <w:spacing w:val="-2"/>
        </w:rPr>
        <w:t xml:space="preserve"> </w:t>
      </w:r>
      <w:r>
        <w:rPr>
          <w:rFonts w:ascii="KaiTi" w:hAnsi="KaiTi" w:eastAsia="KaiTi" w:cs="KaiTi"/>
          <w:sz w:val="24"/>
          <w:szCs w:val="24"/>
          <w:spacing w:val="-2"/>
        </w:rPr>
        <w:t>/</w:t>
      </w:r>
      <w:r>
        <w:rPr>
          <w:rFonts w:ascii="KaiTi" w:hAnsi="KaiTi" w:eastAsia="KaiTi" w:cs="KaiTi"/>
          <w:sz w:val="24"/>
          <w:szCs w:val="24"/>
          <w:spacing w:val="-2"/>
        </w:rPr>
        <w:t xml:space="preserve"> </w:t>
      </w:r>
      <w:r>
        <w:rPr>
          <w:rFonts w:ascii="KaiTi" w:hAnsi="KaiTi" w:eastAsia="KaiTi" w:cs="KaiTi"/>
          <w:sz w:val="24"/>
          <w:szCs w:val="24"/>
          <w:spacing w:val="-2"/>
        </w:rPr>
        <w:t>边缘侧）研发与工程化落地经验，至少</w:t>
      </w:r>
      <w:r>
        <w:rPr>
          <w:rFonts w:ascii="KaiTi" w:hAnsi="KaiTi" w:eastAsia="KaiTi" w:cs="KaiTi"/>
          <w:sz w:val="24"/>
          <w:szCs w:val="24"/>
          <w:spacing w:val="-45"/>
        </w:rPr>
        <w:t xml:space="preserve"> </w:t>
      </w:r>
      <w:r>
        <w:rPr>
          <w:rFonts w:ascii="KaiTi" w:hAnsi="KaiTi" w:eastAsia="KaiTi" w:cs="KaiTi"/>
          <w:sz w:val="24"/>
          <w:szCs w:val="24"/>
          <w:spacing w:val="-2"/>
        </w:rPr>
        <w:t>3</w:t>
      </w:r>
      <w:r>
        <w:rPr>
          <w:rFonts w:ascii="KaiTi" w:hAnsi="KaiTi" w:eastAsia="KaiTi" w:cs="KaiTi"/>
          <w:sz w:val="24"/>
          <w:szCs w:val="24"/>
          <w:spacing w:val="-5"/>
        </w:rPr>
        <w:t>个深远海养殖场景（如生长监测、精准投喂、病害</w:t>
      </w:r>
      <w:r>
        <w:rPr>
          <w:rFonts w:ascii="KaiTi" w:hAnsi="KaiTi" w:eastAsia="KaiTi" w:cs="KaiTi"/>
          <w:sz w:val="24"/>
          <w:szCs w:val="24"/>
          <w:spacing w:val="-6"/>
        </w:rPr>
        <w:t>预警）</w:t>
      </w:r>
      <w:r>
        <w:rPr>
          <w:rFonts w:ascii="KaiTi" w:hAnsi="KaiTi" w:eastAsia="KaiTi" w:cs="KaiTi"/>
          <w:sz w:val="24"/>
          <w:szCs w:val="24"/>
          <w:spacing w:val="31"/>
        </w:rPr>
        <w:t xml:space="preserve"> </w:t>
      </w:r>
      <w:r>
        <w:rPr>
          <w:rFonts w:ascii="KaiTi" w:hAnsi="KaiTi" w:eastAsia="KaiTi" w:cs="KaiTi"/>
          <w:sz w:val="24"/>
          <w:szCs w:val="24"/>
          <w:spacing w:val="-6"/>
        </w:rPr>
        <w:t>或相关行业，成功交付小模型</w:t>
      </w:r>
      <w:r>
        <w:rPr>
          <w:rFonts w:ascii="KaiTi" w:hAnsi="KaiTi" w:eastAsia="KaiTi" w:cs="KaiTi"/>
          <w:sz w:val="24"/>
          <w:szCs w:val="24"/>
          <w:spacing w:val="-1"/>
        </w:rPr>
        <w:t>经验。精通小模型选型（轻量化</w:t>
      </w:r>
      <w:r>
        <w:rPr>
          <w:rFonts w:ascii="KaiTi" w:hAnsi="KaiTi" w:eastAsia="KaiTi" w:cs="KaiTi"/>
          <w:sz w:val="24"/>
          <w:szCs w:val="24"/>
          <w:spacing w:val="-1"/>
        </w:rPr>
        <w:t xml:space="preserve"> </w:t>
      </w:r>
      <w:r>
        <w:rPr>
          <w:rFonts w:ascii="KaiTi" w:hAnsi="KaiTi" w:eastAsia="KaiTi" w:cs="KaiTi"/>
          <w:sz w:val="24"/>
          <w:szCs w:val="24"/>
          <w:spacing w:val="-1"/>
        </w:rPr>
        <w:t>Transformer、CNN</w:t>
      </w:r>
      <w:r>
        <w:rPr>
          <w:rFonts w:ascii="KaiTi" w:hAnsi="KaiTi" w:eastAsia="KaiTi" w:cs="KaiTi"/>
          <w:sz w:val="24"/>
          <w:szCs w:val="24"/>
          <w:spacing w:val="-1"/>
        </w:rPr>
        <w:t xml:space="preserve"> </w:t>
      </w:r>
      <w:r>
        <w:rPr>
          <w:rFonts w:ascii="KaiTi" w:hAnsi="KaiTi" w:eastAsia="KaiTi" w:cs="KaiTi"/>
          <w:sz w:val="24"/>
          <w:szCs w:val="24"/>
          <w:spacing w:val="-1"/>
        </w:rPr>
        <w:t>等）、训练优</w:t>
      </w:r>
      <w:r>
        <w:rPr>
          <w:rFonts w:ascii="KaiTi" w:hAnsi="KaiTi" w:eastAsia="KaiTi" w:cs="KaiTi"/>
          <w:sz w:val="24"/>
          <w:szCs w:val="24"/>
          <w:spacing w:val="-2"/>
        </w:rPr>
        <w:t>化（量化、剪枝、知</w:t>
      </w:r>
      <w:r>
        <w:rPr>
          <w:rFonts w:ascii="KaiTi" w:hAnsi="KaiTi" w:eastAsia="KaiTi" w:cs="KaiTi"/>
          <w:sz w:val="24"/>
          <w:szCs w:val="24"/>
          <w:spacing w:val="-1"/>
        </w:rPr>
        <w:t>识蒸馏）、推理加速（TensorRT、ONNX</w:t>
      </w:r>
      <w:r>
        <w:rPr>
          <w:rFonts w:ascii="KaiTi" w:hAnsi="KaiTi" w:eastAsia="KaiTi" w:cs="KaiTi"/>
          <w:sz w:val="24"/>
          <w:szCs w:val="24"/>
          <w:spacing w:val="-1"/>
        </w:rPr>
        <w:t xml:space="preserve"> </w:t>
      </w:r>
      <w:r>
        <w:rPr>
          <w:rFonts w:ascii="KaiTi" w:hAnsi="KaiTi" w:eastAsia="KaiTi" w:cs="KaiTi"/>
          <w:sz w:val="24"/>
          <w:szCs w:val="24"/>
          <w:spacing w:val="-1"/>
        </w:rPr>
        <w:t>Runtime）及工程部署（边缘计</w:t>
      </w:r>
      <w:r>
        <w:rPr>
          <w:rFonts w:ascii="KaiTi" w:hAnsi="KaiTi" w:eastAsia="KaiTi" w:cs="KaiTi"/>
          <w:sz w:val="24"/>
          <w:szCs w:val="24"/>
          <w:spacing w:val="-2"/>
        </w:rPr>
        <w:t>算单元、端侧设</w:t>
      </w:r>
      <w:r>
        <w:rPr>
          <w:rFonts w:ascii="KaiTi" w:hAnsi="KaiTi" w:eastAsia="KaiTi" w:cs="KaiTi"/>
          <w:sz w:val="24"/>
          <w:szCs w:val="24"/>
          <w:spacing w:val="-6"/>
        </w:rPr>
        <w:t>备适配）全流程；掌握联邦学习、增量学习等技术，能解决弱通信环境下模型迭代难题；</w:t>
      </w:r>
      <w:r>
        <w:rPr>
          <w:rFonts w:ascii="KaiTi" w:hAnsi="KaiTi" w:eastAsia="KaiTi" w:cs="KaiTi"/>
          <w:sz w:val="24"/>
          <w:szCs w:val="24"/>
          <w:spacing w:val="-1"/>
        </w:rPr>
        <w:t>熟悉多模态数据（视觉、声学、传感）处理，可针对养殖场景优化模型性能。</w:t>
      </w:r>
    </w:p>
    <w:p>
      <w:pPr>
        <w:ind w:left="17" w:right="77" w:firstLine="461"/>
        <w:spacing w:before="111" w:line="279" w:lineRule="auto"/>
        <w:rPr>
          <w:rFonts w:ascii="KaiTi" w:hAnsi="KaiTi" w:eastAsia="KaiTi" w:cs="KaiTi"/>
          <w:sz w:val="24"/>
          <w:szCs w:val="24"/>
        </w:rPr>
      </w:pPr>
      <w:r>
        <w:rPr>
          <w:rFonts w:ascii="KaiTi" w:hAnsi="KaiTi" w:eastAsia="KaiTi" w:cs="KaiTi"/>
          <w:sz w:val="24"/>
          <w:szCs w:val="24"/>
        </w:rPr>
        <w:t>4）资深大数据开发工程师：10</w:t>
      </w:r>
      <w:r>
        <w:rPr>
          <w:rFonts w:ascii="KaiTi" w:hAnsi="KaiTi" w:eastAsia="KaiTi" w:cs="KaiTi"/>
          <w:sz w:val="24"/>
          <w:szCs w:val="24"/>
          <w:spacing w:val="-50"/>
        </w:rPr>
        <w:t xml:space="preserve"> </w:t>
      </w:r>
      <w:r>
        <w:rPr>
          <w:rFonts w:ascii="KaiTi" w:hAnsi="KaiTi" w:eastAsia="KaiTi" w:cs="KaiTi"/>
          <w:sz w:val="24"/>
          <w:szCs w:val="24"/>
        </w:rPr>
        <w:t>年以上大型工业级或智慧海洋领域大数</w:t>
      </w:r>
      <w:r>
        <w:rPr>
          <w:rFonts w:ascii="KaiTi" w:hAnsi="KaiTi" w:eastAsia="KaiTi" w:cs="KaiTi"/>
          <w:sz w:val="24"/>
          <w:szCs w:val="24"/>
          <w:spacing w:val="-1"/>
        </w:rPr>
        <w:t>据平台设计</w:t>
      </w:r>
      <w:r>
        <w:rPr>
          <w:rFonts w:ascii="KaiTi" w:hAnsi="KaiTi" w:eastAsia="KaiTi" w:cs="KaiTi"/>
          <w:sz w:val="24"/>
          <w:szCs w:val="24"/>
          <w:spacing w:val="-4"/>
        </w:rPr>
        <w:t>与开发经验，主导过至少</w:t>
      </w:r>
      <w:r>
        <w:rPr>
          <w:rFonts w:ascii="KaiTi" w:hAnsi="KaiTi" w:eastAsia="KaiTi" w:cs="KaiTi"/>
          <w:sz w:val="24"/>
          <w:szCs w:val="24"/>
          <w:spacing w:val="-4"/>
        </w:rPr>
        <w:t xml:space="preserve"> </w:t>
      </w:r>
      <w:r>
        <w:rPr>
          <w:rFonts w:ascii="KaiTi" w:hAnsi="KaiTi" w:eastAsia="KaiTi" w:cs="KaiTi"/>
          <w:sz w:val="24"/>
          <w:szCs w:val="24"/>
          <w:spacing w:val="-4"/>
        </w:rPr>
        <w:t>5</w:t>
      </w:r>
      <w:r>
        <w:rPr>
          <w:rFonts w:ascii="KaiTi" w:hAnsi="KaiTi" w:eastAsia="KaiTi" w:cs="KaiTi"/>
          <w:sz w:val="24"/>
          <w:szCs w:val="24"/>
          <w:spacing w:val="-37"/>
        </w:rPr>
        <w:t xml:space="preserve"> </w:t>
      </w:r>
      <w:r>
        <w:rPr>
          <w:rFonts w:ascii="KaiTi" w:hAnsi="KaiTi" w:eastAsia="KaiTi" w:cs="KaiTi"/>
          <w:sz w:val="24"/>
          <w:szCs w:val="24"/>
          <w:spacing w:val="-4"/>
        </w:rPr>
        <w:t>个端到端数据中台或实时数仓项目的架构与落地；精通主流</w:t>
      </w:r>
      <w:r>
        <w:rPr>
          <w:rFonts w:ascii="KaiTi" w:hAnsi="KaiTi" w:eastAsia="KaiTi" w:cs="KaiTi"/>
          <w:sz w:val="24"/>
          <w:szCs w:val="24"/>
          <w:spacing w:val="-8"/>
        </w:rPr>
        <w:t>大数据技术栈</w:t>
      </w:r>
      <w:r>
        <w:rPr>
          <w:rFonts w:ascii="KaiTi" w:hAnsi="KaiTi" w:eastAsia="KaiTi" w:cs="KaiTi"/>
          <w:sz w:val="24"/>
          <w:szCs w:val="24"/>
          <w:spacing w:val="-9"/>
        </w:rPr>
        <w:t>），</w:t>
      </w:r>
      <w:r>
        <w:rPr>
          <w:rFonts w:ascii="KaiTi" w:hAnsi="KaiTi" w:eastAsia="KaiTi" w:cs="KaiTi"/>
          <w:sz w:val="24"/>
          <w:szCs w:val="24"/>
          <w:spacing w:val="-8"/>
        </w:rPr>
        <w:t>具备湖仓一体架构实战能力。</w:t>
      </w:r>
    </w:p>
    <w:p>
      <w:pPr>
        <w:ind w:left="4" w:right="77" w:firstLine="475"/>
        <w:spacing w:before="116" w:line="287" w:lineRule="auto"/>
        <w:rPr>
          <w:rFonts w:ascii="KaiTi" w:hAnsi="KaiTi" w:eastAsia="KaiTi" w:cs="KaiTi"/>
          <w:sz w:val="24"/>
          <w:szCs w:val="24"/>
        </w:rPr>
      </w:pPr>
      <w:r>
        <w:rPr>
          <w:rFonts w:ascii="KaiTi" w:hAnsi="KaiTi" w:eastAsia="KaiTi" w:cs="KaiTi"/>
          <w:sz w:val="24"/>
          <w:szCs w:val="24"/>
          <w:spacing w:val="-8"/>
        </w:rPr>
        <w:t>5）资深信息化开发工程师：10</w:t>
      </w:r>
      <w:r>
        <w:rPr>
          <w:rFonts w:ascii="KaiTi" w:hAnsi="KaiTi" w:eastAsia="KaiTi" w:cs="KaiTi"/>
          <w:sz w:val="24"/>
          <w:szCs w:val="24"/>
          <w:spacing w:val="-49"/>
        </w:rPr>
        <w:t xml:space="preserve"> </w:t>
      </w:r>
      <w:r>
        <w:rPr>
          <w:rFonts w:ascii="KaiTi" w:hAnsi="KaiTi" w:eastAsia="KaiTi" w:cs="KaiTi"/>
          <w:sz w:val="24"/>
          <w:szCs w:val="24"/>
          <w:spacing w:val="-8"/>
        </w:rPr>
        <w:t>年以上复杂业务系统前端开发经验</w:t>
      </w:r>
      <w:r>
        <w:rPr>
          <w:rFonts w:ascii="KaiTi" w:hAnsi="KaiTi" w:eastAsia="KaiTi" w:cs="KaiTi"/>
          <w:sz w:val="24"/>
          <w:szCs w:val="24"/>
          <w:spacing w:val="-9"/>
        </w:rPr>
        <w:t>，精通</w:t>
      </w:r>
      <w:r>
        <w:rPr>
          <w:rFonts w:ascii="KaiTi" w:hAnsi="KaiTi" w:eastAsia="KaiTi" w:cs="KaiTi"/>
          <w:sz w:val="24"/>
          <w:szCs w:val="24"/>
          <w:spacing w:val="-9"/>
        </w:rPr>
        <w:t xml:space="preserve"> </w:t>
      </w:r>
      <w:r>
        <w:rPr>
          <w:rFonts w:ascii="KaiTi" w:hAnsi="KaiTi" w:eastAsia="KaiTi" w:cs="KaiTi"/>
          <w:sz w:val="24"/>
          <w:szCs w:val="24"/>
          <w:spacing w:val="-9"/>
        </w:rPr>
        <w:t>Vue3/React</w:t>
      </w:r>
      <w:r>
        <w:rPr>
          <w:rFonts w:ascii="KaiTi" w:hAnsi="KaiTi" w:eastAsia="KaiTi" w:cs="KaiTi"/>
          <w:sz w:val="24"/>
          <w:szCs w:val="24"/>
          <w:spacing w:val="-3"/>
        </w:rPr>
        <w:t>等主流框架，熟练掌握可视化技术；10</w:t>
      </w:r>
      <w:r>
        <w:rPr>
          <w:rFonts w:ascii="KaiTi" w:hAnsi="KaiTi" w:eastAsia="KaiTi" w:cs="KaiTi"/>
          <w:sz w:val="24"/>
          <w:szCs w:val="24"/>
          <w:spacing w:val="-50"/>
        </w:rPr>
        <w:t xml:space="preserve"> </w:t>
      </w:r>
      <w:r>
        <w:rPr>
          <w:rFonts w:ascii="KaiTi" w:hAnsi="KaiTi" w:eastAsia="KaiTi" w:cs="KaiTi"/>
          <w:sz w:val="24"/>
          <w:szCs w:val="24"/>
          <w:spacing w:val="-3"/>
        </w:rPr>
        <w:t>年以上高并发、高</w:t>
      </w:r>
      <w:r>
        <w:rPr>
          <w:rFonts w:ascii="KaiTi" w:hAnsi="KaiTi" w:eastAsia="KaiTi" w:cs="KaiTi"/>
          <w:sz w:val="24"/>
          <w:szCs w:val="24"/>
          <w:spacing w:val="-4"/>
        </w:rPr>
        <w:t>可用后端系统开发经验，精通</w:t>
      </w:r>
      <w:r>
        <w:rPr>
          <w:rFonts w:ascii="KaiTi" w:hAnsi="KaiTi" w:eastAsia="KaiTi" w:cs="KaiTi"/>
          <w:sz w:val="24"/>
          <w:szCs w:val="24"/>
          <w:spacing w:val="-2"/>
        </w:rPr>
        <w:t>Java/Spring</w:t>
      </w:r>
      <w:r>
        <w:rPr>
          <w:rFonts w:ascii="KaiTi" w:hAnsi="KaiTi" w:eastAsia="KaiTi" w:cs="KaiTi"/>
          <w:sz w:val="24"/>
          <w:szCs w:val="24"/>
          <w:spacing w:val="-2"/>
        </w:rPr>
        <w:t xml:space="preserve"> </w:t>
      </w:r>
      <w:r>
        <w:rPr>
          <w:rFonts w:ascii="KaiTi" w:hAnsi="KaiTi" w:eastAsia="KaiTi" w:cs="KaiTi"/>
          <w:sz w:val="24"/>
          <w:szCs w:val="24"/>
          <w:spacing w:val="-2"/>
        </w:rPr>
        <w:t>Boot</w:t>
      </w:r>
      <w:r>
        <w:rPr>
          <w:rFonts w:ascii="KaiTi" w:hAnsi="KaiTi" w:eastAsia="KaiTi" w:cs="KaiTi"/>
          <w:sz w:val="24"/>
          <w:szCs w:val="24"/>
          <w:spacing w:val="-38"/>
        </w:rPr>
        <w:t xml:space="preserve"> </w:t>
      </w:r>
      <w:r>
        <w:rPr>
          <w:rFonts w:ascii="KaiTi" w:hAnsi="KaiTi" w:eastAsia="KaiTi" w:cs="KaiTi"/>
          <w:sz w:val="24"/>
          <w:szCs w:val="24"/>
          <w:spacing w:val="-2"/>
        </w:rPr>
        <w:t>等技术栈；5</w:t>
      </w:r>
      <w:r>
        <w:rPr>
          <w:rFonts w:ascii="KaiTi" w:hAnsi="KaiTi" w:eastAsia="KaiTi" w:cs="KaiTi"/>
          <w:sz w:val="24"/>
          <w:szCs w:val="24"/>
          <w:spacing w:val="-50"/>
        </w:rPr>
        <w:t xml:space="preserve"> </w:t>
      </w:r>
      <w:r>
        <w:rPr>
          <w:rFonts w:ascii="KaiTi" w:hAnsi="KaiTi" w:eastAsia="KaiTi" w:cs="KaiTi"/>
          <w:sz w:val="24"/>
          <w:szCs w:val="24"/>
          <w:spacing w:val="-2"/>
        </w:rPr>
        <w:t>年以上工业软件或物联网系统测试经验，具备全链路质</w:t>
      </w:r>
      <w:r>
        <w:rPr>
          <w:rFonts w:ascii="KaiTi" w:hAnsi="KaiTi" w:eastAsia="KaiTi" w:cs="KaiTi"/>
          <w:sz w:val="24"/>
          <w:szCs w:val="24"/>
          <w:spacing w:val="-6"/>
        </w:rPr>
        <w:t>量保障能力。</w:t>
      </w:r>
    </w:p>
    <w:p>
      <w:pPr>
        <w:ind w:left="1" w:right="78" w:firstLine="482"/>
        <w:spacing w:before="105" w:line="267" w:lineRule="auto"/>
        <w:rPr>
          <w:rFonts w:ascii="KaiTi" w:hAnsi="KaiTi" w:eastAsia="KaiTi" w:cs="KaiTi"/>
          <w:sz w:val="24"/>
          <w:szCs w:val="24"/>
        </w:rPr>
      </w:pPr>
      <w:r>
        <w:rPr>
          <w:rFonts w:ascii="KaiTi" w:hAnsi="KaiTi" w:eastAsia="KaiTi" w:cs="KaiTi"/>
          <w:sz w:val="24"/>
          <w:szCs w:val="24"/>
        </w:rPr>
        <w:t>6）资深测试工程师：10</w:t>
      </w:r>
      <w:r>
        <w:rPr>
          <w:rFonts w:ascii="KaiTi" w:hAnsi="KaiTi" w:eastAsia="KaiTi" w:cs="KaiTi"/>
          <w:sz w:val="24"/>
          <w:szCs w:val="24"/>
          <w:spacing w:val="-49"/>
        </w:rPr>
        <w:t xml:space="preserve"> </w:t>
      </w:r>
      <w:r>
        <w:rPr>
          <w:rFonts w:ascii="KaiTi" w:hAnsi="KaiTi" w:eastAsia="KaiTi" w:cs="KaiTi"/>
          <w:sz w:val="24"/>
          <w:szCs w:val="24"/>
        </w:rPr>
        <w:t>年以上工业软件或物联网系统测</w:t>
      </w:r>
      <w:r>
        <w:rPr>
          <w:rFonts w:ascii="KaiTi" w:hAnsi="KaiTi" w:eastAsia="KaiTi" w:cs="KaiTi"/>
          <w:sz w:val="24"/>
          <w:szCs w:val="24"/>
          <w:spacing w:val="-1"/>
        </w:rPr>
        <w:t>试经验，具备全链路质量</w:t>
      </w:r>
      <w:r>
        <w:rPr>
          <w:rFonts w:ascii="KaiTi" w:hAnsi="KaiTi" w:eastAsia="KaiTi" w:cs="KaiTi"/>
          <w:sz w:val="24"/>
          <w:szCs w:val="24"/>
          <w:spacing w:val="-6"/>
        </w:rPr>
        <w:t>保障能力。</w:t>
      </w:r>
    </w:p>
    <w:p>
      <w:pPr>
        <w:ind w:left="567"/>
        <w:spacing w:before="71" w:line="225" w:lineRule="auto"/>
        <w:rPr>
          <w:rFonts w:ascii="KaiTi" w:hAnsi="KaiTi" w:eastAsia="KaiTi" w:cs="KaiTi"/>
          <w:sz w:val="28"/>
          <w:szCs w:val="28"/>
        </w:rPr>
      </w:pPr>
      <w:r>
        <w:rPr>
          <w:rFonts w:ascii="KaiTi" w:hAnsi="KaiTi" w:eastAsia="KaiTi" w:cs="KaiTi"/>
          <w:sz w:val="28"/>
          <w:szCs w:val="28"/>
          <w:spacing w:val="-1"/>
        </w:rPr>
        <w:t>3.商务条件</w:t>
      </w:r>
    </w:p>
    <w:p>
      <w:pPr>
        <w:ind w:left="489"/>
        <w:spacing w:before="93" w:line="225" w:lineRule="auto"/>
        <w:rPr>
          <w:rFonts w:ascii="KaiTi" w:hAnsi="KaiTi" w:eastAsia="KaiTi" w:cs="KaiTi"/>
          <w:sz w:val="24"/>
          <w:szCs w:val="24"/>
        </w:rPr>
      </w:pPr>
      <w:r>
        <w:rPr>
          <w:rFonts w:ascii="KaiTi" w:hAnsi="KaiTi" w:eastAsia="KaiTi" w:cs="KaiTi"/>
          <w:sz w:val="24"/>
          <w:szCs w:val="24"/>
          <w:spacing w:val="5"/>
        </w:rPr>
        <w:t>★3.1服务期限</w:t>
      </w:r>
    </w:p>
    <w:p>
      <w:pPr>
        <w:ind w:right="76" w:firstLine="537"/>
        <w:spacing w:before="105" w:line="308" w:lineRule="auto"/>
        <w:rPr>
          <w:rFonts w:ascii="KaiTi" w:hAnsi="KaiTi" w:eastAsia="KaiTi" w:cs="KaiTi"/>
          <w:sz w:val="24"/>
          <w:szCs w:val="24"/>
        </w:rPr>
      </w:pPr>
      <w:r>
        <w:rPr>
          <w:rFonts w:ascii="KaiTi" w:hAnsi="KaiTi" w:eastAsia="KaiTi" w:cs="KaiTi"/>
          <w:sz w:val="24"/>
          <w:szCs w:val="24"/>
          <w:u w:val="single" w:color="auto"/>
          <w:spacing w:val="-4"/>
        </w:rPr>
        <w:t>自合同签订之日起至免费标准服务期满。合同签订之日起</w:t>
      </w:r>
      <w:r>
        <w:rPr>
          <w:rFonts w:ascii="KaiTi" w:hAnsi="KaiTi" w:eastAsia="KaiTi" w:cs="KaiTi"/>
          <w:sz w:val="24"/>
          <w:szCs w:val="24"/>
          <w:u w:val="single" w:color="auto"/>
          <w:spacing w:val="-34"/>
        </w:rPr>
        <w:t xml:space="preserve"> </w:t>
      </w:r>
      <w:r>
        <w:rPr>
          <w:rFonts w:ascii="KaiTi" w:hAnsi="KaiTi" w:eastAsia="KaiTi" w:cs="KaiTi"/>
          <w:sz w:val="24"/>
          <w:szCs w:val="24"/>
          <w:u w:val="single" w:color="auto"/>
          <w:spacing w:val="-4"/>
        </w:rPr>
        <w:t>7</w:t>
      </w:r>
      <w:r>
        <w:rPr>
          <w:rFonts w:ascii="KaiTi" w:hAnsi="KaiTi" w:eastAsia="KaiTi" w:cs="KaiTi"/>
          <w:sz w:val="24"/>
          <w:szCs w:val="24"/>
          <w:u w:val="single" w:color="auto"/>
          <w:spacing w:val="-55"/>
        </w:rPr>
        <w:t xml:space="preserve"> </w:t>
      </w:r>
      <w:r>
        <w:rPr>
          <w:rFonts w:ascii="KaiTi" w:hAnsi="KaiTi" w:eastAsia="KaiTi" w:cs="KaiTi"/>
          <w:sz w:val="24"/>
          <w:szCs w:val="24"/>
          <w:u w:val="single" w:color="auto"/>
          <w:spacing w:val="-4"/>
        </w:rPr>
        <w:t>个月内完成平台试运行</w:t>
      </w:r>
      <w:r>
        <w:rPr>
          <w:rFonts w:ascii="KaiTi" w:hAnsi="KaiTi" w:eastAsia="KaiTi" w:cs="KaiTi"/>
          <w:sz w:val="24"/>
          <w:szCs w:val="24"/>
          <w:u w:val="single" w:color="auto"/>
          <w:spacing w:val="-2"/>
        </w:rPr>
        <w:t>上线，上线试运行</w:t>
      </w:r>
      <w:r>
        <w:rPr>
          <w:rFonts w:ascii="KaiTi" w:hAnsi="KaiTi" w:eastAsia="KaiTi" w:cs="KaiTi"/>
          <w:sz w:val="24"/>
          <w:szCs w:val="24"/>
          <w:u w:val="single" w:color="auto"/>
          <w:spacing w:val="-45"/>
        </w:rPr>
        <w:t xml:space="preserve"> </w:t>
      </w:r>
      <w:r>
        <w:rPr>
          <w:rFonts w:ascii="KaiTi" w:hAnsi="KaiTi" w:eastAsia="KaiTi" w:cs="KaiTi"/>
          <w:sz w:val="24"/>
          <w:szCs w:val="24"/>
          <w:u w:val="single" w:color="auto"/>
          <w:spacing w:val="-2"/>
        </w:rPr>
        <w:t>6</w:t>
      </w:r>
      <w:r>
        <w:rPr>
          <w:rFonts w:ascii="KaiTi" w:hAnsi="KaiTi" w:eastAsia="KaiTi" w:cs="KaiTi"/>
          <w:sz w:val="24"/>
          <w:szCs w:val="24"/>
          <w:u w:val="single" w:color="auto"/>
          <w:spacing w:val="-55"/>
        </w:rPr>
        <w:t xml:space="preserve"> </w:t>
      </w:r>
      <w:r>
        <w:rPr>
          <w:rFonts w:ascii="KaiTi" w:hAnsi="KaiTi" w:eastAsia="KaiTi" w:cs="KaiTi"/>
          <w:sz w:val="24"/>
          <w:szCs w:val="24"/>
          <w:u w:val="single" w:color="auto"/>
          <w:spacing w:val="-2"/>
        </w:rPr>
        <w:t>个月后，建设成果实际应用于生产并通过最终用户验证达到预期效</w:t>
      </w:r>
      <w:r>
        <w:rPr>
          <w:rFonts w:ascii="KaiTi" w:hAnsi="KaiTi" w:eastAsia="KaiTi" w:cs="KaiTi"/>
          <w:sz w:val="24"/>
          <w:szCs w:val="24"/>
          <w:u w:val="single" w:color="auto"/>
          <w:spacing w:val="-1"/>
        </w:rPr>
        <w:t>果，中标人须向招标人完整移交初验阶段项目</w:t>
      </w:r>
      <w:r>
        <w:rPr>
          <w:rFonts w:ascii="KaiTi" w:hAnsi="KaiTi" w:eastAsia="KaiTi" w:cs="KaiTi"/>
          <w:sz w:val="24"/>
          <w:szCs w:val="24"/>
          <w:u w:val="single" w:color="auto"/>
          <w:spacing w:val="-2"/>
        </w:rPr>
        <w:t>全量源代码等交付物，双方达成共识并签</w:t>
      </w:r>
      <w:r>
        <w:rPr>
          <w:rFonts w:ascii="KaiTi" w:hAnsi="KaiTi" w:eastAsia="KaiTi" w:cs="KaiTi"/>
          <w:sz w:val="24"/>
          <w:szCs w:val="24"/>
          <w:u w:val="single" w:color="auto"/>
          <w:spacing w:val="-5"/>
        </w:rPr>
        <w:t>署初验阶段《项目验收单》后进行初验，</w:t>
      </w:r>
      <w:r>
        <w:rPr>
          <w:rFonts w:ascii="KaiTi" w:hAnsi="KaiTi" w:eastAsia="KaiTi" w:cs="KaiTi"/>
          <w:sz w:val="24"/>
          <w:szCs w:val="24"/>
          <w:u w:val="single" w:color="auto"/>
          <w:spacing w:val="-5"/>
        </w:rPr>
        <w:t xml:space="preserve"> </w:t>
      </w:r>
      <w:r>
        <w:rPr>
          <w:rFonts w:ascii="KaiTi" w:hAnsi="KaiTi" w:eastAsia="KaiTi" w:cs="KaiTi"/>
          <w:sz w:val="24"/>
          <w:szCs w:val="24"/>
          <w:u w:val="single" w:color="auto"/>
          <w:spacing w:val="-5"/>
        </w:rPr>
        <w:t>初验完成后未出现重大问题，平台平稳运行</w:t>
      </w:r>
      <w:r>
        <w:rPr>
          <w:rFonts w:ascii="KaiTi" w:hAnsi="KaiTi" w:eastAsia="KaiTi" w:cs="KaiTi"/>
          <w:sz w:val="24"/>
          <w:szCs w:val="24"/>
          <w:u w:val="single" w:color="auto"/>
          <w:spacing w:val="-41"/>
        </w:rPr>
        <w:t xml:space="preserve"> </w:t>
      </w:r>
      <w:r>
        <w:rPr>
          <w:rFonts w:ascii="KaiTi" w:hAnsi="KaiTi" w:eastAsia="KaiTi" w:cs="KaiTi"/>
          <w:sz w:val="24"/>
          <w:szCs w:val="24"/>
          <w:u w:val="single" w:color="auto"/>
          <w:spacing w:val="-5"/>
        </w:rPr>
        <w:t>6</w:t>
      </w:r>
      <w:r>
        <w:rPr>
          <w:rFonts w:ascii="KaiTi" w:hAnsi="KaiTi" w:eastAsia="KaiTi" w:cs="KaiTi"/>
          <w:sz w:val="24"/>
          <w:szCs w:val="24"/>
          <w:u w:val="single" w:color="auto"/>
          <w:spacing w:val="-1"/>
        </w:rPr>
        <w:t>个月后，中标人须向招标人完整移交项目全量源</w:t>
      </w:r>
      <w:r>
        <w:rPr>
          <w:rFonts w:ascii="KaiTi" w:hAnsi="KaiTi" w:eastAsia="KaiTi" w:cs="KaiTi"/>
          <w:sz w:val="24"/>
          <w:szCs w:val="24"/>
          <w:u w:val="single" w:color="auto"/>
          <w:spacing w:val="-2"/>
        </w:rPr>
        <w:t>代码等交付物，经招标人检验通过后双</w:t>
      </w:r>
      <w:r>
        <w:rPr>
          <w:rFonts w:ascii="KaiTi" w:hAnsi="KaiTi" w:eastAsia="KaiTi" w:cs="KaiTi"/>
          <w:sz w:val="24"/>
          <w:szCs w:val="24"/>
          <w:u w:val="single" w:color="auto"/>
          <w:spacing w:val="-1"/>
        </w:rPr>
        <w:t>方签署终验阶段《项目验收单》进行终验。</w:t>
      </w:r>
      <w:r>
        <w:rPr>
          <w:rFonts w:ascii="KaiTi" w:hAnsi="KaiTi" w:eastAsia="KaiTi" w:cs="KaiTi"/>
          <w:sz w:val="24"/>
          <w:szCs w:val="24"/>
          <w:u w:val="single" w:color="auto"/>
          <w:spacing w:val="6"/>
        </w:rPr>
        <w:t xml:space="preserve">  </w:t>
      </w:r>
    </w:p>
    <w:p>
      <w:pPr>
        <w:ind w:left="485"/>
        <w:spacing w:before="1" w:line="225" w:lineRule="auto"/>
        <w:rPr>
          <w:rFonts w:ascii="KaiTi" w:hAnsi="KaiTi" w:eastAsia="KaiTi" w:cs="KaiTi"/>
          <w:sz w:val="24"/>
          <w:szCs w:val="24"/>
        </w:rPr>
      </w:pPr>
      <w:r>
        <w:rPr>
          <w:rFonts w:ascii="KaiTi" w:hAnsi="KaiTi" w:eastAsia="KaiTi" w:cs="KaiTi"/>
          <w:sz w:val="24"/>
          <w:szCs w:val="24"/>
          <w:spacing w:val="-2"/>
        </w:rPr>
        <w:t>3.2</w:t>
      </w:r>
      <w:r>
        <w:rPr>
          <w:rFonts w:ascii="KaiTi" w:hAnsi="KaiTi" w:eastAsia="KaiTi" w:cs="KaiTi"/>
          <w:sz w:val="24"/>
          <w:szCs w:val="24"/>
          <w:spacing w:val="-57"/>
        </w:rPr>
        <w:t xml:space="preserve"> </w:t>
      </w:r>
      <w:r>
        <w:rPr>
          <w:rFonts w:ascii="KaiTi" w:hAnsi="KaiTi" w:eastAsia="KaiTi" w:cs="KaiTi"/>
          <w:sz w:val="24"/>
          <w:szCs w:val="24"/>
          <w:spacing w:val="-2"/>
        </w:rPr>
        <w:t>服务地点</w:t>
      </w:r>
    </w:p>
    <w:p>
      <w:pPr>
        <w:ind w:left="489"/>
        <w:spacing w:before="107" w:line="229" w:lineRule="auto"/>
        <w:rPr>
          <w:rFonts w:ascii="KaiTi" w:hAnsi="KaiTi" w:eastAsia="KaiTi" w:cs="KaiTi"/>
          <w:sz w:val="24"/>
          <w:szCs w:val="24"/>
        </w:rPr>
      </w:pPr>
      <w:r>
        <w:rPr>
          <w:rFonts w:ascii="KaiTi" w:hAnsi="KaiTi" w:eastAsia="KaiTi" w:cs="KaiTi"/>
          <w:sz w:val="24"/>
          <w:szCs w:val="24"/>
          <w:spacing w:val="-5"/>
        </w:rPr>
        <w:t>招标人指定地点。</w:t>
      </w:r>
    </w:p>
    <w:p>
      <w:pPr>
        <w:ind w:left="489"/>
        <w:spacing w:before="102" w:line="230" w:lineRule="auto"/>
        <w:rPr>
          <w:rFonts w:ascii="KaiTi" w:hAnsi="KaiTi" w:eastAsia="KaiTi" w:cs="KaiTi"/>
          <w:sz w:val="24"/>
          <w:szCs w:val="24"/>
        </w:rPr>
      </w:pPr>
      <w:r>
        <w:rPr>
          <w:rFonts w:ascii="KaiTi" w:hAnsi="KaiTi" w:eastAsia="KaiTi" w:cs="KaiTi"/>
          <w:sz w:val="24"/>
          <w:szCs w:val="24"/>
          <w:spacing w:val="-3"/>
        </w:rPr>
        <w:t>★3.3</w:t>
      </w:r>
      <w:r>
        <w:rPr>
          <w:rFonts w:ascii="KaiTi" w:hAnsi="KaiTi" w:eastAsia="KaiTi" w:cs="KaiTi"/>
          <w:sz w:val="24"/>
          <w:szCs w:val="24"/>
          <w:spacing w:val="-50"/>
        </w:rPr>
        <w:t xml:space="preserve"> </w:t>
      </w:r>
      <w:r>
        <w:rPr>
          <w:rFonts w:ascii="KaiTi" w:hAnsi="KaiTi" w:eastAsia="KaiTi" w:cs="KaiTi"/>
          <w:sz w:val="24"/>
          <w:szCs w:val="24"/>
          <w:spacing w:val="-3"/>
        </w:rPr>
        <w:t>付款方式</w:t>
      </w:r>
    </w:p>
    <w:p>
      <w:pPr>
        <w:spacing w:line="230" w:lineRule="auto"/>
        <w:sectPr>
          <w:footerReference w:type="default" r:id="rId42"/>
          <w:pgSz w:w="11906" w:h="16839"/>
          <w:pgMar w:top="400" w:right="1340" w:bottom="1197" w:left="1421" w:header="0" w:footer="963" w:gutter="0"/>
        </w:sectPr>
        <w:rPr>
          <w:rFonts w:ascii="KaiTi" w:hAnsi="KaiTi" w:eastAsia="KaiTi" w:cs="KaiTi"/>
          <w:sz w:val="24"/>
          <w:szCs w:val="24"/>
        </w:rPr>
      </w:pPr>
    </w:p>
    <w:p>
      <w:pPr>
        <w:spacing w:before="42"/>
        <w:rPr/>
      </w:pPr>
      <w:r/>
    </w:p>
    <w:p>
      <w:pPr>
        <w:spacing w:before="42"/>
        <w:rPr/>
      </w:pPr>
      <w:r/>
    </w:p>
    <w:p>
      <w:pPr>
        <w:spacing w:before="42"/>
        <w:rPr/>
      </w:pPr>
      <w:r/>
    </w:p>
    <w:p>
      <w:pPr>
        <w:spacing w:before="42"/>
        <w:rPr/>
      </w:pPr>
      <w:r/>
    </w:p>
    <w:p>
      <w:pPr>
        <w:spacing w:before="42"/>
        <w:rPr/>
      </w:pPr>
      <w:r/>
    </w:p>
    <w:tbl>
      <w:tblPr>
        <w:tblStyle w:val="TableNormal"/>
        <w:tblW w:w="9492"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80"/>
        <w:gridCol w:w="2412"/>
      </w:tblGrid>
      <w:tr>
        <w:trPr>
          <w:trHeight w:val="317" w:hRule="atLeast"/>
        </w:trPr>
        <w:tc>
          <w:tcPr>
            <w:tcW w:w="7080" w:type="dxa"/>
            <w:vAlign w:val="top"/>
          </w:tcPr>
          <w:p>
            <w:pPr>
              <w:pStyle w:val="TableText"/>
              <w:ind w:left="3120"/>
              <w:spacing w:before="52" w:line="224" w:lineRule="auto"/>
              <w:rPr>
                <w:sz w:val="21"/>
                <w:szCs w:val="21"/>
              </w:rPr>
            </w:pPr>
            <w:r>
              <w:rPr>
                <w:sz w:val="21"/>
                <w:szCs w:val="21"/>
                <w:spacing w:val="-1"/>
              </w:rPr>
              <w:t>付款条件</w:t>
            </w:r>
          </w:p>
        </w:tc>
        <w:tc>
          <w:tcPr>
            <w:tcW w:w="2412" w:type="dxa"/>
            <w:vAlign w:val="top"/>
          </w:tcPr>
          <w:p>
            <w:pPr>
              <w:pStyle w:val="TableText"/>
              <w:ind w:left="677"/>
              <w:spacing w:before="52" w:line="224" w:lineRule="auto"/>
              <w:rPr>
                <w:sz w:val="21"/>
                <w:szCs w:val="21"/>
              </w:rPr>
            </w:pPr>
            <w:r>
              <w:rPr>
                <w:sz w:val="21"/>
                <w:szCs w:val="21"/>
                <w:spacing w:val="-4"/>
              </w:rPr>
              <w:t>金额（元）</w:t>
            </w:r>
          </w:p>
        </w:tc>
      </w:tr>
      <w:tr>
        <w:trPr>
          <w:trHeight w:val="935" w:hRule="atLeast"/>
        </w:trPr>
        <w:tc>
          <w:tcPr>
            <w:tcW w:w="7080" w:type="dxa"/>
            <w:vAlign w:val="top"/>
          </w:tcPr>
          <w:p>
            <w:pPr>
              <w:pStyle w:val="TableText"/>
              <w:ind w:left="106" w:right="247" w:firstLine="9"/>
              <w:spacing w:before="47" w:line="257" w:lineRule="auto"/>
              <w:jc w:val="both"/>
              <w:rPr>
                <w:sz w:val="21"/>
                <w:szCs w:val="21"/>
              </w:rPr>
            </w:pPr>
            <w:r>
              <w:rPr>
                <w:sz w:val="21"/>
                <w:szCs w:val="21"/>
                <w:spacing w:val="-1"/>
              </w:rPr>
              <w:t>首付款：合同签订后，中标人按照招标人要求启动开发任务、提交付款申</w:t>
            </w:r>
            <w:r>
              <w:rPr>
                <w:sz w:val="21"/>
                <w:szCs w:val="21"/>
              </w:rPr>
              <w:t>请单并向招标人提供增值税专用发票，招标人在收到中标人发</w:t>
            </w:r>
            <w:r>
              <w:rPr>
                <w:sz w:val="21"/>
                <w:szCs w:val="21"/>
                <w:spacing w:val="-1"/>
              </w:rPr>
              <w:t>票后向中标</w:t>
            </w:r>
            <w:r>
              <w:rPr>
                <w:sz w:val="21"/>
                <w:szCs w:val="21"/>
                <w:spacing w:val="-3"/>
              </w:rPr>
              <w:t>人支付合同额的</w:t>
            </w:r>
            <w:r>
              <w:rPr>
                <w:sz w:val="21"/>
                <w:szCs w:val="21"/>
                <w:spacing w:val="-24"/>
              </w:rPr>
              <w:t xml:space="preserve"> </w:t>
            </w:r>
            <w:r>
              <w:rPr>
                <w:sz w:val="21"/>
                <w:szCs w:val="21"/>
                <w:spacing w:val="-3"/>
              </w:rPr>
              <w:t>15%；</w:t>
            </w:r>
          </w:p>
        </w:tc>
        <w:tc>
          <w:tcPr>
            <w:tcW w:w="2412" w:type="dxa"/>
            <w:vAlign w:val="top"/>
          </w:tcPr>
          <w:p>
            <w:pPr>
              <w:spacing w:line="289" w:lineRule="auto"/>
              <w:rPr>
                <w:rFonts w:ascii="Arial"/>
                <w:sz w:val="21"/>
              </w:rPr>
            </w:pPr>
            <w:r/>
          </w:p>
          <w:p>
            <w:pPr>
              <w:pStyle w:val="TableText"/>
              <w:ind w:left="603"/>
              <w:spacing w:before="69" w:line="223" w:lineRule="auto"/>
              <w:rPr>
                <w:sz w:val="21"/>
                <w:szCs w:val="21"/>
              </w:rPr>
            </w:pPr>
            <w:r>
              <w:rPr>
                <w:sz w:val="21"/>
                <w:szCs w:val="21"/>
                <w:spacing w:val="-3"/>
              </w:rPr>
              <w:t>合同额的</w:t>
            </w:r>
            <w:r>
              <w:rPr>
                <w:sz w:val="21"/>
                <w:szCs w:val="21"/>
                <w:spacing w:val="-31"/>
              </w:rPr>
              <w:t xml:space="preserve"> </w:t>
            </w:r>
            <w:r>
              <w:rPr>
                <w:sz w:val="21"/>
                <w:szCs w:val="21"/>
                <w:spacing w:val="-3"/>
              </w:rPr>
              <w:t>15%</w:t>
            </w:r>
          </w:p>
        </w:tc>
      </w:tr>
      <w:tr>
        <w:trPr>
          <w:trHeight w:val="1246" w:hRule="atLeast"/>
        </w:trPr>
        <w:tc>
          <w:tcPr>
            <w:tcW w:w="7080" w:type="dxa"/>
            <w:vAlign w:val="top"/>
          </w:tcPr>
          <w:p>
            <w:pPr>
              <w:pStyle w:val="TableText"/>
              <w:ind w:left="119" w:right="246"/>
              <w:spacing w:before="48" w:line="273" w:lineRule="auto"/>
              <w:rPr>
                <w:sz w:val="21"/>
                <w:szCs w:val="21"/>
              </w:rPr>
            </w:pPr>
            <w:r>
              <w:rPr>
                <w:sz w:val="21"/>
                <w:szCs w:val="21"/>
                <w:spacing w:val="-1"/>
              </w:rPr>
              <w:t>方案款：依据建设目标、核心需求通过详细调研后完成《整体建设方案》</w:t>
            </w:r>
            <w:r>
              <w:rPr>
                <w:sz w:val="21"/>
                <w:szCs w:val="21"/>
                <w:spacing w:val="-1"/>
              </w:rPr>
              <w:t>以及招标人在方案设计阶段要求的其他交付成果并通过审核，签署《建设</w:t>
            </w:r>
            <w:r>
              <w:rPr>
                <w:sz w:val="21"/>
                <w:szCs w:val="21"/>
                <w:spacing w:val="-1"/>
              </w:rPr>
              <w:t>方案确认单》后，中标人向招标人提交付款申请单并开具增值税专用发</w:t>
            </w:r>
          </w:p>
          <w:p>
            <w:pPr>
              <w:pStyle w:val="TableText"/>
              <w:ind w:left="121"/>
              <w:spacing w:before="5" w:line="220" w:lineRule="auto"/>
              <w:rPr>
                <w:sz w:val="21"/>
                <w:szCs w:val="21"/>
              </w:rPr>
            </w:pPr>
            <w:r>
              <w:rPr>
                <w:sz w:val="21"/>
                <w:szCs w:val="21"/>
                <w:spacing w:val="-2"/>
              </w:rPr>
              <w:t>票，招标人在收到中标人发票后向中标人支付合同额的</w:t>
            </w:r>
            <w:r>
              <w:rPr>
                <w:sz w:val="21"/>
                <w:szCs w:val="21"/>
                <w:spacing w:val="-17"/>
              </w:rPr>
              <w:t xml:space="preserve"> </w:t>
            </w:r>
            <w:r>
              <w:rPr>
                <w:sz w:val="21"/>
                <w:szCs w:val="21"/>
                <w:spacing w:val="-2"/>
              </w:rPr>
              <w:t>10%；</w:t>
            </w:r>
          </w:p>
        </w:tc>
        <w:tc>
          <w:tcPr>
            <w:tcW w:w="2412" w:type="dxa"/>
            <w:vAlign w:val="top"/>
          </w:tcPr>
          <w:p>
            <w:pPr>
              <w:spacing w:line="445" w:lineRule="auto"/>
              <w:rPr>
                <w:rFonts w:ascii="Arial"/>
                <w:sz w:val="21"/>
              </w:rPr>
            </w:pPr>
            <w:r/>
          </w:p>
          <w:p>
            <w:pPr>
              <w:pStyle w:val="TableText"/>
              <w:ind w:left="603"/>
              <w:spacing w:before="69" w:line="223" w:lineRule="auto"/>
              <w:rPr>
                <w:sz w:val="21"/>
                <w:szCs w:val="21"/>
              </w:rPr>
            </w:pPr>
            <w:r>
              <w:rPr>
                <w:sz w:val="21"/>
                <w:szCs w:val="21"/>
                <w:spacing w:val="-3"/>
              </w:rPr>
              <w:t>合同额的</w:t>
            </w:r>
            <w:r>
              <w:rPr>
                <w:sz w:val="21"/>
                <w:szCs w:val="21"/>
                <w:spacing w:val="-31"/>
              </w:rPr>
              <w:t xml:space="preserve"> </w:t>
            </w:r>
            <w:r>
              <w:rPr>
                <w:sz w:val="21"/>
                <w:szCs w:val="21"/>
                <w:spacing w:val="-3"/>
              </w:rPr>
              <w:t>10%</w:t>
            </w:r>
          </w:p>
        </w:tc>
      </w:tr>
      <w:tr>
        <w:trPr>
          <w:trHeight w:val="2181" w:hRule="atLeast"/>
        </w:trPr>
        <w:tc>
          <w:tcPr>
            <w:tcW w:w="7080" w:type="dxa"/>
            <w:vAlign w:val="top"/>
          </w:tcPr>
          <w:p>
            <w:pPr>
              <w:pStyle w:val="TableText"/>
              <w:ind w:left="108" w:right="160" w:firstLine="3"/>
              <w:spacing w:before="52" w:line="266" w:lineRule="auto"/>
              <w:jc w:val="both"/>
              <w:rPr>
                <w:sz w:val="21"/>
                <w:szCs w:val="21"/>
              </w:rPr>
            </w:pPr>
            <w:r>
              <w:rPr>
                <w:sz w:val="21"/>
                <w:szCs w:val="21"/>
              </w:rPr>
              <w:t>初验款：中标人完成建设方案中约定的内容，项</w:t>
            </w:r>
            <w:r>
              <w:rPr>
                <w:sz w:val="21"/>
                <w:szCs w:val="21"/>
                <w:spacing w:val="-1"/>
              </w:rPr>
              <w:t>目成果实际应用于生产并</w:t>
            </w:r>
            <w:r>
              <w:rPr>
                <w:sz w:val="21"/>
                <w:szCs w:val="21"/>
                <w:spacing w:val="-1"/>
              </w:rPr>
              <w:t>通过最终用户验证后达到预期效果，平稳运行满</w:t>
            </w:r>
            <w:r>
              <w:rPr>
                <w:sz w:val="21"/>
                <w:szCs w:val="21"/>
                <w:spacing w:val="-32"/>
              </w:rPr>
              <w:t xml:space="preserve"> </w:t>
            </w:r>
            <w:r>
              <w:rPr>
                <w:sz w:val="21"/>
                <w:szCs w:val="21"/>
                <w:spacing w:val="-1"/>
              </w:rPr>
              <w:t>6</w:t>
            </w:r>
            <w:r>
              <w:rPr>
                <w:sz w:val="21"/>
                <w:szCs w:val="21"/>
                <w:spacing w:val="-48"/>
              </w:rPr>
              <w:t xml:space="preserve"> </w:t>
            </w:r>
            <w:r>
              <w:rPr>
                <w:sz w:val="21"/>
                <w:szCs w:val="21"/>
                <w:spacing w:val="-1"/>
              </w:rPr>
              <w:t>个月且未出现重大问题</w:t>
            </w:r>
            <w:r>
              <w:rPr>
                <w:sz w:val="21"/>
                <w:szCs w:val="21"/>
              </w:rPr>
              <w:t>后，提交项目过程交付成果物并审核通过，中标人须向招</w:t>
            </w:r>
            <w:r>
              <w:rPr>
                <w:sz w:val="21"/>
                <w:szCs w:val="21"/>
                <w:spacing w:val="-1"/>
              </w:rPr>
              <w:t>标人完整移交初</w:t>
            </w:r>
            <w:r>
              <w:rPr>
                <w:sz w:val="21"/>
                <w:szCs w:val="21"/>
              </w:rPr>
              <w:t>验阶段项目全量源代码等交付物，具体项目交付物以招标</w:t>
            </w:r>
            <w:r>
              <w:rPr>
                <w:sz w:val="21"/>
                <w:szCs w:val="21"/>
                <w:spacing w:val="-1"/>
              </w:rPr>
              <w:t>人与中标人协商</w:t>
            </w:r>
            <w:r>
              <w:rPr>
                <w:sz w:val="21"/>
                <w:szCs w:val="21"/>
              </w:rPr>
              <w:t>签订的正式合同为准为准。招标人对项目成果组织初验，</w:t>
            </w:r>
            <w:r>
              <w:rPr>
                <w:sz w:val="21"/>
                <w:szCs w:val="21"/>
                <w:spacing w:val="-1"/>
              </w:rPr>
              <w:t>验收通过后签署</w:t>
            </w:r>
            <w:r>
              <w:rPr>
                <w:sz w:val="21"/>
                <w:szCs w:val="21"/>
                <w:spacing w:val="-4"/>
              </w:rPr>
              <w:t>初验阶段《项目验收单》。中标人向招标人提交付款申请单并开具增值税专</w:t>
            </w:r>
            <w:r>
              <w:rPr>
                <w:sz w:val="21"/>
                <w:szCs w:val="21"/>
                <w:spacing w:val="-1"/>
              </w:rPr>
              <w:t>用发票，招标人在收到中标人发票后向中标人支付合同额的</w:t>
            </w:r>
            <w:r>
              <w:rPr>
                <w:sz w:val="21"/>
                <w:szCs w:val="21"/>
                <w:spacing w:val="-30"/>
              </w:rPr>
              <w:t xml:space="preserve"> </w:t>
            </w:r>
            <w:r>
              <w:rPr>
                <w:sz w:val="21"/>
                <w:szCs w:val="21"/>
                <w:spacing w:val="-1"/>
              </w:rPr>
              <w:t>25%；</w:t>
            </w:r>
          </w:p>
        </w:tc>
        <w:tc>
          <w:tcPr>
            <w:tcW w:w="2412" w:type="dxa"/>
            <w:vAlign w:val="top"/>
          </w:tcPr>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603"/>
              <w:spacing w:before="69" w:line="223" w:lineRule="auto"/>
              <w:rPr>
                <w:sz w:val="21"/>
                <w:szCs w:val="21"/>
              </w:rPr>
            </w:pPr>
            <w:r>
              <w:rPr>
                <w:sz w:val="21"/>
                <w:szCs w:val="21"/>
                <w:spacing w:val="-2"/>
              </w:rPr>
              <w:t>合同额的</w:t>
            </w:r>
            <w:r>
              <w:rPr>
                <w:sz w:val="21"/>
                <w:szCs w:val="21"/>
                <w:spacing w:val="-42"/>
              </w:rPr>
              <w:t xml:space="preserve"> </w:t>
            </w:r>
            <w:r>
              <w:rPr>
                <w:sz w:val="21"/>
                <w:szCs w:val="21"/>
                <w:spacing w:val="-2"/>
              </w:rPr>
              <w:t>25%</w:t>
            </w:r>
          </w:p>
        </w:tc>
      </w:tr>
      <w:tr>
        <w:trPr>
          <w:trHeight w:val="2493" w:hRule="atLeast"/>
        </w:trPr>
        <w:tc>
          <w:tcPr>
            <w:tcW w:w="7080" w:type="dxa"/>
            <w:vAlign w:val="top"/>
          </w:tcPr>
          <w:p>
            <w:pPr>
              <w:pStyle w:val="TableText"/>
              <w:ind w:left="102" w:right="142" w:firstLine="17"/>
              <w:spacing w:before="53" w:line="274" w:lineRule="auto"/>
              <w:rPr>
                <w:sz w:val="21"/>
                <w:szCs w:val="21"/>
              </w:rPr>
            </w:pPr>
            <w:r>
              <w:rPr>
                <w:sz w:val="21"/>
                <w:szCs w:val="21"/>
                <w:spacing w:val="-1"/>
              </w:rPr>
              <w:t>终验款：所有合同约定功能已全面投入使用，项目成果实际应用于生产并</w:t>
            </w:r>
            <w:r>
              <w:rPr>
                <w:sz w:val="21"/>
                <w:szCs w:val="21"/>
              </w:rPr>
              <w:t>通过最终用户验证后达到预期效果，项目初验完成并平稳运行满6个月且未</w:t>
            </w:r>
            <w:r>
              <w:rPr>
                <w:sz w:val="21"/>
                <w:szCs w:val="21"/>
              </w:rPr>
              <w:t>出现重大问题后，提交项目过程交付成果物并审核通过，中标人须向招标</w:t>
            </w:r>
            <w:r>
              <w:rPr>
                <w:sz w:val="21"/>
                <w:szCs w:val="21"/>
              </w:rPr>
              <w:t>人完整移交项目全量源代码等交付物，具体项目交付物以招标人与中标人</w:t>
            </w:r>
            <w:r>
              <w:rPr>
                <w:sz w:val="21"/>
                <w:szCs w:val="21"/>
              </w:rPr>
              <w:t>协商签订的正式合同为准。经招标人组织最终验收评审并确认符合合同全</w:t>
            </w:r>
            <w:r>
              <w:rPr>
                <w:sz w:val="21"/>
                <w:szCs w:val="21"/>
              </w:rPr>
              <w:t>部技术与业务要求后，招标人对项目成果组织终验通过后并签署终验阶段</w:t>
            </w:r>
            <w:r>
              <w:rPr>
                <w:sz w:val="21"/>
                <w:szCs w:val="21"/>
              </w:rPr>
              <w:t>《项目验收单》。中标人向招标人提交付款申请单并开具</w:t>
            </w:r>
            <w:r>
              <w:rPr>
                <w:sz w:val="21"/>
                <w:szCs w:val="21"/>
                <w:spacing w:val="-1"/>
              </w:rPr>
              <w:t>增值税专用发</w:t>
            </w:r>
          </w:p>
          <w:p>
            <w:pPr>
              <w:pStyle w:val="TableText"/>
              <w:ind w:left="121"/>
              <w:spacing w:before="2" w:line="216" w:lineRule="auto"/>
              <w:rPr>
                <w:sz w:val="21"/>
                <w:szCs w:val="21"/>
              </w:rPr>
            </w:pPr>
            <w:r>
              <w:rPr>
                <w:sz w:val="21"/>
                <w:szCs w:val="21"/>
                <w:spacing w:val="-1"/>
              </w:rPr>
              <w:t>票，招标人在收到中标人发票后向中标人支付合同额的40%；</w:t>
            </w:r>
          </w:p>
        </w:tc>
        <w:tc>
          <w:tcPr>
            <w:tcW w:w="2412"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603"/>
              <w:spacing w:before="68" w:line="223" w:lineRule="auto"/>
              <w:rPr>
                <w:sz w:val="21"/>
                <w:szCs w:val="21"/>
              </w:rPr>
            </w:pPr>
            <w:r>
              <w:rPr>
                <w:sz w:val="21"/>
                <w:szCs w:val="21"/>
                <w:spacing w:val="-1"/>
              </w:rPr>
              <w:t>合同额的</w:t>
            </w:r>
            <w:r>
              <w:rPr>
                <w:sz w:val="21"/>
                <w:szCs w:val="21"/>
                <w:spacing w:val="-50"/>
              </w:rPr>
              <w:t xml:space="preserve"> </w:t>
            </w:r>
            <w:r>
              <w:rPr>
                <w:sz w:val="21"/>
                <w:szCs w:val="21"/>
                <w:spacing w:val="-1"/>
              </w:rPr>
              <w:t>40%</w:t>
            </w:r>
          </w:p>
        </w:tc>
      </w:tr>
      <w:tr>
        <w:trPr>
          <w:trHeight w:val="1251" w:hRule="atLeast"/>
        </w:trPr>
        <w:tc>
          <w:tcPr>
            <w:tcW w:w="7080" w:type="dxa"/>
            <w:vAlign w:val="top"/>
          </w:tcPr>
          <w:p>
            <w:pPr>
              <w:pStyle w:val="TableText"/>
              <w:ind w:left="107" w:right="142" w:firstLine="4"/>
              <w:spacing w:before="57" w:line="260" w:lineRule="auto"/>
              <w:jc w:val="both"/>
              <w:rPr>
                <w:sz w:val="21"/>
                <w:szCs w:val="21"/>
              </w:rPr>
            </w:pPr>
            <w:r>
              <w:rPr>
                <w:sz w:val="21"/>
                <w:szCs w:val="21"/>
                <w:spacing w:val="-1"/>
              </w:rPr>
              <w:t>质保金：项目最终验收合格后开始起算质保期，质保期为</w:t>
            </w:r>
            <w:r>
              <w:rPr>
                <w:sz w:val="21"/>
                <w:szCs w:val="21"/>
                <w:spacing w:val="-34"/>
              </w:rPr>
              <w:t xml:space="preserve"> </w:t>
            </w:r>
            <w:r>
              <w:rPr>
                <w:sz w:val="21"/>
                <w:szCs w:val="21"/>
                <w:spacing w:val="-1"/>
              </w:rPr>
              <w:t>12</w:t>
            </w:r>
            <w:r>
              <w:rPr>
                <w:sz w:val="21"/>
                <w:szCs w:val="21"/>
                <w:spacing w:val="-49"/>
              </w:rPr>
              <w:t xml:space="preserve"> </w:t>
            </w:r>
            <w:r>
              <w:rPr>
                <w:sz w:val="21"/>
                <w:szCs w:val="21"/>
                <w:spacing w:val="-1"/>
              </w:rPr>
              <w:t>个月，质保期</w:t>
            </w:r>
            <w:r>
              <w:rPr>
                <w:sz w:val="21"/>
                <w:szCs w:val="21"/>
              </w:rPr>
              <w:t>满且无系统问题后，中标人向招标人提交阶段运维报告，经</w:t>
            </w:r>
            <w:r>
              <w:rPr>
                <w:sz w:val="21"/>
                <w:szCs w:val="21"/>
                <w:spacing w:val="-1"/>
              </w:rPr>
              <w:t>招标人签署确</w:t>
            </w:r>
            <w:r>
              <w:rPr>
                <w:sz w:val="21"/>
                <w:szCs w:val="21"/>
              </w:rPr>
              <w:t>认后提交付款申请单并开具增值税专用发票，招标人在收到发</w:t>
            </w:r>
            <w:r>
              <w:rPr>
                <w:sz w:val="21"/>
                <w:szCs w:val="21"/>
                <w:spacing w:val="-1"/>
              </w:rPr>
              <w:t>票后支付合</w:t>
            </w:r>
            <w:r>
              <w:rPr>
                <w:sz w:val="21"/>
                <w:szCs w:val="21"/>
                <w:spacing w:val="-4"/>
              </w:rPr>
              <w:t>同额的</w:t>
            </w:r>
            <w:r>
              <w:rPr>
                <w:sz w:val="21"/>
                <w:szCs w:val="21"/>
                <w:spacing w:val="-31"/>
              </w:rPr>
              <w:t xml:space="preserve"> </w:t>
            </w:r>
            <w:r>
              <w:rPr>
                <w:sz w:val="21"/>
                <w:szCs w:val="21"/>
                <w:spacing w:val="-4"/>
              </w:rPr>
              <w:t>10%。</w:t>
            </w:r>
          </w:p>
        </w:tc>
        <w:tc>
          <w:tcPr>
            <w:tcW w:w="2412" w:type="dxa"/>
            <w:vAlign w:val="top"/>
          </w:tcPr>
          <w:p>
            <w:pPr>
              <w:spacing w:line="453" w:lineRule="auto"/>
              <w:rPr>
                <w:rFonts w:ascii="Arial"/>
                <w:sz w:val="21"/>
              </w:rPr>
            </w:pPr>
            <w:r/>
          </w:p>
          <w:p>
            <w:pPr>
              <w:pStyle w:val="TableText"/>
              <w:ind w:left="603"/>
              <w:spacing w:before="69" w:line="223" w:lineRule="auto"/>
              <w:rPr>
                <w:sz w:val="21"/>
                <w:szCs w:val="21"/>
              </w:rPr>
            </w:pPr>
            <w:r>
              <w:rPr>
                <w:sz w:val="21"/>
                <w:szCs w:val="21"/>
                <w:spacing w:val="-3"/>
              </w:rPr>
              <w:t>合同额的</w:t>
            </w:r>
            <w:r>
              <w:rPr>
                <w:sz w:val="21"/>
                <w:szCs w:val="21"/>
                <w:spacing w:val="-31"/>
              </w:rPr>
              <w:t xml:space="preserve"> </w:t>
            </w:r>
            <w:r>
              <w:rPr>
                <w:sz w:val="21"/>
                <w:szCs w:val="21"/>
                <w:spacing w:val="-3"/>
              </w:rPr>
              <w:t>10%</w:t>
            </w:r>
          </w:p>
        </w:tc>
      </w:tr>
    </w:tbl>
    <w:p>
      <w:pPr>
        <w:spacing w:line="432" w:lineRule="auto"/>
        <w:rPr>
          <w:rFonts w:ascii="Arial"/>
          <w:sz w:val="21"/>
        </w:rPr>
      </w:pPr>
      <w:r/>
    </w:p>
    <w:p>
      <w:pPr>
        <w:ind w:left="709"/>
        <w:spacing w:before="78" w:line="225" w:lineRule="auto"/>
        <w:rPr>
          <w:rFonts w:ascii="KaiTi" w:hAnsi="KaiTi" w:eastAsia="KaiTi" w:cs="KaiTi"/>
          <w:sz w:val="24"/>
          <w:szCs w:val="24"/>
        </w:rPr>
      </w:pPr>
      <w:r>
        <w:rPr>
          <w:rFonts w:ascii="KaiTi" w:hAnsi="KaiTi" w:eastAsia="KaiTi" w:cs="KaiTi"/>
          <w:sz w:val="24"/>
          <w:szCs w:val="24"/>
          <w:b/>
          <w:bCs/>
          <w:spacing w:val="-4"/>
        </w:rPr>
        <w:t>★3.4</w:t>
      </w:r>
      <w:r>
        <w:rPr>
          <w:rFonts w:ascii="KaiTi" w:hAnsi="KaiTi" w:eastAsia="KaiTi" w:cs="KaiTi"/>
          <w:sz w:val="24"/>
          <w:szCs w:val="24"/>
          <w:spacing w:val="-51"/>
        </w:rPr>
        <w:t xml:space="preserve"> </w:t>
      </w:r>
      <w:r>
        <w:rPr>
          <w:rFonts w:ascii="KaiTi" w:hAnsi="KaiTi" w:eastAsia="KaiTi" w:cs="KaiTi"/>
          <w:sz w:val="24"/>
          <w:szCs w:val="24"/>
          <w:b/>
          <w:bCs/>
          <w:spacing w:val="-4"/>
        </w:rPr>
        <w:t>服务成果验收</w:t>
      </w:r>
    </w:p>
    <w:p>
      <w:pPr>
        <w:ind w:left="707"/>
        <w:spacing w:before="108" w:line="220" w:lineRule="auto"/>
        <w:rPr>
          <w:rFonts w:ascii="KaiTi" w:hAnsi="KaiTi" w:eastAsia="KaiTi" w:cs="KaiTi"/>
          <w:sz w:val="24"/>
          <w:szCs w:val="24"/>
        </w:rPr>
      </w:pPr>
      <w:r>
        <w:rPr>
          <w:rFonts w:ascii="KaiTi" w:hAnsi="KaiTi" w:eastAsia="KaiTi" w:cs="KaiTi"/>
          <w:sz w:val="24"/>
          <w:szCs w:val="24"/>
          <w:spacing w:val="-3"/>
        </w:rPr>
        <w:t>项目各阶段服务成果包括但不限于以下内容：</w:t>
      </w:r>
    </w:p>
    <w:tbl>
      <w:tblPr>
        <w:tblStyle w:val="TableNormal"/>
        <w:tblW w:w="9498" w:type="dxa"/>
        <w:tblInd w:w="7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2"/>
        <w:gridCol w:w="1557"/>
        <w:gridCol w:w="2974"/>
        <w:gridCol w:w="3257"/>
        <w:gridCol w:w="1138"/>
      </w:tblGrid>
      <w:tr>
        <w:trPr>
          <w:trHeight w:val="627" w:hRule="atLeast"/>
        </w:trPr>
        <w:tc>
          <w:tcPr>
            <w:tcW w:w="572" w:type="dxa"/>
            <w:vAlign w:val="top"/>
          </w:tcPr>
          <w:p>
            <w:pPr>
              <w:pStyle w:val="TableText"/>
              <w:ind w:left="76"/>
              <w:spacing w:before="209" w:line="225" w:lineRule="auto"/>
              <w:rPr>
                <w:sz w:val="21"/>
                <w:szCs w:val="21"/>
              </w:rPr>
            </w:pPr>
            <w:r>
              <w:rPr>
                <w:sz w:val="21"/>
                <w:szCs w:val="21"/>
                <w:spacing w:val="-2"/>
              </w:rPr>
              <w:t>序号</w:t>
            </w:r>
          </w:p>
        </w:tc>
        <w:tc>
          <w:tcPr>
            <w:tcW w:w="1557" w:type="dxa"/>
            <w:vAlign w:val="top"/>
          </w:tcPr>
          <w:p>
            <w:pPr>
              <w:pStyle w:val="TableText"/>
              <w:ind w:left="371"/>
              <w:spacing w:before="208" w:line="225" w:lineRule="auto"/>
              <w:rPr>
                <w:sz w:val="21"/>
                <w:szCs w:val="21"/>
              </w:rPr>
            </w:pPr>
            <w:r>
              <w:rPr>
                <w:sz w:val="21"/>
                <w:szCs w:val="21"/>
                <w:spacing w:val="-5"/>
              </w:rPr>
              <w:t>时间节点</w:t>
            </w:r>
          </w:p>
        </w:tc>
        <w:tc>
          <w:tcPr>
            <w:tcW w:w="2974" w:type="dxa"/>
            <w:vAlign w:val="top"/>
          </w:tcPr>
          <w:p>
            <w:pPr>
              <w:pStyle w:val="TableText"/>
              <w:ind w:left="808"/>
              <w:spacing w:before="208" w:line="225" w:lineRule="auto"/>
              <w:rPr>
                <w:sz w:val="21"/>
                <w:szCs w:val="21"/>
              </w:rPr>
            </w:pPr>
            <w:r>
              <w:rPr>
                <w:sz w:val="21"/>
                <w:szCs w:val="21"/>
                <w:spacing w:val="-2"/>
              </w:rPr>
              <w:t>成果名称/内容</w:t>
            </w:r>
          </w:p>
        </w:tc>
        <w:tc>
          <w:tcPr>
            <w:tcW w:w="3257" w:type="dxa"/>
            <w:vAlign w:val="top"/>
          </w:tcPr>
          <w:p>
            <w:pPr>
              <w:pStyle w:val="TableText"/>
              <w:ind w:left="270"/>
              <w:spacing w:before="52" w:line="225" w:lineRule="auto"/>
              <w:rPr>
                <w:sz w:val="21"/>
                <w:szCs w:val="21"/>
              </w:rPr>
            </w:pPr>
            <w:r>
              <w:rPr>
                <w:sz w:val="21"/>
                <w:szCs w:val="21"/>
                <w:spacing w:val="-3"/>
              </w:rPr>
              <w:t>成果（内容、形式等）要求、</w:t>
            </w:r>
          </w:p>
          <w:p>
            <w:pPr>
              <w:pStyle w:val="TableText"/>
              <w:ind w:left="1214"/>
              <w:spacing w:before="56" w:line="222" w:lineRule="auto"/>
              <w:rPr>
                <w:sz w:val="21"/>
                <w:szCs w:val="21"/>
              </w:rPr>
            </w:pPr>
            <w:r>
              <w:rPr>
                <w:sz w:val="21"/>
                <w:szCs w:val="21"/>
                <w:spacing w:val="-2"/>
              </w:rPr>
              <w:t>验收标准</w:t>
            </w:r>
          </w:p>
        </w:tc>
        <w:tc>
          <w:tcPr>
            <w:tcW w:w="1138" w:type="dxa"/>
            <w:vAlign w:val="top"/>
          </w:tcPr>
          <w:p>
            <w:pPr>
              <w:pStyle w:val="TableText"/>
              <w:ind w:left="372" w:right="142" w:hanging="217"/>
              <w:spacing w:before="52" w:line="248" w:lineRule="auto"/>
              <w:rPr>
                <w:sz w:val="21"/>
                <w:szCs w:val="21"/>
              </w:rPr>
            </w:pPr>
            <w:r>
              <w:rPr>
                <w:sz w:val="21"/>
                <w:szCs w:val="21"/>
                <w:spacing w:val="-3"/>
              </w:rPr>
              <w:t>成果验收</w:t>
            </w:r>
            <w:r>
              <w:rPr>
                <w:sz w:val="21"/>
                <w:szCs w:val="21"/>
                <w:spacing w:val="-5"/>
              </w:rPr>
              <w:t>方式</w:t>
            </w:r>
          </w:p>
        </w:tc>
      </w:tr>
      <w:tr>
        <w:trPr>
          <w:trHeight w:val="2992" w:hRule="atLeast"/>
        </w:trPr>
        <w:tc>
          <w:tcPr>
            <w:tcW w:w="572"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45"/>
              <w:spacing w:before="68" w:line="285" w:lineRule="exact"/>
              <w:rPr>
                <w:sz w:val="21"/>
                <w:szCs w:val="21"/>
              </w:rPr>
            </w:pPr>
            <w:r>
              <w:rPr>
                <w:sz w:val="21"/>
                <w:szCs w:val="21"/>
                <w:position w:val="1"/>
              </w:rPr>
              <w:t>1</w:t>
            </w:r>
          </w:p>
        </w:tc>
        <w:tc>
          <w:tcPr>
            <w:tcW w:w="1557"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251" w:right="263" w:firstLine="115"/>
              <w:spacing w:before="69" w:line="239" w:lineRule="auto"/>
              <w:jc w:val="both"/>
              <w:rPr>
                <w:sz w:val="21"/>
                <w:szCs w:val="21"/>
              </w:rPr>
            </w:pPr>
            <w:r>
              <w:rPr>
                <w:sz w:val="21"/>
                <w:szCs w:val="21"/>
                <w:spacing w:val="-5"/>
              </w:rPr>
              <w:t>方案设计</w:t>
            </w:r>
            <w:r>
              <w:rPr>
                <w:sz w:val="21"/>
                <w:szCs w:val="21"/>
                <w:spacing w:val="-4"/>
              </w:rPr>
              <w:t>（合同签订</w:t>
            </w:r>
            <w:r>
              <w:rPr>
                <w:sz w:val="21"/>
                <w:szCs w:val="21"/>
                <w:spacing w:val="-7"/>
              </w:rPr>
              <w:t>后</w:t>
            </w:r>
            <w:r>
              <w:rPr>
                <w:sz w:val="21"/>
                <w:szCs w:val="21"/>
                <w:spacing w:val="-42"/>
              </w:rPr>
              <w:t xml:space="preserve"> </w:t>
            </w:r>
            <w:r>
              <w:rPr>
                <w:sz w:val="21"/>
                <w:szCs w:val="21"/>
                <w:spacing w:val="-7"/>
              </w:rPr>
              <w:t>3</w:t>
            </w:r>
            <w:r>
              <w:rPr>
                <w:sz w:val="21"/>
                <w:szCs w:val="21"/>
                <w:spacing w:val="-48"/>
              </w:rPr>
              <w:t xml:space="preserve"> </w:t>
            </w:r>
            <w:r>
              <w:rPr>
                <w:sz w:val="21"/>
                <w:szCs w:val="21"/>
                <w:spacing w:val="-7"/>
              </w:rPr>
              <w:t>个月）</w:t>
            </w:r>
          </w:p>
        </w:tc>
        <w:tc>
          <w:tcPr>
            <w:tcW w:w="2974" w:type="dxa"/>
            <w:vAlign w:val="top"/>
          </w:tcPr>
          <w:p>
            <w:pPr>
              <w:pStyle w:val="TableText"/>
              <w:ind w:left="243" w:right="420" w:firstLine="8"/>
              <w:spacing w:before="30" w:line="234" w:lineRule="auto"/>
              <w:rPr>
                <w:sz w:val="21"/>
                <w:szCs w:val="21"/>
              </w:rPr>
            </w:pPr>
            <w:r>
              <w:rPr>
                <w:sz w:val="21"/>
                <w:szCs w:val="21"/>
                <w:spacing w:val="-3"/>
              </w:rPr>
              <w:t>1.《面向深远海养殖工船</w:t>
            </w:r>
            <w:r>
              <w:rPr>
                <w:sz w:val="21"/>
                <w:szCs w:val="21"/>
                <w:spacing w:val="-1"/>
              </w:rPr>
              <w:t>集群多智能体自主协同作</w:t>
            </w:r>
            <w:r>
              <w:rPr>
                <w:sz w:val="21"/>
                <w:szCs w:val="21"/>
                <w:spacing w:val="-2"/>
              </w:rPr>
              <w:t>业平台项目建设方案》</w:t>
            </w:r>
          </w:p>
          <w:p>
            <w:pPr>
              <w:pStyle w:val="TableText"/>
              <w:ind w:left="243" w:right="425" w:hanging="4"/>
              <w:spacing w:before="17" w:line="233" w:lineRule="auto"/>
              <w:rPr>
                <w:sz w:val="21"/>
                <w:szCs w:val="21"/>
              </w:rPr>
            </w:pPr>
            <w:r>
              <w:rPr>
                <w:sz w:val="21"/>
                <w:szCs w:val="21"/>
                <w:spacing w:val="-1"/>
              </w:rPr>
              <w:t>2.《数据治理方案、数据</w:t>
            </w:r>
            <w:r>
              <w:rPr>
                <w:sz w:val="21"/>
                <w:szCs w:val="21"/>
                <w:spacing w:val="-2"/>
              </w:rPr>
              <w:t>集建设方案与规范》</w:t>
            </w:r>
          </w:p>
          <w:p>
            <w:pPr>
              <w:pStyle w:val="TableText"/>
              <w:ind w:left="237" w:right="420" w:firstLine="3"/>
              <w:spacing w:before="15" w:line="235" w:lineRule="auto"/>
              <w:rPr>
                <w:sz w:val="21"/>
                <w:szCs w:val="21"/>
              </w:rPr>
            </w:pPr>
            <w:r>
              <w:rPr>
                <w:sz w:val="21"/>
                <w:szCs w:val="21"/>
                <w:spacing w:val="-2"/>
              </w:rPr>
              <w:t>3.《大小模型选型与技术</w:t>
            </w:r>
            <w:r>
              <w:rPr>
                <w:sz w:val="21"/>
                <w:szCs w:val="21"/>
                <w:spacing w:val="-1"/>
              </w:rPr>
              <w:t>架构设计方案、详细设计</w:t>
            </w:r>
            <w:r>
              <w:rPr>
                <w:sz w:val="21"/>
                <w:szCs w:val="21"/>
                <w:spacing w:val="-2"/>
              </w:rPr>
              <w:t>说明书》</w:t>
            </w:r>
          </w:p>
          <w:p>
            <w:pPr>
              <w:pStyle w:val="TableText"/>
              <w:ind w:left="240" w:right="439" w:hanging="5"/>
              <w:spacing w:before="13" w:line="227" w:lineRule="auto"/>
              <w:rPr>
                <w:sz w:val="21"/>
                <w:szCs w:val="21"/>
              </w:rPr>
            </w:pPr>
            <w:r>
              <w:rPr>
                <w:sz w:val="21"/>
                <w:szCs w:val="21"/>
                <w:spacing w:val="-2"/>
              </w:rPr>
              <w:t>4.《智能体集合自主协作</w:t>
            </w:r>
            <w:r>
              <w:rPr>
                <w:sz w:val="21"/>
                <w:szCs w:val="21"/>
                <w:spacing w:val="-1"/>
              </w:rPr>
              <w:t>设计与业务场景应用方</w:t>
            </w:r>
            <w:r>
              <w:rPr>
                <w:sz w:val="21"/>
                <w:szCs w:val="21"/>
                <w:spacing w:val="-3"/>
              </w:rPr>
              <w:t>案》</w:t>
            </w:r>
          </w:p>
        </w:tc>
        <w:tc>
          <w:tcPr>
            <w:tcW w:w="3257" w:type="dxa"/>
            <w:vAlign w:val="top"/>
          </w:tcPr>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pStyle w:val="TableText"/>
              <w:ind w:left="254"/>
              <w:spacing w:before="68" w:line="223" w:lineRule="auto"/>
              <w:rPr>
                <w:sz w:val="21"/>
                <w:szCs w:val="21"/>
              </w:rPr>
            </w:pPr>
            <w:r>
              <w:rPr>
                <w:sz w:val="21"/>
                <w:szCs w:val="21"/>
                <w:spacing w:val="-2"/>
              </w:rPr>
              <w:t>1.方案设计工作任务完成</w:t>
            </w:r>
          </w:p>
          <w:p>
            <w:pPr>
              <w:pStyle w:val="TableText"/>
              <w:ind w:left="248" w:right="302" w:hanging="6"/>
              <w:spacing w:before="18" w:line="231" w:lineRule="auto"/>
              <w:rPr>
                <w:sz w:val="21"/>
                <w:szCs w:val="21"/>
              </w:rPr>
            </w:pPr>
            <w:r>
              <w:rPr>
                <w:sz w:val="21"/>
                <w:szCs w:val="21"/>
                <w:spacing w:val="-2"/>
              </w:rPr>
              <w:t>2.该阶段交付物（方案文档）</w:t>
            </w:r>
            <w:r>
              <w:rPr>
                <w:sz w:val="21"/>
                <w:szCs w:val="21"/>
                <w:spacing w:val="-2"/>
              </w:rPr>
              <w:t>均已产生并经过充分讨论</w:t>
            </w:r>
          </w:p>
          <w:p>
            <w:pPr>
              <w:pStyle w:val="TableText"/>
              <w:ind w:left="244"/>
              <w:spacing w:before="19" w:line="228" w:lineRule="auto"/>
              <w:rPr>
                <w:sz w:val="21"/>
                <w:szCs w:val="21"/>
              </w:rPr>
            </w:pPr>
            <w:r>
              <w:rPr>
                <w:sz w:val="21"/>
                <w:szCs w:val="21"/>
                <w:spacing w:val="-1"/>
              </w:rPr>
              <w:t>3.设计方案经招标人认可</w:t>
            </w:r>
          </w:p>
        </w:tc>
        <w:tc>
          <w:tcPr>
            <w:tcW w:w="1138" w:type="dxa"/>
            <w:vAlign w:val="top"/>
          </w:tcPr>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358" w:right="37" w:hanging="306"/>
              <w:spacing w:before="69"/>
              <w:rPr>
                <w:sz w:val="21"/>
                <w:szCs w:val="21"/>
              </w:rPr>
            </w:pPr>
            <w:r>
              <w:rPr>
                <w:sz w:val="21"/>
                <w:szCs w:val="21"/>
                <w:spacing w:val="-3"/>
              </w:rPr>
              <w:t>招标人签字</w:t>
            </w:r>
            <w:r>
              <w:rPr>
                <w:sz w:val="21"/>
                <w:szCs w:val="21"/>
                <w:spacing w:val="-1"/>
              </w:rPr>
              <w:t>确认</w:t>
            </w:r>
          </w:p>
        </w:tc>
      </w:tr>
    </w:tbl>
    <w:p>
      <w:pPr>
        <w:rPr>
          <w:rFonts w:ascii="Arial"/>
          <w:sz w:val="21"/>
        </w:rPr>
      </w:pPr>
      <w:r/>
    </w:p>
    <w:p>
      <w:pPr>
        <w:sectPr>
          <w:footerReference w:type="default" r:id="rId43"/>
          <w:pgSz w:w="11906" w:h="16839"/>
          <w:pgMar w:top="400" w:right="1126" w:bottom="1197" w:left="1201" w:header="0" w:footer="963"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9498"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2"/>
        <w:gridCol w:w="1557"/>
        <w:gridCol w:w="2974"/>
        <w:gridCol w:w="3257"/>
        <w:gridCol w:w="1138"/>
      </w:tblGrid>
      <w:tr>
        <w:trPr>
          <w:trHeight w:val="628" w:hRule="atLeast"/>
        </w:trPr>
        <w:tc>
          <w:tcPr>
            <w:tcW w:w="572" w:type="dxa"/>
            <w:vAlign w:val="top"/>
          </w:tcPr>
          <w:p>
            <w:pPr>
              <w:pStyle w:val="TableText"/>
              <w:ind w:left="76"/>
              <w:spacing w:before="209" w:line="225" w:lineRule="auto"/>
              <w:rPr>
                <w:sz w:val="21"/>
                <w:szCs w:val="21"/>
              </w:rPr>
            </w:pPr>
            <w:r>
              <w:rPr>
                <w:sz w:val="21"/>
                <w:szCs w:val="21"/>
                <w:spacing w:val="-2"/>
              </w:rPr>
              <w:t>序号</w:t>
            </w:r>
          </w:p>
        </w:tc>
        <w:tc>
          <w:tcPr>
            <w:tcW w:w="1557" w:type="dxa"/>
            <w:vAlign w:val="top"/>
          </w:tcPr>
          <w:p>
            <w:pPr>
              <w:pStyle w:val="TableText"/>
              <w:ind w:left="371"/>
              <w:spacing w:before="208" w:line="225" w:lineRule="auto"/>
              <w:rPr>
                <w:sz w:val="21"/>
                <w:szCs w:val="21"/>
              </w:rPr>
            </w:pPr>
            <w:r>
              <w:rPr>
                <w:sz w:val="21"/>
                <w:szCs w:val="21"/>
                <w:spacing w:val="-5"/>
              </w:rPr>
              <w:t>时间节点</w:t>
            </w:r>
          </w:p>
        </w:tc>
        <w:tc>
          <w:tcPr>
            <w:tcW w:w="2974" w:type="dxa"/>
            <w:vAlign w:val="top"/>
          </w:tcPr>
          <w:p>
            <w:pPr>
              <w:pStyle w:val="TableText"/>
              <w:ind w:left="808"/>
              <w:spacing w:before="208" w:line="225" w:lineRule="auto"/>
              <w:rPr>
                <w:sz w:val="21"/>
                <w:szCs w:val="21"/>
              </w:rPr>
            </w:pPr>
            <w:r>
              <w:rPr>
                <w:sz w:val="21"/>
                <w:szCs w:val="21"/>
                <w:spacing w:val="-2"/>
              </w:rPr>
              <w:t>成果名称/内容</w:t>
            </w:r>
          </w:p>
        </w:tc>
        <w:tc>
          <w:tcPr>
            <w:tcW w:w="3257" w:type="dxa"/>
            <w:vAlign w:val="top"/>
          </w:tcPr>
          <w:p>
            <w:pPr>
              <w:pStyle w:val="TableText"/>
              <w:ind w:left="270"/>
              <w:spacing w:before="52" w:line="225" w:lineRule="auto"/>
              <w:rPr>
                <w:sz w:val="21"/>
                <w:szCs w:val="21"/>
              </w:rPr>
            </w:pPr>
            <w:r>
              <w:rPr>
                <w:sz w:val="21"/>
                <w:szCs w:val="21"/>
                <w:spacing w:val="-3"/>
              </w:rPr>
              <w:t>成果（内容、形式等）要求、</w:t>
            </w:r>
          </w:p>
          <w:p>
            <w:pPr>
              <w:pStyle w:val="TableText"/>
              <w:ind w:left="1214"/>
              <w:spacing w:before="56" w:line="223" w:lineRule="auto"/>
              <w:rPr>
                <w:sz w:val="21"/>
                <w:szCs w:val="21"/>
              </w:rPr>
            </w:pPr>
            <w:r>
              <w:rPr>
                <w:sz w:val="21"/>
                <w:szCs w:val="21"/>
                <w:spacing w:val="-2"/>
              </w:rPr>
              <w:t>验收标准</w:t>
            </w:r>
          </w:p>
        </w:tc>
        <w:tc>
          <w:tcPr>
            <w:tcW w:w="1138" w:type="dxa"/>
            <w:vAlign w:val="top"/>
          </w:tcPr>
          <w:p>
            <w:pPr>
              <w:pStyle w:val="TableText"/>
              <w:ind w:left="372" w:right="142" w:hanging="217"/>
              <w:spacing w:before="53" w:line="248" w:lineRule="auto"/>
              <w:rPr>
                <w:sz w:val="21"/>
                <w:szCs w:val="21"/>
              </w:rPr>
            </w:pPr>
            <w:r>
              <w:rPr>
                <w:sz w:val="21"/>
                <w:szCs w:val="21"/>
                <w:spacing w:val="-3"/>
              </w:rPr>
              <w:t>成果验收</w:t>
            </w:r>
            <w:r>
              <w:rPr>
                <w:sz w:val="21"/>
                <w:szCs w:val="21"/>
                <w:spacing w:val="-5"/>
              </w:rPr>
              <w:t>方式</w:t>
            </w:r>
          </w:p>
        </w:tc>
      </w:tr>
      <w:tr>
        <w:trPr>
          <w:trHeight w:val="566" w:hRule="atLeast"/>
        </w:trPr>
        <w:tc>
          <w:tcPr>
            <w:tcW w:w="572" w:type="dxa"/>
            <w:vAlign w:val="top"/>
          </w:tcPr>
          <w:p>
            <w:pPr>
              <w:rPr>
                <w:rFonts w:ascii="Arial"/>
                <w:sz w:val="21"/>
              </w:rPr>
            </w:pPr>
            <w:r/>
          </w:p>
        </w:tc>
        <w:tc>
          <w:tcPr>
            <w:tcW w:w="1557" w:type="dxa"/>
            <w:vAlign w:val="top"/>
          </w:tcPr>
          <w:p>
            <w:pPr>
              <w:rPr>
                <w:rFonts w:ascii="Arial"/>
                <w:sz w:val="21"/>
              </w:rPr>
            </w:pPr>
            <w:r/>
          </w:p>
        </w:tc>
        <w:tc>
          <w:tcPr>
            <w:tcW w:w="2974" w:type="dxa"/>
            <w:vAlign w:val="top"/>
          </w:tcPr>
          <w:p>
            <w:pPr>
              <w:pStyle w:val="TableText"/>
              <w:ind w:left="256" w:right="316" w:hanging="20"/>
              <w:spacing w:before="28" w:line="232" w:lineRule="auto"/>
              <w:rPr>
                <w:sz w:val="21"/>
                <w:szCs w:val="21"/>
              </w:rPr>
            </w:pPr>
            <w:r>
              <w:rPr>
                <w:sz w:val="21"/>
                <w:szCs w:val="21"/>
                <w:spacing w:val="-2"/>
              </w:rPr>
              <w:t>5.《养殖生产系统集成应</w:t>
            </w:r>
            <w:r>
              <w:rPr>
                <w:sz w:val="21"/>
                <w:szCs w:val="21"/>
                <w:spacing w:val="-11"/>
              </w:rPr>
              <w:t>用设计方案（含驾驶舱）》</w:t>
            </w:r>
          </w:p>
        </w:tc>
        <w:tc>
          <w:tcPr>
            <w:tcW w:w="3257" w:type="dxa"/>
            <w:vAlign w:val="top"/>
          </w:tcPr>
          <w:p>
            <w:pPr>
              <w:rPr>
                <w:rFonts w:ascii="Arial"/>
                <w:sz w:val="21"/>
              </w:rPr>
            </w:pPr>
            <w:r/>
          </w:p>
        </w:tc>
        <w:tc>
          <w:tcPr>
            <w:tcW w:w="1138" w:type="dxa"/>
            <w:vAlign w:val="top"/>
          </w:tcPr>
          <w:p>
            <w:pPr>
              <w:rPr>
                <w:rFonts w:ascii="Arial"/>
                <w:sz w:val="21"/>
              </w:rPr>
            </w:pPr>
            <w:r/>
          </w:p>
        </w:tc>
      </w:tr>
      <w:tr>
        <w:trPr>
          <w:trHeight w:val="1087" w:hRule="atLeast"/>
        </w:trPr>
        <w:tc>
          <w:tcPr>
            <w:tcW w:w="572" w:type="dxa"/>
            <w:vAlign w:val="top"/>
          </w:tcPr>
          <w:p>
            <w:pPr>
              <w:spacing w:line="367" w:lineRule="auto"/>
              <w:rPr>
                <w:rFonts w:ascii="Arial"/>
                <w:sz w:val="21"/>
              </w:rPr>
            </w:pPr>
            <w:r/>
          </w:p>
          <w:p>
            <w:pPr>
              <w:pStyle w:val="TableText"/>
              <w:ind w:left="233"/>
              <w:spacing w:before="69" w:line="285" w:lineRule="exact"/>
              <w:rPr>
                <w:sz w:val="21"/>
                <w:szCs w:val="21"/>
              </w:rPr>
            </w:pPr>
            <w:r>
              <w:rPr>
                <w:sz w:val="21"/>
                <w:szCs w:val="21"/>
                <w:position w:val="1"/>
              </w:rPr>
              <w:t>2</w:t>
            </w:r>
          </w:p>
        </w:tc>
        <w:tc>
          <w:tcPr>
            <w:tcW w:w="1557" w:type="dxa"/>
            <w:vAlign w:val="top"/>
          </w:tcPr>
          <w:p>
            <w:pPr>
              <w:pStyle w:val="TableText"/>
              <w:ind w:left="255"/>
              <w:spacing w:before="29" w:line="233" w:lineRule="auto"/>
              <w:rPr>
                <w:sz w:val="21"/>
                <w:szCs w:val="21"/>
              </w:rPr>
            </w:pPr>
            <w:r>
              <w:rPr>
                <w:sz w:val="21"/>
                <w:szCs w:val="21"/>
                <w:spacing w:val="-2"/>
              </w:rPr>
              <w:t>项目上线试</w:t>
            </w:r>
          </w:p>
          <w:p>
            <w:pPr>
              <w:pStyle w:val="TableText"/>
              <w:ind w:left="255"/>
              <w:spacing w:before="8" w:line="223" w:lineRule="auto"/>
              <w:rPr>
                <w:sz w:val="21"/>
                <w:szCs w:val="21"/>
              </w:rPr>
            </w:pPr>
            <w:r>
              <w:rPr>
                <w:sz w:val="21"/>
                <w:szCs w:val="21"/>
                <w:spacing w:val="-2"/>
              </w:rPr>
              <w:t>运行（合同</w:t>
            </w:r>
          </w:p>
          <w:p>
            <w:pPr>
              <w:pStyle w:val="TableText"/>
              <w:ind w:left="254"/>
              <w:spacing w:before="18" w:line="225" w:lineRule="auto"/>
              <w:rPr>
                <w:sz w:val="21"/>
                <w:szCs w:val="21"/>
              </w:rPr>
            </w:pPr>
            <w:r>
              <w:rPr>
                <w:sz w:val="21"/>
                <w:szCs w:val="21"/>
                <w:spacing w:val="-4"/>
              </w:rPr>
              <w:t>签订后</w:t>
            </w:r>
            <w:r>
              <w:rPr>
                <w:sz w:val="21"/>
                <w:szCs w:val="21"/>
                <w:spacing w:val="-43"/>
              </w:rPr>
              <w:t xml:space="preserve"> </w:t>
            </w:r>
            <w:r>
              <w:rPr>
                <w:sz w:val="21"/>
                <w:szCs w:val="21"/>
                <w:spacing w:val="-4"/>
              </w:rPr>
              <w:t>7</w:t>
            </w:r>
            <w:r>
              <w:rPr>
                <w:sz w:val="21"/>
                <w:szCs w:val="21"/>
                <w:spacing w:val="-48"/>
              </w:rPr>
              <w:t xml:space="preserve"> </w:t>
            </w:r>
            <w:r>
              <w:rPr>
                <w:sz w:val="21"/>
                <w:szCs w:val="21"/>
                <w:spacing w:val="-4"/>
              </w:rPr>
              <w:t>个</w:t>
            </w:r>
          </w:p>
          <w:p>
            <w:pPr>
              <w:pStyle w:val="TableText"/>
              <w:ind w:left="578"/>
              <w:spacing w:before="17" w:line="202" w:lineRule="auto"/>
              <w:rPr>
                <w:sz w:val="21"/>
                <w:szCs w:val="21"/>
              </w:rPr>
            </w:pPr>
            <w:r>
              <w:rPr>
                <w:sz w:val="21"/>
                <w:szCs w:val="21"/>
                <w:spacing w:val="-10"/>
              </w:rPr>
              <w:t>月）</w:t>
            </w:r>
          </w:p>
        </w:tc>
        <w:tc>
          <w:tcPr>
            <w:tcW w:w="2974" w:type="dxa"/>
            <w:vAlign w:val="top"/>
          </w:tcPr>
          <w:p>
            <w:pPr>
              <w:pStyle w:val="TableText"/>
              <w:ind w:left="251"/>
              <w:spacing w:before="302" w:line="223" w:lineRule="auto"/>
              <w:rPr>
                <w:sz w:val="21"/>
                <w:szCs w:val="21"/>
              </w:rPr>
            </w:pPr>
            <w:r>
              <w:rPr>
                <w:sz w:val="21"/>
                <w:szCs w:val="21"/>
                <w:spacing w:val="-2"/>
              </w:rPr>
              <w:t>1.完成系统功能培训</w:t>
            </w:r>
          </w:p>
          <w:p>
            <w:pPr>
              <w:pStyle w:val="TableText"/>
              <w:ind w:left="239"/>
              <w:spacing w:before="18" w:line="223" w:lineRule="auto"/>
              <w:rPr>
                <w:sz w:val="21"/>
                <w:szCs w:val="21"/>
              </w:rPr>
            </w:pPr>
            <w:r>
              <w:rPr>
                <w:sz w:val="21"/>
                <w:szCs w:val="21"/>
                <w:spacing w:val="-1"/>
              </w:rPr>
              <w:t>2.系统上线试运行</w:t>
            </w:r>
          </w:p>
        </w:tc>
        <w:tc>
          <w:tcPr>
            <w:tcW w:w="3257" w:type="dxa"/>
            <w:vAlign w:val="top"/>
          </w:tcPr>
          <w:p>
            <w:pPr>
              <w:pStyle w:val="TableText"/>
              <w:ind w:left="258" w:right="277" w:hanging="4"/>
              <w:spacing w:before="29" w:line="234" w:lineRule="auto"/>
              <w:rPr>
                <w:sz w:val="21"/>
                <w:szCs w:val="21"/>
              </w:rPr>
            </w:pPr>
            <w:r>
              <w:rPr>
                <w:sz w:val="21"/>
                <w:szCs w:val="21"/>
                <w:spacing w:val="-2"/>
              </w:rPr>
              <w:t>1.系统正式上线运行，并通过</w:t>
            </w:r>
            <w:r>
              <w:rPr>
                <w:sz w:val="21"/>
                <w:szCs w:val="21"/>
                <w:spacing w:val="-5"/>
              </w:rPr>
              <w:t>用户测试</w:t>
            </w:r>
          </w:p>
          <w:p>
            <w:pPr>
              <w:pStyle w:val="TableText"/>
              <w:ind w:left="247" w:right="281" w:hanging="5"/>
              <w:spacing w:before="12" w:line="221" w:lineRule="auto"/>
              <w:rPr>
                <w:sz w:val="21"/>
                <w:szCs w:val="21"/>
              </w:rPr>
            </w:pPr>
            <w:r>
              <w:rPr>
                <w:sz w:val="21"/>
                <w:szCs w:val="21"/>
                <w:spacing w:val="-1"/>
              </w:rPr>
              <w:t>2.中标人完成对招标人系统培</w:t>
            </w:r>
            <w:r>
              <w:rPr>
                <w:sz w:val="21"/>
                <w:szCs w:val="21"/>
                <w:spacing w:val="-1"/>
              </w:rPr>
              <w:t>训、上线方案交付，手册交付</w:t>
            </w:r>
          </w:p>
        </w:tc>
        <w:tc>
          <w:tcPr>
            <w:tcW w:w="1138" w:type="dxa"/>
            <w:vAlign w:val="top"/>
          </w:tcPr>
          <w:p>
            <w:pPr>
              <w:pStyle w:val="TableText"/>
              <w:ind w:left="44" w:right="37" w:firstLine="8"/>
              <w:spacing w:before="301" w:line="239" w:lineRule="auto"/>
              <w:rPr>
                <w:sz w:val="21"/>
                <w:szCs w:val="21"/>
              </w:rPr>
            </w:pPr>
            <w:r>
              <w:rPr>
                <w:sz w:val="21"/>
                <w:szCs w:val="21"/>
                <w:spacing w:val="-3"/>
              </w:rPr>
              <w:t>招标人上线</w:t>
            </w:r>
            <w:r>
              <w:rPr>
                <w:sz w:val="21"/>
                <w:szCs w:val="21"/>
                <w:spacing w:val="-1"/>
              </w:rPr>
              <w:t>确认单签字</w:t>
            </w:r>
          </w:p>
        </w:tc>
      </w:tr>
      <w:tr>
        <w:trPr>
          <w:trHeight w:val="1087" w:hRule="atLeast"/>
        </w:trPr>
        <w:tc>
          <w:tcPr>
            <w:tcW w:w="572" w:type="dxa"/>
            <w:vAlign w:val="top"/>
          </w:tcPr>
          <w:p>
            <w:pPr>
              <w:spacing w:line="370" w:lineRule="auto"/>
              <w:rPr>
                <w:rFonts w:ascii="Arial"/>
                <w:sz w:val="21"/>
              </w:rPr>
            </w:pPr>
            <w:r/>
          </w:p>
          <w:p>
            <w:pPr>
              <w:pStyle w:val="TableText"/>
              <w:ind w:left="234"/>
              <w:spacing w:before="68" w:line="282" w:lineRule="exact"/>
              <w:rPr>
                <w:sz w:val="21"/>
                <w:szCs w:val="21"/>
              </w:rPr>
            </w:pPr>
            <w:r>
              <w:rPr>
                <w:sz w:val="21"/>
                <w:szCs w:val="21"/>
                <w:position w:val="1"/>
              </w:rPr>
              <w:t>3</w:t>
            </w:r>
          </w:p>
        </w:tc>
        <w:tc>
          <w:tcPr>
            <w:tcW w:w="1557" w:type="dxa"/>
            <w:vAlign w:val="top"/>
          </w:tcPr>
          <w:p>
            <w:pPr>
              <w:pStyle w:val="TableText"/>
              <w:ind w:left="267" w:right="303" w:firstLine="92"/>
              <w:spacing w:before="169" w:line="239" w:lineRule="auto"/>
              <w:jc w:val="both"/>
              <w:rPr>
                <w:sz w:val="21"/>
                <w:szCs w:val="21"/>
              </w:rPr>
            </w:pPr>
            <w:r>
              <w:rPr>
                <w:sz w:val="21"/>
                <w:szCs w:val="21"/>
                <w:spacing w:val="-3"/>
              </w:rPr>
              <w:t>项目初验</w:t>
            </w:r>
            <w:r>
              <w:rPr>
                <w:sz w:val="21"/>
                <w:szCs w:val="21"/>
                <w:spacing w:val="-12"/>
              </w:rPr>
              <w:t>（上线后</w:t>
            </w:r>
            <w:r>
              <w:rPr>
                <w:sz w:val="21"/>
                <w:szCs w:val="21"/>
                <w:spacing w:val="-16"/>
              </w:rPr>
              <w:t xml:space="preserve"> </w:t>
            </w:r>
            <w:r>
              <w:rPr>
                <w:sz w:val="21"/>
                <w:szCs w:val="21"/>
                <w:spacing w:val="-12"/>
              </w:rPr>
              <w:t>6</w:t>
            </w:r>
            <w:r>
              <w:rPr>
                <w:sz w:val="21"/>
                <w:szCs w:val="21"/>
                <w:spacing w:val="28"/>
                <w:w w:val="113"/>
              </w:rPr>
              <w:t>个月）</w:t>
            </w:r>
          </w:p>
        </w:tc>
        <w:tc>
          <w:tcPr>
            <w:tcW w:w="2974" w:type="dxa"/>
            <w:vAlign w:val="top"/>
          </w:tcPr>
          <w:p>
            <w:pPr>
              <w:pStyle w:val="TableText"/>
              <w:ind w:left="241" w:right="332" w:hanging="9"/>
              <w:spacing w:before="30" w:line="230" w:lineRule="auto"/>
              <w:jc w:val="both"/>
              <w:rPr>
                <w:sz w:val="21"/>
                <w:szCs w:val="21"/>
              </w:rPr>
            </w:pPr>
            <w:r>
              <w:rPr>
                <w:sz w:val="21"/>
                <w:szCs w:val="21"/>
                <w:spacing w:val="-11"/>
              </w:rPr>
              <w:t>《系统运行报告》、源代码</w:t>
            </w:r>
            <w:r>
              <w:rPr>
                <w:sz w:val="21"/>
                <w:szCs w:val="21"/>
                <w:spacing w:val="-1"/>
              </w:rPr>
              <w:t>等，具体项目交付物以招</w:t>
            </w:r>
            <w:r>
              <w:rPr>
                <w:sz w:val="21"/>
                <w:szCs w:val="21"/>
                <w:spacing w:val="-1"/>
              </w:rPr>
              <w:t>标人与中标人协商签订的</w:t>
            </w:r>
            <w:r>
              <w:rPr>
                <w:sz w:val="21"/>
                <w:szCs w:val="21"/>
                <w:spacing w:val="-2"/>
              </w:rPr>
              <w:t>正式合同为准</w:t>
            </w:r>
          </w:p>
        </w:tc>
        <w:tc>
          <w:tcPr>
            <w:tcW w:w="3257" w:type="dxa"/>
            <w:vAlign w:val="top"/>
          </w:tcPr>
          <w:p>
            <w:pPr>
              <w:pStyle w:val="TableText"/>
              <w:ind w:left="254"/>
              <w:spacing w:before="32" w:line="223" w:lineRule="auto"/>
              <w:rPr>
                <w:sz w:val="21"/>
                <w:szCs w:val="21"/>
              </w:rPr>
            </w:pPr>
            <w:r>
              <w:rPr>
                <w:sz w:val="21"/>
                <w:szCs w:val="21"/>
                <w:spacing w:val="-2"/>
              </w:rPr>
              <w:t>1.系统试运行工作任务完成</w:t>
            </w:r>
          </w:p>
          <w:p>
            <w:pPr>
              <w:pStyle w:val="TableText"/>
              <w:ind w:left="251" w:right="281" w:hanging="9"/>
              <w:spacing w:before="19" w:line="231" w:lineRule="auto"/>
              <w:rPr>
                <w:sz w:val="21"/>
                <w:szCs w:val="21"/>
              </w:rPr>
            </w:pPr>
            <w:r>
              <w:rPr>
                <w:sz w:val="21"/>
                <w:szCs w:val="21"/>
                <w:spacing w:val="-1"/>
              </w:rPr>
              <w:t>2.项目运行无重大问题，系统</w:t>
            </w:r>
            <w:r>
              <w:rPr>
                <w:sz w:val="21"/>
                <w:szCs w:val="21"/>
                <w:spacing w:val="-2"/>
              </w:rPr>
              <w:t>生产运行效果获得招标人认可</w:t>
            </w:r>
          </w:p>
          <w:p>
            <w:pPr>
              <w:pStyle w:val="TableText"/>
              <w:ind w:left="244"/>
              <w:spacing w:before="18" w:line="200" w:lineRule="auto"/>
              <w:rPr>
                <w:sz w:val="21"/>
                <w:szCs w:val="21"/>
              </w:rPr>
            </w:pPr>
            <w:r>
              <w:rPr>
                <w:sz w:val="21"/>
                <w:szCs w:val="21"/>
                <w:spacing w:val="-1"/>
              </w:rPr>
              <w:t>3.提供当前阶段全量源代码</w:t>
            </w:r>
          </w:p>
        </w:tc>
        <w:tc>
          <w:tcPr>
            <w:tcW w:w="1138" w:type="dxa"/>
            <w:vAlign w:val="top"/>
          </w:tcPr>
          <w:p>
            <w:pPr>
              <w:pStyle w:val="TableText"/>
              <w:ind w:left="52"/>
              <w:spacing w:before="168" w:line="228" w:lineRule="auto"/>
              <w:rPr>
                <w:sz w:val="21"/>
                <w:szCs w:val="21"/>
              </w:rPr>
            </w:pPr>
            <w:r>
              <w:rPr>
                <w:sz w:val="21"/>
                <w:szCs w:val="21"/>
                <w:spacing w:val="-2"/>
              </w:rPr>
              <w:t>招标人对阶</w:t>
            </w:r>
          </w:p>
          <w:p>
            <w:pPr>
              <w:pStyle w:val="TableText"/>
              <w:ind w:left="364" w:right="37" w:hanging="317"/>
              <w:spacing w:before="12" w:line="239" w:lineRule="auto"/>
              <w:rPr>
                <w:sz w:val="21"/>
                <w:szCs w:val="21"/>
              </w:rPr>
            </w:pPr>
            <w:r>
              <w:rPr>
                <w:sz w:val="21"/>
                <w:szCs w:val="21"/>
                <w:spacing w:val="-2"/>
              </w:rPr>
              <w:t>段文档确认</w:t>
            </w:r>
            <w:r>
              <w:rPr>
                <w:sz w:val="21"/>
                <w:szCs w:val="21"/>
                <w:spacing w:val="-3"/>
              </w:rPr>
              <w:t>签字</w:t>
            </w:r>
          </w:p>
        </w:tc>
      </w:tr>
      <w:tr>
        <w:trPr>
          <w:trHeight w:val="1631" w:hRule="atLeast"/>
        </w:trPr>
        <w:tc>
          <w:tcPr>
            <w:tcW w:w="572" w:type="dxa"/>
            <w:vAlign w:val="top"/>
          </w:tcPr>
          <w:p>
            <w:pPr>
              <w:spacing w:line="321" w:lineRule="auto"/>
              <w:rPr>
                <w:rFonts w:ascii="Arial"/>
                <w:sz w:val="21"/>
              </w:rPr>
            </w:pPr>
            <w:r/>
          </w:p>
          <w:p>
            <w:pPr>
              <w:spacing w:line="322" w:lineRule="auto"/>
              <w:rPr>
                <w:rFonts w:ascii="Arial"/>
                <w:sz w:val="21"/>
              </w:rPr>
            </w:pPr>
            <w:r/>
          </w:p>
          <w:p>
            <w:pPr>
              <w:pStyle w:val="TableText"/>
              <w:ind w:left="229"/>
              <w:spacing w:before="68" w:line="285" w:lineRule="exact"/>
              <w:rPr>
                <w:sz w:val="21"/>
                <w:szCs w:val="21"/>
              </w:rPr>
            </w:pPr>
            <w:r>
              <w:rPr>
                <w:sz w:val="21"/>
                <w:szCs w:val="21"/>
                <w:position w:val="1"/>
              </w:rPr>
              <w:t>4</w:t>
            </w:r>
          </w:p>
        </w:tc>
        <w:tc>
          <w:tcPr>
            <w:tcW w:w="1557" w:type="dxa"/>
            <w:vAlign w:val="top"/>
          </w:tcPr>
          <w:p>
            <w:pPr>
              <w:spacing w:line="373" w:lineRule="auto"/>
              <w:rPr>
                <w:rFonts w:ascii="Arial"/>
                <w:sz w:val="21"/>
              </w:rPr>
            </w:pPr>
            <w:r/>
          </w:p>
          <w:p>
            <w:pPr>
              <w:pStyle w:val="TableText"/>
              <w:ind w:left="267" w:right="303" w:firstLine="92"/>
              <w:spacing w:before="69" w:line="239" w:lineRule="auto"/>
              <w:jc w:val="both"/>
              <w:rPr>
                <w:sz w:val="21"/>
                <w:szCs w:val="21"/>
              </w:rPr>
            </w:pPr>
            <w:r>
              <w:rPr>
                <w:sz w:val="21"/>
                <w:szCs w:val="21"/>
                <w:spacing w:val="-3"/>
              </w:rPr>
              <w:t>项目终验</w:t>
            </w:r>
            <w:r>
              <w:rPr>
                <w:sz w:val="21"/>
                <w:szCs w:val="21"/>
                <w:spacing w:val="-12"/>
              </w:rPr>
              <w:t>（初验后</w:t>
            </w:r>
            <w:r>
              <w:rPr>
                <w:sz w:val="21"/>
                <w:szCs w:val="21"/>
                <w:spacing w:val="-16"/>
              </w:rPr>
              <w:t xml:space="preserve"> </w:t>
            </w:r>
            <w:r>
              <w:rPr>
                <w:sz w:val="21"/>
                <w:szCs w:val="21"/>
                <w:spacing w:val="-12"/>
              </w:rPr>
              <w:t>6</w:t>
            </w:r>
            <w:r>
              <w:rPr>
                <w:sz w:val="21"/>
                <w:szCs w:val="21"/>
                <w:spacing w:val="28"/>
                <w:w w:val="113"/>
              </w:rPr>
              <w:t>个月）</w:t>
            </w:r>
          </w:p>
        </w:tc>
        <w:tc>
          <w:tcPr>
            <w:tcW w:w="2974" w:type="dxa"/>
            <w:vAlign w:val="top"/>
          </w:tcPr>
          <w:p>
            <w:pPr>
              <w:pStyle w:val="TableText"/>
              <w:ind w:left="246" w:right="420" w:firstLine="5"/>
              <w:spacing w:before="35" w:line="230" w:lineRule="auto"/>
              <w:rPr>
                <w:sz w:val="21"/>
                <w:szCs w:val="21"/>
              </w:rPr>
            </w:pPr>
            <w:r>
              <w:rPr>
                <w:sz w:val="21"/>
                <w:szCs w:val="21"/>
                <w:spacing w:val="-2"/>
              </w:rPr>
              <w:t>1.中标人公司项目经理提</w:t>
            </w:r>
            <w:r>
              <w:rPr>
                <w:sz w:val="21"/>
                <w:szCs w:val="21"/>
                <w:spacing w:val="-2"/>
              </w:rPr>
              <w:t>交阶段文档至招标人项目</w:t>
            </w:r>
            <w:r>
              <w:rPr>
                <w:sz w:val="21"/>
                <w:szCs w:val="21"/>
                <w:spacing w:val="-4"/>
              </w:rPr>
              <w:t>经理</w:t>
            </w:r>
          </w:p>
          <w:p>
            <w:pPr>
              <w:pStyle w:val="TableText"/>
              <w:ind w:left="236" w:right="420" w:firstLine="3"/>
              <w:spacing w:before="32" w:line="225" w:lineRule="auto"/>
              <w:rPr>
                <w:sz w:val="21"/>
                <w:szCs w:val="21"/>
              </w:rPr>
            </w:pPr>
            <w:r>
              <w:rPr>
                <w:sz w:val="21"/>
                <w:szCs w:val="21"/>
                <w:spacing w:val="-19"/>
              </w:rPr>
              <w:t>2.《项目终验报告》、《项</w:t>
            </w:r>
            <w:r>
              <w:rPr>
                <w:sz w:val="21"/>
                <w:szCs w:val="21"/>
                <w:spacing w:val="-1"/>
              </w:rPr>
              <w:t>目验收单》被招标人签署</w:t>
            </w:r>
            <w:r>
              <w:rPr>
                <w:sz w:val="21"/>
                <w:szCs w:val="21"/>
                <w:spacing w:val="-1"/>
              </w:rPr>
              <w:t>确认</w:t>
            </w:r>
          </w:p>
        </w:tc>
        <w:tc>
          <w:tcPr>
            <w:tcW w:w="3257" w:type="dxa"/>
            <w:vAlign w:val="top"/>
          </w:tcPr>
          <w:p>
            <w:pPr>
              <w:spacing w:line="372" w:lineRule="auto"/>
              <w:rPr>
                <w:rFonts w:ascii="Arial"/>
                <w:sz w:val="21"/>
              </w:rPr>
            </w:pPr>
            <w:r/>
          </w:p>
          <w:p>
            <w:pPr>
              <w:pStyle w:val="TableText"/>
              <w:ind w:left="254"/>
              <w:spacing w:before="68" w:line="223" w:lineRule="auto"/>
              <w:rPr>
                <w:sz w:val="21"/>
                <w:szCs w:val="21"/>
              </w:rPr>
            </w:pPr>
            <w:r>
              <w:rPr>
                <w:sz w:val="21"/>
                <w:szCs w:val="21"/>
                <w:spacing w:val="-2"/>
              </w:rPr>
              <w:t>1.正式运行工作任务完成</w:t>
            </w:r>
          </w:p>
          <w:p>
            <w:pPr>
              <w:pStyle w:val="TableText"/>
              <w:ind w:left="242"/>
              <w:spacing w:before="18" w:line="223" w:lineRule="auto"/>
              <w:rPr>
                <w:sz w:val="21"/>
                <w:szCs w:val="21"/>
              </w:rPr>
            </w:pPr>
            <w:r>
              <w:rPr>
                <w:sz w:val="21"/>
                <w:szCs w:val="21"/>
                <w:spacing w:val="-1"/>
              </w:rPr>
              <w:t>2.规定文档已签字确认</w:t>
            </w:r>
          </w:p>
          <w:p>
            <w:pPr>
              <w:pStyle w:val="TableText"/>
              <w:ind w:left="244"/>
              <w:spacing w:before="18" w:line="230" w:lineRule="auto"/>
              <w:rPr>
                <w:sz w:val="21"/>
                <w:szCs w:val="21"/>
              </w:rPr>
            </w:pPr>
            <w:r>
              <w:rPr>
                <w:sz w:val="21"/>
                <w:szCs w:val="21"/>
                <w:spacing w:val="-1"/>
              </w:rPr>
              <w:t>3.提供全量源代码</w:t>
            </w:r>
          </w:p>
        </w:tc>
        <w:tc>
          <w:tcPr>
            <w:tcW w:w="1138" w:type="dxa"/>
            <w:vAlign w:val="top"/>
          </w:tcPr>
          <w:p>
            <w:pPr>
              <w:spacing w:line="253" w:lineRule="auto"/>
              <w:rPr>
                <w:rFonts w:ascii="Arial"/>
                <w:sz w:val="21"/>
              </w:rPr>
            </w:pPr>
            <w:r/>
          </w:p>
          <w:p>
            <w:pPr>
              <w:spacing w:line="254" w:lineRule="auto"/>
              <w:rPr>
                <w:rFonts w:ascii="Arial"/>
                <w:sz w:val="21"/>
              </w:rPr>
            </w:pPr>
            <w:r/>
          </w:p>
          <w:p>
            <w:pPr>
              <w:pStyle w:val="TableText"/>
              <w:ind w:left="258" w:right="37" w:hanging="206"/>
              <w:spacing w:before="68"/>
              <w:rPr>
                <w:sz w:val="21"/>
                <w:szCs w:val="21"/>
              </w:rPr>
            </w:pPr>
            <w:r>
              <w:rPr>
                <w:sz w:val="21"/>
                <w:szCs w:val="21"/>
                <w:spacing w:val="-3"/>
              </w:rPr>
              <w:t>招标人签署</w:t>
            </w:r>
            <w:r>
              <w:rPr>
                <w:sz w:val="21"/>
                <w:szCs w:val="21"/>
                <w:spacing w:val="-2"/>
              </w:rPr>
              <w:t>验收单</w:t>
            </w:r>
          </w:p>
        </w:tc>
      </w:tr>
      <w:tr>
        <w:trPr>
          <w:trHeight w:val="821" w:hRule="atLeast"/>
        </w:trPr>
        <w:tc>
          <w:tcPr>
            <w:tcW w:w="572" w:type="dxa"/>
            <w:vAlign w:val="top"/>
          </w:tcPr>
          <w:p>
            <w:pPr>
              <w:rPr>
                <w:rFonts w:ascii="Arial"/>
                <w:sz w:val="21"/>
              </w:rPr>
            </w:pPr>
            <w:r/>
          </w:p>
          <w:p>
            <w:pPr>
              <w:pStyle w:val="TableText"/>
              <w:ind w:left="229"/>
              <w:spacing w:before="68" w:line="282" w:lineRule="exact"/>
              <w:rPr>
                <w:sz w:val="21"/>
                <w:szCs w:val="21"/>
              </w:rPr>
            </w:pPr>
            <w:r>
              <w:rPr>
                <w:sz w:val="21"/>
                <w:szCs w:val="21"/>
                <w:position w:val="1"/>
              </w:rPr>
              <w:t>5</w:t>
            </w:r>
          </w:p>
        </w:tc>
        <w:tc>
          <w:tcPr>
            <w:tcW w:w="1557" w:type="dxa"/>
            <w:vAlign w:val="top"/>
          </w:tcPr>
          <w:p>
            <w:pPr>
              <w:pStyle w:val="TableText"/>
              <w:ind w:left="254"/>
              <w:spacing w:before="38" w:line="227" w:lineRule="auto"/>
              <w:rPr>
                <w:sz w:val="21"/>
                <w:szCs w:val="21"/>
              </w:rPr>
            </w:pPr>
            <w:r>
              <w:rPr>
                <w:sz w:val="21"/>
                <w:szCs w:val="21"/>
                <w:spacing w:val="-2"/>
              </w:rPr>
              <w:t>质保（终验</w:t>
            </w:r>
          </w:p>
          <w:p>
            <w:pPr>
              <w:pStyle w:val="TableText"/>
              <w:ind w:left="408"/>
              <w:spacing w:before="13" w:line="225" w:lineRule="auto"/>
              <w:rPr>
                <w:sz w:val="21"/>
                <w:szCs w:val="21"/>
              </w:rPr>
            </w:pPr>
            <w:r>
              <w:rPr>
                <w:sz w:val="21"/>
                <w:szCs w:val="21"/>
                <w:spacing w:val="-7"/>
              </w:rPr>
              <w:t>后</w:t>
            </w:r>
            <w:r>
              <w:rPr>
                <w:sz w:val="21"/>
                <w:szCs w:val="21"/>
                <w:spacing w:val="-32"/>
              </w:rPr>
              <w:t xml:space="preserve"> </w:t>
            </w:r>
            <w:r>
              <w:rPr>
                <w:sz w:val="21"/>
                <w:szCs w:val="21"/>
                <w:spacing w:val="-7"/>
              </w:rPr>
              <w:t>12</w:t>
            </w:r>
            <w:r>
              <w:rPr>
                <w:sz w:val="21"/>
                <w:szCs w:val="21"/>
                <w:spacing w:val="-48"/>
              </w:rPr>
              <w:t xml:space="preserve"> </w:t>
            </w:r>
            <w:r>
              <w:rPr>
                <w:sz w:val="21"/>
                <w:szCs w:val="21"/>
                <w:spacing w:val="-7"/>
              </w:rPr>
              <w:t>个</w:t>
            </w:r>
          </w:p>
          <w:p>
            <w:pPr>
              <w:pStyle w:val="TableText"/>
              <w:ind w:left="578"/>
              <w:spacing w:before="16" w:line="201" w:lineRule="auto"/>
              <w:rPr>
                <w:sz w:val="21"/>
                <w:szCs w:val="21"/>
              </w:rPr>
            </w:pPr>
            <w:r>
              <w:rPr>
                <w:sz w:val="21"/>
                <w:szCs w:val="21"/>
                <w:spacing w:val="-10"/>
              </w:rPr>
              <w:t>月）</w:t>
            </w:r>
          </w:p>
        </w:tc>
        <w:tc>
          <w:tcPr>
            <w:tcW w:w="2974" w:type="dxa"/>
            <w:vAlign w:val="top"/>
          </w:tcPr>
          <w:p>
            <w:pPr>
              <w:pStyle w:val="TableText"/>
              <w:ind w:left="243" w:right="427" w:firstLine="8"/>
              <w:spacing w:before="37" w:line="233" w:lineRule="auto"/>
              <w:rPr>
                <w:sz w:val="21"/>
                <w:szCs w:val="21"/>
              </w:rPr>
            </w:pPr>
            <w:r>
              <w:rPr>
                <w:sz w:val="21"/>
                <w:szCs w:val="21"/>
                <w:spacing w:val="-3"/>
              </w:rPr>
              <w:t>1.《质保期运维问题处理</w:t>
            </w:r>
            <w:r>
              <w:rPr>
                <w:sz w:val="21"/>
                <w:szCs w:val="21"/>
                <w:spacing w:val="-3"/>
              </w:rPr>
              <w:t>记录》</w:t>
            </w:r>
          </w:p>
          <w:p>
            <w:pPr>
              <w:pStyle w:val="TableText"/>
              <w:ind w:left="239"/>
              <w:spacing w:before="14" w:line="201" w:lineRule="auto"/>
              <w:rPr>
                <w:sz w:val="21"/>
                <w:szCs w:val="21"/>
              </w:rPr>
            </w:pPr>
            <w:r>
              <w:rPr>
                <w:sz w:val="21"/>
                <w:szCs w:val="21"/>
                <w:spacing w:val="-1"/>
              </w:rPr>
              <w:t>2.《质保期运维报告》</w:t>
            </w:r>
          </w:p>
        </w:tc>
        <w:tc>
          <w:tcPr>
            <w:tcW w:w="3257" w:type="dxa"/>
            <w:vAlign w:val="top"/>
          </w:tcPr>
          <w:p>
            <w:pPr>
              <w:pStyle w:val="TableText"/>
              <w:ind w:left="240" w:right="281" w:firstLine="14"/>
              <w:spacing w:before="37" w:line="230" w:lineRule="auto"/>
              <w:rPr>
                <w:sz w:val="21"/>
                <w:szCs w:val="21"/>
              </w:rPr>
            </w:pPr>
            <w:r>
              <w:rPr>
                <w:sz w:val="21"/>
                <w:szCs w:val="21"/>
                <w:spacing w:val="-2"/>
              </w:rPr>
              <w:t>1.质保期内系统运行无重大问</w:t>
            </w:r>
            <w:r>
              <w:rPr>
                <w:sz w:val="21"/>
                <w:szCs w:val="21"/>
                <w:spacing w:val="-1"/>
              </w:rPr>
              <w:t>题，无遗留问题</w:t>
            </w:r>
          </w:p>
          <w:p>
            <w:pPr>
              <w:pStyle w:val="TableText"/>
              <w:ind w:left="242"/>
              <w:spacing w:before="21" w:line="201" w:lineRule="auto"/>
              <w:rPr>
                <w:sz w:val="21"/>
                <w:szCs w:val="21"/>
              </w:rPr>
            </w:pPr>
            <w:r>
              <w:rPr>
                <w:sz w:val="21"/>
                <w:szCs w:val="21"/>
                <w:spacing w:val="-1"/>
              </w:rPr>
              <w:t>2.运维报告经招标人认可</w:t>
            </w:r>
          </w:p>
        </w:tc>
        <w:tc>
          <w:tcPr>
            <w:tcW w:w="1138" w:type="dxa"/>
            <w:vAlign w:val="top"/>
          </w:tcPr>
          <w:p>
            <w:pPr>
              <w:pStyle w:val="TableText"/>
              <w:ind w:left="358" w:right="37" w:hanging="306"/>
              <w:spacing w:before="174"/>
              <w:rPr>
                <w:sz w:val="21"/>
                <w:szCs w:val="21"/>
              </w:rPr>
            </w:pPr>
            <w:r>
              <w:rPr>
                <w:sz w:val="21"/>
                <w:szCs w:val="21"/>
                <w:spacing w:val="-3"/>
              </w:rPr>
              <w:t>招标人书面</w:t>
            </w:r>
            <w:r>
              <w:rPr>
                <w:sz w:val="21"/>
                <w:szCs w:val="21"/>
                <w:spacing w:val="-1"/>
              </w:rPr>
              <w:t>确认</w:t>
            </w:r>
          </w:p>
        </w:tc>
      </w:tr>
    </w:tbl>
    <w:p>
      <w:pPr>
        <w:spacing w:line="345" w:lineRule="auto"/>
        <w:rPr>
          <w:rFonts w:ascii="Arial"/>
          <w:sz w:val="21"/>
        </w:rPr>
      </w:pPr>
      <w:r/>
    </w:p>
    <w:p>
      <w:pPr>
        <w:ind w:left="640"/>
        <w:spacing w:before="78" w:line="225" w:lineRule="auto"/>
        <w:rPr>
          <w:rFonts w:ascii="KaiTi" w:hAnsi="KaiTi" w:eastAsia="KaiTi" w:cs="KaiTi"/>
          <w:sz w:val="24"/>
          <w:szCs w:val="24"/>
        </w:rPr>
      </w:pPr>
      <w:r>
        <w:rPr>
          <w:rFonts w:ascii="KaiTi" w:hAnsi="KaiTi" w:eastAsia="KaiTi" w:cs="KaiTi"/>
          <w:sz w:val="24"/>
          <w:szCs w:val="24"/>
          <w:b/>
          <w:bCs/>
          <w:spacing w:val="-5"/>
        </w:rPr>
        <w:t>★3.5</w:t>
      </w:r>
      <w:r>
        <w:rPr>
          <w:rFonts w:ascii="KaiTi" w:hAnsi="KaiTi" w:eastAsia="KaiTi" w:cs="KaiTi"/>
          <w:sz w:val="24"/>
          <w:szCs w:val="24"/>
          <w:spacing w:val="-45"/>
        </w:rPr>
        <w:t xml:space="preserve"> </w:t>
      </w:r>
      <w:r>
        <w:rPr>
          <w:rFonts w:ascii="KaiTi" w:hAnsi="KaiTi" w:eastAsia="KaiTi" w:cs="KaiTi"/>
          <w:sz w:val="24"/>
          <w:szCs w:val="24"/>
          <w:b/>
          <w:bCs/>
          <w:spacing w:val="-5"/>
        </w:rPr>
        <w:t>质量保证期</w:t>
      </w:r>
    </w:p>
    <w:p>
      <w:pPr>
        <w:ind w:left="146" w:right="360" w:firstLine="523"/>
        <w:spacing w:before="107" w:line="307" w:lineRule="auto"/>
        <w:rPr>
          <w:rFonts w:ascii="KaiTi" w:hAnsi="KaiTi" w:eastAsia="KaiTi" w:cs="KaiTi"/>
          <w:sz w:val="24"/>
          <w:szCs w:val="24"/>
        </w:rPr>
      </w:pPr>
      <w:r>
        <w:rPr>
          <w:rFonts w:ascii="KaiTi" w:hAnsi="KaiTi" w:eastAsia="KaiTi" w:cs="KaiTi"/>
          <w:sz w:val="24"/>
          <w:szCs w:val="24"/>
          <w:spacing w:val="-2"/>
        </w:rPr>
        <w:t>系统最终验收合格后开始起算质保期，项目质保期为</w:t>
      </w:r>
      <w:r>
        <w:rPr>
          <w:rFonts w:ascii="KaiTi" w:hAnsi="KaiTi" w:eastAsia="KaiTi" w:cs="KaiTi"/>
          <w:sz w:val="24"/>
          <w:szCs w:val="24"/>
          <w:spacing w:val="-37"/>
        </w:rPr>
        <w:t xml:space="preserve"> </w:t>
      </w:r>
      <w:r>
        <w:rPr>
          <w:rFonts w:ascii="KaiTi" w:hAnsi="KaiTi" w:eastAsia="KaiTi" w:cs="KaiTi"/>
          <w:sz w:val="24"/>
          <w:szCs w:val="24"/>
          <w:spacing w:val="-2"/>
        </w:rPr>
        <w:t>12</w:t>
      </w:r>
      <w:r>
        <w:rPr>
          <w:rFonts w:ascii="KaiTi" w:hAnsi="KaiTi" w:eastAsia="KaiTi" w:cs="KaiTi"/>
          <w:sz w:val="24"/>
          <w:szCs w:val="24"/>
          <w:spacing w:val="-55"/>
        </w:rPr>
        <w:t xml:space="preserve"> </w:t>
      </w:r>
      <w:r>
        <w:rPr>
          <w:rFonts w:ascii="KaiTi" w:hAnsi="KaiTi" w:eastAsia="KaiTi" w:cs="KaiTi"/>
          <w:sz w:val="24"/>
          <w:szCs w:val="24"/>
          <w:spacing w:val="-2"/>
        </w:rPr>
        <w:t>个月。中标人为招标人提</w:t>
      </w:r>
      <w:r>
        <w:rPr>
          <w:rFonts w:ascii="KaiTi" w:hAnsi="KaiTi" w:eastAsia="KaiTi" w:cs="KaiTi"/>
          <w:sz w:val="24"/>
          <w:szCs w:val="24"/>
          <w:spacing w:val="-2"/>
        </w:rPr>
        <w:t>供为期</w:t>
      </w:r>
      <w:r>
        <w:rPr>
          <w:rFonts w:ascii="KaiTi" w:hAnsi="KaiTi" w:eastAsia="KaiTi" w:cs="KaiTi"/>
          <w:sz w:val="24"/>
          <w:szCs w:val="24"/>
          <w:spacing w:val="-39"/>
        </w:rPr>
        <w:t xml:space="preserve"> </w:t>
      </w:r>
      <w:r>
        <w:rPr>
          <w:rFonts w:ascii="KaiTi" w:hAnsi="KaiTi" w:eastAsia="KaiTi" w:cs="KaiTi"/>
          <w:sz w:val="24"/>
          <w:szCs w:val="24"/>
          <w:spacing w:val="-2"/>
        </w:rPr>
        <w:t>12</w:t>
      </w:r>
      <w:r>
        <w:rPr>
          <w:rFonts w:ascii="KaiTi" w:hAnsi="KaiTi" w:eastAsia="KaiTi" w:cs="KaiTi"/>
          <w:sz w:val="24"/>
          <w:szCs w:val="24"/>
          <w:spacing w:val="-55"/>
        </w:rPr>
        <w:t xml:space="preserve"> </w:t>
      </w:r>
      <w:r>
        <w:rPr>
          <w:rFonts w:ascii="KaiTi" w:hAnsi="KaiTi" w:eastAsia="KaiTi" w:cs="KaiTi"/>
          <w:sz w:val="24"/>
          <w:szCs w:val="24"/>
          <w:spacing w:val="-2"/>
        </w:rPr>
        <w:t>个月的系统免费整改、完善和技术维护服务</w:t>
      </w:r>
      <w:r>
        <w:rPr>
          <w:rFonts w:ascii="KaiTi" w:hAnsi="KaiTi" w:eastAsia="KaiTi" w:cs="KaiTi"/>
          <w:sz w:val="24"/>
          <w:szCs w:val="24"/>
          <w:spacing w:val="-3"/>
        </w:rPr>
        <w:t>支持。</w:t>
      </w:r>
    </w:p>
    <w:p>
      <w:pPr>
        <w:ind w:left="150" w:right="310" w:firstLine="513"/>
        <w:spacing w:before="6" w:line="307" w:lineRule="auto"/>
        <w:rPr>
          <w:rFonts w:ascii="KaiTi" w:hAnsi="KaiTi" w:eastAsia="KaiTi" w:cs="KaiTi"/>
          <w:sz w:val="24"/>
          <w:szCs w:val="24"/>
        </w:rPr>
      </w:pPr>
      <w:r>
        <w:rPr>
          <w:rFonts w:ascii="KaiTi" w:hAnsi="KaiTi" w:eastAsia="KaiTi" w:cs="KaiTi"/>
          <w:sz w:val="24"/>
          <w:szCs w:val="24"/>
          <w:spacing w:val="-1"/>
        </w:rPr>
        <w:t>中标人应提供及时周到的售后服务。免费质保期结束后，若招标人或者</w:t>
      </w:r>
      <w:r>
        <w:rPr>
          <w:rFonts w:ascii="KaiTi" w:hAnsi="KaiTi" w:eastAsia="KaiTi" w:cs="KaiTi"/>
          <w:sz w:val="24"/>
          <w:szCs w:val="24"/>
          <w:spacing w:val="-2"/>
        </w:rPr>
        <w:t>管理系统</w:t>
      </w:r>
      <w:r>
        <w:rPr>
          <w:rFonts w:ascii="KaiTi" w:hAnsi="KaiTi" w:eastAsia="KaiTi" w:cs="KaiTi"/>
          <w:sz w:val="24"/>
          <w:szCs w:val="24"/>
        </w:rPr>
        <w:t>使用方（对上用户）委托中标人提供运维，具体委托价格、内容及委托时间以</w:t>
      </w:r>
      <w:r>
        <w:rPr>
          <w:rFonts w:ascii="KaiTi" w:hAnsi="KaiTi" w:eastAsia="KaiTi" w:cs="KaiTi"/>
          <w:sz w:val="24"/>
          <w:szCs w:val="24"/>
          <w:spacing w:val="-1"/>
        </w:rPr>
        <w:t>招标人</w:t>
      </w:r>
      <w:r>
        <w:rPr>
          <w:rFonts w:ascii="KaiTi" w:hAnsi="KaiTi" w:eastAsia="KaiTi" w:cs="KaiTi"/>
          <w:sz w:val="24"/>
          <w:szCs w:val="24"/>
          <w:spacing w:val="-4"/>
        </w:rPr>
        <w:t>或者系统使用方与中标人协商为准（不得高于中标价的</w:t>
      </w:r>
      <w:r>
        <w:rPr>
          <w:rFonts w:ascii="KaiTi" w:hAnsi="KaiTi" w:eastAsia="KaiTi" w:cs="KaiTi"/>
          <w:sz w:val="24"/>
          <w:szCs w:val="24"/>
          <w:spacing w:val="-39"/>
        </w:rPr>
        <w:t xml:space="preserve"> </w:t>
      </w:r>
      <w:r>
        <w:rPr>
          <w:rFonts w:ascii="KaiTi" w:hAnsi="KaiTi" w:eastAsia="KaiTi" w:cs="KaiTi"/>
          <w:sz w:val="24"/>
          <w:szCs w:val="24"/>
          <w:spacing w:val="-4"/>
        </w:rPr>
        <w:t>5%）。本价格仅作为后续双方谈</w:t>
      </w:r>
      <w:r>
        <w:rPr>
          <w:rFonts w:ascii="KaiTi" w:hAnsi="KaiTi" w:eastAsia="KaiTi" w:cs="KaiTi"/>
          <w:sz w:val="24"/>
          <w:szCs w:val="24"/>
        </w:rPr>
        <w:t>判的依据，且谈判价格不得高于该报价。具体的运维内容包括但不限于：</w:t>
      </w:r>
      <w:r>
        <w:rPr>
          <w:rFonts w:ascii="KaiTi" w:hAnsi="KaiTi" w:eastAsia="KaiTi" w:cs="KaiTi"/>
          <w:sz w:val="24"/>
          <w:szCs w:val="24"/>
          <w:spacing w:val="-1"/>
        </w:rPr>
        <w:t>本项目所有</w:t>
      </w:r>
      <w:r>
        <w:rPr>
          <w:rFonts w:ascii="KaiTi" w:hAnsi="KaiTi" w:eastAsia="KaiTi" w:cs="KaiTi"/>
          <w:sz w:val="24"/>
          <w:szCs w:val="24"/>
          <w:spacing w:val="-5"/>
        </w:rPr>
        <w:t>功能的维护。</w:t>
      </w:r>
    </w:p>
    <w:p>
      <w:pPr>
        <w:ind w:left="151" w:right="360" w:firstLine="512"/>
        <w:spacing w:before="2" w:line="307" w:lineRule="auto"/>
        <w:rPr>
          <w:rFonts w:ascii="KaiTi" w:hAnsi="KaiTi" w:eastAsia="KaiTi" w:cs="KaiTi"/>
          <w:sz w:val="24"/>
          <w:szCs w:val="24"/>
        </w:rPr>
      </w:pPr>
      <w:r>
        <w:rPr>
          <w:rFonts w:ascii="KaiTi" w:hAnsi="KaiTi" w:eastAsia="KaiTi" w:cs="KaiTi"/>
          <w:sz w:val="24"/>
          <w:szCs w:val="24"/>
          <w:spacing w:val="-2"/>
        </w:rPr>
        <w:t>中标人应能提供</w:t>
      </w:r>
      <w:r>
        <w:rPr>
          <w:rFonts w:ascii="KaiTi" w:hAnsi="KaiTi" w:eastAsia="KaiTi" w:cs="KaiTi"/>
          <w:sz w:val="24"/>
          <w:szCs w:val="24"/>
          <w:spacing w:val="-50"/>
        </w:rPr>
        <w:t xml:space="preserve"> </w:t>
      </w:r>
      <w:r>
        <w:rPr>
          <w:rFonts w:ascii="KaiTi" w:hAnsi="KaiTi" w:eastAsia="KaiTi" w:cs="KaiTi"/>
          <w:sz w:val="24"/>
          <w:szCs w:val="24"/>
          <w:spacing w:val="-2"/>
        </w:rPr>
        <w:t>7×24</w:t>
      </w:r>
      <w:r>
        <w:rPr>
          <w:rFonts w:ascii="KaiTi" w:hAnsi="KaiTi" w:eastAsia="KaiTi" w:cs="KaiTi"/>
          <w:sz w:val="24"/>
          <w:szCs w:val="24"/>
          <w:spacing w:val="-31"/>
        </w:rPr>
        <w:t xml:space="preserve"> </w:t>
      </w:r>
      <w:r>
        <w:rPr>
          <w:rFonts w:ascii="KaiTi" w:hAnsi="KaiTi" w:eastAsia="KaiTi" w:cs="KaiTi"/>
          <w:sz w:val="24"/>
          <w:szCs w:val="24"/>
          <w:spacing w:val="-2"/>
        </w:rPr>
        <w:t>小时的客户服务热线。中标人必须指定专人</w:t>
      </w:r>
      <w:r>
        <w:rPr>
          <w:rFonts w:ascii="KaiTi" w:hAnsi="KaiTi" w:eastAsia="KaiTi" w:cs="KaiTi"/>
          <w:sz w:val="24"/>
          <w:szCs w:val="24"/>
          <w:spacing w:val="-3"/>
        </w:rPr>
        <w:t>负责和固定的</w:t>
      </w:r>
      <w:r>
        <w:rPr>
          <w:rFonts w:ascii="KaiTi" w:hAnsi="KaiTi" w:eastAsia="KaiTi" w:cs="KaiTi"/>
          <w:sz w:val="24"/>
          <w:szCs w:val="24"/>
          <w:spacing w:val="-1"/>
        </w:rPr>
        <w:t>技术服务热线。如中标人无法通过电话解决用户所提出的维修要求，须在报修</w:t>
      </w:r>
      <w:r>
        <w:rPr>
          <w:rFonts w:ascii="KaiTi" w:hAnsi="KaiTi" w:eastAsia="KaiTi" w:cs="KaiTi"/>
          <w:sz w:val="24"/>
          <w:szCs w:val="24"/>
          <w:spacing w:val="-58"/>
        </w:rPr>
        <w:t xml:space="preserve"> </w:t>
      </w:r>
      <w:r>
        <w:rPr>
          <w:rFonts w:ascii="KaiTi" w:hAnsi="KaiTi" w:eastAsia="KaiTi" w:cs="KaiTi"/>
          <w:sz w:val="24"/>
          <w:szCs w:val="24"/>
          <w:spacing w:val="-1"/>
        </w:rPr>
        <w:t>4</w:t>
      </w:r>
      <w:r>
        <w:rPr>
          <w:rFonts w:ascii="KaiTi" w:hAnsi="KaiTi" w:eastAsia="KaiTi" w:cs="KaiTi"/>
          <w:sz w:val="24"/>
          <w:szCs w:val="24"/>
          <w:spacing w:val="-31"/>
        </w:rPr>
        <w:t xml:space="preserve"> </w:t>
      </w:r>
      <w:r>
        <w:rPr>
          <w:rFonts w:ascii="KaiTi" w:hAnsi="KaiTi" w:eastAsia="KaiTi" w:cs="KaiTi"/>
          <w:sz w:val="24"/>
          <w:szCs w:val="24"/>
          <w:spacing w:val="-1"/>
        </w:rPr>
        <w:t>小时</w:t>
      </w:r>
      <w:r>
        <w:rPr>
          <w:rFonts w:ascii="KaiTi" w:hAnsi="KaiTi" w:eastAsia="KaiTi" w:cs="KaiTi"/>
          <w:sz w:val="24"/>
          <w:szCs w:val="24"/>
          <w:spacing w:val="-1"/>
        </w:rPr>
        <w:t>内派工程师到用户现场。如中标人工程师于报修后</w:t>
      </w:r>
      <w:r>
        <w:rPr>
          <w:rFonts w:ascii="KaiTi" w:hAnsi="KaiTi" w:eastAsia="KaiTi" w:cs="KaiTi"/>
          <w:sz w:val="24"/>
          <w:szCs w:val="24"/>
          <w:spacing w:val="-50"/>
        </w:rPr>
        <w:t xml:space="preserve"> </w:t>
      </w:r>
      <w:r>
        <w:rPr>
          <w:rFonts w:ascii="KaiTi" w:hAnsi="KaiTi" w:eastAsia="KaiTi" w:cs="KaiTi"/>
          <w:sz w:val="24"/>
          <w:szCs w:val="24"/>
          <w:spacing w:val="-1"/>
        </w:rPr>
        <w:t>36</w:t>
      </w:r>
      <w:r>
        <w:rPr>
          <w:rFonts w:ascii="KaiTi" w:hAnsi="KaiTi" w:eastAsia="KaiTi" w:cs="KaiTi"/>
          <w:sz w:val="24"/>
          <w:szCs w:val="24"/>
          <w:spacing w:val="-31"/>
        </w:rPr>
        <w:t xml:space="preserve"> </w:t>
      </w:r>
      <w:r>
        <w:rPr>
          <w:rFonts w:ascii="KaiTi" w:hAnsi="KaiTi" w:eastAsia="KaiTi" w:cs="KaiTi"/>
          <w:sz w:val="24"/>
          <w:szCs w:val="24"/>
          <w:spacing w:val="-1"/>
        </w:rPr>
        <w:t>小时内，在用户</w:t>
      </w:r>
      <w:r>
        <w:rPr>
          <w:rFonts w:ascii="KaiTi" w:hAnsi="KaiTi" w:eastAsia="KaiTi" w:cs="KaiTi"/>
          <w:sz w:val="24"/>
          <w:szCs w:val="24"/>
          <w:spacing w:val="-2"/>
        </w:rPr>
        <w:t>现场无法解决问</w:t>
      </w:r>
      <w:r>
        <w:rPr>
          <w:rFonts w:ascii="KaiTi" w:hAnsi="KaiTi" w:eastAsia="KaiTi" w:cs="KaiTi"/>
          <w:sz w:val="24"/>
          <w:szCs w:val="24"/>
        </w:rPr>
        <w:t>题时，中标人必须在用户同意的情况下采用应急备用方案，保证系统的</w:t>
      </w:r>
      <w:r>
        <w:rPr>
          <w:rFonts w:ascii="KaiTi" w:hAnsi="KaiTi" w:eastAsia="KaiTi" w:cs="KaiTi"/>
          <w:sz w:val="24"/>
          <w:szCs w:val="24"/>
          <w:spacing w:val="-1"/>
        </w:rPr>
        <w:t>正常运行。中</w:t>
      </w:r>
      <w:r>
        <w:rPr>
          <w:rFonts w:ascii="KaiTi" w:hAnsi="KaiTi" w:eastAsia="KaiTi" w:cs="KaiTi"/>
          <w:sz w:val="24"/>
          <w:szCs w:val="24"/>
          <w:spacing w:val="-1"/>
        </w:rPr>
        <w:t>标人须保证在报修</w:t>
      </w:r>
      <w:r>
        <w:rPr>
          <w:rFonts w:ascii="KaiTi" w:hAnsi="KaiTi" w:eastAsia="KaiTi" w:cs="KaiTi"/>
          <w:sz w:val="24"/>
          <w:szCs w:val="24"/>
          <w:spacing w:val="-57"/>
        </w:rPr>
        <w:t xml:space="preserve"> </w:t>
      </w:r>
      <w:r>
        <w:rPr>
          <w:rFonts w:ascii="KaiTi" w:hAnsi="KaiTi" w:eastAsia="KaiTi" w:cs="KaiTi"/>
          <w:sz w:val="24"/>
          <w:szCs w:val="24"/>
          <w:spacing w:val="-1"/>
        </w:rPr>
        <w:t>48</w:t>
      </w:r>
      <w:r>
        <w:rPr>
          <w:rFonts w:ascii="KaiTi" w:hAnsi="KaiTi" w:eastAsia="KaiTi" w:cs="KaiTi"/>
          <w:sz w:val="24"/>
          <w:szCs w:val="24"/>
          <w:spacing w:val="-31"/>
        </w:rPr>
        <w:t xml:space="preserve"> </w:t>
      </w:r>
      <w:r>
        <w:rPr>
          <w:rFonts w:ascii="KaiTi" w:hAnsi="KaiTi" w:eastAsia="KaiTi" w:cs="KaiTi"/>
          <w:sz w:val="24"/>
          <w:szCs w:val="24"/>
          <w:spacing w:val="-1"/>
        </w:rPr>
        <w:t>小时内恢复系统的正常运行。在维护期内每年提供现场巡检服</w:t>
      </w:r>
    </w:p>
    <w:p>
      <w:pPr>
        <w:ind w:left="154" w:right="480" w:firstLine="8"/>
        <w:spacing w:before="1" w:line="308" w:lineRule="auto"/>
        <w:rPr>
          <w:rFonts w:ascii="KaiTi" w:hAnsi="KaiTi" w:eastAsia="KaiTi" w:cs="KaiTi"/>
          <w:sz w:val="24"/>
          <w:szCs w:val="24"/>
        </w:rPr>
      </w:pPr>
      <w:r>
        <w:rPr>
          <w:rFonts w:ascii="KaiTi" w:hAnsi="KaiTi" w:eastAsia="KaiTi" w:cs="KaiTi"/>
          <w:sz w:val="24"/>
          <w:szCs w:val="24"/>
        </w:rPr>
        <w:t>务，并向用户提供巡检报告。提供系统维护及</w:t>
      </w:r>
      <w:r>
        <w:rPr>
          <w:rFonts w:ascii="KaiTi" w:hAnsi="KaiTi" w:eastAsia="KaiTi" w:cs="KaiTi"/>
          <w:sz w:val="24"/>
          <w:szCs w:val="24"/>
          <w:spacing w:val="-1"/>
        </w:rPr>
        <w:t>版本升级，包括软件的功能扩充、补丁</w:t>
      </w:r>
      <w:r>
        <w:rPr>
          <w:rFonts w:ascii="KaiTi" w:hAnsi="KaiTi" w:eastAsia="KaiTi" w:cs="KaiTi"/>
          <w:sz w:val="24"/>
          <w:szCs w:val="24"/>
          <w:spacing w:val="-2"/>
        </w:rPr>
        <w:t>和软件出现的一些异常的报告和警告信息、性能分析等。</w:t>
      </w:r>
    </w:p>
    <w:p>
      <w:pPr>
        <w:ind w:left="640"/>
        <w:spacing w:line="225" w:lineRule="auto"/>
        <w:rPr>
          <w:rFonts w:ascii="KaiTi" w:hAnsi="KaiTi" w:eastAsia="KaiTi" w:cs="KaiTi"/>
          <w:sz w:val="24"/>
          <w:szCs w:val="24"/>
        </w:rPr>
      </w:pPr>
      <w:r>
        <w:rPr>
          <w:rFonts w:ascii="KaiTi" w:hAnsi="KaiTi" w:eastAsia="KaiTi" w:cs="KaiTi"/>
          <w:sz w:val="24"/>
          <w:szCs w:val="24"/>
          <w:b/>
          <w:bCs/>
          <w:spacing w:val="-4"/>
        </w:rPr>
        <w:t>★3.6</w:t>
      </w:r>
      <w:r>
        <w:rPr>
          <w:rFonts w:ascii="KaiTi" w:hAnsi="KaiTi" w:eastAsia="KaiTi" w:cs="KaiTi"/>
          <w:sz w:val="24"/>
          <w:szCs w:val="24"/>
          <w:spacing w:val="-56"/>
        </w:rPr>
        <w:t xml:space="preserve"> </w:t>
      </w:r>
      <w:r>
        <w:rPr>
          <w:rFonts w:ascii="KaiTi" w:hAnsi="KaiTi" w:eastAsia="KaiTi" w:cs="KaiTi"/>
          <w:sz w:val="24"/>
          <w:szCs w:val="24"/>
          <w:b/>
          <w:bCs/>
          <w:spacing w:val="-4"/>
        </w:rPr>
        <w:t>服务保障</w:t>
      </w:r>
    </w:p>
    <w:p>
      <w:pPr>
        <w:ind w:left="158" w:right="290" w:firstLine="480"/>
        <w:spacing w:before="110" w:line="359" w:lineRule="auto"/>
        <w:rPr>
          <w:rFonts w:ascii="KaiTi" w:hAnsi="KaiTi" w:eastAsia="KaiTi" w:cs="KaiTi"/>
          <w:sz w:val="24"/>
          <w:szCs w:val="24"/>
        </w:rPr>
      </w:pPr>
      <w:r>
        <w:rPr>
          <w:rFonts w:ascii="KaiTi" w:hAnsi="KaiTi" w:eastAsia="KaiTi" w:cs="KaiTi"/>
          <w:sz w:val="24"/>
          <w:szCs w:val="24"/>
          <w:spacing w:val="-2"/>
        </w:rPr>
        <w:t>项目组成员将根据其所承担的任务，在本项目的调研、研发、测试、实施以及运维</w:t>
      </w:r>
      <w:r>
        <w:rPr>
          <w:rFonts w:ascii="KaiTi" w:hAnsi="KaiTi" w:eastAsia="KaiTi" w:cs="KaiTi"/>
          <w:sz w:val="24"/>
          <w:szCs w:val="24"/>
          <w:spacing w:val="-4"/>
        </w:rPr>
        <w:t>等期间进行分阶段投入。</w:t>
      </w:r>
    </w:p>
    <w:p>
      <w:pPr>
        <w:ind w:left="664"/>
        <w:spacing w:line="220" w:lineRule="auto"/>
        <w:rPr>
          <w:rFonts w:ascii="KaiTi" w:hAnsi="KaiTi" w:eastAsia="KaiTi" w:cs="KaiTi"/>
          <w:sz w:val="24"/>
          <w:szCs w:val="24"/>
        </w:rPr>
      </w:pPr>
      <w:r>
        <w:rPr>
          <w:rFonts w:ascii="KaiTi" w:hAnsi="KaiTi" w:eastAsia="KaiTi" w:cs="KaiTi"/>
          <w:sz w:val="24"/>
          <w:szCs w:val="24"/>
          <w:spacing w:val="-6"/>
        </w:rPr>
        <w:t>中标人对于项目的技术资料和业务数据需要进行妥善保管，遵守招标人的保密协议，</w:t>
      </w:r>
    </w:p>
    <w:p>
      <w:pPr>
        <w:spacing w:line="220" w:lineRule="auto"/>
        <w:sectPr>
          <w:footerReference w:type="default" r:id="rId44"/>
          <w:pgSz w:w="11906" w:h="16839"/>
          <w:pgMar w:top="400" w:right="1126" w:bottom="1197" w:left="1271" w:header="0" w:footer="963" w:gutter="0"/>
        </w:sectPr>
        <w:rPr>
          <w:rFonts w:ascii="KaiTi" w:hAnsi="KaiTi" w:eastAsia="KaiTi" w:cs="KaiTi"/>
          <w:sz w:val="24"/>
          <w:szCs w:val="24"/>
        </w:rPr>
      </w:pP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4" w:hanging="4"/>
        <w:spacing w:before="78" w:line="307" w:lineRule="auto"/>
        <w:rPr>
          <w:rFonts w:ascii="KaiTi" w:hAnsi="KaiTi" w:eastAsia="KaiTi" w:cs="KaiTi"/>
          <w:sz w:val="24"/>
          <w:szCs w:val="24"/>
        </w:rPr>
      </w:pPr>
      <w:r>
        <w:rPr>
          <w:rFonts w:ascii="KaiTi" w:hAnsi="KaiTi" w:eastAsia="KaiTi" w:cs="KaiTi"/>
          <w:sz w:val="24"/>
          <w:szCs w:val="24"/>
          <w:spacing w:val="-3"/>
        </w:rPr>
        <w:t>履行保</w:t>
      </w:r>
      <w:r>
        <w:rPr>
          <w:rFonts w:ascii="KaiTi" w:hAnsi="KaiTi" w:eastAsia="KaiTi" w:cs="KaiTi"/>
          <w:sz w:val="24"/>
          <w:szCs w:val="24"/>
          <w:spacing w:val="-2"/>
        </w:rPr>
        <w:t>密义务，如因中标人主动行为导致的信息或数据泄露，招标人有权利追究中标</w:t>
      </w:r>
      <w:r>
        <w:rPr>
          <w:rFonts w:ascii="KaiTi" w:hAnsi="KaiTi" w:eastAsia="KaiTi" w:cs="KaiTi"/>
          <w:sz w:val="24"/>
          <w:szCs w:val="24"/>
          <w:spacing w:val="1"/>
        </w:rPr>
        <w:t>人</w:t>
      </w:r>
      <w:r>
        <w:rPr>
          <w:rFonts w:ascii="KaiTi" w:hAnsi="KaiTi" w:eastAsia="KaiTi" w:cs="KaiTi"/>
          <w:sz w:val="24"/>
          <w:szCs w:val="24"/>
          <w:spacing w:val="-5"/>
        </w:rPr>
        <w:t>责任并要求赔偿。</w:t>
      </w:r>
    </w:p>
    <w:p>
      <w:pPr>
        <w:spacing w:line="392" w:lineRule="auto"/>
        <w:rPr>
          <w:rFonts w:ascii="Arial"/>
          <w:sz w:val="21"/>
        </w:rPr>
      </w:pPr>
      <w:r/>
    </w:p>
    <w:p>
      <w:pPr>
        <w:ind w:left="493"/>
        <w:spacing w:before="78" w:line="225" w:lineRule="auto"/>
        <w:rPr>
          <w:rFonts w:ascii="KaiTi" w:hAnsi="KaiTi" w:eastAsia="KaiTi" w:cs="KaiTi"/>
          <w:sz w:val="24"/>
          <w:szCs w:val="24"/>
        </w:rPr>
      </w:pPr>
      <w:r>
        <w:rPr>
          <w:rFonts w:ascii="KaiTi" w:hAnsi="KaiTi" w:eastAsia="KaiTi" w:cs="KaiTi"/>
          <w:sz w:val="24"/>
          <w:szCs w:val="24"/>
          <w:spacing w:val="-6"/>
        </w:rPr>
        <w:t>注：上述要求以及标注中：</w:t>
      </w:r>
    </w:p>
    <w:p>
      <w:pPr>
        <w:ind w:left="501"/>
        <w:spacing w:before="173" w:line="220" w:lineRule="auto"/>
        <w:rPr>
          <w:rFonts w:ascii="KaiTi" w:hAnsi="KaiTi" w:eastAsia="KaiTi" w:cs="KaiTi"/>
          <w:sz w:val="24"/>
          <w:szCs w:val="24"/>
        </w:rPr>
      </w:pPr>
      <w:r>
        <w:rPr>
          <w:rFonts w:ascii="KaiTi" w:hAnsi="KaiTi" w:eastAsia="KaiTi" w:cs="KaiTi"/>
          <w:sz w:val="24"/>
          <w:szCs w:val="24"/>
          <w:spacing w:val="-2"/>
        </w:rPr>
        <w:t>带“★”条款为实质性条款，投标人必须按照招标文件的要求做出实质性响应。</w:t>
      </w:r>
    </w:p>
    <w:p>
      <w:pPr>
        <w:spacing w:line="220" w:lineRule="auto"/>
        <w:sectPr>
          <w:footerReference w:type="default" r:id="rId45"/>
          <w:pgSz w:w="11906" w:h="16839"/>
          <w:pgMar w:top="400" w:right="1415" w:bottom="1197" w:left="1426" w:header="0" w:footer="963" w:gutter="0"/>
        </w:sectPr>
        <w:rPr>
          <w:rFonts w:ascii="KaiTi" w:hAnsi="KaiTi" w:eastAsia="KaiTi" w:cs="KaiTi"/>
          <w:sz w:val="24"/>
          <w:szCs w:val="24"/>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3420"/>
        <w:spacing w:before="91" w:line="222" w:lineRule="auto"/>
        <w:outlineLvl w:val="0"/>
        <w:rPr>
          <w:rFonts w:ascii="SimHei" w:hAnsi="SimHei" w:eastAsia="SimHei" w:cs="SimHei"/>
          <w:sz w:val="28"/>
          <w:szCs w:val="28"/>
        </w:rPr>
      </w:pPr>
      <w:bookmarkStart w:name="bookmark13" w:id="6"/>
      <w:bookmarkEnd w:id="6"/>
      <w:r>
        <w:rPr>
          <w:rFonts w:ascii="SimHei" w:hAnsi="SimHei" w:eastAsia="SimHei" w:cs="SimHei"/>
          <w:sz w:val="28"/>
          <w:szCs w:val="28"/>
          <w:spacing w:val="-1"/>
        </w:rPr>
        <w:t>第五章</w:t>
      </w:r>
      <w:r>
        <w:rPr>
          <w:rFonts w:ascii="SimHei" w:hAnsi="SimHei" w:eastAsia="SimHei" w:cs="SimHei"/>
          <w:sz w:val="28"/>
          <w:szCs w:val="28"/>
          <w:spacing w:val="-1"/>
        </w:rPr>
        <w:t xml:space="preserve">  </w:t>
      </w:r>
      <w:r>
        <w:rPr>
          <w:rFonts w:ascii="SimHei" w:hAnsi="SimHei" w:eastAsia="SimHei" w:cs="SimHei"/>
          <w:sz w:val="28"/>
          <w:szCs w:val="28"/>
          <w:spacing w:val="-1"/>
        </w:rPr>
        <w:t>合同范本</w:t>
      </w:r>
    </w:p>
    <w:p>
      <w:pPr>
        <w:spacing w:line="350" w:lineRule="auto"/>
        <w:rPr>
          <w:rFonts w:ascii="Arial"/>
          <w:sz w:val="21"/>
        </w:rPr>
      </w:pPr>
      <w:r/>
    </w:p>
    <w:p>
      <w:pPr>
        <w:spacing w:before="91" w:line="223" w:lineRule="auto"/>
        <w:rPr>
          <w:rFonts w:ascii="KaiTi" w:hAnsi="KaiTi" w:eastAsia="KaiTi" w:cs="KaiTi"/>
          <w:sz w:val="28"/>
          <w:szCs w:val="28"/>
        </w:rPr>
      </w:pPr>
      <w:r>
        <w:rPr>
          <w:rFonts w:ascii="KaiTi" w:hAnsi="KaiTi" w:eastAsia="KaiTi" w:cs="KaiTi"/>
          <w:sz w:val="28"/>
          <w:szCs w:val="28"/>
          <w:b/>
          <w:bCs/>
          <w:spacing w:val="-4"/>
        </w:rPr>
        <w:t>合同编号：</w:t>
      </w:r>
    </w:p>
    <w:p>
      <w:pPr>
        <w:ind w:left="2098"/>
        <w:spacing w:before="323" w:line="223" w:lineRule="auto"/>
        <w:rPr>
          <w:rFonts w:ascii="KaiTi" w:hAnsi="KaiTi" w:eastAsia="KaiTi" w:cs="KaiTi"/>
          <w:sz w:val="52"/>
          <w:szCs w:val="52"/>
        </w:rPr>
      </w:pPr>
      <w:bookmarkStart w:name="bookmark5" w:id="7"/>
      <w:bookmarkEnd w:id="7"/>
      <w:r>
        <w:rPr>
          <w:rFonts w:ascii="KaiTi" w:hAnsi="KaiTi" w:eastAsia="KaiTi" w:cs="KaiTi"/>
          <w:sz w:val="52"/>
          <w:szCs w:val="52"/>
          <w:b/>
          <w:bCs/>
          <w:spacing w:val="-7"/>
        </w:rPr>
        <w:t>技术开发（委托）合同</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8" w:firstLine="713"/>
        <w:spacing w:before="117" w:line="399" w:lineRule="auto"/>
        <w:rPr>
          <w:rFonts w:ascii="KaiTi" w:hAnsi="KaiTi" w:eastAsia="KaiTi" w:cs="KaiTi"/>
          <w:sz w:val="36"/>
          <w:szCs w:val="36"/>
        </w:rPr>
      </w:pPr>
      <w:r>
        <w:rPr>
          <w:rFonts w:ascii="KaiTi" w:hAnsi="KaiTi" w:eastAsia="KaiTi" w:cs="KaiTi"/>
          <w:sz w:val="36"/>
          <w:szCs w:val="36"/>
          <w:b/>
          <w:bCs/>
          <w:spacing w:val="-4"/>
        </w:rPr>
        <w:t>项目名称：</w:t>
      </w:r>
      <w:r>
        <w:rPr>
          <w:rFonts w:ascii="KaiTi" w:hAnsi="KaiTi" w:eastAsia="KaiTi" w:cs="KaiTi"/>
          <w:sz w:val="36"/>
          <w:szCs w:val="36"/>
          <w:b/>
          <w:bCs/>
          <w:u w:val="single" w:color="auto"/>
          <w:spacing w:val="-4"/>
        </w:rPr>
        <w:t>面向深远海养殖工船集群的多智能体自主</w:t>
      </w:r>
      <w:r>
        <w:rPr>
          <w:rFonts w:ascii="KaiTi" w:hAnsi="KaiTi" w:eastAsia="KaiTi" w:cs="KaiTi"/>
          <w:sz w:val="36"/>
          <w:szCs w:val="36"/>
          <w:b/>
          <w:bCs/>
          <w:u w:val="single" w:color="auto"/>
          <w:spacing w:val="-5"/>
        </w:rPr>
        <w:t>协同作业平台建设项目</w:t>
      </w:r>
    </w:p>
    <w:p>
      <w:pPr>
        <w:ind w:left="728"/>
        <w:spacing w:before="3" w:line="229" w:lineRule="auto"/>
        <w:rPr>
          <w:rFonts w:ascii="KaiTi" w:hAnsi="KaiTi" w:eastAsia="KaiTi" w:cs="KaiTi"/>
          <w:sz w:val="36"/>
          <w:szCs w:val="36"/>
        </w:rPr>
      </w:pPr>
      <w:r>
        <w:rPr>
          <w:rFonts w:ascii="KaiTi" w:hAnsi="KaiTi" w:eastAsia="KaiTi" w:cs="KaiTi"/>
          <w:sz w:val="36"/>
          <w:szCs w:val="36"/>
          <w:b/>
          <w:bCs/>
          <w:spacing w:val="-5"/>
        </w:rPr>
        <w:t>委托方（甲方</w:t>
      </w:r>
      <w:r>
        <w:rPr>
          <w:rFonts w:ascii="KaiTi" w:hAnsi="KaiTi" w:eastAsia="KaiTi" w:cs="KaiTi"/>
          <w:sz w:val="36"/>
          <w:szCs w:val="36"/>
          <w:b/>
          <w:bCs/>
          <w:spacing w:val="-97"/>
          <w:w w:val="95"/>
        </w:rPr>
        <w:t>）：</w:t>
      </w:r>
      <w:r>
        <w:rPr>
          <w:rFonts w:ascii="KaiTi" w:hAnsi="KaiTi" w:eastAsia="KaiTi" w:cs="KaiTi"/>
          <w:sz w:val="36"/>
          <w:szCs w:val="36"/>
          <w:spacing w:val="-134"/>
        </w:rPr>
        <w:t xml:space="preserve"> </w:t>
      </w:r>
      <w:r>
        <w:rPr>
          <w:rFonts w:ascii="KaiTi" w:hAnsi="KaiTi" w:eastAsia="KaiTi" w:cs="KaiTi"/>
          <w:sz w:val="36"/>
          <w:szCs w:val="36"/>
          <w:u w:val="single" w:color="auto"/>
        </w:rPr>
        <w:t xml:space="preserve">                </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752"/>
        <w:spacing w:before="118" w:line="233" w:lineRule="auto"/>
        <w:rPr>
          <w:rFonts w:ascii="KaiTi" w:hAnsi="KaiTi" w:eastAsia="KaiTi" w:cs="KaiTi"/>
          <w:sz w:val="36"/>
          <w:szCs w:val="36"/>
        </w:rPr>
      </w:pPr>
      <w:r>
        <w:rPr>
          <w:rFonts w:ascii="KaiTi" w:hAnsi="KaiTi" w:eastAsia="KaiTi" w:cs="KaiTi"/>
          <w:sz w:val="36"/>
          <w:szCs w:val="36"/>
          <w:b/>
          <w:bCs/>
          <w:spacing w:val="-9"/>
        </w:rPr>
        <w:t>受托方（乙方</w:t>
      </w:r>
      <w:r>
        <w:rPr>
          <w:rFonts w:ascii="KaiTi" w:hAnsi="KaiTi" w:eastAsia="KaiTi" w:cs="KaiTi"/>
          <w:sz w:val="36"/>
          <w:szCs w:val="36"/>
          <w:b/>
          <w:bCs/>
          <w:spacing w:val="-97"/>
          <w:w w:val="95"/>
        </w:rPr>
        <w:t>）：</w:t>
      </w:r>
      <w:r>
        <w:rPr>
          <w:rFonts w:ascii="KaiTi" w:hAnsi="KaiTi" w:eastAsia="KaiTi" w:cs="KaiTi"/>
          <w:sz w:val="36"/>
          <w:szCs w:val="36"/>
          <w:spacing w:val="-134"/>
        </w:rPr>
        <w:t xml:space="preserve"> </w:t>
      </w:r>
      <w:r>
        <w:rPr>
          <w:rFonts w:ascii="KaiTi" w:hAnsi="KaiTi" w:eastAsia="KaiTi" w:cs="KaiTi"/>
          <w:sz w:val="36"/>
          <w:szCs w:val="36"/>
          <w:u w:val="single" w:color="auto"/>
        </w:rPr>
        <w:t xml:space="preserve">                </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729"/>
        <w:spacing w:before="117" w:line="227" w:lineRule="auto"/>
        <w:rPr>
          <w:rFonts w:ascii="KaiTi" w:hAnsi="KaiTi" w:eastAsia="KaiTi" w:cs="KaiTi"/>
          <w:sz w:val="36"/>
          <w:szCs w:val="36"/>
        </w:rPr>
      </w:pPr>
      <w:r>
        <w:rPr>
          <w:rFonts w:ascii="KaiTi" w:hAnsi="KaiTi" w:eastAsia="KaiTi" w:cs="KaiTi"/>
          <w:sz w:val="36"/>
          <w:szCs w:val="36"/>
          <w:b/>
          <w:bCs/>
          <w:spacing w:val="-6"/>
        </w:rPr>
        <w:t>签订时间：</w:t>
      </w:r>
      <w:r>
        <w:rPr>
          <w:rFonts w:ascii="KaiTi" w:hAnsi="KaiTi" w:eastAsia="KaiTi" w:cs="KaiTi"/>
          <w:sz w:val="36"/>
          <w:szCs w:val="36"/>
          <w:u w:val="single" w:color="auto"/>
        </w:rPr>
        <w:t xml:space="preserve">                     </w:t>
      </w:r>
    </w:p>
    <w:p>
      <w:pPr>
        <w:ind w:left="729"/>
        <w:spacing w:before="338" w:line="229" w:lineRule="auto"/>
        <w:rPr>
          <w:rFonts w:ascii="KaiTi" w:hAnsi="KaiTi" w:eastAsia="KaiTi" w:cs="KaiTi"/>
          <w:sz w:val="36"/>
          <w:szCs w:val="36"/>
        </w:rPr>
      </w:pPr>
      <w:r>
        <w:rPr>
          <w:rFonts w:ascii="KaiTi" w:hAnsi="KaiTi" w:eastAsia="KaiTi" w:cs="KaiTi"/>
          <w:sz w:val="36"/>
          <w:szCs w:val="36"/>
          <w:b/>
          <w:bCs/>
          <w:spacing w:val="-6"/>
        </w:rPr>
        <w:t>签订地点：</w:t>
      </w:r>
      <w:r>
        <w:rPr>
          <w:rFonts w:ascii="KaiTi" w:hAnsi="KaiTi" w:eastAsia="KaiTi" w:cs="KaiTi"/>
          <w:sz w:val="36"/>
          <w:szCs w:val="36"/>
          <w:u w:val="single" w:color="auto"/>
        </w:rPr>
        <w:t xml:space="preserve">                     </w:t>
      </w:r>
    </w:p>
    <w:p>
      <w:pPr>
        <w:ind w:left="729"/>
        <w:spacing w:before="255" w:line="225" w:lineRule="auto"/>
        <w:rPr>
          <w:rFonts w:ascii="KaiTi" w:hAnsi="KaiTi" w:eastAsia="KaiTi" w:cs="KaiTi"/>
          <w:sz w:val="36"/>
          <w:szCs w:val="36"/>
        </w:rPr>
      </w:pPr>
      <w:r>
        <w:rPr>
          <w:rFonts w:ascii="KaiTi" w:hAnsi="KaiTi" w:eastAsia="KaiTi" w:cs="KaiTi"/>
          <w:sz w:val="36"/>
          <w:szCs w:val="36"/>
          <w:b/>
          <w:bCs/>
          <w:spacing w:val="-6"/>
        </w:rPr>
        <w:t>有效期限：</w:t>
      </w:r>
      <w:r>
        <w:rPr>
          <w:rFonts w:ascii="KaiTi" w:hAnsi="KaiTi" w:eastAsia="KaiTi" w:cs="KaiTi"/>
          <w:sz w:val="36"/>
          <w:szCs w:val="36"/>
          <w:u w:val="single" w:color="auto"/>
        </w:rPr>
        <w:t xml:space="preserve">                     </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2650"/>
        <w:spacing w:before="105" w:line="222" w:lineRule="auto"/>
        <w:rPr>
          <w:rFonts w:ascii="KaiTi" w:hAnsi="KaiTi" w:eastAsia="KaiTi" w:cs="KaiTi"/>
          <w:sz w:val="32"/>
          <w:szCs w:val="32"/>
        </w:rPr>
      </w:pPr>
      <w:r>
        <w:rPr>
          <w:rFonts w:ascii="KaiTi" w:hAnsi="KaiTi" w:eastAsia="KaiTi" w:cs="KaiTi"/>
          <w:sz w:val="32"/>
          <w:szCs w:val="32"/>
          <w:b/>
          <w:bCs/>
          <w:spacing w:val="-6"/>
        </w:rPr>
        <w:t>中华人民共和国科学技术部印制</w:t>
      </w:r>
    </w:p>
    <w:p>
      <w:pPr>
        <w:spacing w:line="222" w:lineRule="auto"/>
        <w:sectPr>
          <w:footerReference w:type="default" r:id="rId46"/>
          <w:pgSz w:w="11906" w:h="16839"/>
          <w:pgMar w:top="400" w:right="1457" w:bottom="1197" w:left="1423" w:header="0" w:footer="963" w:gutter="0"/>
        </w:sectPr>
        <w:rPr>
          <w:rFonts w:ascii="KaiTi" w:hAnsi="KaiTi" w:eastAsia="KaiTi" w:cs="KaiTi"/>
          <w:sz w:val="32"/>
          <w:szCs w:val="32"/>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3572"/>
        <w:spacing w:before="117" w:line="226" w:lineRule="auto"/>
        <w:rPr>
          <w:rFonts w:ascii="KaiTi" w:hAnsi="KaiTi" w:eastAsia="KaiTi" w:cs="KaiTi"/>
          <w:sz w:val="36"/>
          <w:szCs w:val="36"/>
        </w:rPr>
      </w:pPr>
      <w:r>
        <w:rPr>
          <w:rFonts w:ascii="KaiTi" w:hAnsi="KaiTi" w:eastAsia="KaiTi" w:cs="KaiTi"/>
          <w:sz w:val="36"/>
          <w:szCs w:val="36"/>
          <w:b/>
          <w:bCs/>
          <w:spacing w:val="-20"/>
        </w:rPr>
        <w:t>填</w:t>
      </w:r>
      <w:r>
        <w:rPr>
          <w:rFonts w:ascii="KaiTi" w:hAnsi="KaiTi" w:eastAsia="KaiTi" w:cs="KaiTi"/>
          <w:sz w:val="36"/>
          <w:szCs w:val="36"/>
          <w:spacing w:val="37"/>
        </w:rPr>
        <w:t xml:space="preserve"> </w:t>
      </w:r>
      <w:r>
        <w:rPr>
          <w:rFonts w:ascii="KaiTi" w:hAnsi="KaiTi" w:eastAsia="KaiTi" w:cs="KaiTi"/>
          <w:sz w:val="36"/>
          <w:szCs w:val="36"/>
          <w:b/>
          <w:bCs/>
          <w:spacing w:val="-20"/>
        </w:rPr>
        <w:t>写</w:t>
      </w:r>
      <w:r>
        <w:rPr>
          <w:rFonts w:ascii="KaiTi" w:hAnsi="KaiTi" w:eastAsia="KaiTi" w:cs="KaiTi"/>
          <w:sz w:val="36"/>
          <w:szCs w:val="36"/>
          <w:spacing w:val="9"/>
        </w:rPr>
        <w:t xml:space="preserve"> </w:t>
      </w:r>
      <w:r>
        <w:rPr>
          <w:rFonts w:ascii="KaiTi" w:hAnsi="KaiTi" w:eastAsia="KaiTi" w:cs="KaiTi"/>
          <w:sz w:val="36"/>
          <w:szCs w:val="36"/>
          <w:b/>
          <w:bCs/>
          <w:spacing w:val="-20"/>
        </w:rPr>
        <w:t>说</w:t>
      </w:r>
      <w:r>
        <w:rPr>
          <w:rFonts w:ascii="KaiTi" w:hAnsi="KaiTi" w:eastAsia="KaiTi" w:cs="KaiTi"/>
          <w:sz w:val="36"/>
          <w:szCs w:val="36"/>
          <w:spacing w:val="47"/>
        </w:rPr>
        <w:t xml:space="preserve"> </w:t>
      </w:r>
      <w:r>
        <w:rPr>
          <w:rFonts w:ascii="KaiTi" w:hAnsi="KaiTi" w:eastAsia="KaiTi" w:cs="KaiTi"/>
          <w:sz w:val="36"/>
          <w:szCs w:val="36"/>
          <w:b/>
          <w:bCs/>
          <w:spacing w:val="-20"/>
        </w:rPr>
        <w:t>明</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53" w:right="242" w:firstLine="532"/>
        <w:spacing w:before="91" w:line="316" w:lineRule="auto"/>
        <w:rPr>
          <w:rFonts w:ascii="KaiTi" w:hAnsi="KaiTi" w:eastAsia="KaiTi" w:cs="KaiTi"/>
          <w:sz w:val="28"/>
          <w:szCs w:val="28"/>
        </w:rPr>
      </w:pPr>
      <w:r>
        <w:rPr>
          <w:rFonts w:ascii="KaiTi" w:hAnsi="KaiTi" w:eastAsia="KaiTi" w:cs="KaiTi"/>
          <w:sz w:val="28"/>
          <w:szCs w:val="28"/>
          <w:spacing w:val="3"/>
        </w:rPr>
        <w:t>一、本合同为中华人民共和国科学技术部印制的技术开发（委托）合</w:t>
      </w:r>
      <w:r>
        <w:rPr>
          <w:rFonts w:ascii="KaiTi" w:hAnsi="KaiTi" w:eastAsia="KaiTi" w:cs="KaiTi"/>
          <w:sz w:val="28"/>
          <w:szCs w:val="28"/>
          <w:spacing w:val="-3"/>
        </w:rPr>
        <w:t>同示范文本，各技术合同登记机构可推介技术合同当事人参照使用。</w:t>
      </w:r>
    </w:p>
    <w:p>
      <w:pPr>
        <w:ind w:left="35" w:right="242" w:firstLine="547"/>
        <w:spacing w:before="288" w:line="349" w:lineRule="auto"/>
        <w:rPr>
          <w:rFonts w:ascii="KaiTi" w:hAnsi="KaiTi" w:eastAsia="KaiTi" w:cs="KaiTi"/>
          <w:sz w:val="28"/>
          <w:szCs w:val="28"/>
        </w:rPr>
      </w:pPr>
      <w:r>
        <w:rPr>
          <w:rFonts w:ascii="KaiTi" w:hAnsi="KaiTi" w:eastAsia="KaiTi" w:cs="KaiTi"/>
          <w:sz w:val="28"/>
          <w:szCs w:val="28"/>
          <w:spacing w:val="3"/>
        </w:rPr>
        <w:t>二、本合同书适用于一方当事人委托另一方当事人进行新技术、新产</w:t>
      </w:r>
      <w:r>
        <w:rPr>
          <w:rFonts w:ascii="KaiTi" w:hAnsi="KaiTi" w:eastAsia="KaiTi" w:cs="KaiTi"/>
          <w:sz w:val="28"/>
          <w:szCs w:val="28"/>
          <w:spacing w:val="3"/>
        </w:rPr>
        <w:t>品、新工艺、新材料或者新品种及其系统的研究</w:t>
      </w:r>
      <w:r>
        <w:rPr>
          <w:rFonts w:ascii="KaiTi" w:hAnsi="KaiTi" w:eastAsia="KaiTi" w:cs="KaiTi"/>
          <w:sz w:val="28"/>
          <w:szCs w:val="28"/>
          <w:spacing w:val="2"/>
        </w:rPr>
        <w:t>开发所订立的技术开发合</w:t>
      </w:r>
      <w:r>
        <w:rPr>
          <w:rFonts w:ascii="KaiTi" w:hAnsi="KaiTi" w:eastAsia="KaiTi" w:cs="KaiTi"/>
          <w:sz w:val="28"/>
          <w:szCs w:val="28"/>
          <w:spacing w:val="-16"/>
        </w:rPr>
        <w:t>同。</w:t>
      </w:r>
    </w:p>
    <w:p>
      <w:pPr>
        <w:ind w:firstLine="577"/>
        <w:spacing w:before="286" w:line="317" w:lineRule="auto"/>
        <w:rPr>
          <w:rFonts w:ascii="KaiTi" w:hAnsi="KaiTi" w:eastAsia="KaiTi" w:cs="KaiTi"/>
          <w:sz w:val="28"/>
          <w:szCs w:val="28"/>
        </w:rPr>
      </w:pPr>
      <w:r>
        <w:rPr>
          <w:rFonts w:ascii="KaiTi" w:hAnsi="KaiTi" w:eastAsia="KaiTi" w:cs="KaiTi"/>
          <w:sz w:val="28"/>
          <w:szCs w:val="28"/>
          <w:spacing w:val="3"/>
        </w:rPr>
        <w:t>三、签约一方为多个当事人的，可按各自在合同关系中的作用等，在</w:t>
      </w:r>
      <w:r>
        <w:rPr>
          <w:rFonts w:ascii="KaiTi" w:hAnsi="KaiTi" w:eastAsia="KaiTi" w:cs="KaiTi"/>
          <w:sz w:val="28"/>
          <w:szCs w:val="28"/>
          <w:spacing w:val="-8"/>
        </w:rPr>
        <w:t>“委托方</w:t>
      </w:r>
      <w:r>
        <w:rPr>
          <w:rFonts w:ascii="KaiTi" w:hAnsi="KaiTi" w:eastAsia="KaiTi" w:cs="KaiTi"/>
          <w:sz w:val="28"/>
          <w:szCs w:val="28"/>
          <w:spacing w:val="-100"/>
        </w:rPr>
        <w:t xml:space="preserve"> </w:t>
      </w:r>
      <w:r>
        <w:rPr>
          <w:rFonts w:ascii="KaiTi" w:hAnsi="KaiTi" w:eastAsia="KaiTi" w:cs="KaiTi"/>
          <w:sz w:val="28"/>
          <w:szCs w:val="28"/>
          <w:spacing w:val="-8"/>
        </w:rPr>
        <w:t>”、“受托方</w:t>
      </w:r>
      <w:r>
        <w:rPr>
          <w:rFonts w:ascii="KaiTi" w:hAnsi="KaiTi" w:eastAsia="KaiTi" w:cs="KaiTi"/>
          <w:sz w:val="28"/>
          <w:szCs w:val="28"/>
          <w:spacing w:val="-99"/>
        </w:rPr>
        <w:t xml:space="preserve"> </w:t>
      </w:r>
      <w:r>
        <w:rPr>
          <w:rFonts w:ascii="KaiTi" w:hAnsi="KaiTi" w:eastAsia="KaiTi" w:cs="KaiTi"/>
          <w:sz w:val="28"/>
          <w:szCs w:val="28"/>
          <w:spacing w:val="-8"/>
        </w:rPr>
        <w:t>”项下（增页）分别排列为共同委托人或</w:t>
      </w:r>
      <w:r>
        <w:rPr>
          <w:rFonts w:ascii="KaiTi" w:hAnsi="KaiTi" w:eastAsia="KaiTi" w:cs="KaiTi"/>
          <w:sz w:val="28"/>
          <w:szCs w:val="28"/>
          <w:spacing w:val="-9"/>
        </w:rPr>
        <w:t>共同受托人。</w:t>
      </w:r>
    </w:p>
    <w:p>
      <w:pPr>
        <w:ind w:left="38" w:right="243" w:firstLine="556"/>
        <w:spacing w:before="285" w:line="318" w:lineRule="auto"/>
        <w:rPr>
          <w:rFonts w:ascii="KaiTi" w:hAnsi="KaiTi" w:eastAsia="KaiTi" w:cs="KaiTi"/>
          <w:sz w:val="28"/>
          <w:szCs w:val="28"/>
        </w:rPr>
      </w:pPr>
      <w:r>
        <w:rPr>
          <w:rFonts w:ascii="KaiTi" w:hAnsi="KaiTi" w:eastAsia="KaiTi" w:cs="KaiTi"/>
          <w:sz w:val="28"/>
          <w:szCs w:val="28"/>
          <w:spacing w:val="3"/>
        </w:rPr>
        <w:t>四、本合同书未尽事项，可由当事人附页另行约定，并</w:t>
      </w:r>
      <w:r>
        <w:rPr>
          <w:rFonts w:ascii="KaiTi" w:hAnsi="KaiTi" w:eastAsia="KaiTi" w:cs="KaiTi"/>
          <w:sz w:val="28"/>
          <w:szCs w:val="28"/>
          <w:spacing w:val="2"/>
        </w:rPr>
        <w:t>可作为本合同</w:t>
      </w:r>
      <w:r>
        <w:rPr>
          <w:rFonts w:ascii="KaiTi" w:hAnsi="KaiTi" w:eastAsia="KaiTi" w:cs="KaiTi"/>
          <w:sz w:val="28"/>
          <w:szCs w:val="28"/>
          <w:spacing w:val="-9"/>
        </w:rPr>
        <w:t>的组成部分。</w:t>
      </w:r>
    </w:p>
    <w:p>
      <w:pPr>
        <w:ind w:right="243" w:firstLine="584"/>
        <w:spacing w:before="285" w:line="317" w:lineRule="auto"/>
        <w:rPr>
          <w:rFonts w:ascii="KaiTi" w:hAnsi="KaiTi" w:eastAsia="KaiTi" w:cs="KaiTi"/>
          <w:sz w:val="28"/>
          <w:szCs w:val="28"/>
        </w:rPr>
      </w:pPr>
      <w:r>
        <w:rPr>
          <w:rFonts w:ascii="KaiTi" w:hAnsi="KaiTi" w:eastAsia="KaiTi" w:cs="KaiTi"/>
          <w:sz w:val="28"/>
          <w:szCs w:val="28"/>
          <w:spacing w:val="3"/>
        </w:rPr>
        <w:t>五、当事人使用本合同书时约定无需填写的条款，应在该条款处注明</w:t>
      </w:r>
      <w:r>
        <w:rPr>
          <w:rFonts w:ascii="KaiTi" w:hAnsi="KaiTi" w:eastAsia="KaiTi" w:cs="KaiTi"/>
          <w:sz w:val="28"/>
          <w:szCs w:val="28"/>
          <w:spacing w:val="-4"/>
        </w:rPr>
        <w:t>“无”等字样。</w:t>
      </w:r>
    </w:p>
    <w:p>
      <w:pPr>
        <w:spacing w:line="317" w:lineRule="auto"/>
        <w:sectPr>
          <w:footerReference w:type="default" r:id="rId47"/>
          <w:pgSz w:w="11906" w:h="16839"/>
          <w:pgMar w:top="400" w:right="1174" w:bottom="1197" w:left="1407" w:header="0" w:footer="963" w:gutter="0"/>
        </w:sectPr>
        <w:rPr>
          <w:rFonts w:ascii="KaiTi" w:hAnsi="KaiTi" w:eastAsia="KaiTi" w:cs="KaiTi"/>
          <w:sz w:val="28"/>
          <w:szCs w:val="28"/>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343"/>
        <w:spacing w:before="143" w:line="223" w:lineRule="auto"/>
        <w:rPr>
          <w:rFonts w:ascii="KaiTi" w:hAnsi="KaiTi" w:eastAsia="KaiTi" w:cs="KaiTi"/>
          <w:sz w:val="44"/>
          <w:szCs w:val="44"/>
        </w:rPr>
      </w:pPr>
      <w:r>
        <w:rPr>
          <w:rFonts w:ascii="KaiTi" w:hAnsi="KaiTi" w:eastAsia="KaiTi" w:cs="KaiTi"/>
          <w:sz w:val="44"/>
          <w:szCs w:val="44"/>
          <w:b/>
          <w:bCs/>
          <w:spacing w:val="-6"/>
        </w:rPr>
        <w:t>技术开发（委托）合同</w:t>
      </w:r>
    </w:p>
    <w:p>
      <w:pPr>
        <w:spacing w:line="264" w:lineRule="auto"/>
        <w:rPr>
          <w:rFonts w:ascii="Arial"/>
          <w:sz w:val="21"/>
        </w:rPr>
      </w:pPr>
      <w:r/>
    </w:p>
    <w:p>
      <w:pPr>
        <w:spacing w:line="264" w:lineRule="auto"/>
        <w:rPr>
          <w:rFonts w:ascii="Arial"/>
          <w:sz w:val="21"/>
        </w:rPr>
      </w:pPr>
      <w:r/>
    </w:p>
    <w:p>
      <w:pPr>
        <w:ind w:left="485"/>
        <w:spacing w:before="78" w:line="229" w:lineRule="auto"/>
        <w:rPr>
          <w:rFonts w:ascii="KaiTi" w:hAnsi="KaiTi" w:eastAsia="KaiTi" w:cs="KaiTi"/>
          <w:sz w:val="24"/>
          <w:szCs w:val="24"/>
        </w:rPr>
      </w:pPr>
      <w:r>
        <w:rPr>
          <w:rFonts w:ascii="KaiTi" w:hAnsi="KaiTi" w:eastAsia="KaiTi" w:cs="KaiTi"/>
          <w:sz w:val="24"/>
          <w:szCs w:val="24"/>
          <w:spacing w:val="-2"/>
        </w:rPr>
        <w:t>委托方（甲方</w:t>
      </w:r>
      <w:r>
        <w:rPr>
          <w:rFonts w:ascii="KaiTi" w:hAnsi="KaiTi" w:eastAsia="KaiTi" w:cs="KaiTi"/>
          <w:sz w:val="24"/>
          <w:szCs w:val="24"/>
        </w:rPr>
        <w:t>）</w:t>
      </w:r>
      <w:r>
        <w:rPr>
          <w:rFonts w:ascii="KaiTi" w:hAnsi="KaiTi" w:eastAsia="KaiTi" w:cs="KaiTi"/>
          <w:sz w:val="24"/>
          <w:szCs w:val="24"/>
          <w:u w:val="single" w:color="auto"/>
        </w:rPr>
        <w:t>：</w:t>
      </w:r>
      <w:r>
        <w:rPr>
          <w:rFonts w:ascii="KaiTi" w:hAnsi="KaiTi" w:eastAsia="KaiTi" w:cs="KaiTi"/>
          <w:sz w:val="24"/>
          <w:szCs w:val="24"/>
          <w:u w:val="single" w:color="auto"/>
        </w:rPr>
        <w:t xml:space="preserve">                          </w:t>
      </w:r>
    </w:p>
    <w:p>
      <w:pPr>
        <w:ind w:left="481"/>
        <w:spacing w:before="102" w:line="229" w:lineRule="auto"/>
        <w:rPr>
          <w:rFonts w:ascii="KaiTi" w:hAnsi="KaiTi" w:eastAsia="KaiTi" w:cs="KaiTi"/>
          <w:sz w:val="24"/>
          <w:szCs w:val="24"/>
        </w:rPr>
      </w:pPr>
      <w:r>
        <w:rPr>
          <w:rFonts w:ascii="KaiTi" w:hAnsi="KaiTi" w:eastAsia="KaiTi" w:cs="KaiTi"/>
          <w:sz w:val="24"/>
          <w:szCs w:val="24"/>
          <w:spacing w:val="-7"/>
        </w:rPr>
        <w:t>住</w:t>
      </w:r>
      <w:r>
        <w:rPr>
          <w:rFonts w:ascii="KaiTi" w:hAnsi="KaiTi" w:eastAsia="KaiTi" w:cs="KaiTi"/>
          <w:sz w:val="24"/>
          <w:szCs w:val="24"/>
          <w:spacing w:val="6"/>
        </w:rPr>
        <w:t xml:space="preserve">  </w:t>
      </w:r>
      <w:r>
        <w:rPr>
          <w:rFonts w:ascii="KaiTi" w:hAnsi="KaiTi" w:eastAsia="KaiTi" w:cs="KaiTi"/>
          <w:sz w:val="24"/>
          <w:szCs w:val="24"/>
          <w:spacing w:val="-7"/>
        </w:rPr>
        <w:t>所</w:t>
      </w:r>
      <w:r>
        <w:rPr>
          <w:rFonts w:ascii="KaiTi" w:hAnsi="KaiTi" w:eastAsia="KaiTi" w:cs="KaiTi"/>
          <w:sz w:val="24"/>
          <w:szCs w:val="24"/>
          <w:spacing w:val="4"/>
        </w:rPr>
        <w:t xml:space="preserve">  </w:t>
      </w:r>
      <w:r>
        <w:rPr>
          <w:rFonts w:ascii="KaiTi" w:hAnsi="KaiTi" w:eastAsia="KaiTi" w:cs="KaiTi"/>
          <w:sz w:val="24"/>
          <w:szCs w:val="24"/>
          <w:spacing w:val="-7"/>
        </w:rPr>
        <w:t>地</w:t>
      </w:r>
      <w:r>
        <w:rPr>
          <w:rFonts w:ascii="KaiTi" w:hAnsi="KaiTi" w:eastAsia="KaiTi" w:cs="KaiTi"/>
          <w:sz w:val="24"/>
          <w:szCs w:val="24"/>
          <w:u w:val="single" w:color="auto"/>
          <w:spacing w:val="-7"/>
        </w:rPr>
        <w:t>：</w:t>
      </w:r>
      <w:r>
        <w:rPr>
          <w:rFonts w:ascii="KaiTi" w:hAnsi="KaiTi" w:eastAsia="KaiTi" w:cs="KaiTi"/>
          <w:sz w:val="24"/>
          <w:szCs w:val="24"/>
          <w:u w:val="single" w:color="auto"/>
        </w:rPr>
        <w:t xml:space="preserve">                          </w:t>
      </w:r>
    </w:p>
    <w:p>
      <w:pPr>
        <w:ind w:left="503"/>
        <w:spacing w:before="102" w:line="231" w:lineRule="auto"/>
        <w:rPr>
          <w:rFonts w:ascii="KaiTi" w:hAnsi="KaiTi" w:eastAsia="KaiTi" w:cs="KaiTi"/>
          <w:sz w:val="24"/>
          <w:szCs w:val="24"/>
        </w:rPr>
      </w:pPr>
      <w:r>
        <w:rPr>
          <w:rFonts w:ascii="KaiTi" w:hAnsi="KaiTi" w:eastAsia="KaiTi" w:cs="KaiTi"/>
          <w:sz w:val="24"/>
          <w:szCs w:val="24"/>
          <w:spacing w:val="-5"/>
        </w:rPr>
        <w:t>法定代表人</w:t>
      </w:r>
      <w:r>
        <w:rPr>
          <w:rFonts w:ascii="KaiTi" w:hAnsi="KaiTi" w:eastAsia="KaiTi" w:cs="KaiTi"/>
          <w:sz w:val="24"/>
          <w:szCs w:val="24"/>
          <w:u w:val="single" w:color="auto"/>
          <w:spacing w:val="-5"/>
        </w:rPr>
        <w:t>：</w:t>
      </w:r>
      <w:r>
        <w:rPr>
          <w:rFonts w:ascii="KaiTi" w:hAnsi="KaiTi" w:eastAsia="KaiTi" w:cs="KaiTi"/>
          <w:sz w:val="24"/>
          <w:szCs w:val="24"/>
          <w:u w:val="single" w:color="auto"/>
        </w:rPr>
        <w:t xml:space="preserve">                          </w:t>
      </w:r>
    </w:p>
    <w:p>
      <w:pPr>
        <w:ind w:left="487"/>
        <w:spacing w:before="99" w:line="223" w:lineRule="auto"/>
        <w:rPr>
          <w:rFonts w:ascii="KaiTi" w:hAnsi="KaiTi" w:eastAsia="KaiTi" w:cs="KaiTi"/>
          <w:sz w:val="24"/>
          <w:szCs w:val="24"/>
        </w:rPr>
      </w:pPr>
      <w:r>
        <w:rPr>
          <w:rFonts w:ascii="KaiTi" w:hAnsi="KaiTi" w:eastAsia="KaiTi" w:cs="KaiTi"/>
          <w:sz w:val="24"/>
          <w:szCs w:val="24"/>
          <w:spacing w:val="-2"/>
        </w:rPr>
        <w:t>项目联系人</w:t>
      </w:r>
      <w:r>
        <w:rPr>
          <w:rFonts w:ascii="KaiTi" w:hAnsi="KaiTi" w:eastAsia="KaiTi" w:cs="KaiTi"/>
          <w:sz w:val="24"/>
          <w:szCs w:val="24"/>
          <w:u w:val="single" w:color="auto"/>
          <w:spacing w:val="-2"/>
        </w:rPr>
        <w:t>：</w:t>
      </w:r>
      <w:r>
        <w:rPr>
          <w:rFonts w:ascii="KaiTi" w:hAnsi="KaiTi" w:eastAsia="KaiTi" w:cs="KaiTi"/>
          <w:sz w:val="24"/>
          <w:szCs w:val="24"/>
          <w:u w:val="single" w:color="auto"/>
        </w:rPr>
        <w:t xml:space="preserve">                          </w:t>
      </w:r>
    </w:p>
    <w:p>
      <w:pPr>
        <w:ind w:left="480"/>
        <w:spacing w:before="111" w:line="225" w:lineRule="auto"/>
        <w:rPr>
          <w:rFonts w:ascii="KaiTi" w:hAnsi="KaiTi" w:eastAsia="KaiTi" w:cs="KaiTi"/>
          <w:sz w:val="24"/>
          <w:szCs w:val="24"/>
        </w:rPr>
      </w:pPr>
      <w:r>
        <w:rPr>
          <w:rFonts w:ascii="KaiTi" w:hAnsi="KaiTi" w:eastAsia="KaiTi" w:cs="KaiTi"/>
          <w:sz w:val="24"/>
          <w:szCs w:val="24"/>
          <w:spacing w:val="-1"/>
        </w:rPr>
        <w:t>微信号：</w:t>
      </w:r>
      <w:r>
        <w:rPr>
          <w:rFonts w:ascii="KaiTi" w:hAnsi="KaiTi" w:eastAsia="KaiTi" w:cs="KaiTi"/>
          <w:sz w:val="24"/>
          <w:szCs w:val="24"/>
          <w:u w:val="single" w:color="auto"/>
        </w:rPr>
        <w:t xml:space="preserve">                             </w:t>
      </w:r>
    </w:p>
    <w:p>
      <w:pPr>
        <w:ind w:left="488"/>
        <w:spacing w:before="107" w:line="222" w:lineRule="auto"/>
        <w:rPr>
          <w:rFonts w:ascii="KaiTi" w:hAnsi="KaiTi" w:eastAsia="KaiTi" w:cs="KaiTi"/>
          <w:sz w:val="24"/>
          <w:szCs w:val="24"/>
        </w:rPr>
      </w:pPr>
      <w:r>
        <w:rPr>
          <w:rFonts w:ascii="KaiTi" w:hAnsi="KaiTi" w:eastAsia="KaiTi" w:cs="KaiTi"/>
          <w:sz w:val="24"/>
          <w:szCs w:val="24"/>
          <w:spacing w:val="-4"/>
        </w:rPr>
        <w:t>通讯地址</w:t>
      </w:r>
      <w:r>
        <w:rPr>
          <w:rFonts w:ascii="KaiTi" w:hAnsi="KaiTi" w:eastAsia="KaiTi" w:cs="KaiTi"/>
          <w:sz w:val="24"/>
          <w:szCs w:val="24"/>
          <w:u w:val="single" w:color="auto"/>
          <w:spacing w:val="-4"/>
        </w:rPr>
        <w:t>：</w:t>
      </w:r>
      <w:r>
        <w:rPr>
          <w:rFonts w:ascii="KaiTi" w:hAnsi="KaiTi" w:eastAsia="KaiTi" w:cs="KaiTi"/>
          <w:sz w:val="24"/>
          <w:szCs w:val="24"/>
          <w:u w:val="single" w:color="auto"/>
        </w:rPr>
        <w:t xml:space="preserve">                           </w:t>
      </w:r>
      <w:r>
        <w:rPr>
          <w:rFonts w:ascii="KaiTi" w:hAnsi="KaiTi" w:eastAsia="KaiTi" w:cs="KaiTi"/>
          <w:sz w:val="24"/>
          <w:szCs w:val="24"/>
          <w:spacing w:val="-102"/>
        </w:rPr>
        <w:t xml:space="preserve"> </w:t>
      </w:r>
      <w:r>
        <w:rPr>
          <w:rFonts w:ascii="KaiTi" w:hAnsi="KaiTi" w:eastAsia="KaiTi" w:cs="KaiTi"/>
          <w:sz w:val="24"/>
          <w:szCs w:val="24"/>
          <w:spacing w:val="-4"/>
        </w:rPr>
        <w:t>邮编</w:t>
      </w:r>
      <w:r>
        <w:rPr>
          <w:rFonts w:ascii="KaiTi" w:hAnsi="KaiTi" w:eastAsia="KaiTi" w:cs="KaiTi"/>
          <w:sz w:val="24"/>
          <w:szCs w:val="24"/>
          <w:u w:val="single" w:color="auto"/>
          <w:spacing w:val="-4"/>
        </w:rPr>
        <w:t>：</w:t>
      </w:r>
      <w:r>
        <w:rPr>
          <w:rFonts w:ascii="KaiTi" w:hAnsi="KaiTi" w:eastAsia="KaiTi" w:cs="KaiTi"/>
          <w:sz w:val="24"/>
          <w:szCs w:val="24"/>
          <w:u w:val="single" w:color="auto"/>
        </w:rPr>
        <w:t xml:space="preserve">         </w:t>
      </w:r>
    </w:p>
    <w:p>
      <w:pPr>
        <w:ind w:left="508"/>
        <w:spacing w:before="111" w:line="227" w:lineRule="auto"/>
        <w:rPr>
          <w:rFonts w:ascii="KaiTi" w:hAnsi="KaiTi" w:eastAsia="KaiTi" w:cs="KaiTi"/>
          <w:sz w:val="24"/>
          <w:szCs w:val="24"/>
        </w:rPr>
      </w:pPr>
      <w:r>
        <w:rPr>
          <w:rFonts w:ascii="KaiTi" w:hAnsi="KaiTi" w:eastAsia="KaiTi" w:cs="KaiTi"/>
          <w:sz w:val="24"/>
          <w:szCs w:val="24"/>
          <w:spacing w:val="-9"/>
        </w:rPr>
        <w:t>电</w:t>
      </w:r>
      <w:r>
        <w:rPr>
          <w:rFonts w:ascii="KaiTi" w:hAnsi="KaiTi" w:eastAsia="KaiTi" w:cs="KaiTi"/>
          <w:sz w:val="24"/>
          <w:szCs w:val="24"/>
          <w:spacing w:val="4"/>
        </w:rPr>
        <w:t xml:space="preserve">   </w:t>
      </w:r>
      <w:r>
        <w:rPr>
          <w:rFonts w:ascii="KaiTi" w:hAnsi="KaiTi" w:eastAsia="KaiTi" w:cs="KaiTi"/>
          <w:sz w:val="24"/>
          <w:szCs w:val="24"/>
          <w:spacing w:val="-9"/>
        </w:rPr>
        <w:t>话</w:t>
      </w:r>
      <w:r>
        <w:rPr>
          <w:rFonts w:ascii="KaiTi" w:hAnsi="KaiTi" w:eastAsia="KaiTi" w:cs="KaiTi"/>
          <w:sz w:val="24"/>
          <w:szCs w:val="24"/>
          <w:u w:val="single" w:color="auto"/>
          <w:spacing w:val="-9"/>
        </w:rPr>
        <w:t>：</w:t>
      </w:r>
      <w:r>
        <w:rPr>
          <w:rFonts w:ascii="KaiTi" w:hAnsi="KaiTi" w:eastAsia="KaiTi" w:cs="KaiTi"/>
          <w:sz w:val="24"/>
          <w:szCs w:val="24"/>
          <w:u w:val="single" w:color="auto"/>
        </w:rPr>
        <w:t xml:space="preserve">                            </w:t>
      </w:r>
      <w:r>
        <w:rPr>
          <w:rFonts w:ascii="KaiTi" w:hAnsi="KaiTi" w:eastAsia="KaiTi" w:cs="KaiTi"/>
          <w:sz w:val="24"/>
          <w:szCs w:val="24"/>
          <w:spacing w:val="-112"/>
        </w:rPr>
        <w:t xml:space="preserve"> </w:t>
      </w:r>
      <w:r>
        <w:rPr>
          <w:rFonts w:ascii="KaiTi" w:hAnsi="KaiTi" w:eastAsia="KaiTi" w:cs="KaiTi"/>
          <w:sz w:val="24"/>
          <w:szCs w:val="24"/>
          <w:spacing w:val="-9"/>
        </w:rPr>
        <w:t>传真</w:t>
      </w:r>
      <w:r>
        <w:rPr>
          <w:rFonts w:ascii="KaiTi" w:hAnsi="KaiTi" w:eastAsia="KaiTi" w:cs="KaiTi"/>
          <w:sz w:val="24"/>
          <w:szCs w:val="24"/>
          <w:u w:val="single" w:color="auto"/>
          <w:spacing w:val="-9"/>
        </w:rPr>
        <w:t>：</w:t>
      </w:r>
      <w:r>
        <w:rPr>
          <w:rFonts w:ascii="KaiTi" w:hAnsi="KaiTi" w:eastAsia="KaiTi" w:cs="KaiTi"/>
          <w:sz w:val="24"/>
          <w:szCs w:val="24"/>
          <w:u w:val="single" w:color="auto"/>
        </w:rPr>
        <w:t xml:space="preserve">         </w:t>
      </w:r>
    </w:p>
    <w:p>
      <w:pPr>
        <w:ind w:left="508"/>
        <w:spacing w:before="105" w:line="227" w:lineRule="auto"/>
        <w:rPr>
          <w:rFonts w:ascii="KaiTi" w:hAnsi="KaiTi" w:eastAsia="KaiTi" w:cs="KaiTi"/>
          <w:sz w:val="24"/>
          <w:szCs w:val="24"/>
        </w:rPr>
      </w:pPr>
      <w:r>
        <w:rPr>
          <w:rFonts w:ascii="KaiTi" w:hAnsi="KaiTi" w:eastAsia="KaiTi" w:cs="KaiTi"/>
          <w:sz w:val="24"/>
          <w:szCs w:val="24"/>
          <w:spacing w:val="-5"/>
        </w:rPr>
        <w:t>电子信箱：</w:t>
      </w:r>
      <w:r>
        <w:rPr>
          <w:rFonts w:ascii="KaiTi" w:hAnsi="KaiTi" w:eastAsia="KaiTi" w:cs="KaiTi"/>
          <w:sz w:val="24"/>
          <w:szCs w:val="24"/>
          <w:u w:val="single" w:color="auto"/>
          <w:spacing w:val="-5"/>
        </w:rPr>
        <w:t xml:space="preserve">                            </w:t>
      </w:r>
    </w:p>
    <w:p>
      <w:pPr>
        <w:spacing w:line="424" w:lineRule="auto"/>
        <w:rPr>
          <w:rFonts w:ascii="Arial"/>
          <w:sz w:val="21"/>
        </w:rPr>
      </w:pPr>
      <w:r/>
    </w:p>
    <w:p>
      <w:pPr>
        <w:ind w:left="501"/>
        <w:spacing w:before="79" w:line="233" w:lineRule="auto"/>
        <w:rPr>
          <w:rFonts w:ascii="KaiTi" w:hAnsi="KaiTi" w:eastAsia="KaiTi" w:cs="KaiTi"/>
          <w:sz w:val="24"/>
          <w:szCs w:val="24"/>
        </w:rPr>
      </w:pPr>
      <w:r>
        <w:rPr>
          <w:rFonts w:ascii="KaiTi" w:hAnsi="KaiTi" w:eastAsia="KaiTi" w:cs="KaiTi"/>
          <w:sz w:val="24"/>
          <w:szCs w:val="24"/>
          <w:spacing w:val="-4"/>
        </w:rPr>
        <w:t>受托方（乙方</w:t>
      </w:r>
      <w:r>
        <w:rPr>
          <w:rFonts w:ascii="KaiTi" w:hAnsi="KaiTi" w:eastAsia="KaiTi" w:cs="KaiTi"/>
          <w:sz w:val="24"/>
          <w:szCs w:val="24"/>
          <w:spacing w:val="-2"/>
        </w:rPr>
        <w:t>）</w:t>
      </w:r>
      <w:r>
        <w:rPr>
          <w:rFonts w:ascii="KaiTi" w:hAnsi="KaiTi" w:eastAsia="KaiTi" w:cs="KaiTi"/>
          <w:sz w:val="24"/>
          <w:szCs w:val="24"/>
          <w:u w:val="single" w:color="auto"/>
          <w:spacing w:val="-2"/>
        </w:rPr>
        <w:t>：</w:t>
      </w:r>
      <w:r>
        <w:rPr>
          <w:rFonts w:ascii="KaiTi" w:hAnsi="KaiTi" w:eastAsia="KaiTi" w:cs="KaiTi"/>
          <w:sz w:val="24"/>
          <w:szCs w:val="24"/>
          <w:u w:val="single" w:color="auto"/>
        </w:rPr>
        <w:t xml:space="preserve">                          </w:t>
      </w:r>
    </w:p>
    <w:p>
      <w:pPr>
        <w:ind w:left="481"/>
        <w:spacing w:before="96" w:line="229" w:lineRule="auto"/>
        <w:rPr>
          <w:rFonts w:ascii="KaiTi" w:hAnsi="KaiTi" w:eastAsia="KaiTi" w:cs="KaiTi"/>
          <w:sz w:val="24"/>
          <w:szCs w:val="24"/>
        </w:rPr>
      </w:pPr>
      <w:r>
        <w:rPr>
          <w:rFonts w:ascii="KaiTi" w:hAnsi="KaiTi" w:eastAsia="KaiTi" w:cs="KaiTi"/>
          <w:sz w:val="24"/>
          <w:szCs w:val="24"/>
          <w:spacing w:val="-7"/>
        </w:rPr>
        <w:t>住</w:t>
      </w:r>
      <w:r>
        <w:rPr>
          <w:rFonts w:ascii="KaiTi" w:hAnsi="KaiTi" w:eastAsia="KaiTi" w:cs="KaiTi"/>
          <w:sz w:val="24"/>
          <w:szCs w:val="24"/>
          <w:spacing w:val="6"/>
        </w:rPr>
        <w:t xml:space="preserve">  </w:t>
      </w:r>
      <w:r>
        <w:rPr>
          <w:rFonts w:ascii="KaiTi" w:hAnsi="KaiTi" w:eastAsia="KaiTi" w:cs="KaiTi"/>
          <w:sz w:val="24"/>
          <w:szCs w:val="24"/>
          <w:spacing w:val="-7"/>
        </w:rPr>
        <w:t>所</w:t>
      </w:r>
      <w:r>
        <w:rPr>
          <w:rFonts w:ascii="KaiTi" w:hAnsi="KaiTi" w:eastAsia="KaiTi" w:cs="KaiTi"/>
          <w:sz w:val="24"/>
          <w:szCs w:val="24"/>
          <w:spacing w:val="4"/>
        </w:rPr>
        <w:t xml:space="preserve">  </w:t>
      </w:r>
      <w:r>
        <w:rPr>
          <w:rFonts w:ascii="KaiTi" w:hAnsi="KaiTi" w:eastAsia="KaiTi" w:cs="KaiTi"/>
          <w:sz w:val="24"/>
          <w:szCs w:val="24"/>
          <w:spacing w:val="-7"/>
        </w:rPr>
        <w:t>地</w:t>
      </w:r>
      <w:r>
        <w:rPr>
          <w:rFonts w:ascii="KaiTi" w:hAnsi="KaiTi" w:eastAsia="KaiTi" w:cs="KaiTi"/>
          <w:sz w:val="24"/>
          <w:szCs w:val="24"/>
          <w:u w:val="single" w:color="auto"/>
          <w:spacing w:val="-7"/>
        </w:rPr>
        <w:t>：</w:t>
      </w:r>
      <w:r>
        <w:rPr>
          <w:rFonts w:ascii="KaiTi" w:hAnsi="KaiTi" w:eastAsia="KaiTi" w:cs="KaiTi"/>
          <w:sz w:val="24"/>
          <w:szCs w:val="24"/>
          <w:u w:val="single" w:color="auto"/>
        </w:rPr>
        <w:t xml:space="preserve">                          </w:t>
      </w:r>
    </w:p>
    <w:p>
      <w:pPr>
        <w:ind w:left="503"/>
        <w:spacing w:before="103" w:line="231" w:lineRule="auto"/>
        <w:rPr>
          <w:rFonts w:ascii="KaiTi" w:hAnsi="KaiTi" w:eastAsia="KaiTi" w:cs="KaiTi"/>
          <w:sz w:val="24"/>
          <w:szCs w:val="24"/>
        </w:rPr>
      </w:pPr>
      <w:r>
        <w:rPr>
          <w:rFonts w:ascii="KaiTi" w:hAnsi="KaiTi" w:eastAsia="KaiTi" w:cs="KaiTi"/>
          <w:sz w:val="24"/>
          <w:szCs w:val="24"/>
          <w:spacing w:val="-5"/>
        </w:rPr>
        <w:t>法定代表人</w:t>
      </w:r>
      <w:r>
        <w:rPr>
          <w:rFonts w:ascii="KaiTi" w:hAnsi="KaiTi" w:eastAsia="KaiTi" w:cs="KaiTi"/>
          <w:sz w:val="24"/>
          <w:szCs w:val="24"/>
          <w:u w:val="single" w:color="auto"/>
          <w:spacing w:val="-5"/>
        </w:rPr>
        <w:t>：</w:t>
      </w:r>
      <w:r>
        <w:rPr>
          <w:rFonts w:ascii="KaiTi" w:hAnsi="KaiTi" w:eastAsia="KaiTi" w:cs="KaiTi"/>
          <w:sz w:val="24"/>
          <w:szCs w:val="24"/>
          <w:u w:val="single" w:color="auto"/>
        </w:rPr>
        <w:t xml:space="preserve">                          </w:t>
      </w:r>
    </w:p>
    <w:p>
      <w:pPr>
        <w:ind w:left="487"/>
        <w:spacing w:before="100" w:line="223" w:lineRule="auto"/>
        <w:rPr>
          <w:rFonts w:ascii="KaiTi" w:hAnsi="KaiTi" w:eastAsia="KaiTi" w:cs="KaiTi"/>
          <w:sz w:val="24"/>
          <w:szCs w:val="24"/>
        </w:rPr>
      </w:pPr>
      <w:r>
        <w:rPr>
          <w:rFonts w:ascii="KaiTi" w:hAnsi="KaiTi" w:eastAsia="KaiTi" w:cs="KaiTi"/>
          <w:sz w:val="24"/>
          <w:szCs w:val="24"/>
          <w:spacing w:val="-2"/>
        </w:rPr>
        <w:t>项目联系人</w:t>
      </w:r>
      <w:r>
        <w:rPr>
          <w:rFonts w:ascii="KaiTi" w:hAnsi="KaiTi" w:eastAsia="KaiTi" w:cs="KaiTi"/>
          <w:sz w:val="24"/>
          <w:szCs w:val="24"/>
          <w:u w:val="single" w:color="auto"/>
          <w:spacing w:val="-2"/>
        </w:rPr>
        <w:t>：</w:t>
      </w:r>
      <w:r>
        <w:rPr>
          <w:rFonts w:ascii="KaiTi" w:hAnsi="KaiTi" w:eastAsia="KaiTi" w:cs="KaiTi"/>
          <w:sz w:val="24"/>
          <w:szCs w:val="24"/>
          <w:u w:val="single" w:color="auto"/>
        </w:rPr>
        <w:t xml:space="preserve">                          </w:t>
      </w:r>
    </w:p>
    <w:p>
      <w:pPr>
        <w:ind w:left="480"/>
        <w:spacing w:before="110" w:line="225" w:lineRule="auto"/>
        <w:rPr>
          <w:rFonts w:ascii="KaiTi" w:hAnsi="KaiTi" w:eastAsia="KaiTi" w:cs="KaiTi"/>
          <w:sz w:val="24"/>
          <w:szCs w:val="24"/>
        </w:rPr>
      </w:pPr>
      <w:r>
        <w:rPr>
          <w:rFonts w:ascii="KaiTi" w:hAnsi="KaiTi" w:eastAsia="KaiTi" w:cs="KaiTi"/>
          <w:sz w:val="24"/>
          <w:szCs w:val="24"/>
          <w:spacing w:val="-1"/>
        </w:rPr>
        <w:t>微信号：</w:t>
      </w:r>
      <w:r>
        <w:rPr>
          <w:rFonts w:ascii="KaiTi" w:hAnsi="KaiTi" w:eastAsia="KaiTi" w:cs="KaiTi"/>
          <w:sz w:val="24"/>
          <w:szCs w:val="24"/>
          <w:u w:val="single" w:color="auto"/>
        </w:rPr>
        <w:t xml:space="preserve">                         </w:t>
      </w:r>
    </w:p>
    <w:p>
      <w:pPr>
        <w:ind w:left="488"/>
        <w:spacing w:before="108" w:line="222" w:lineRule="auto"/>
        <w:rPr>
          <w:rFonts w:ascii="KaiTi" w:hAnsi="KaiTi" w:eastAsia="KaiTi" w:cs="KaiTi"/>
          <w:sz w:val="24"/>
          <w:szCs w:val="24"/>
        </w:rPr>
      </w:pPr>
      <w:r>
        <w:rPr>
          <w:rFonts w:ascii="KaiTi" w:hAnsi="KaiTi" w:eastAsia="KaiTi" w:cs="KaiTi"/>
          <w:sz w:val="24"/>
          <w:szCs w:val="24"/>
          <w:spacing w:val="-4"/>
        </w:rPr>
        <w:t>通讯地址</w:t>
      </w:r>
      <w:r>
        <w:rPr>
          <w:rFonts w:ascii="KaiTi" w:hAnsi="KaiTi" w:eastAsia="KaiTi" w:cs="KaiTi"/>
          <w:sz w:val="24"/>
          <w:szCs w:val="24"/>
          <w:u w:val="single" w:color="auto"/>
          <w:spacing w:val="-4"/>
        </w:rPr>
        <w:t>：</w:t>
      </w:r>
      <w:r>
        <w:rPr>
          <w:rFonts w:ascii="KaiTi" w:hAnsi="KaiTi" w:eastAsia="KaiTi" w:cs="KaiTi"/>
          <w:sz w:val="24"/>
          <w:szCs w:val="24"/>
          <w:u w:val="single" w:color="auto"/>
        </w:rPr>
        <w:t xml:space="preserve">                          </w:t>
      </w:r>
      <w:r>
        <w:rPr>
          <w:rFonts w:ascii="KaiTi" w:hAnsi="KaiTi" w:eastAsia="KaiTi" w:cs="KaiTi"/>
          <w:sz w:val="24"/>
          <w:szCs w:val="24"/>
          <w:spacing w:val="-102"/>
        </w:rPr>
        <w:t xml:space="preserve"> </w:t>
      </w:r>
      <w:r>
        <w:rPr>
          <w:rFonts w:ascii="KaiTi" w:hAnsi="KaiTi" w:eastAsia="KaiTi" w:cs="KaiTi"/>
          <w:sz w:val="24"/>
          <w:szCs w:val="24"/>
          <w:spacing w:val="-4"/>
        </w:rPr>
        <w:t>邮编</w:t>
      </w:r>
      <w:r>
        <w:rPr>
          <w:rFonts w:ascii="KaiTi" w:hAnsi="KaiTi" w:eastAsia="KaiTi" w:cs="KaiTi"/>
          <w:sz w:val="24"/>
          <w:szCs w:val="24"/>
          <w:u w:val="single" w:color="auto"/>
          <w:spacing w:val="-4"/>
        </w:rPr>
        <w:t>：</w:t>
      </w:r>
      <w:r>
        <w:rPr>
          <w:rFonts w:ascii="KaiTi" w:hAnsi="KaiTi" w:eastAsia="KaiTi" w:cs="KaiTi"/>
          <w:sz w:val="24"/>
          <w:szCs w:val="24"/>
          <w:u w:val="single" w:color="auto"/>
        </w:rPr>
        <w:t xml:space="preserve">         </w:t>
      </w:r>
    </w:p>
    <w:p>
      <w:pPr>
        <w:ind w:left="508"/>
        <w:spacing w:before="110" w:line="227" w:lineRule="auto"/>
        <w:rPr>
          <w:rFonts w:ascii="KaiTi" w:hAnsi="KaiTi" w:eastAsia="KaiTi" w:cs="KaiTi"/>
          <w:sz w:val="24"/>
          <w:szCs w:val="24"/>
        </w:rPr>
      </w:pPr>
      <w:r>
        <w:rPr>
          <w:rFonts w:ascii="KaiTi" w:hAnsi="KaiTi" w:eastAsia="KaiTi" w:cs="KaiTi"/>
          <w:sz w:val="24"/>
          <w:szCs w:val="24"/>
          <w:spacing w:val="-9"/>
        </w:rPr>
        <w:t>电</w:t>
      </w:r>
      <w:r>
        <w:rPr>
          <w:rFonts w:ascii="KaiTi" w:hAnsi="KaiTi" w:eastAsia="KaiTi" w:cs="KaiTi"/>
          <w:sz w:val="24"/>
          <w:szCs w:val="24"/>
          <w:spacing w:val="4"/>
        </w:rPr>
        <w:t xml:space="preserve">   </w:t>
      </w:r>
      <w:r>
        <w:rPr>
          <w:rFonts w:ascii="KaiTi" w:hAnsi="KaiTi" w:eastAsia="KaiTi" w:cs="KaiTi"/>
          <w:sz w:val="24"/>
          <w:szCs w:val="24"/>
          <w:spacing w:val="-9"/>
        </w:rPr>
        <w:t>话</w:t>
      </w:r>
      <w:r>
        <w:rPr>
          <w:rFonts w:ascii="KaiTi" w:hAnsi="KaiTi" w:eastAsia="KaiTi" w:cs="KaiTi"/>
          <w:sz w:val="24"/>
          <w:szCs w:val="24"/>
          <w:u w:val="single" w:color="auto"/>
          <w:spacing w:val="-9"/>
        </w:rPr>
        <w:t>：</w:t>
      </w:r>
      <w:r>
        <w:rPr>
          <w:rFonts w:ascii="KaiTi" w:hAnsi="KaiTi" w:eastAsia="KaiTi" w:cs="KaiTi"/>
          <w:sz w:val="24"/>
          <w:szCs w:val="24"/>
          <w:u w:val="single" w:color="auto"/>
        </w:rPr>
        <w:t xml:space="preserve">                           </w:t>
      </w:r>
      <w:r>
        <w:rPr>
          <w:rFonts w:ascii="KaiTi" w:hAnsi="KaiTi" w:eastAsia="KaiTi" w:cs="KaiTi"/>
          <w:sz w:val="24"/>
          <w:szCs w:val="24"/>
          <w:spacing w:val="-112"/>
        </w:rPr>
        <w:t xml:space="preserve"> </w:t>
      </w:r>
      <w:r>
        <w:rPr>
          <w:rFonts w:ascii="KaiTi" w:hAnsi="KaiTi" w:eastAsia="KaiTi" w:cs="KaiTi"/>
          <w:sz w:val="24"/>
          <w:szCs w:val="24"/>
          <w:spacing w:val="-9"/>
        </w:rPr>
        <w:t>传真</w:t>
      </w:r>
      <w:r>
        <w:rPr>
          <w:rFonts w:ascii="KaiTi" w:hAnsi="KaiTi" w:eastAsia="KaiTi" w:cs="KaiTi"/>
          <w:sz w:val="24"/>
          <w:szCs w:val="24"/>
          <w:u w:val="single" w:color="auto"/>
          <w:spacing w:val="-9"/>
        </w:rPr>
        <w:t>：</w:t>
      </w:r>
      <w:r>
        <w:rPr>
          <w:rFonts w:ascii="KaiTi" w:hAnsi="KaiTi" w:eastAsia="KaiTi" w:cs="KaiTi"/>
          <w:sz w:val="24"/>
          <w:szCs w:val="24"/>
          <w:u w:val="single" w:color="auto"/>
        </w:rPr>
        <w:t xml:space="preserve">         </w:t>
      </w:r>
    </w:p>
    <w:p>
      <w:pPr>
        <w:ind w:left="508"/>
        <w:spacing w:before="105" w:line="227" w:lineRule="auto"/>
        <w:rPr>
          <w:rFonts w:ascii="KaiTi" w:hAnsi="KaiTi" w:eastAsia="KaiTi" w:cs="KaiTi"/>
          <w:sz w:val="24"/>
          <w:szCs w:val="24"/>
        </w:rPr>
      </w:pPr>
      <w:r>
        <w:rPr>
          <w:rFonts w:ascii="KaiTi" w:hAnsi="KaiTi" w:eastAsia="KaiTi" w:cs="KaiTi"/>
          <w:sz w:val="24"/>
          <w:szCs w:val="24"/>
          <w:spacing w:val="-5"/>
        </w:rPr>
        <w:t>电子信箱</w:t>
      </w:r>
      <w:r>
        <w:rPr>
          <w:rFonts w:ascii="KaiTi" w:hAnsi="KaiTi" w:eastAsia="KaiTi" w:cs="KaiTi"/>
          <w:sz w:val="24"/>
          <w:szCs w:val="24"/>
          <w:u w:val="single" w:color="auto"/>
          <w:spacing w:val="-5"/>
        </w:rPr>
        <w:t>：</w:t>
      </w:r>
      <w:r>
        <w:rPr>
          <w:rFonts w:ascii="KaiTi" w:hAnsi="KaiTi" w:eastAsia="KaiTi" w:cs="KaiTi"/>
          <w:sz w:val="24"/>
          <w:szCs w:val="24"/>
          <w:u w:val="single" w:color="auto"/>
          <w:spacing w:val="-5"/>
        </w:rPr>
        <w:t xml:space="preserve">                          </w:t>
      </w:r>
    </w:p>
    <w:p>
      <w:pPr>
        <w:spacing w:line="422" w:lineRule="auto"/>
        <w:rPr>
          <w:rFonts w:ascii="Arial"/>
          <w:sz w:val="21"/>
        </w:rPr>
      </w:pPr>
      <w:r/>
    </w:p>
    <w:p>
      <w:pPr>
        <w:ind w:firstLine="493"/>
        <w:spacing w:before="79" w:line="307" w:lineRule="auto"/>
        <w:rPr>
          <w:rFonts w:ascii="KaiTi" w:hAnsi="KaiTi" w:eastAsia="KaiTi" w:cs="KaiTi"/>
          <w:sz w:val="24"/>
          <w:szCs w:val="24"/>
        </w:rPr>
      </w:pPr>
      <w:r>
        <w:rPr>
          <w:rFonts w:ascii="KaiTi" w:hAnsi="KaiTi" w:eastAsia="KaiTi" w:cs="KaiTi"/>
          <w:sz w:val="24"/>
          <w:szCs w:val="24"/>
          <w:spacing w:val="-1"/>
        </w:rPr>
        <w:t>本合同甲方委托乙方研究开发</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面向深远海养殖工船集群的多智能体自主协同作</w:t>
      </w:r>
      <w:r>
        <w:rPr>
          <w:rFonts w:ascii="KaiTi" w:hAnsi="KaiTi" w:eastAsia="KaiTi" w:cs="KaiTi"/>
          <w:sz w:val="24"/>
          <w:szCs w:val="24"/>
          <w:u w:val="single" w:color="auto"/>
        </w:rPr>
        <w:t>业平台建设项目</w:t>
      </w:r>
      <w:r>
        <w:rPr>
          <w:rFonts w:ascii="KaiTi" w:hAnsi="KaiTi" w:eastAsia="KaiTi" w:cs="KaiTi"/>
          <w:sz w:val="24"/>
          <w:szCs w:val="24"/>
        </w:rPr>
        <w:t>，并支付研究开发经费和报</w:t>
      </w:r>
      <w:r>
        <w:rPr>
          <w:rFonts w:ascii="KaiTi" w:hAnsi="KaiTi" w:eastAsia="KaiTi" w:cs="KaiTi"/>
          <w:sz w:val="24"/>
          <w:szCs w:val="24"/>
          <w:spacing w:val="-1"/>
        </w:rPr>
        <w:t>酬，乙方接受委托并进行此项研究开发工</w:t>
      </w:r>
      <w:r>
        <w:rPr>
          <w:rFonts w:ascii="KaiTi" w:hAnsi="KaiTi" w:eastAsia="KaiTi" w:cs="KaiTi"/>
          <w:sz w:val="24"/>
          <w:szCs w:val="24"/>
        </w:rPr>
        <w:t>作。双方经过平等协商，在真实、充分表达各自意愿的基础上，根据《中</w:t>
      </w:r>
      <w:r>
        <w:rPr>
          <w:rFonts w:ascii="KaiTi" w:hAnsi="KaiTi" w:eastAsia="KaiTi" w:cs="KaiTi"/>
          <w:sz w:val="24"/>
          <w:szCs w:val="24"/>
          <w:spacing w:val="-1"/>
        </w:rPr>
        <w:t>华人民共和</w:t>
      </w:r>
      <w:r>
        <w:rPr>
          <w:rFonts w:ascii="KaiTi" w:hAnsi="KaiTi" w:eastAsia="KaiTi" w:cs="KaiTi"/>
          <w:sz w:val="24"/>
          <w:szCs w:val="24"/>
          <w:spacing w:val="-2"/>
        </w:rPr>
        <w:t>国民法典》的规定，达成如下协议，并由双方共同恪守。</w:t>
      </w:r>
    </w:p>
    <w:p>
      <w:pPr>
        <w:ind w:left="498"/>
        <w:spacing w:before="5" w:line="223" w:lineRule="auto"/>
        <w:rPr>
          <w:rFonts w:ascii="KaiTi" w:hAnsi="KaiTi" w:eastAsia="KaiTi" w:cs="KaiTi"/>
          <w:sz w:val="24"/>
          <w:szCs w:val="24"/>
        </w:rPr>
      </w:pPr>
      <w:r>
        <w:rPr>
          <w:rFonts w:ascii="KaiTi" w:hAnsi="KaiTi" w:eastAsia="KaiTi" w:cs="KaiTi"/>
          <w:sz w:val="24"/>
          <w:szCs w:val="24"/>
          <w:spacing w:val="-4"/>
        </w:rPr>
        <w:t>第一条</w:t>
      </w:r>
      <w:r>
        <w:rPr>
          <w:rFonts w:ascii="KaiTi" w:hAnsi="KaiTi" w:eastAsia="KaiTi" w:cs="KaiTi"/>
          <w:sz w:val="24"/>
          <w:szCs w:val="24"/>
          <w:spacing w:val="-4"/>
        </w:rPr>
        <w:t xml:space="preserve">  </w:t>
      </w:r>
      <w:r>
        <w:rPr>
          <w:rFonts w:ascii="KaiTi" w:hAnsi="KaiTi" w:eastAsia="KaiTi" w:cs="KaiTi"/>
          <w:sz w:val="24"/>
          <w:szCs w:val="24"/>
          <w:spacing w:val="-4"/>
        </w:rPr>
        <w:t>本合同研究开发项目的要求如下：</w:t>
      </w:r>
    </w:p>
    <w:p>
      <w:pPr>
        <w:ind w:left="5" w:right="243" w:firstLine="492"/>
        <w:spacing w:before="111" w:line="272" w:lineRule="auto"/>
        <w:rPr>
          <w:rFonts w:ascii="KaiTi" w:hAnsi="KaiTi" w:eastAsia="KaiTi" w:cs="KaiTi"/>
          <w:sz w:val="24"/>
          <w:szCs w:val="24"/>
        </w:rPr>
      </w:pPr>
      <w:r>
        <w:rPr>
          <w:rFonts w:ascii="KaiTi" w:hAnsi="KaiTi" w:eastAsia="KaiTi" w:cs="KaiTi"/>
          <w:sz w:val="24"/>
          <w:szCs w:val="24"/>
          <w:spacing w:val="-1"/>
        </w:rPr>
        <w:t>1.</w:t>
      </w:r>
      <w:r>
        <w:rPr>
          <w:rFonts w:ascii="KaiTi" w:hAnsi="KaiTi" w:eastAsia="KaiTi" w:cs="KaiTi"/>
          <w:sz w:val="24"/>
          <w:szCs w:val="24"/>
          <w:spacing w:val="-1"/>
        </w:rPr>
        <w:t xml:space="preserve"> </w:t>
      </w:r>
      <w:r>
        <w:rPr>
          <w:rFonts w:ascii="KaiTi" w:hAnsi="KaiTi" w:eastAsia="KaiTi" w:cs="KaiTi"/>
          <w:sz w:val="24"/>
          <w:szCs w:val="24"/>
          <w:spacing w:val="-1"/>
        </w:rPr>
        <w:t>技术目标</w:t>
      </w:r>
      <w:r>
        <w:rPr>
          <w:rFonts w:ascii="KaiTi" w:hAnsi="KaiTi" w:eastAsia="KaiTi" w:cs="KaiTi"/>
          <w:sz w:val="24"/>
          <w:szCs w:val="24"/>
          <w:u w:val="single" w:color="auto"/>
          <w:spacing w:val="-1"/>
        </w:rPr>
        <w:t>：实现面向深远海养殖工船集群的多智能体自主协同作业平台的建</w:t>
      </w:r>
      <w:r>
        <w:rPr>
          <w:rFonts w:ascii="KaiTi" w:hAnsi="KaiTi" w:eastAsia="KaiTi" w:cs="KaiTi"/>
          <w:sz w:val="24"/>
          <w:szCs w:val="24"/>
          <w:u w:val="single" w:color="auto"/>
          <w:spacing w:val="-3"/>
        </w:rPr>
        <w:t>设。</w:t>
      </w:r>
    </w:p>
    <w:p>
      <w:pPr>
        <w:ind w:left="4" w:right="4" w:firstLine="479"/>
        <w:spacing w:before="90" w:line="280" w:lineRule="auto"/>
        <w:rPr>
          <w:rFonts w:ascii="KaiTi" w:hAnsi="KaiTi" w:eastAsia="KaiTi" w:cs="KaiTi"/>
          <w:sz w:val="24"/>
          <w:szCs w:val="24"/>
        </w:rPr>
      </w:pPr>
      <w:r>
        <w:rPr>
          <w:rFonts w:ascii="KaiTi" w:hAnsi="KaiTi" w:eastAsia="KaiTi" w:cs="KaiTi"/>
          <w:sz w:val="24"/>
          <w:szCs w:val="24"/>
        </w:rPr>
        <w:t>2.</w:t>
      </w:r>
      <w:r>
        <w:rPr>
          <w:rFonts w:ascii="KaiTi" w:hAnsi="KaiTi" w:eastAsia="KaiTi" w:cs="KaiTi"/>
          <w:sz w:val="24"/>
          <w:szCs w:val="24"/>
        </w:rPr>
        <w:t xml:space="preserve"> </w:t>
      </w:r>
      <w:r>
        <w:rPr>
          <w:rFonts w:ascii="KaiTi" w:hAnsi="KaiTi" w:eastAsia="KaiTi" w:cs="KaiTi"/>
          <w:sz w:val="24"/>
          <w:szCs w:val="24"/>
        </w:rPr>
        <w:t>技术内容</w:t>
      </w:r>
      <w:r>
        <w:rPr>
          <w:rFonts w:ascii="KaiTi" w:hAnsi="KaiTi" w:eastAsia="KaiTi" w:cs="KaiTi"/>
          <w:sz w:val="24"/>
          <w:szCs w:val="24"/>
          <w:u w:val="single" w:color="auto"/>
        </w:rPr>
        <w:t>：面向深远海养殖工船集群的多智能</w:t>
      </w:r>
      <w:r>
        <w:rPr>
          <w:rFonts w:ascii="KaiTi" w:hAnsi="KaiTi" w:eastAsia="KaiTi" w:cs="KaiTi"/>
          <w:sz w:val="24"/>
          <w:szCs w:val="24"/>
          <w:u w:val="single" w:color="auto"/>
          <w:spacing w:val="-1"/>
        </w:rPr>
        <w:t>体自主协同作业平台主要包含深</w:t>
      </w:r>
      <w:r>
        <w:rPr>
          <w:rFonts w:ascii="KaiTi" w:hAnsi="KaiTi" w:eastAsia="KaiTi" w:cs="KaiTi"/>
          <w:sz w:val="24"/>
          <w:szCs w:val="24"/>
          <w:u w:val="single" w:color="auto"/>
        </w:rPr>
        <w:t>远海工船养殖行业垂类大模型、养殖侧智能体集合、养殖生产</w:t>
      </w:r>
      <w:r>
        <w:rPr>
          <w:rFonts w:ascii="KaiTi" w:hAnsi="KaiTi" w:eastAsia="KaiTi" w:cs="KaiTi"/>
          <w:sz w:val="24"/>
          <w:szCs w:val="24"/>
          <w:u w:val="single" w:color="auto"/>
          <w:spacing w:val="-1"/>
        </w:rPr>
        <w:t>侧高质量数据集、养殖</w:t>
      </w:r>
      <w:r>
        <w:rPr>
          <w:rFonts w:ascii="KaiTi" w:hAnsi="KaiTi" w:eastAsia="KaiTi" w:cs="KaiTi"/>
          <w:sz w:val="24"/>
          <w:szCs w:val="24"/>
          <w:u w:val="single" w:color="auto"/>
          <w:spacing w:val="-1"/>
        </w:rPr>
        <w:t>生产管理平台集成等内容。</w:t>
      </w:r>
    </w:p>
    <w:p>
      <w:pPr>
        <w:ind w:right="5" w:firstLine="485"/>
        <w:spacing w:before="109" w:line="286" w:lineRule="auto"/>
        <w:rPr>
          <w:rFonts w:ascii="KaiTi" w:hAnsi="KaiTi" w:eastAsia="KaiTi" w:cs="KaiTi"/>
          <w:sz w:val="24"/>
          <w:szCs w:val="24"/>
        </w:rPr>
      </w:pPr>
      <w:r>
        <w:rPr>
          <w:rFonts w:ascii="KaiTi" w:hAnsi="KaiTi" w:eastAsia="KaiTi" w:cs="KaiTi"/>
          <w:sz w:val="24"/>
          <w:szCs w:val="24"/>
        </w:rPr>
        <w:t>3.</w:t>
      </w:r>
      <w:r>
        <w:rPr>
          <w:rFonts w:ascii="KaiTi" w:hAnsi="KaiTi" w:eastAsia="KaiTi" w:cs="KaiTi"/>
          <w:sz w:val="24"/>
          <w:szCs w:val="24"/>
        </w:rPr>
        <w:t xml:space="preserve"> </w:t>
      </w:r>
      <w:r>
        <w:rPr>
          <w:rFonts w:ascii="KaiTi" w:hAnsi="KaiTi" w:eastAsia="KaiTi" w:cs="KaiTi"/>
          <w:sz w:val="24"/>
          <w:szCs w:val="24"/>
        </w:rPr>
        <w:t>技术方法和路线</w:t>
      </w:r>
      <w:r>
        <w:rPr>
          <w:rFonts w:ascii="KaiTi" w:hAnsi="KaiTi" w:eastAsia="KaiTi" w:cs="KaiTi"/>
          <w:sz w:val="24"/>
          <w:szCs w:val="24"/>
          <w:u w:val="single" w:color="auto"/>
        </w:rPr>
        <w:t>：以“数据驱动、模型为</w:t>
      </w:r>
      <w:r>
        <w:rPr>
          <w:rFonts w:ascii="KaiTi" w:hAnsi="KaiTi" w:eastAsia="KaiTi" w:cs="KaiTi"/>
          <w:sz w:val="24"/>
          <w:szCs w:val="24"/>
          <w:u w:val="single" w:color="auto"/>
          <w:spacing w:val="-1"/>
        </w:rPr>
        <w:t>核、智能体协同、平台集成”为技术</w:t>
      </w:r>
      <w:r>
        <w:rPr>
          <w:rFonts w:ascii="KaiTi" w:hAnsi="KaiTi" w:eastAsia="KaiTi" w:cs="KaiTi"/>
          <w:sz w:val="24"/>
          <w:szCs w:val="24"/>
          <w:u w:val="single" w:color="auto"/>
        </w:rPr>
        <w:t>路线，构建面向深远海养殖工船集群的多智能体自主协同作业平台。首先</w:t>
      </w:r>
      <w:r>
        <w:rPr>
          <w:rFonts w:ascii="KaiTi" w:hAnsi="KaiTi" w:eastAsia="KaiTi" w:cs="KaiTi"/>
          <w:sz w:val="24"/>
          <w:szCs w:val="24"/>
          <w:u w:val="single" w:color="auto"/>
          <w:spacing w:val="-1"/>
        </w:rPr>
        <w:t>，通过构建</w:t>
      </w:r>
      <w:r>
        <w:rPr>
          <w:rFonts w:ascii="KaiTi" w:hAnsi="KaiTi" w:eastAsia="KaiTi" w:cs="KaiTi"/>
          <w:sz w:val="24"/>
          <w:szCs w:val="24"/>
          <w:u w:val="single" w:color="auto"/>
        </w:rPr>
        <w:t>养殖生产侧高质量数据集，融合多源异构数据，形成标准化、高质量的数</w:t>
      </w:r>
      <w:r>
        <w:rPr>
          <w:rFonts w:ascii="KaiTi" w:hAnsi="KaiTi" w:eastAsia="KaiTi" w:cs="KaiTi"/>
          <w:sz w:val="24"/>
          <w:szCs w:val="24"/>
          <w:u w:val="single" w:color="auto"/>
          <w:spacing w:val="-1"/>
        </w:rPr>
        <w:t>据基座。其</w:t>
      </w:r>
      <w:r>
        <w:rPr>
          <w:rFonts w:ascii="KaiTi" w:hAnsi="KaiTi" w:eastAsia="KaiTi" w:cs="KaiTi"/>
          <w:sz w:val="24"/>
          <w:szCs w:val="24"/>
          <w:u w:val="single" w:color="auto"/>
        </w:rPr>
        <w:t>次，研发深远海工船养殖行业垂类大模型，赋能系统认知与决策能力。在</w:t>
      </w:r>
      <w:r>
        <w:rPr>
          <w:rFonts w:ascii="KaiTi" w:hAnsi="KaiTi" w:eastAsia="KaiTi" w:cs="KaiTi"/>
          <w:sz w:val="24"/>
          <w:szCs w:val="24"/>
          <w:u w:val="single" w:color="auto"/>
          <w:spacing w:val="-1"/>
        </w:rPr>
        <w:t>此基础上，</w:t>
      </w:r>
    </w:p>
    <w:p>
      <w:pPr>
        <w:spacing w:line="286" w:lineRule="auto"/>
        <w:sectPr>
          <w:footerReference w:type="default" r:id="rId48"/>
          <w:pgSz w:w="11906" w:h="16839"/>
          <w:pgMar w:top="400" w:right="1487" w:bottom="1197" w:left="1421"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1"/>
        <w:spacing w:before="78" w:line="220" w:lineRule="auto"/>
        <w:rPr>
          <w:rFonts w:ascii="KaiTi" w:hAnsi="KaiTi" w:eastAsia="KaiTi" w:cs="KaiTi"/>
          <w:sz w:val="24"/>
          <w:szCs w:val="24"/>
        </w:rPr>
      </w:pPr>
      <w:r>
        <w:rPr>
          <w:rFonts w:ascii="KaiTi" w:hAnsi="KaiTi" w:eastAsia="KaiTi" w:cs="KaiTi"/>
          <w:sz w:val="24"/>
          <w:szCs w:val="24"/>
          <w:u w:val="single" w:color="auto"/>
        </w:rPr>
        <w:t>设计并实现由多类专业化智能体组成的养殖侧智能体集合</w:t>
      </w:r>
      <w:r>
        <w:rPr>
          <w:rFonts w:ascii="KaiTi" w:hAnsi="KaiTi" w:eastAsia="KaiTi" w:cs="KaiTi"/>
          <w:sz w:val="24"/>
          <w:szCs w:val="24"/>
          <w:u w:val="single" w:color="auto"/>
          <w:spacing w:val="-1"/>
        </w:rPr>
        <w:t>，实现分布式自主协同作</w:t>
      </w:r>
    </w:p>
    <w:p>
      <w:pPr>
        <w:ind w:left="24" w:right="190" w:hanging="2"/>
        <w:spacing w:before="114" w:line="305" w:lineRule="auto"/>
        <w:rPr>
          <w:rFonts w:ascii="KaiTi" w:hAnsi="KaiTi" w:eastAsia="KaiTi" w:cs="KaiTi"/>
          <w:sz w:val="24"/>
          <w:szCs w:val="24"/>
        </w:rPr>
      </w:pPr>
      <w:r>
        <w:rPr>
          <w:rFonts w:ascii="KaiTi" w:hAnsi="KaiTi" w:eastAsia="KaiTi" w:cs="KaiTi"/>
          <w:sz w:val="24"/>
          <w:szCs w:val="24"/>
          <w:u w:val="single" w:color="auto"/>
          <w:spacing w:val="-1"/>
        </w:rPr>
        <w:t>业。最终，通过养殖生产管理平台进行全要素集成与调度，实现从感知、决策到执行</w:t>
      </w:r>
      <w:r>
        <w:rPr>
          <w:rFonts w:ascii="KaiTi" w:hAnsi="KaiTi" w:eastAsia="KaiTi" w:cs="KaiTi"/>
          <w:sz w:val="24"/>
          <w:szCs w:val="24"/>
          <w:u w:val="single" w:color="auto"/>
          <w:spacing w:val="-1"/>
        </w:rPr>
        <w:t>的闭环智能管控，推动深远海养殖向自主化、集群化、智能化方向演进。</w:t>
      </w:r>
    </w:p>
    <w:p>
      <w:pPr>
        <w:ind w:left="14" w:right="190" w:firstLine="489"/>
        <w:spacing w:before="5" w:line="308" w:lineRule="auto"/>
        <w:rPr>
          <w:rFonts w:ascii="KaiTi" w:hAnsi="KaiTi" w:eastAsia="KaiTi" w:cs="KaiTi"/>
          <w:sz w:val="24"/>
          <w:szCs w:val="24"/>
        </w:rPr>
      </w:pPr>
      <w:r>
        <w:rPr>
          <w:rFonts w:ascii="KaiTi" w:hAnsi="KaiTi" w:eastAsia="KaiTi" w:cs="KaiTi"/>
          <w:sz w:val="24"/>
          <w:szCs w:val="24"/>
          <w:spacing w:val="-4"/>
        </w:rPr>
        <w:t>第二条</w:t>
      </w:r>
      <w:r>
        <w:rPr>
          <w:rFonts w:ascii="KaiTi" w:hAnsi="KaiTi" w:eastAsia="KaiTi" w:cs="KaiTi"/>
          <w:sz w:val="24"/>
          <w:szCs w:val="24"/>
          <w:spacing w:val="-4"/>
        </w:rPr>
        <w:t xml:space="preserve">  </w:t>
      </w:r>
      <w:r>
        <w:rPr>
          <w:rFonts w:ascii="KaiTi" w:hAnsi="KaiTi" w:eastAsia="KaiTi" w:cs="KaiTi"/>
          <w:sz w:val="24"/>
          <w:szCs w:val="24"/>
          <w:spacing w:val="-4"/>
        </w:rPr>
        <w:t>乙方应在</w:t>
      </w:r>
      <w:r>
        <w:rPr>
          <w:rFonts w:ascii="KaiTi" w:hAnsi="KaiTi" w:eastAsia="KaiTi" w:cs="KaiTi"/>
          <w:sz w:val="24"/>
          <w:szCs w:val="24"/>
          <w:u w:val="single" w:color="auto"/>
          <w:spacing w:val="-4"/>
        </w:rPr>
        <w:t>本合同生效后</w:t>
      </w:r>
      <w:r>
        <w:rPr>
          <w:rFonts w:ascii="KaiTi" w:hAnsi="KaiTi" w:eastAsia="KaiTi" w:cs="KaiTi"/>
          <w:sz w:val="24"/>
          <w:szCs w:val="24"/>
          <w:u w:val="single" w:color="auto"/>
          <w:spacing w:val="-4"/>
        </w:rPr>
        <w:t xml:space="preserve">  </w:t>
      </w:r>
      <w:r>
        <w:rPr>
          <w:rFonts w:ascii="KaiTi" w:hAnsi="KaiTi" w:eastAsia="KaiTi" w:cs="KaiTi"/>
          <w:sz w:val="24"/>
          <w:szCs w:val="24"/>
          <w:u w:val="single" w:color="auto"/>
          <w:spacing w:val="-4"/>
        </w:rPr>
        <w:t>10</w:t>
      </w:r>
      <w:r>
        <w:rPr>
          <w:rFonts w:ascii="KaiTi" w:hAnsi="KaiTi" w:eastAsia="KaiTi" w:cs="KaiTi"/>
          <w:sz w:val="24"/>
          <w:szCs w:val="24"/>
          <w:u w:val="single" w:color="auto"/>
          <w:spacing w:val="-4"/>
        </w:rPr>
        <w:t xml:space="preserve">   </w:t>
      </w:r>
      <w:r>
        <w:rPr>
          <w:rFonts w:ascii="KaiTi" w:hAnsi="KaiTi" w:eastAsia="KaiTi" w:cs="KaiTi"/>
          <w:sz w:val="24"/>
          <w:szCs w:val="24"/>
          <w:u w:val="single" w:color="auto"/>
          <w:spacing w:val="-4"/>
        </w:rPr>
        <w:t>日内</w:t>
      </w:r>
      <w:r>
        <w:rPr>
          <w:rFonts w:ascii="KaiTi" w:hAnsi="KaiTi" w:eastAsia="KaiTi" w:cs="KaiTi"/>
          <w:sz w:val="24"/>
          <w:szCs w:val="24"/>
          <w:spacing w:val="-4"/>
        </w:rPr>
        <w:t>向甲方提交研究开发计划。研究开发</w:t>
      </w:r>
      <w:r>
        <w:rPr>
          <w:rFonts w:ascii="KaiTi" w:hAnsi="KaiTi" w:eastAsia="KaiTi" w:cs="KaiTi"/>
          <w:sz w:val="24"/>
          <w:szCs w:val="24"/>
          <w:spacing w:val="-5"/>
        </w:rPr>
        <w:t>计划应包括以下主要内容：</w:t>
      </w:r>
    </w:p>
    <w:p>
      <w:pPr>
        <w:spacing w:line="319" w:lineRule="auto"/>
        <w:rPr>
          <w:rFonts w:ascii="Arial"/>
          <w:sz w:val="21"/>
        </w:rPr>
      </w:pPr>
      <w:r>
        <w:pict>
          <v:shape id="_x0000_s2" style="position:absolute;margin-left:24.384pt;margin-top:11.9197pt;mso-position-vertical-relative:text;mso-position-horizontal-relative:text;width:429.55pt;height:0.6pt;z-index:251659264;" filled="false" strokecolor="#000000" strokeweight="0.60pt" coordsize="8590,12" coordorigin="0,0" path="m0,5l8590,5e">
            <v:stroke joinstyle="miter" miterlimit="10"/>
          </v:shape>
        </w:pict>
      </w:r>
      <w:r/>
    </w:p>
    <w:p>
      <w:pPr>
        <w:ind w:left="504"/>
        <w:spacing w:before="78" w:line="223" w:lineRule="auto"/>
        <w:rPr>
          <w:rFonts w:ascii="KaiTi" w:hAnsi="KaiTi" w:eastAsia="KaiTi" w:cs="KaiTi"/>
          <w:sz w:val="24"/>
          <w:szCs w:val="24"/>
        </w:rPr>
      </w:pPr>
      <w:r>
        <w:rPr>
          <w:rFonts w:ascii="KaiTi" w:hAnsi="KaiTi" w:eastAsia="KaiTi" w:cs="KaiTi"/>
          <w:sz w:val="24"/>
          <w:szCs w:val="24"/>
          <w:spacing w:val="-3"/>
        </w:rPr>
        <w:t>第三条</w:t>
      </w:r>
      <w:r>
        <w:rPr>
          <w:rFonts w:ascii="KaiTi" w:hAnsi="KaiTi" w:eastAsia="KaiTi" w:cs="KaiTi"/>
          <w:sz w:val="24"/>
          <w:szCs w:val="24"/>
          <w:spacing w:val="-3"/>
        </w:rPr>
        <w:t xml:space="preserve">  </w:t>
      </w:r>
      <w:r>
        <w:rPr>
          <w:rFonts w:ascii="KaiTi" w:hAnsi="KaiTi" w:eastAsia="KaiTi" w:cs="KaiTi"/>
          <w:sz w:val="24"/>
          <w:szCs w:val="24"/>
          <w:spacing w:val="-3"/>
        </w:rPr>
        <w:t>乙方应按下列进度完成研究开发工作：</w:t>
      </w:r>
    </w:p>
    <w:p>
      <w:pPr>
        <w:ind w:right="190" w:firstLine="486"/>
        <w:spacing w:before="108" w:line="308" w:lineRule="auto"/>
        <w:jc w:val="both"/>
        <w:rPr>
          <w:rFonts w:ascii="KaiTi" w:hAnsi="KaiTi" w:eastAsia="KaiTi" w:cs="KaiTi"/>
          <w:sz w:val="24"/>
          <w:szCs w:val="24"/>
        </w:rPr>
      </w:pPr>
      <w:r>
        <w:rPr>
          <w:rFonts w:ascii="KaiTi" w:hAnsi="KaiTi" w:eastAsia="KaiTi" w:cs="KaiTi"/>
          <w:sz w:val="24"/>
          <w:szCs w:val="24"/>
          <w:u w:val="single" w:color="auto"/>
          <w:spacing w:val="-1"/>
        </w:rPr>
        <w:t>合同签订之日起</w:t>
      </w:r>
      <w:r>
        <w:rPr>
          <w:rFonts w:ascii="KaiTi" w:hAnsi="KaiTi" w:eastAsia="KaiTi" w:cs="KaiTi"/>
          <w:sz w:val="24"/>
          <w:szCs w:val="24"/>
          <w:u w:val="single" w:color="auto"/>
          <w:spacing w:val="-49"/>
        </w:rPr>
        <w:t xml:space="preserve"> </w:t>
      </w:r>
      <w:r>
        <w:rPr>
          <w:rFonts w:ascii="KaiTi" w:hAnsi="KaiTi" w:eastAsia="KaiTi" w:cs="KaiTi"/>
          <w:sz w:val="24"/>
          <w:szCs w:val="24"/>
          <w:u w:val="single" w:color="auto"/>
          <w:spacing w:val="-1"/>
        </w:rPr>
        <w:t>7</w:t>
      </w:r>
      <w:r>
        <w:rPr>
          <w:rFonts w:ascii="KaiTi" w:hAnsi="KaiTi" w:eastAsia="KaiTi" w:cs="KaiTi"/>
          <w:sz w:val="24"/>
          <w:szCs w:val="24"/>
          <w:u w:val="single" w:color="auto"/>
          <w:spacing w:val="-55"/>
        </w:rPr>
        <w:t xml:space="preserve"> </w:t>
      </w:r>
      <w:r>
        <w:rPr>
          <w:rFonts w:ascii="KaiTi" w:hAnsi="KaiTi" w:eastAsia="KaiTi" w:cs="KaiTi"/>
          <w:sz w:val="24"/>
          <w:szCs w:val="24"/>
          <w:u w:val="single" w:color="auto"/>
          <w:spacing w:val="-1"/>
        </w:rPr>
        <w:t>个月内完成平台上线，上线试运行</w:t>
      </w:r>
      <w:r>
        <w:rPr>
          <w:rFonts w:ascii="KaiTi" w:hAnsi="KaiTi" w:eastAsia="KaiTi" w:cs="KaiTi"/>
          <w:sz w:val="24"/>
          <w:szCs w:val="24"/>
          <w:u w:val="single" w:color="auto"/>
          <w:spacing w:val="-52"/>
        </w:rPr>
        <w:t xml:space="preserve"> </w:t>
      </w:r>
      <w:r>
        <w:rPr>
          <w:rFonts w:ascii="KaiTi" w:hAnsi="KaiTi" w:eastAsia="KaiTi" w:cs="KaiTi"/>
          <w:sz w:val="24"/>
          <w:szCs w:val="24"/>
          <w:u w:val="single" w:color="auto"/>
          <w:spacing w:val="-1"/>
        </w:rPr>
        <w:t>6</w:t>
      </w:r>
      <w:r>
        <w:rPr>
          <w:rFonts w:ascii="KaiTi" w:hAnsi="KaiTi" w:eastAsia="KaiTi" w:cs="KaiTi"/>
          <w:sz w:val="24"/>
          <w:szCs w:val="24"/>
          <w:u w:val="single" w:color="auto"/>
          <w:spacing w:val="-55"/>
        </w:rPr>
        <w:t xml:space="preserve"> </w:t>
      </w:r>
      <w:r>
        <w:rPr>
          <w:rFonts w:ascii="KaiTi" w:hAnsi="KaiTi" w:eastAsia="KaiTi" w:cs="KaiTi"/>
          <w:sz w:val="24"/>
          <w:szCs w:val="24"/>
          <w:u w:val="single" w:color="auto"/>
          <w:spacing w:val="-1"/>
        </w:rPr>
        <w:t>个月后，实际应用于生产</w:t>
      </w:r>
      <w:r>
        <w:rPr>
          <w:rFonts w:ascii="KaiTi" w:hAnsi="KaiTi" w:eastAsia="KaiTi" w:cs="KaiTi"/>
          <w:sz w:val="24"/>
          <w:szCs w:val="24"/>
          <w:u w:val="single" w:color="auto"/>
        </w:rPr>
        <w:t>并通过最终用户验证后达到预期效果，乙方须向甲方完整移交初验阶段项目全量源代</w:t>
      </w:r>
      <w:r>
        <w:rPr>
          <w:rFonts w:ascii="KaiTi" w:hAnsi="KaiTi" w:eastAsia="KaiTi" w:cs="KaiTi"/>
          <w:sz w:val="24"/>
          <w:szCs w:val="24"/>
          <w:u w:val="single" w:color="auto"/>
        </w:rPr>
        <w:t>码等交付物，双方签署初验阶段《项目验收单》后进行初验，初验完成后未出现重大</w:t>
      </w:r>
      <w:r>
        <w:rPr>
          <w:rFonts w:ascii="KaiTi" w:hAnsi="KaiTi" w:eastAsia="KaiTi" w:cs="KaiTi"/>
          <w:sz w:val="24"/>
          <w:szCs w:val="24"/>
          <w:u w:val="single" w:color="auto"/>
        </w:rPr>
        <w:t>问题，平台平稳运行</w:t>
      </w:r>
      <w:r>
        <w:rPr>
          <w:rFonts w:ascii="KaiTi" w:hAnsi="KaiTi" w:eastAsia="KaiTi" w:cs="KaiTi"/>
          <w:sz w:val="24"/>
          <w:szCs w:val="24"/>
          <w:u w:val="single" w:color="auto"/>
          <w:spacing w:val="-52"/>
        </w:rPr>
        <w:t xml:space="preserve"> </w:t>
      </w:r>
      <w:r>
        <w:rPr>
          <w:rFonts w:ascii="KaiTi" w:hAnsi="KaiTi" w:eastAsia="KaiTi" w:cs="KaiTi"/>
          <w:sz w:val="24"/>
          <w:szCs w:val="24"/>
          <w:u w:val="single" w:color="auto"/>
        </w:rPr>
        <w:t>6</w:t>
      </w:r>
      <w:r>
        <w:rPr>
          <w:rFonts w:ascii="KaiTi" w:hAnsi="KaiTi" w:eastAsia="KaiTi" w:cs="KaiTi"/>
          <w:sz w:val="24"/>
          <w:szCs w:val="24"/>
          <w:u w:val="single" w:color="auto"/>
          <w:spacing w:val="-55"/>
        </w:rPr>
        <w:t xml:space="preserve"> </w:t>
      </w:r>
      <w:r>
        <w:rPr>
          <w:rFonts w:ascii="KaiTi" w:hAnsi="KaiTi" w:eastAsia="KaiTi" w:cs="KaiTi"/>
          <w:sz w:val="24"/>
          <w:szCs w:val="24"/>
          <w:u w:val="single" w:color="auto"/>
        </w:rPr>
        <w:t>个月后，乙方须向甲方完整移交</w:t>
      </w:r>
      <w:r>
        <w:rPr>
          <w:rFonts w:ascii="KaiTi" w:hAnsi="KaiTi" w:eastAsia="KaiTi" w:cs="KaiTi"/>
          <w:sz w:val="24"/>
          <w:szCs w:val="24"/>
          <w:u w:val="single" w:color="auto"/>
          <w:spacing w:val="-1"/>
        </w:rPr>
        <w:t>项目全量源代码等交付物，经</w:t>
      </w:r>
      <w:r>
        <w:rPr>
          <w:rFonts w:ascii="KaiTi" w:hAnsi="KaiTi" w:eastAsia="KaiTi" w:cs="KaiTi"/>
          <w:sz w:val="24"/>
          <w:szCs w:val="24"/>
          <w:u w:val="single" w:color="auto"/>
        </w:rPr>
        <w:t>甲方检验通过后双方签署终验阶段《项目验收单》进行终验。</w:t>
      </w:r>
    </w:p>
    <w:p>
      <w:pPr>
        <w:ind w:left="489"/>
        <w:spacing w:line="223" w:lineRule="auto"/>
        <w:rPr>
          <w:rFonts w:ascii="KaiTi" w:hAnsi="KaiTi" w:eastAsia="KaiTi" w:cs="KaiTi"/>
          <w:sz w:val="24"/>
          <w:szCs w:val="24"/>
        </w:rPr>
      </w:pPr>
      <w:r>
        <w:rPr>
          <w:rFonts w:ascii="KaiTi" w:hAnsi="KaiTi" w:eastAsia="KaiTi" w:cs="KaiTi"/>
          <w:sz w:val="24"/>
          <w:szCs w:val="24"/>
          <w:u w:val="single" w:color="auto"/>
        </w:rPr>
        <w:t>2.乙方应严格按照甲乙双方所共同确定的项目计划完成</w:t>
      </w:r>
      <w:r>
        <w:rPr>
          <w:rFonts w:ascii="KaiTi" w:hAnsi="KaiTi" w:eastAsia="KaiTi" w:cs="KaiTi"/>
          <w:sz w:val="24"/>
          <w:szCs w:val="24"/>
          <w:u w:val="single" w:color="auto"/>
          <w:spacing w:val="-1"/>
        </w:rPr>
        <w:t>项目研发、实施。</w:t>
      </w:r>
    </w:p>
    <w:p>
      <w:pPr>
        <w:ind w:left="504"/>
        <w:spacing w:before="110" w:line="223" w:lineRule="auto"/>
        <w:rPr>
          <w:rFonts w:ascii="KaiTi" w:hAnsi="KaiTi" w:eastAsia="KaiTi" w:cs="KaiTi"/>
          <w:sz w:val="24"/>
          <w:szCs w:val="24"/>
        </w:rPr>
      </w:pPr>
      <w:r>
        <w:rPr>
          <w:rFonts w:ascii="KaiTi" w:hAnsi="KaiTi" w:eastAsia="KaiTi" w:cs="KaiTi"/>
          <w:sz w:val="24"/>
          <w:szCs w:val="24"/>
          <w:spacing w:val="-3"/>
        </w:rPr>
        <w:t>第四条</w:t>
      </w:r>
      <w:r>
        <w:rPr>
          <w:rFonts w:ascii="KaiTi" w:hAnsi="KaiTi" w:eastAsia="KaiTi" w:cs="KaiTi"/>
          <w:sz w:val="24"/>
          <w:szCs w:val="24"/>
          <w:spacing w:val="-3"/>
        </w:rPr>
        <w:t xml:space="preserve">  </w:t>
      </w:r>
      <w:r>
        <w:rPr>
          <w:rFonts w:ascii="KaiTi" w:hAnsi="KaiTi" w:eastAsia="KaiTi" w:cs="KaiTi"/>
          <w:sz w:val="24"/>
          <w:szCs w:val="24"/>
          <w:spacing w:val="-3"/>
        </w:rPr>
        <w:t>甲方应向乙方提供的技术资料及协作事项如下：</w:t>
      </w:r>
    </w:p>
    <w:p>
      <w:pPr>
        <w:ind w:left="481"/>
        <w:spacing w:before="153"/>
        <w:tabs>
          <w:tab w:val="left" w:pos="8520"/>
        </w:tabs>
        <w:rPr>
          <w:rFonts w:ascii="Arial"/>
          <w:sz w:val="21"/>
        </w:rPr>
      </w:pPr>
      <w:r>
        <w:rPr>
          <w:rFonts w:ascii="Arial" w:hAnsi="Arial" w:eastAsia="Arial" w:cs="Arial"/>
          <w:sz w:val="21"/>
          <w:szCs w:val="21"/>
          <w:u w:val="single" w:color="auto"/>
        </w:rPr>
        <w:tab/>
      </w:r>
    </w:p>
    <w:p>
      <w:pPr>
        <w:ind w:left="504"/>
        <w:spacing w:before="116" w:line="220" w:lineRule="auto"/>
        <w:rPr>
          <w:rFonts w:ascii="KaiTi" w:hAnsi="KaiTi" w:eastAsia="KaiTi" w:cs="KaiTi"/>
          <w:sz w:val="24"/>
          <w:szCs w:val="24"/>
        </w:rPr>
      </w:pPr>
      <w:r>
        <w:rPr>
          <w:rFonts w:ascii="KaiTi" w:hAnsi="KaiTi" w:eastAsia="KaiTi" w:cs="KaiTi"/>
          <w:sz w:val="24"/>
          <w:szCs w:val="24"/>
          <w:spacing w:val="-2"/>
        </w:rPr>
        <w:t>第五条</w:t>
      </w:r>
      <w:r>
        <w:rPr>
          <w:rFonts w:ascii="KaiTi" w:hAnsi="KaiTi" w:eastAsia="KaiTi" w:cs="KaiTi"/>
          <w:sz w:val="24"/>
          <w:szCs w:val="24"/>
          <w:spacing w:val="-2"/>
        </w:rPr>
        <w:t xml:space="preserve">  </w:t>
      </w:r>
      <w:r>
        <w:rPr>
          <w:rFonts w:ascii="KaiTi" w:hAnsi="KaiTi" w:eastAsia="KaiTi" w:cs="KaiTi"/>
          <w:sz w:val="24"/>
          <w:szCs w:val="24"/>
          <w:spacing w:val="-2"/>
        </w:rPr>
        <w:t>甲方应按以下方式支付研究开发经费和报酬，即合同总金额：</w:t>
      </w:r>
    </w:p>
    <w:p>
      <w:pPr>
        <w:ind w:left="10" w:right="70" w:firstLine="493"/>
        <w:spacing w:before="115" w:line="305" w:lineRule="auto"/>
        <w:rPr>
          <w:rFonts w:ascii="KaiTi" w:hAnsi="KaiTi" w:eastAsia="KaiTi" w:cs="KaiTi"/>
          <w:sz w:val="24"/>
          <w:szCs w:val="24"/>
        </w:rPr>
      </w:pPr>
      <w:r>
        <w:rPr>
          <w:rFonts w:ascii="KaiTi" w:hAnsi="KaiTi" w:eastAsia="KaiTi" w:cs="KaiTi"/>
          <w:sz w:val="24"/>
          <w:szCs w:val="24"/>
          <w:spacing w:val="-1"/>
        </w:rPr>
        <w:t>1.</w:t>
      </w:r>
      <w:r>
        <w:rPr>
          <w:rFonts w:ascii="KaiTi" w:hAnsi="KaiTi" w:eastAsia="KaiTi" w:cs="KaiTi"/>
          <w:sz w:val="24"/>
          <w:szCs w:val="24"/>
          <w:spacing w:val="-1"/>
        </w:rPr>
        <w:t xml:space="preserve"> </w:t>
      </w:r>
      <w:r>
        <w:rPr>
          <w:rFonts w:ascii="KaiTi" w:hAnsi="KaiTi" w:eastAsia="KaiTi" w:cs="KaiTi"/>
          <w:sz w:val="24"/>
          <w:szCs w:val="24"/>
          <w:spacing w:val="-1"/>
        </w:rPr>
        <w:t>研究开发经费和报酬总额为</w:t>
      </w:r>
      <w:r>
        <w:rPr>
          <w:rFonts w:ascii="KaiTi" w:hAnsi="KaiTi" w:eastAsia="KaiTi" w:cs="KaiTi"/>
          <w:sz w:val="24"/>
          <w:szCs w:val="24"/>
          <w:spacing w:val="-1"/>
        </w:rPr>
        <w:t xml:space="preserve">  </w:t>
      </w:r>
      <w:r>
        <w:rPr>
          <w:rFonts w:ascii="KaiTi" w:hAnsi="KaiTi" w:eastAsia="KaiTi" w:cs="KaiTi"/>
          <w:sz w:val="24"/>
          <w:szCs w:val="24"/>
          <w:spacing w:val="-1"/>
        </w:rPr>
        <w:t>不超过含税金额元（人民币大写：元整</w:t>
      </w:r>
      <w:r>
        <w:rPr>
          <w:rFonts w:ascii="KaiTi" w:hAnsi="KaiTi" w:eastAsia="KaiTi" w:cs="KaiTi"/>
          <w:sz w:val="24"/>
          <w:szCs w:val="24"/>
          <w:spacing w:val="6"/>
        </w:rPr>
        <w:t>），</w:t>
      </w:r>
      <w:r>
        <w:rPr>
          <w:rFonts w:ascii="KaiTi" w:hAnsi="KaiTi" w:eastAsia="KaiTi" w:cs="KaiTi"/>
          <w:sz w:val="24"/>
          <w:szCs w:val="24"/>
          <w:spacing w:val="-1"/>
        </w:rPr>
        <w:t>税率</w:t>
      </w:r>
      <w:r>
        <w:rPr>
          <w:rFonts w:ascii="KaiTi" w:hAnsi="KaiTi" w:eastAsia="KaiTi" w:cs="KaiTi"/>
          <w:sz w:val="24"/>
          <w:szCs w:val="24"/>
          <w:spacing w:val="-1"/>
        </w:rPr>
        <w:t>6%，不含增值税金额为元（人民币大写</w:t>
      </w:r>
      <w:r>
        <w:rPr>
          <w:rFonts w:ascii="KaiTi" w:hAnsi="KaiTi" w:eastAsia="KaiTi" w:cs="KaiTi"/>
          <w:sz w:val="24"/>
          <w:szCs w:val="24"/>
        </w:rPr>
        <w:t>：），</w:t>
      </w:r>
      <w:r>
        <w:rPr>
          <w:rFonts w:ascii="KaiTi" w:hAnsi="KaiTi" w:eastAsia="KaiTi" w:cs="KaiTi"/>
          <w:sz w:val="24"/>
          <w:szCs w:val="24"/>
          <w:spacing w:val="-1"/>
        </w:rPr>
        <w:t>税</w:t>
      </w:r>
      <w:r>
        <w:rPr>
          <w:rFonts w:ascii="KaiTi" w:hAnsi="KaiTi" w:eastAsia="KaiTi" w:cs="KaiTi"/>
          <w:sz w:val="24"/>
          <w:szCs w:val="24"/>
          <w:spacing w:val="-2"/>
        </w:rPr>
        <w:t>额为￥元（人民币大写</w:t>
      </w:r>
      <w:r>
        <w:rPr>
          <w:rFonts w:ascii="KaiTi" w:hAnsi="KaiTi" w:eastAsia="KaiTi" w:cs="KaiTi"/>
          <w:sz w:val="24"/>
          <w:szCs w:val="24"/>
        </w:rPr>
        <w:t>：）</w:t>
      </w:r>
      <w:r>
        <w:rPr>
          <w:rFonts w:ascii="KaiTi" w:hAnsi="KaiTi" w:eastAsia="KaiTi" w:cs="KaiTi"/>
          <w:sz w:val="24"/>
          <w:szCs w:val="24"/>
        </w:rPr>
        <w:t xml:space="preserve">       </w:t>
      </w:r>
      <w:r>
        <w:rPr>
          <w:rFonts w:ascii="KaiTi" w:hAnsi="KaiTi" w:eastAsia="KaiTi" w:cs="KaiTi"/>
          <w:sz w:val="24"/>
          <w:szCs w:val="24"/>
          <w:spacing w:val="-2"/>
        </w:rPr>
        <w:t>。</w:t>
      </w:r>
    </w:p>
    <w:p>
      <w:pPr>
        <w:ind w:left="493"/>
        <w:spacing w:before="6" w:line="222" w:lineRule="auto"/>
        <w:rPr>
          <w:rFonts w:ascii="KaiTi" w:hAnsi="KaiTi" w:eastAsia="KaiTi" w:cs="KaiTi"/>
          <w:sz w:val="24"/>
          <w:szCs w:val="24"/>
        </w:rPr>
      </w:pPr>
      <w:r>
        <w:pict>
          <v:shape id="_x0000_s4" style="position:absolute;margin-left:24.084pt;margin-top:11.966pt;mso-position-vertical-relative:text;mso-position-horizontal-relative:text;width:294pt;height:0.65pt;z-index:251660288;" filled="false" strokecolor="#000000" strokeweight="0.60pt" coordsize="5880,12" coordorigin="0,0" path="m0,6l5880,6e">
            <v:stroke joinstyle="miter" miterlimit="10"/>
          </v:shape>
        </w:pict>
      </w:r>
      <w:r>
        <w:rPr>
          <w:rFonts w:ascii="KaiTi" w:hAnsi="KaiTi" w:eastAsia="KaiTi" w:cs="KaiTi"/>
          <w:sz w:val="24"/>
          <w:szCs w:val="24"/>
          <w:spacing w:val="-3"/>
        </w:rPr>
        <w:t>其中：⑴</w:t>
      </w:r>
      <w:r>
        <w:rPr>
          <w:rFonts w:ascii="KaiTi" w:hAnsi="KaiTi" w:eastAsia="KaiTi" w:cs="KaiTi"/>
          <w:sz w:val="24"/>
          <w:szCs w:val="24"/>
          <w:spacing w:val="1"/>
        </w:rPr>
        <w:t xml:space="preserve">                                       </w:t>
      </w:r>
      <w:r>
        <w:rPr>
          <w:rFonts w:ascii="KaiTi" w:hAnsi="KaiTi" w:eastAsia="KaiTi" w:cs="KaiTi"/>
          <w:sz w:val="24"/>
          <w:szCs w:val="24"/>
          <w:spacing w:val="-3"/>
        </w:rPr>
        <w:t>;</w:t>
      </w:r>
    </w:p>
    <w:p>
      <w:pPr>
        <w:ind w:left="489"/>
        <w:spacing w:before="143" w:line="181" w:lineRule="auto"/>
        <w:rPr>
          <w:rFonts w:ascii="KaiTi" w:hAnsi="KaiTi" w:eastAsia="KaiTi" w:cs="KaiTi"/>
          <w:sz w:val="24"/>
          <w:szCs w:val="24"/>
        </w:rPr>
      </w:pPr>
      <w:r>
        <w:rPr>
          <w:rFonts w:ascii="KaiTi" w:hAnsi="KaiTi" w:eastAsia="KaiTi" w:cs="KaiTi"/>
          <w:sz w:val="24"/>
          <w:szCs w:val="24"/>
          <w:u w:val="single" w:color="auto"/>
          <w:spacing w:val="-45"/>
          <w:w w:val="99"/>
        </w:rPr>
        <w:t>⑵</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45"/>
          <w:w w:val="99"/>
        </w:rPr>
        <w:t>;</w:t>
      </w:r>
      <w:r>
        <w:rPr>
          <w:rFonts w:ascii="KaiTi" w:hAnsi="KaiTi" w:eastAsia="KaiTi" w:cs="KaiTi"/>
          <w:sz w:val="24"/>
          <w:szCs w:val="24"/>
          <w:u w:val="single" w:color="auto"/>
          <w:spacing w:val="1"/>
        </w:rPr>
        <w:t xml:space="preserve">  </w:t>
      </w:r>
    </w:p>
    <w:p>
      <w:pPr>
        <w:ind w:left="489"/>
        <w:spacing w:before="164" w:line="182" w:lineRule="auto"/>
        <w:rPr>
          <w:rFonts w:ascii="KaiTi" w:hAnsi="KaiTi" w:eastAsia="KaiTi" w:cs="KaiTi"/>
          <w:sz w:val="24"/>
          <w:szCs w:val="24"/>
        </w:rPr>
      </w:pPr>
      <w:r>
        <w:rPr>
          <w:rFonts w:ascii="KaiTi" w:hAnsi="KaiTi" w:eastAsia="KaiTi" w:cs="KaiTi"/>
          <w:sz w:val="24"/>
          <w:szCs w:val="24"/>
          <w:u w:val="single" w:color="auto"/>
          <w:spacing w:val="-45"/>
          <w:w w:val="99"/>
        </w:rPr>
        <w:t>⑶</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45"/>
          <w:w w:val="99"/>
        </w:rPr>
        <w:t>;</w:t>
      </w:r>
      <w:r>
        <w:rPr>
          <w:rFonts w:ascii="KaiTi" w:hAnsi="KaiTi" w:eastAsia="KaiTi" w:cs="KaiTi"/>
          <w:sz w:val="24"/>
          <w:szCs w:val="24"/>
          <w:u w:val="single" w:color="auto"/>
          <w:spacing w:val="1"/>
        </w:rPr>
        <w:t xml:space="preserve">  </w:t>
      </w:r>
    </w:p>
    <w:p>
      <w:pPr>
        <w:ind w:left="489"/>
        <w:spacing w:before="166" w:line="180" w:lineRule="auto"/>
        <w:rPr>
          <w:rFonts w:ascii="KaiTi" w:hAnsi="KaiTi" w:eastAsia="KaiTi" w:cs="KaiTi"/>
          <w:sz w:val="24"/>
          <w:szCs w:val="24"/>
        </w:rPr>
      </w:pPr>
      <w:r>
        <w:rPr>
          <w:rFonts w:ascii="KaiTi" w:hAnsi="KaiTi" w:eastAsia="KaiTi" w:cs="KaiTi"/>
          <w:sz w:val="24"/>
          <w:szCs w:val="24"/>
          <w:u w:val="single" w:color="auto"/>
          <w:spacing w:val="-45"/>
          <w:w w:val="99"/>
        </w:rPr>
        <w:t>⑷</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45"/>
          <w:w w:val="99"/>
        </w:rPr>
        <w:t>;</w:t>
      </w:r>
      <w:r>
        <w:rPr>
          <w:rFonts w:ascii="KaiTi" w:hAnsi="KaiTi" w:eastAsia="KaiTi" w:cs="KaiTi"/>
          <w:sz w:val="24"/>
          <w:szCs w:val="24"/>
          <w:u w:val="single" w:color="auto"/>
          <w:spacing w:val="1"/>
        </w:rPr>
        <w:t xml:space="preserve">  </w:t>
      </w:r>
    </w:p>
    <w:p>
      <w:pPr>
        <w:ind w:left="483"/>
        <w:spacing w:before="133" w:line="220" w:lineRule="auto"/>
        <w:rPr>
          <w:rFonts w:ascii="KaiTi" w:hAnsi="KaiTi" w:eastAsia="KaiTi" w:cs="KaiTi"/>
          <w:sz w:val="24"/>
          <w:szCs w:val="24"/>
        </w:rPr>
      </w:pPr>
      <w:r>
        <w:rPr>
          <w:rFonts w:ascii="KaiTi" w:hAnsi="KaiTi" w:eastAsia="KaiTi" w:cs="KaiTi"/>
          <w:sz w:val="24"/>
          <w:szCs w:val="24"/>
          <w:spacing w:val="-2"/>
        </w:rPr>
        <w:t>研究开发经费由甲方</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分期</w:t>
      </w:r>
      <w:r>
        <w:rPr>
          <w:rFonts w:ascii="KaiTi" w:hAnsi="KaiTi" w:eastAsia="KaiTi" w:cs="KaiTi"/>
          <w:sz w:val="24"/>
          <w:szCs w:val="24"/>
          <w:u w:val="single" w:color="auto"/>
          <w:spacing w:val="-2"/>
        </w:rPr>
        <w:t xml:space="preserve">   </w:t>
      </w:r>
      <w:r>
        <w:rPr>
          <w:rFonts w:ascii="KaiTi" w:hAnsi="KaiTi" w:eastAsia="KaiTi" w:cs="KaiTi"/>
          <w:sz w:val="24"/>
          <w:szCs w:val="24"/>
          <w:spacing w:val="-94"/>
        </w:rPr>
        <w:t xml:space="preserve"> </w:t>
      </w:r>
      <w:r>
        <w:rPr>
          <w:rFonts w:ascii="KaiTi" w:hAnsi="KaiTi" w:eastAsia="KaiTi" w:cs="KaiTi"/>
          <w:sz w:val="24"/>
          <w:szCs w:val="24"/>
          <w:spacing w:val="-2"/>
        </w:rPr>
        <w:t>支付给乙方。具体支付方式和时间如下：</w:t>
      </w:r>
    </w:p>
    <w:tbl>
      <w:tblPr>
        <w:tblStyle w:val="TableNormal"/>
        <w:tblW w:w="8925" w:type="dxa"/>
        <w:tblInd w:w="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98"/>
        <w:gridCol w:w="1827"/>
      </w:tblGrid>
      <w:tr>
        <w:trPr>
          <w:trHeight w:val="316" w:hRule="atLeast"/>
        </w:trPr>
        <w:tc>
          <w:tcPr>
            <w:tcW w:w="7098" w:type="dxa"/>
            <w:vAlign w:val="top"/>
          </w:tcPr>
          <w:p>
            <w:pPr>
              <w:pStyle w:val="TableText"/>
              <w:ind w:left="3070"/>
              <w:spacing w:before="38" w:line="206" w:lineRule="auto"/>
              <w:rPr/>
            </w:pPr>
            <w:r>
              <w:rPr>
                <w:spacing w:val="-1"/>
              </w:rPr>
              <w:t>付款条件</w:t>
            </w:r>
          </w:p>
        </w:tc>
        <w:tc>
          <w:tcPr>
            <w:tcW w:w="1827" w:type="dxa"/>
            <w:vAlign w:val="top"/>
          </w:tcPr>
          <w:p>
            <w:pPr>
              <w:pStyle w:val="TableText"/>
              <w:ind w:left="310"/>
              <w:spacing w:before="38" w:line="206" w:lineRule="auto"/>
              <w:rPr/>
            </w:pPr>
            <w:r>
              <w:rPr>
                <w:spacing w:val="-4"/>
              </w:rPr>
              <w:t>金额（元）</w:t>
            </w:r>
          </w:p>
        </w:tc>
      </w:tr>
      <w:tr>
        <w:trPr>
          <w:trHeight w:val="1198" w:hRule="atLeast"/>
        </w:trPr>
        <w:tc>
          <w:tcPr>
            <w:tcW w:w="7098" w:type="dxa"/>
            <w:vAlign w:val="top"/>
          </w:tcPr>
          <w:p>
            <w:pPr>
              <w:pStyle w:val="TableText"/>
              <w:ind w:left="108" w:right="265" w:firstLine="9"/>
              <w:spacing w:before="111" w:line="276" w:lineRule="auto"/>
              <w:jc w:val="both"/>
              <w:rPr/>
            </w:pPr>
            <w:r>
              <w:rPr>
                <w:spacing w:val="-1"/>
              </w:rPr>
              <w:t>首付款：合同签订后，乙方按照甲方要求启动开发任务、提交付</w:t>
            </w:r>
            <w:r>
              <w:rPr/>
              <w:t>款申请单并向甲方提供增值税专用发票，甲方在</w:t>
            </w:r>
            <w:r>
              <w:rPr>
                <w:spacing w:val="-1"/>
              </w:rPr>
              <w:t>收到乙方发票后</w:t>
            </w:r>
            <w:r>
              <w:rPr>
                <w:spacing w:val="-3"/>
              </w:rPr>
              <w:t>向乙方支付合同额的</w:t>
            </w:r>
            <w:r>
              <w:rPr>
                <w:spacing w:val="-28"/>
              </w:rPr>
              <w:t xml:space="preserve"> </w:t>
            </w:r>
            <w:r>
              <w:rPr>
                <w:spacing w:val="-3"/>
              </w:rPr>
              <w:t>15%；</w:t>
            </w:r>
          </w:p>
        </w:tc>
        <w:tc>
          <w:tcPr>
            <w:tcW w:w="1827" w:type="dxa"/>
            <w:vAlign w:val="top"/>
          </w:tcPr>
          <w:p>
            <w:pPr>
              <w:spacing w:line="429" w:lineRule="auto"/>
              <w:rPr>
                <w:rFonts w:ascii="Arial"/>
                <w:sz w:val="21"/>
              </w:rPr>
            </w:pPr>
            <w:r/>
          </w:p>
          <w:p>
            <w:pPr>
              <w:pStyle w:val="TableText"/>
              <w:ind w:left="225"/>
              <w:spacing w:before="78" w:line="223" w:lineRule="auto"/>
              <w:rPr/>
            </w:pPr>
            <w:r>
              <w:rPr>
                <w:spacing w:val="-3"/>
              </w:rPr>
              <w:t>合同额的</w:t>
            </w:r>
            <w:r>
              <w:rPr>
                <w:spacing w:val="-38"/>
              </w:rPr>
              <w:t xml:space="preserve"> </w:t>
            </w:r>
            <w:r>
              <w:rPr>
                <w:spacing w:val="-3"/>
              </w:rPr>
              <w:t>15%</w:t>
            </w:r>
          </w:p>
        </w:tc>
      </w:tr>
      <w:tr>
        <w:trPr>
          <w:trHeight w:val="1996" w:hRule="atLeast"/>
        </w:trPr>
        <w:tc>
          <w:tcPr>
            <w:tcW w:w="7098" w:type="dxa"/>
            <w:vAlign w:val="top"/>
          </w:tcPr>
          <w:p>
            <w:pPr>
              <w:pStyle w:val="TableText"/>
              <w:ind w:left="112" w:right="265" w:firstLine="9"/>
              <w:spacing w:before="110" w:line="307" w:lineRule="auto"/>
              <w:rPr/>
            </w:pPr>
            <w:r>
              <w:rPr>
                <w:spacing w:val="-1"/>
              </w:rPr>
              <w:t>方案款：依据建设目标、核心需求通过详细调研后完成《整体建</w:t>
            </w:r>
            <w:r>
              <w:rPr>
                <w:spacing w:val="-1"/>
              </w:rPr>
              <w:t>设方案》以及甲方方案设计阶段要求的其他交付成果并通过审</w:t>
            </w:r>
          </w:p>
          <w:p>
            <w:pPr>
              <w:pStyle w:val="TableText"/>
              <w:ind w:left="113" w:right="265" w:hanging="9"/>
              <w:spacing w:before="4" w:line="275" w:lineRule="auto"/>
              <w:rPr/>
            </w:pPr>
            <w:r>
              <w:rPr/>
              <w:t>核，签署《建设方案确认单》后，乙方向甲方提交付款申</w:t>
            </w:r>
            <w:r>
              <w:rPr>
                <w:spacing w:val="-1"/>
              </w:rPr>
              <w:t>请单并</w:t>
            </w:r>
            <w:r>
              <w:rPr>
                <w:spacing w:val="-1"/>
              </w:rPr>
              <w:t>开具增值税专用发票，甲方在收到乙方发票后向乙方支付合同额</w:t>
            </w:r>
            <w:r>
              <w:rPr>
                <w:spacing w:val="-7"/>
              </w:rPr>
              <w:t>的</w:t>
            </w:r>
            <w:r>
              <w:rPr>
                <w:spacing w:val="-38"/>
              </w:rPr>
              <w:t xml:space="preserve"> </w:t>
            </w:r>
            <w:r>
              <w:rPr>
                <w:spacing w:val="-7"/>
              </w:rPr>
              <w:t>10%；</w:t>
            </w:r>
          </w:p>
        </w:tc>
        <w:tc>
          <w:tcPr>
            <w:tcW w:w="1827"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225"/>
              <w:spacing w:before="78" w:line="223" w:lineRule="auto"/>
              <w:rPr/>
            </w:pPr>
            <w:r>
              <w:rPr>
                <w:spacing w:val="-3"/>
              </w:rPr>
              <w:t>合同额的</w:t>
            </w:r>
            <w:r>
              <w:rPr>
                <w:spacing w:val="-38"/>
              </w:rPr>
              <w:t xml:space="preserve"> </w:t>
            </w:r>
            <w:r>
              <w:rPr>
                <w:spacing w:val="-3"/>
              </w:rPr>
              <w:t>10%</w:t>
            </w:r>
          </w:p>
        </w:tc>
      </w:tr>
      <w:tr>
        <w:trPr>
          <w:trHeight w:val="1202" w:hRule="atLeast"/>
        </w:trPr>
        <w:tc>
          <w:tcPr>
            <w:tcW w:w="7098" w:type="dxa"/>
            <w:vAlign w:val="top"/>
          </w:tcPr>
          <w:p>
            <w:pPr>
              <w:pStyle w:val="TableText"/>
              <w:ind w:left="121" w:right="265" w:hanging="8"/>
              <w:spacing w:before="115" w:line="276" w:lineRule="auto"/>
              <w:jc w:val="both"/>
              <w:rPr/>
            </w:pPr>
            <w:r>
              <w:rPr>
                <w:spacing w:val="-1"/>
              </w:rPr>
              <w:t>初验款：乙方完成建设方案中约定的内容，项目成果实际应用于</w:t>
            </w:r>
            <w:r>
              <w:rPr>
                <w:spacing w:val="-1"/>
              </w:rPr>
              <w:t>生产并通过最终用户验证后达到预期效果，平稳运行</w:t>
            </w:r>
            <w:r>
              <w:rPr>
                <w:spacing w:val="-2"/>
              </w:rPr>
              <w:t>满</w:t>
            </w:r>
            <w:r>
              <w:rPr>
                <w:spacing w:val="-52"/>
              </w:rPr>
              <w:t xml:space="preserve"> </w:t>
            </w:r>
            <w:r>
              <w:rPr>
                <w:spacing w:val="-2"/>
              </w:rPr>
              <w:t>6</w:t>
            </w:r>
            <w:r>
              <w:rPr>
                <w:spacing w:val="-55"/>
              </w:rPr>
              <w:t xml:space="preserve"> </w:t>
            </w:r>
            <w:r>
              <w:rPr>
                <w:spacing w:val="-2"/>
              </w:rPr>
              <w:t>个月且</w:t>
            </w:r>
            <w:r>
              <w:rPr>
                <w:spacing w:val="-1"/>
              </w:rPr>
              <w:t>未出现重大问题后，提交项目过程交付成果物并审核通过，乙方</w:t>
            </w:r>
          </w:p>
        </w:tc>
        <w:tc>
          <w:tcPr>
            <w:tcW w:w="1827" w:type="dxa"/>
            <w:vAlign w:val="top"/>
          </w:tcPr>
          <w:p>
            <w:pPr>
              <w:spacing w:line="435" w:lineRule="auto"/>
              <w:rPr>
                <w:rFonts w:ascii="Arial"/>
                <w:sz w:val="21"/>
              </w:rPr>
            </w:pPr>
            <w:r/>
          </w:p>
          <w:p>
            <w:pPr>
              <w:pStyle w:val="TableText"/>
              <w:ind w:left="225"/>
              <w:spacing w:before="78" w:line="223" w:lineRule="auto"/>
              <w:rPr/>
            </w:pPr>
            <w:r>
              <w:rPr>
                <w:spacing w:val="-2"/>
              </w:rPr>
              <w:t>合同额的</w:t>
            </w:r>
            <w:r>
              <w:rPr>
                <w:spacing w:val="-50"/>
              </w:rPr>
              <w:t xml:space="preserve"> </w:t>
            </w:r>
            <w:r>
              <w:rPr>
                <w:spacing w:val="-2"/>
              </w:rPr>
              <w:t>25%</w:t>
            </w:r>
          </w:p>
        </w:tc>
      </w:tr>
    </w:tbl>
    <w:p>
      <w:pPr>
        <w:rPr>
          <w:rFonts w:ascii="Arial"/>
          <w:sz w:val="21"/>
        </w:rPr>
      </w:pPr>
      <w:r/>
    </w:p>
    <w:p>
      <w:pPr>
        <w:sectPr>
          <w:footerReference w:type="default" r:id="rId49"/>
          <w:pgSz w:w="11906" w:h="16839"/>
          <w:pgMar w:top="400" w:right="1417" w:bottom="1197" w:left="1416" w:header="0" w:footer="963" w:gutter="0"/>
        </w:sectPr>
        <w:rPr>
          <w:rFonts w:ascii="Arial" w:hAnsi="Arial" w:eastAsia="Arial" w:cs="Arial"/>
          <w:sz w:val="21"/>
          <w:szCs w:val="21"/>
        </w:rPr>
      </w:pPr>
    </w:p>
    <w:p>
      <w:pPr>
        <w:spacing w:before="13"/>
        <w:rPr/>
      </w:pPr>
      <w:r/>
    </w:p>
    <w:p>
      <w:pPr>
        <w:spacing w:before="13"/>
        <w:rPr/>
      </w:pPr>
      <w:r/>
    </w:p>
    <w:p>
      <w:pPr>
        <w:spacing w:before="13"/>
        <w:rPr/>
      </w:pPr>
      <w:r/>
    </w:p>
    <w:p>
      <w:pPr>
        <w:spacing w:before="13"/>
        <w:rPr/>
      </w:pPr>
      <w:r/>
    </w:p>
    <w:tbl>
      <w:tblPr>
        <w:tblStyle w:val="TableNormal"/>
        <w:tblW w:w="8925"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98"/>
        <w:gridCol w:w="1827"/>
      </w:tblGrid>
      <w:tr>
        <w:trPr>
          <w:trHeight w:val="2002" w:hRule="atLeast"/>
        </w:trPr>
        <w:tc>
          <w:tcPr>
            <w:tcW w:w="7098" w:type="dxa"/>
            <w:vAlign w:val="top"/>
          </w:tcPr>
          <w:p>
            <w:pPr>
              <w:pStyle w:val="TableText"/>
              <w:ind w:left="116" w:right="154" w:hanging="5"/>
              <w:spacing w:before="113" w:line="289" w:lineRule="auto"/>
              <w:jc w:val="both"/>
              <w:rPr/>
            </w:pPr>
            <w:r>
              <w:rPr>
                <w:spacing w:val="-1"/>
              </w:rPr>
              <w:t>须向甲方完整移交初验阶段项目全量源代码等交付物，具体项目</w:t>
            </w:r>
            <w:r>
              <w:rPr>
                <w:spacing w:val="-1"/>
              </w:rPr>
              <w:t>交付物以甲乙双方协商签订的正式合同为准。甲方对项目成果组</w:t>
            </w:r>
            <w:r>
              <w:rPr>
                <w:spacing w:val="-5"/>
              </w:rPr>
              <w:t>织初验并签署初验阶段《项目验收单》。乙方向甲方提交付款申请</w:t>
            </w:r>
            <w:r>
              <w:rPr>
                <w:spacing w:val="-1"/>
              </w:rPr>
              <w:t>单并开具增值税专用发票，甲方在收到乙方发票后向乙方支付合</w:t>
            </w:r>
            <w:r>
              <w:rPr>
                <w:spacing w:val="-4"/>
              </w:rPr>
              <w:t>同额的</w:t>
            </w:r>
            <w:r>
              <w:rPr>
                <w:spacing w:val="-48"/>
              </w:rPr>
              <w:t xml:space="preserve"> </w:t>
            </w:r>
            <w:r>
              <w:rPr>
                <w:spacing w:val="-4"/>
              </w:rPr>
              <w:t>25%；</w:t>
            </w:r>
          </w:p>
        </w:tc>
        <w:tc>
          <w:tcPr>
            <w:tcW w:w="1827" w:type="dxa"/>
            <w:vAlign w:val="top"/>
          </w:tcPr>
          <w:p>
            <w:pPr>
              <w:rPr>
                <w:rFonts w:ascii="Arial"/>
                <w:sz w:val="21"/>
              </w:rPr>
            </w:pPr>
            <w:r/>
          </w:p>
        </w:tc>
      </w:tr>
      <w:tr>
        <w:trPr>
          <w:trHeight w:val="3595" w:hRule="atLeast"/>
        </w:trPr>
        <w:tc>
          <w:tcPr>
            <w:tcW w:w="7098" w:type="dxa"/>
            <w:vAlign w:val="top"/>
          </w:tcPr>
          <w:p>
            <w:pPr>
              <w:pStyle w:val="TableText"/>
              <w:ind w:left="111" w:right="265" w:firstLine="10"/>
              <w:spacing w:before="109" w:line="307" w:lineRule="auto"/>
              <w:rPr/>
            </w:pPr>
            <w:r>
              <w:rPr>
                <w:spacing w:val="-1"/>
              </w:rPr>
              <w:t>终验款：所有合同约定功能已全面投入使用，项目成果实际应用</w:t>
            </w:r>
            <w:r>
              <w:rPr>
                <w:spacing w:val="-1"/>
              </w:rPr>
              <w:t>于生产并通过最终用户验证后达到预期效果，项目初验完成并平</w:t>
            </w:r>
            <w:r>
              <w:rPr>
                <w:spacing w:val="-1"/>
              </w:rPr>
              <w:t>稳运行满</w:t>
            </w:r>
            <w:r>
              <w:rPr>
                <w:spacing w:val="-47"/>
              </w:rPr>
              <w:t xml:space="preserve"> </w:t>
            </w:r>
            <w:r>
              <w:rPr>
                <w:spacing w:val="-1"/>
              </w:rPr>
              <w:t>6</w:t>
            </w:r>
            <w:r>
              <w:rPr>
                <w:spacing w:val="-55"/>
              </w:rPr>
              <w:t xml:space="preserve"> </w:t>
            </w:r>
            <w:r>
              <w:rPr>
                <w:spacing w:val="-1"/>
              </w:rPr>
              <w:t>个月且未出现重大问题后，提交项目过程交付成果物</w:t>
            </w:r>
            <w:r>
              <w:rPr>
                <w:spacing w:val="-2"/>
              </w:rPr>
              <w:t>并审核通过，乙方须向甲方完整移交项目全量源代码等交</w:t>
            </w:r>
            <w:r>
              <w:rPr>
                <w:spacing w:val="-3"/>
              </w:rPr>
              <w:t>付物，</w:t>
            </w:r>
          </w:p>
          <w:p>
            <w:pPr>
              <w:pStyle w:val="TableText"/>
              <w:ind w:left="108" w:right="158" w:firstLine="5"/>
              <w:spacing w:before="3" w:line="307" w:lineRule="auto"/>
              <w:rPr/>
            </w:pPr>
            <w:r>
              <w:rPr>
                <w:spacing w:val="-1"/>
              </w:rPr>
              <w:t>具体项目交付物以同步修改为准。经甲方组织最终验收评审并确</w:t>
            </w:r>
            <w:r>
              <w:rPr/>
              <w:t>认符合合同全部技术与业务要求后，甲方对项目</w:t>
            </w:r>
            <w:r>
              <w:rPr>
                <w:spacing w:val="-1"/>
              </w:rPr>
              <w:t>成果组织终验并</w:t>
            </w:r>
            <w:r>
              <w:rPr>
                <w:spacing w:val="-5"/>
              </w:rPr>
              <w:t>签署终验阶段《项目验收单》。乙方向甲方提交付款申请单并开具</w:t>
            </w:r>
            <w:r>
              <w:rPr/>
              <w:t>增值税专用发票，甲方在收到乙方发票后向乙</w:t>
            </w:r>
            <w:r>
              <w:rPr>
                <w:spacing w:val="-1"/>
              </w:rPr>
              <w:t>方支付合同额的</w:t>
            </w:r>
          </w:p>
          <w:p>
            <w:pPr>
              <w:pStyle w:val="TableText"/>
              <w:ind w:left="105"/>
              <w:spacing w:before="5" w:line="210" w:lineRule="auto"/>
              <w:rPr/>
            </w:pPr>
            <w:r>
              <w:rPr>
                <w:spacing w:val="-1"/>
              </w:rPr>
              <w:t>40%；</w:t>
            </w:r>
          </w:p>
        </w:tc>
        <w:tc>
          <w:tcPr>
            <w:tcW w:w="1827"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225"/>
              <w:spacing w:before="79" w:line="223" w:lineRule="auto"/>
              <w:rPr/>
            </w:pPr>
            <w:r>
              <w:rPr>
                <w:spacing w:val="-1"/>
              </w:rPr>
              <w:t>合同额的</w:t>
            </w:r>
            <w:r>
              <w:rPr>
                <w:spacing w:val="-58"/>
              </w:rPr>
              <w:t xml:space="preserve"> </w:t>
            </w:r>
            <w:r>
              <w:rPr>
                <w:spacing w:val="-1"/>
              </w:rPr>
              <w:t>40%</w:t>
            </w:r>
          </w:p>
        </w:tc>
      </w:tr>
      <w:tr>
        <w:trPr>
          <w:trHeight w:val="1602" w:hRule="atLeast"/>
        </w:trPr>
        <w:tc>
          <w:tcPr>
            <w:tcW w:w="7098" w:type="dxa"/>
            <w:vAlign w:val="top"/>
          </w:tcPr>
          <w:p>
            <w:pPr>
              <w:pStyle w:val="TableText"/>
              <w:ind w:left="107" w:right="265" w:firstLine="5"/>
              <w:spacing w:before="115" w:line="284" w:lineRule="auto"/>
              <w:jc w:val="both"/>
              <w:rPr/>
            </w:pPr>
            <w:r>
              <w:rPr>
                <w:spacing w:val="-2"/>
              </w:rPr>
              <w:t>质保金：项目最终验收合格后开始起算质保期，质保期为</w:t>
            </w:r>
            <w:r>
              <w:rPr>
                <w:spacing w:val="-21"/>
              </w:rPr>
              <w:t xml:space="preserve"> </w:t>
            </w:r>
            <w:r>
              <w:rPr>
                <w:spacing w:val="-2"/>
              </w:rPr>
              <w:t>12</w:t>
            </w:r>
            <w:r>
              <w:rPr>
                <w:spacing w:val="-55"/>
              </w:rPr>
              <w:t xml:space="preserve"> </w:t>
            </w:r>
            <w:r>
              <w:rPr>
                <w:spacing w:val="-2"/>
              </w:rPr>
              <w:t>个</w:t>
            </w:r>
            <w:r>
              <w:rPr/>
              <w:t>月，质保期满且无系统问题后，乙方向甲方提交阶</w:t>
            </w:r>
            <w:r>
              <w:rPr>
                <w:spacing w:val="-1"/>
              </w:rPr>
              <w:t>段运维报告，</w:t>
            </w:r>
            <w:r>
              <w:rPr/>
              <w:t>经甲方签署确认后提交付款申请单并开具增值税专</w:t>
            </w:r>
            <w:r>
              <w:rPr>
                <w:spacing w:val="-1"/>
              </w:rPr>
              <w:t>用发票，甲方</w:t>
            </w:r>
            <w:r>
              <w:rPr>
                <w:spacing w:val="-2"/>
              </w:rPr>
              <w:t>在收到发票后支付合同额的</w:t>
            </w:r>
            <w:r>
              <w:rPr>
                <w:spacing w:val="-34"/>
              </w:rPr>
              <w:t xml:space="preserve"> </w:t>
            </w:r>
            <w:r>
              <w:rPr>
                <w:spacing w:val="-2"/>
              </w:rPr>
              <w:t>10%。</w:t>
            </w:r>
          </w:p>
        </w:tc>
        <w:tc>
          <w:tcPr>
            <w:tcW w:w="1827" w:type="dxa"/>
            <w:vAlign w:val="top"/>
          </w:tcPr>
          <w:p>
            <w:pPr>
              <w:spacing w:line="317" w:lineRule="auto"/>
              <w:rPr>
                <w:rFonts w:ascii="Arial"/>
                <w:sz w:val="21"/>
              </w:rPr>
            </w:pPr>
            <w:r/>
          </w:p>
          <w:p>
            <w:pPr>
              <w:spacing w:line="318" w:lineRule="auto"/>
              <w:rPr>
                <w:rFonts w:ascii="Arial"/>
                <w:sz w:val="21"/>
              </w:rPr>
            </w:pPr>
            <w:r/>
          </w:p>
          <w:p>
            <w:pPr>
              <w:pStyle w:val="TableText"/>
              <w:ind w:left="225"/>
              <w:spacing w:before="78" w:line="223" w:lineRule="auto"/>
              <w:rPr/>
            </w:pPr>
            <w:r>
              <w:rPr>
                <w:spacing w:val="-3"/>
              </w:rPr>
              <w:t>合同额的</w:t>
            </w:r>
            <w:r>
              <w:rPr>
                <w:spacing w:val="-38"/>
              </w:rPr>
              <w:t xml:space="preserve"> </w:t>
            </w:r>
            <w:r>
              <w:rPr>
                <w:spacing w:val="-3"/>
              </w:rPr>
              <w:t>10%</w:t>
            </w:r>
          </w:p>
        </w:tc>
      </w:tr>
    </w:tbl>
    <w:p>
      <w:pPr>
        <w:spacing w:line="430" w:lineRule="auto"/>
        <w:rPr>
          <w:rFonts w:ascii="Arial"/>
          <w:sz w:val="21"/>
        </w:rPr>
      </w:pPr>
      <w:r/>
    </w:p>
    <w:p>
      <w:pPr>
        <w:ind w:left="1" w:right="2" w:firstLine="481"/>
        <w:spacing w:before="78" w:line="308" w:lineRule="auto"/>
        <w:jc w:val="both"/>
        <w:rPr>
          <w:rFonts w:ascii="KaiTi" w:hAnsi="KaiTi" w:eastAsia="KaiTi" w:cs="KaiTi"/>
          <w:sz w:val="24"/>
          <w:szCs w:val="24"/>
        </w:rPr>
      </w:pPr>
      <w:r>
        <w:rPr>
          <w:rFonts w:ascii="KaiTi" w:hAnsi="KaiTi" w:eastAsia="KaiTi" w:cs="KaiTi"/>
          <w:sz w:val="24"/>
          <w:szCs w:val="24"/>
        </w:rPr>
        <w:t>双方遵守如下支付流程：</w:t>
      </w:r>
      <w:r>
        <w:rPr>
          <w:rFonts w:ascii="KaiTi" w:hAnsi="KaiTi" w:eastAsia="KaiTi" w:cs="KaiTi"/>
          <w:sz w:val="24"/>
          <w:szCs w:val="24"/>
          <w:u w:val="single" w:color="auto"/>
        </w:rPr>
        <w:t>乙方向甲方开具合格的增值税</w:t>
      </w:r>
      <w:r>
        <w:rPr>
          <w:rFonts w:ascii="KaiTi" w:hAnsi="KaiTi" w:eastAsia="KaiTi" w:cs="KaiTi"/>
          <w:sz w:val="24"/>
          <w:szCs w:val="24"/>
          <w:b/>
          <w:bCs/>
          <w:u w:val="single" w:color="auto"/>
        </w:rPr>
        <w:t>专</w:t>
      </w:r>
      <w:r>
        <w:rPr>
          <w:rFonts w:ascii="KaiTi" w:hAnsi="KaiTi" w:eastAsia="KaiTi" w:cs="KaiTi"/>
          <w:sz w:val="24"/>
          <w:szCs w:val="24"/>
          <w:b/>
          <w:bCs/>
          <w:u w:val="single" w:color="auto"/>
          <w:spacing w:val="-1"/>
        </w:rPr>
        <w:t>用</w:t>
      </w:r>
      <w:r>
        <w:rPr>
          <w:rFonts w:ascii="KaiTi" w:hAnsi="KaiTi" w:eastAsia="KaiTi" w:cs="KaiTi"/>
          <w:sz w:val="24"/>
          <w:szCs w:val="24"/>
          <w:u w:val="single" w:color="auto"/>
          <w:spacing w:val="-1"/>
        </w:rPr>
        <w:t>发票并提供付款申请</w:t>
      </w:r>
      <w:r>
        <w:rPr>
          <w:rFonts w:ascii="KaiTi" w:hAnsi="KaiTi" w:eastAsia="KaiTi" w:cs="KaiTi"/>
          <w:sz w:val="24"/>
          <w:szCs w:val="24"/>
          <w:u w:val="single" w:color="auto"/>
          <w:spacing w:val="-2"/>
        </w:rPr>
        <w:t>资料于达到付款条件当月</w:t>
      </w:r>
      <w:r>
        <w:rPr>
          <w:rFonts w:ascii="KaiTi" w:hAnsi="KaiTi" w:eastAsia="KaiTi" w:cs="KaiTi"/>
          <w:sz w:val="24"/>
          <w:szCs w:val="24"/>
          <w:u w:val="single" w:color="auto"/>
          <w:spacing w:val="-47"/>
        </w:rPr>
        <w:t xml:space="preserve"> </w:t>
      </w:r>
      <w:r>
        <w:rPr>
          <w:rFonts w:ascii="KaiTi" w:hAnsi="KaiTi" w:eastAsia="KaiTi" w:cs="KaiTi"/>
          <w:sz w:val="24"/>
          <w:szCs w:val="24"/>
          <w:u w:val="single" w:color="auto"/>
          <w:spacing w:val="-2"/>
        </w:rPr>
        <w:t>20</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日前向甲方申请，经甲方审核无误，次月月底前支付。若</w:t>
      </w:r>
      <w:r>
        <w:rPr>
          <w:rFonts w:ascii="KaiTi" w:hAnsi="KaiTi" w:eastAsia="KaiTi" w:cs="KaiTi"/>
          <w:sz w:val="24"/>
          <w:szCs w:val="24"/>
          <w:u w:val="single" w:color="auto"/>
        </w:rPr>
        <w:t>未能及时办理完成，结转至次月办理支付，对此双方均无需向对方承担任</w:t>
      </w:r>
      <w:r>
        <w:rPr>
          <w:rFonts w:ascii="KaiTi" w:hAnsi="KaiTi" w:eastAsia="KaiTi" w:cs="KaiTi"/>
          <w:sz w:val="24"/>
          <w:szCs w:val="24"/>
          <w:u w:val="single" w:color="auto"/>
          <w:spacing w:val="-1"/>
        </w:rPr>
        <w:t>何违约责任</w:t>
      </w:r>
      <w:r>
        <w:rPr>
          <w:rFonts w:ascii="KaiTi" w:hAnsi="KaiTi" w:eastAsia="KaiTi" w:cs="KaiTi"/>
          <w:sz w:val="24"/>
          <w:szCs w:val="24"/>
          <w:u w:val="single" w:color="auto"/>
        </w:rPr>
        <w:t>或利息。付款日遇有国家法定节假日、银行休息日或甲方休息日时则顺延</w:t>
      </w:r>
      <w:r>
        <w:rPr>
          <w:rFonts w:ascii="KaiTi" w:hAnsi="KaiTi" w:eastAsia="KaiTi" w:cs="KaiTi"/>
          <w:sz w:val="24"/>
          <w:szCs w:val="24"/>
          <w:u w:val="single" w:color="auto"/>
          <w:spacing w:val="-1"/>
        </w:rPr>
        <w:t>。</w:t>
      </w:r>
      <w:r>
        <w:rPr>
          <w:rFonts w:ascii="KaiTi" w:hAnsi="KaiTi" w:eastAsia="KaiTi" w:cs="KaiTi"/>
          <w:sz w:val="24"/>
          <w:szCs w:val="24"/>
          <w:spacing w:val="-1"/>
        </w:rPr>
        <w:t>乙方需在</w:t>
      </w:r>
      <w:r>
        <w:rPr>
          <w:rFonts w:ascii="KaiTi" w:hAnsi="KaiTi" w:eastAsia="KaiTi" w:cs="KaiTi"/>
          <w:sz w:val="24"/>
          <w:szCs w:val="24"/>
        </w:rPr>
        <w:t>返还质量保证金/质保金/瑕疵担保金/保修金之外的最后一笔付款前提供发</w:t>
      </w:r>
      <w:r>
        <w:rPr>
          <w:rFonts w:ascii="KaiTi" w:hAnsi="KaiTi" w:eastAsia="KaiTi" w:cs="KaiTi"/>
          <w:sz w:val="24"/>
          <w:szCs w:val="24"/>
          <w:spacing w:val="-1"/>
        </w:rPr>
        <w:t>票额度至总</w:t>
      </w:r>
      <w:r>
        <w:rPr>
          <w:rFonts w:ascii="KaiTi" w:hAnsi="KaiTi" w:eastAsia="KaiTi" w:cs="KaiTi"/>
          <w:sz w:val="24"/>
          <w:szCs w:val="24"/>
        </w:rPr>
        <w:t>结算额，</w:t>
      </w:r>
      <w:r>
        <w:rPr>
          <w:rFonts w:ascii="KaiTi" w:hAnsi="KaiTi" w:eastAsia="KaiTi" w:cs="KaiTi"/>
          <w:sz w:val="24"/>
          <w:szCs w:val="24"/>
          <w:u w:val="single" w:color="auto"/>
        </w:rPr>
        <w:t>未按约定开具合格发票的，</w:t>
      </w:r>
      <w:r>
        <w:rPr>
          <w:rFonts w:ascii="KaiTi" w:hAnsi="KaiTi" w:eastAsia="KaiTi" w:cs="KaiTi"/>
          <w:sz w:val="24"/>
          <w:szCs w:val="24"/>
        </w:rPr>
        <w:t>甲方有权顺延或拒绝付款，相关责任</w:t>
      </w:r>
      <w:r>
        <w:rPr>
          <w:rFonts w:ascii="KaiTi" w:hAnsi="KaiTi" w:eastAsia="KaiTi" w:cs="KaiTi"/>
          <w:sz w:val="24"/>
          <w:szCs w:val="24"/>
          <w:spacing w:val="-1"/>
        </w:rPr>
        <w:t>由乙方自行</w:t>
      </w:r>
      <w:r>
        <w:rPr>
          <w:rFonts w:ascii="KaiTi" w:hAnsi="KaiTi" w:eastAsia="KaiTi" w:cs="KaiTi"/>
          <w:sz w:val="24"/>
          <w:szCs w:val="24"/>
          <w:spacing w:val="-8"/>
        </w:rPr>
        <w:t>承担。</w:t>
      </w:r>
    </w:p>
    <w:p>
      <w:pPr>
        <w:ind w:left="516"/>
        <w:spacing w:line="225" w:lineRule="auto"/>
        <w:rPr>
          <w:rFonts w:ascii="KaiTi" w:hAnsi="KaiTi" w:eastAsia="KaiTi" w:cs="KaiTi"/>
          <w:sz w:val="24"/>
          <w:szCs w:val="24"/>
        </w:rPr>
      </w:pPr>
      <w:r>
        <w:rPr>
          <w:rFonts w:ascii="KaiTi" w:hAnsi="KaiTi" w:eastAsia="KaiTi" w:cs="KaiTi"/>
          <w:sz w:val="24"/>
          <w:szCs w:val="24"/>
          <w:spacing w:val="-5"/>
        </w:rPr>
        <w:t>乙方开户银行名称、地址和帐号为：</w:t>
      </w:r>
    </w:p>
    <w:p>
      <w:pPr>
        <w:ind w:left="489"/>
        <w:spacing w:before="107" w:line="228" w:lineRule="auto"/>
        <w:rPr>
          <w:rFonts w:ascii="KaiTi" w:hAnsi="KaiTi" w:eastAsia="KaiTi" w:cs="KaiTi"/>
          <w:sz w:val="24"/>
          <w:szCs w:val="24"/>
        </w:rPr>
      </w:pPr>
      <w:r>
        <w:pict>
          <v:shape id="_x0000_s6" style="position:absolute;margin-left:23.904pt;margin-top:17.0208pt;mso-position-vertical-relative:text;mso-position-horizontal-relative:text;width:288pt;height:0.65pt;z-index:251662336;" filled="false" strokecolor="#000000" strokeweight="0.60pt" coordsize="5760,12" coordorigin="0,0" path="m0,6l5760,6e">
            <v:stroke joinstyle="miter" miterlimit="10"/>
          </v:shape>
        </w:pict>
      </w:r>
      <w:r>
        <w:rPr>
          <w:rFonts w:ascii="KaiTi" w:hAnsi="KaiTi" w:eastAsia="KaiTi" w:cs="KaiTi"/>
          <w:sz w:val="24"/>
          <w:szCs w:val="24"/>
          <w:spacing w:val="-9"/>
        </w:rPr>
        <w:t>开户银行：</w:t>
      </w:r>
    </w:p>
    <w:p>
      <w:pPr>
        <w:ind w:left="487"/>
        <w:spacing w:before="125" w:line="195" w:lineRule="auto"/>
        <w:rPr>
          <w:rFonts w:ascii="KaiTi" w:hAnsi="KaiTi" w:eastAsia="KaiTi" w:cs="KaiTi"/>
          <w:sz w:val="24"/>
          <w:szCs w:val="24"/>
        </w:rPr>
      </w:pPr>
      <w:r>
        <w:pict>
          <v:shape id="_x0000_s8" style="position:absolute;margin-left:24.204pt;margin-top:17.1536pt;mso-position-vertical-relative:text;mso-position-horizontal-relative:text;width:288pt;height:0.65pt;z-index:251661312;" filled="false" strokecolor="#000000" strokeweight="0.60pt" coordsize="5760,12" coordorigin="0,0" path="m0,6l5760,6e">
            <v:stroke joinstyle="miter" miterlimit="10"/>
          </v:shape>
        </w:pict>
      </w:r>
      <w:r>
        <w:rPr>
          <w:rFonts w:ascii="KaiTi" w:hAnsi="KaiTi" w:eastAsia="KaiTi" w:cs="KaiTi"/>
          <w:sz w:val="24"/>
          <w:szCs w:val="24"/>
          <w:spacing w:val="-12"/>
        </w:rPr>
        <w:t>地址：</w:t>
      </w:r>
    </w:p>
    <w:p>
      <w:pPr>
        <w:ind w:left="493"/>
        <w:spacing w:before="124" w:line="225" w:lineRule="auto"/>
        <w:rPr>
          <w:rFonts w:ascii="KaiTi" w:hAnsi="KaiTi" w:eastAsia="KaiTi" w:cs="KaiTi"/>
          <w:sz w:val="24"/>
          <w:szCs w:val="24"/>
        </w:rPr>
      </w:pPr>
      <w:r>
        <w:rPr>
          <w:rFonts w:ascii="KaiTi" w:hAnsi="KaiTi" w:eastAsia="KaiTi" w:cs="KaiTi"/>
          <w:sz w:val="24"/>
          <w:szCs w:val="24"/>
          <w:u w:val="single" w:color="auto"/>
          <w:spacing w:val="-3"/>
        </w:rPr>
        <w:t>帐号：</w:t>
      </w:r>
      <w:r>
        <w:rPr>
          <w:rFonts w:ascii="KaiTi" w:hAnsi="KaiTi" w:eastAsia="KaiTi" w:cs="KaiTi"/>
          <w:sz w:val="24"/>
          <w:szCs w:val="24"/>
          <w:u w:val="single" w:color="auto"/>
          <w:spacing w:val="-3"/>
        </w:rPr>
        <w:t xml:space="preserve">                                          </w:t>
      </w:r>
    </w:p>
    <w:p>
      <w:pPr>
        <w:ind w:right="33" w:firstLine="500"/>
        <w:spacing w:before="108" w:line="306" w:lineRule="auto"/>
        <w:rPr>
          <w:rFonts w:ascii="KaiTi" w:hAnsi="KaiTi" w:eastAsia="KaiTi" w:cs="KaiTi"/>
          <w:sz w:val="24"/>
          <w:szCs w:val="24"/>
        </w:rPr>
      </w:pPr>
      <w:r>
        <w:rPr>
          <w:rFonts w:ascii="KaiTi" w:hAnsi="KaiTi" w:eastAsia="KaiTi" w:cs="KaiTi"/>
          <w:sz w:val="24"/>
          <w:szCs w:val="24"/>
          <w:spacing w:val="-2"/>
        </w:rPr>
        <w:t>第六条</w:t>
      </w:r>
      <w:r>
        <w:rPr>
          <w:rFonts w:ascii="KaiTi" w:hAnsi="KaiTi" w:eastAsia="KaiTi" w:cs="KaiTi"/>
          <w:sz w:val="24"/>
          <w:szCs w:val="24"/>
          <w:spacing w:val="-2"/>
        </w:rPr>
        <w:t xml:space="preserve">  </w:t>
      </w:r>
      <w:r>
        <w:rPr>
          <w:rFonts w:ascii="KaiTi" w:hAnsi="KaiTi" w:eastAsia="KaiTi" w:cs="KaiTi"/>
          <w:sz w:val="24"/>
          <w:szCs w:val="24"/>
          <w:spacing w:val="-2"/>
        </w:rPr>
        <w:t>本合同的研究开发经费</w:t>
      </w:r>
      <w:r>
        <w:rPr>
          <w:rFonts w:ascii="KaiTi" w:hAnsi="KaiTi" w:eastAsia="KaiTi" w:cs="KaiTi"/>
          <w:sz w:val="24"/>
          <w:szCs w:val="24"/>
          <w:u w:val="single" w:color="auto"/>
          <w:spacing w:val="-2"/>
        </w:rPr>
        <w:t>由乙方以</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专项账户、专款专用</w:t>
      </w:r>
      <w:r>
        <w:rPr>
          <w:rFonts w:ascii="KaiTi" w:hAnsi="KaiTi" w:eastAsia="KaiTi" w:cs="KaiTi"/>
          <w:sz w:val="24"/>
          <w:szCs w:val="24"/>
          <w:u w:val="single" w:color="auto"/>
          <w:spacing w:val="-2"/>
        </w:rPr>
        <w:t xml:space="preserve">   </w:t>
      </w:r>
      <w:r>
        <w:rPr>
          <w:rFonts w:ascii="KaiTi" w:hAnsi="KaiTi" w:eastAsia="KaiTi" w:cs="KaiTi"/>
          <w:sz w:val="24"/>
          <w:szCs w:val="24"/>
          <w:spacing w:val="-97"/>
        </w:rPr>
        <w:t xml:space="preserve"> </w:t>
      </w:r>
      <w:r>
        <w:rPr>
          <w:rFonts w:ascii="KaiTi" w:hAnsi="KaiTi" w:eastAsia="KaiTi" w:cs="KaiTi"/>
          <w:sz w:val="24"/>
          <w:szCs w:val="24"/>
          <w:spacing w:val="-2"/>
        </w:rPr>
        <w:t>的方式使用。</w:t>
      </w:r>
      <w:r>
        <w:rPr>
          <w:rFonts w:ascii="KaiTi" w:hAnsi="KaiTi" w:eastAsia="KaiTi" w:cs="KaiTi"/>
          <w:sz w:val="24"/>
          <w:szCs w:val="24"/>
        </w:rPr>
        <w:t>甲方有权以</w:t>
      </w:r>
      <w:r>
        <w:rPr>
          <w:rFonts w:ascii="KaiTi" w:hAnsi="KaiTi" w:eastAsia="KaiTi" w:cs="KaiTi"/>
          <w:sz w:val="24"/>
          <w:szCs w:val="24"/>
          <w:u w:val="single" w:color="auto"/>
        </w:rPr>
        <w:t xml:space="preserve">    </w:t>
      </w:r>
      <w:r>
        <w:rPr>
          <w:rFonts w:ascii="KaiTi" w:hAnsi="KaiTi" w:eastAsia="KaiTi" w:cs="KaiTi"/>
          <w:sz w:val="24"/>
          <w:szCs w:val="24"/>
          <w:u w:val="single" w:color="auto"/>
        </w:rPr>
        <w:t>定期/不定期/账户监管</w:t>
      </w:r>
      <w:r>
        <w:rPr>
          <w:rFonts w:ascii="KaiTi" w:hAnsi="KaiTi" w:eastAsia="KaiTi" w:cs="KaiTi"/>
          <w:sz w:val="24"/>
          <w:szCs w:val="24"/>
          <w:u w:val="single" w:color="auto"/>
        </w:rPr>
        <w:t xml:space="preserve">    </w:t>
      </w:r>
      <w:r>
        <w:rPr>
          <w:rFonts w:ascii="KaiTi" w:hAnsi="KaiTi" w:eastAsia="KaiTi" w:cs="KaiTi"/>
          <w:sz w:val="24"/>
          <w:szCs w:val="24"/>
          <w:u w:val="single" w:color="auto"/>
        </w:rPr>
        <w:t>等方式</w:t>
      </w:r>
      <w:r>
        <w:rPr>
          <w:rFonts w:ascii="KaiTi" w:hAnsi="KaiTi" w:eastAsia="KaiTi" w:cs="KaiTi"/>
          <w:sz w:val="24"/>
          <w:szCs w:val="24"/>
        </w:rPr>
        <w:t>检查乙方进行研究开发工作</w:t>
      </w:r>
      <w:r>
        <w:rPr>
          <w:rFonts w:ascii="KaiTi" w:hAnsi="KaiTi" w:eastAsia="KaiTi" w:cs="KaiTi"/>
          <w:sz w:val="24"/>
          <w:szCs w:val="24"/>
          <w:spacing w:val="-1"/>
        </w:rPr>
        <w:t>和使用</w:t>
      </w:r>
      <w:r>
        <w:rPr>
          <w:rFonts w:ascii="KaiTi" w:hAnsi="KaiTi" w:eastAsia="KaiTi" w:cs="KaiTi"/>
          <w:sz w:val="24"/>
          <w:szCs w:val="24"/>
          <w:spacing w:val="-2"/>
        </w:rPr>
        <w:t>研究开发经费的情况，但不得妨碍乙方的正常工作。</w:t>
      </w:r>
    </w:p>
    <w:p>
      <w:pPr>
        <w:spacing w:line="306" w:lineRule="auto"/>
        <w:sectPr>
          <w:footerReference w:type="default" r:id="rId50"/>
          <w:pgSz w:w="11906" w:h="16839"/>
          <w:pgMar w:top="400" w:right="1485" w:bottom="1197" w:left="1419" w:header="0" w:footer="963" w:gutter="0"/>
        </w:sectPr>
        <w:rPr>
          <w:rFonts w:ascii="KaiTi" w:hAnsi="KaiTi" w:eastAsia="KaiTi" w:cs="KaiTi"/>
          <w:sz w:val="24"/>
          <w:szCs w:val="24"/>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6" w:firstLine="492"/>
        <w:spacing w:before="78" w:line="282" w:lineRule="auto"/>
        <w:rPr>
          <w:rFonts w:ascii="KaiTi" w:hAnsi="KaiTi" w:eastAsia="KaiTi" w:cs="KaiTi"/>
          <w:sz w:val="24"/>
          <w:szCs w:val="24"/>
        </w:rPr>
      </w:pPr>
      <w:r>
        <w:rPr>
          <w:rFonts w:ascii="KaiTi" w:hAnsi="KaiTi" w:eastAsia="KaiTi" w:cs="KaiTi"/>
          <w:sz w:val="24"/>
          <w:szCs w:val="24"/>
          <w:spacing w:val="-1"/>
        </w:rPr>
        <w:t>第七条</w:t>
      </w:r>
      <w:r>
        <w:rPr>
          <w:rFonts w:ascii="KaiTi" w:hAnsi="KaiTi" w:eastAsia="KaiTi" w:cs="KaiTi"/>
          <w:sz w:val="24"/>
          <w:szCs w:val="24"/>
          <w:spacing w:val="-1"/>
        </w:rPr>
        <w:t xml:space="preserve">  </w:t>
      </w:r>
      <w:r>
        <w:rPr>
          <w:rFonts w:ascii="KaiTi" w:hAnsi="KaiTi" w:eastAsia="KaiTi" w:cs="KaiTi"/>
          <w:sz w:val="24"/>
          <w:szCs w:val="24"/>
          <w:spacing w:val="-1"/>
        </w:rPr>
        <w:t>本合同的变更必须由双方协商一致，并以书面形式确定。但有下列情形</w:t>
      </w:r>
      <w:r>
        <w:rPr>
          <w:rFonts w:ascii="KaiTi" w:hAnsi="KaiTi" w:eastAsia="KaiTi" w:cs="KaiTi"/>
          <w:sz w:val="24"/>
          <w:szCs w:val="24"/>
        </w:rPr>
        <w:t>之一的，一方可以向另一方提出变更合同权利与义务的请求，另</w:t>
      </w:r>
      <w:r>
        <w:rPr>
          <w:rFonts w:ascii="KaiTi" w:hAnsi="KaiTi" w:eastAsia="KaiTi" w:cs="KaiTi"/>
          <w:sz w:val="24"/>
          <w:szCs w:val="24"/>
          <w:spacing w:val="-1"/>
        </w:rPr>
        <w:t>一方应</w:t>
      </w:r>
      <w:r>
        <w:rPr>
          <w:rFonts w:ascii="KaiTi" w:hAnsi="KaiTi" w:eastAsia="KaiTi" w:cs="KaiTi"/>
          <w:sz w:val="24"/>
          <w:szCs w:val="24"/>
          <w:u w:val="single" w:color="auto"/>
          <w:spacing w:val="-1"/>
        </w:rPr>
        <w:t>在</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3</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日内</w:t>
      </w:r>
      <w:r>
        <w:rPr>
          <w:rFonts w:ascii="KaiTi" w:hAnsi="KaiTi" w:eastAsia="KaiTi" w:cs="KaiTi"/>
          <w:sz w:val="24"/>
          <w:szCs w:val="24"/>
          <w:spacing w:val="-1"/>
        </w:rPr>
        <w:t>予</w:t>
      </w:r>
      <w:r>
        <w:rPr>
          <w:rFonts w:ascii="KaiTi" w:hAnsi="KaiTi" w:eastAsia="KaiTi" w:cs="KaiTi"/>
          <w:sz w:val="24"/>
          <w:szCs w:val="24"/>
          <w:spacing w:val="-8"/>
        </w:rPr>
        <w:t>以答复。</w:t>
      </w:r>
    </w:p>
    <w:p>
      <w:pPr>
        <w:ind w:left="497"/>
        <w:spacing w:before="98" w:line="223" w:lineRule="auto"/>
        <w:rPr>
          <w:rFonts w:ascii="KaiTi" w:hAnsi="KaiTi" w:eastAsia="KaiTi" w:cs="KaiTi"/>
          <w:sz w:val="24"/>
          <w:szCs w:val="24"/>
        </w:rPr>
      </w:pPr>
      <w:r>
        <w:rPr>
          <w:rFonts w:ascii="KaiTi" w:hAnsi="KaiTi" w:eastAsia="KaiTi" w:cs="KaiTi"/>
          <w:sz w:val="24"/>
          <w:szCs w:val="24"/>
          <w:u w:val="single" w:color="auto"/>
          <w:spacing w:val="-1"/>
        </w:rPr>
        <w:t>1.国家政策变动等使原合同的继续履行显失公平或合同无法履行；</w:t>
      </w:r>
    </w:p>
    <w:p>
      <w:pPr>
        <w:ind w:left="483"/>
        <w:spacing w:before="110" w:line="223" w:lineRule="auto"/>
        <w:rPr>
          <w:rFonts w:ascii="KaiTi" w:hAnsi="KaiTi" w:eastAsia="KaiTi" w:cs="KaiTi"/>
          <w:sz w:val="24"/>
          <w:szCs w:val="24"/>
        </w:rPr>
      </w:pPr>
      <w:r>
        <w:rPr>
          <w:rFonts w:ascii="KaiTi" w:hAnsi="KaiTi" w:eastAsia="KaiTi" w:cs="KaiTi"/>
          <w:sz w:val="24"/>
          <w:szCs w:val="24"/>
          <w:u w:val="single" w:color="auto"/>
          <w:spacing w:val="-1"/>
        </w:rPr>
        <w:t>2.法律法规规定的合同可以变更的情形出现；</w:t>
      </w:r>
    </w:p>
    <w:p>
      <w:pPr>
        <w:ind w:left="10" w:right="120" w:firstLine="488"/>
        <w:spacing w:before="108" w:line="279" w:lineRule="auto"/>
        <w:rPr>
          <w:rFonts w:ascii="KaiTi" w:hAnsi="KaiTi" w:eastAsia="KaiTi" w:cs="KaiTi"/>
          <w:sz w:val="24"/>
          <w:szCs w:val="24"/>
        </w:rPr>
      </w:pPr>
      <w:r>
        <w:rPr>
          <w:rFonts w:ascii="KaiTi" w:hAnsi="KaiTi" w:eastAsia="KaiTi" w:cs="KaiTi"/>
          <w:sz w:val="24"/>
          <w:szCs w:val="24"/>
          <w:spacing w:val="-1"/>
        </w:rPr>
        <w:t>第八条</w:t>
      </w:r>
      <w:r>
        <w:rPr>
          <w:rFonts w:ascii="KaiTi" w:hAnsi="KaiTi" w:eastAsia="KaiTi" w:cs="KaiTi"/>
          <w:sz w:val="24"/>
          <w:szCs w:val="24"/>
          <w:spacing w:val="-1"/>
        </w:rPr>
        <w:t xml:space="preserve">  </w:t>
      </w:r>
      <w:r>
        <w:rPr>
          <w:rFonts w:ascii="KaiTi" w:hAnsi="KaiTi" w:eastAsia="KaiTi" w:cs="KaiTi"/>
          <w:sz w:val="24"/>
          <w:szCs w:val="24"/>
          <w:spacing w:val="-1"/>
        </w:rPr>
        <w:t>未经甲方书面同意，乙方不得将本合同项目部分或全部研究开发工作转</w:t>
      </w:r>
      <w:r>
        <w:rPr>
          <w:rFonts w:ascii="KaiTi" w:hAnsi="KaiTi" w:eastAsia="KaiTi" w:cs="KaiTi"/>
          <w:sz w:val="24"/>
          <w:szCs w:val="24"/>
        </w:rPr>
        <w:t>让第三方承担。</w:t>
      </w:r>
      <w:r>
        <w:rPr>
          <w:rFonts w:ascii="KaiTi" w:hAnsi="KaiTi" w:eastAsia="KaiTi" w:cs="KaiTi"/>
          <w:sz w:val="24"/>
          <w:szCs w:val="24"/>
          <w:u w:val="single" w:color="auto"/>
        </w:rPr>
        <w:t>【无特殊情况的，本条款横线部</w:t>
      </w:r>
      <w:r>
        <w:rPr>
          <w:rFonts w:ascii="KaiTi" w:hAnsi="KaiTi" w:eastAsia="KaiTi" w:cs="KaiTi"/>
          <w:sz w:val="24"/>
          <w:szCs w:val="24"/>
          <w:u w:val="single" w:color="auto"/>
          <w:spacing w:val="-1"/>
        </w:rPr>
        <w:t>分予以删除】但有下列情况之一的，</w:t>
      </w:r>
      <w:r>
        <w:rPr>
          <w:rFonts w:ascii="KaiTi" w:hAnsi="KaiTi" w:eastAsia="KaiTi" w:cs="KaiTi"/>
          <w:sz w:val="24"/>
          <w:szCs w:val="24"/>
          <w:u w:val="single" w:color="auto"/>
        </w:rPr>
        <w:t>乙方可以书面通知甲方后，将本合同项目部分或</w:t>
      </w:r>
      <w:r>
        <w:rPr>
          <w:rFonts w:ascii="KaiTi" w:hAnsi="KaiTi" w:eastAsia="KaiTi" w:cs="KaiTi"/>
          <w:sz w:val="24"/>
          <w:szCs w:val="24"/>
          <w:u w:val="single" w:color="auto"/>
          <w:spacing w:val="-1"/>
        </w:rPr>
        <w:t>全部研究开发工作转让第三人承担：</w:t>
      </w:r>
    </w:p>
    <w:p>
      <w:pPr>
        <w:ind w:right="108" w:firstLine="497"/>
        <w:spacing w:before="114" w:line="306" w:lineRule="auto"/>
        <w:tabs>
          <w:tab w:val="left" w:pos="8875"/>
          <w:tab w:val="left" w:pos="8887"/>
        </w:tabs>
        <w:jc w:val="both"/>
        <w:rPr>
          <w:rFonts w:ascii="KaiTi" w:hAnsi="KaiTi" w:eastAsia="KaiTi" w:cs="KaiTi"/>
          <w:sz w:val="24"/>
          <w:szCs w:val="24"/>
        </w:rPr>
      </w:pPr>
      <w:r>
        <w:rPr>
          <w:rFonts w:ascii="KaiTi" w:hAnsi="KaiTi" w:eastAsia="KaiTi" w:cs="KaiTi"/>
          <w:sz w:val="24"/>
          <w:szCs w:val="24"/>
          <w:u w:val="single" w:color="auto"/>
          <w:spacing w:val="-6"/>
        </w:rPr>
        <w:t>1.</w:t>
      </w:r>
      <w:r>
        <w:rPr>
          <w:rFonts w:ascii="KaiTi" w:hAnsi="KaiTi" w:eastAsia="KaiTi" w:cs="KaiTi"/>
          <w:sz w:val="24"/>
          <w:szCs w:val="24"/>
          <w:b/>
          <w:bCs/>
          <w:u w:val="single" w:color="auto"/>
          <w:spacing w:val="-6"/>
        </w:rPr>
        <w:t>（视情况填写，若无请删除）</w:t>
      </w:r>
      <w:r>
        <w:rPr>
          <w:rFonts w:ascii="KaiTi" w:hAnsi="KaiTi" w:eastAsia="KaiTi" w:cs="KaiTi"/>
          <w:sz w:val="24"/>
          <w:szCs w:val="24"/>
          <w:u w:val="single" w:color="auto"/>
          <w:spacing w:val="-6"/>
        </w:rPr>
        <w:t>出现不可抗力事项，乙方为维护甲方合法权益，</w:t>
      </w:r>
      <w:r>
        <w:rPr>
          <w:rFonts w:ascii="KaiTi" w:hAnsi="KaiTi" w:eastAsia="KaiTi" w:cs="KaiTi"/>
          <w:sz w:val="24"/>
          <w:szCs w:val="24"/>
          <w:u w:val="single" w:color="auto"/>
        </w:rPr>
        <w:tab/>
      </w:r>
      <w:r>
        <w:rPr>
          <w:rFonts w:ascii="KaiTi" w:hAnsi="KaiTi" w:eastAsia="KaiTi" w:cs="KaiTi"/>
          <w:sz w:val="24"/>
          <w:szCs w:val="24"/>
          <w:u w:val="single" w:color="auto"/>
        </w:rPr>
        <w:tab/>
      </w:r>
      <w:r>
        <w:rPr>
          <w:rFonts w:ascii="KaiTi" w:hAnsi="KaiTi" w:eastAsia="KaiTi" w:cs="KaiTi"/>
          <w:sz w:val="24"/>
          <w:szCs w:val="24"/>
        </w:rPr>
        <w:t xml:space="preserve"> </w:t>
      </w:r>
      <w:r>
        <w:rPr>
          <w:rFonts w:ascii="KaiTi" w:hAnsi="KaiTi" w:eastAsia="KaiTi" w:cs="KaiTi"/>
          <w:sz w:val="24"/>
          <w:szCs w:val="24"/>
          <w:u w:val="single" w:color="auto"/>
          <w:spacing w:val="-5"/>
        </w:rPr>
        <w:t>确保项目研发工作正常开展，在确保第三人具备符合本合同要求的开发能力情况下，</w:t>
      </w:r>
      <w:r>
        <w:rPr>
          <w:rFonts w:ascii="KaiTi" w:hAnsi="KaiTi" w:eastAsia="KaiTi" w:cs="KaiTi"/>
          <w:sz w:val="24"/>
          <w:szCs w:val="24"/>
          <w:u w:val="single" w:color="auto"/>
        </w:rPr>
        <w:tab/>
      </w:r>
      <w:r>
        <w:rPr>
          <w:rFonts w:ascii="KaiTi" w:hAnsi="KaiTi" w:eastAsia="KaiTi" w:cs="KaiTi"/>
          <w:sz w:val="24"/>
          <w:szCs w:val="24"/>
        </w:rPr>
        <w:t xml:space="preserve"> </w:t>
      </w:r>
      <w:r>
        <w:rPr>
          <w:rFonts w:ascii="KaiTi" w:hAnsi="KaiTi" w:eastAsia="KaiTi" w:cs="KaiTi"/>
          <w:sz w:val="24"/>
          <w:szCs w:val="24"/>
          <w:u w:val="single" w:color="auto"/>
        </w:rPr>
        <w:t>书面通知甲方后转让；若第三人出现违反合同约定的情形时，乙方需承担</w:t>
      </w:r>
      <w:r>
        <w:rPr>
          <w:rFonts w:ascii="KaiTi" w:hAnsi="KaiTi" w:eastAsia="KaiTi" w:cs="KaiTi"/>
          <w:sz w:val="24"/>
          <w:szCs w:val="24"/>
          <w:u w:val="single" w:color="auto"/>
          <w:spacing w:val="-1"/>
        </w:rPr>
        <w:t>连带责任；</w:t>
      </w:r>
    </w:p>
    <w:p>
      <w:pPr>
        <w:ind w:left="483"/>
        <w:spacing w:before="6" w:line="186" w:lineRule="auto"/>
        <w:rPr>
          <w:rFonts w:ascii="KaiTi" w:hAnsi="KaiTi" w:eastAsia="KaiTi" w:cs="KaiTi"/>
          <w:sz w:val="24"/>
          <w:szCs w:val="24"/>
        </w:rPr>
      </w:pPr>
      <w:r>
        <w:rPr>
          <w:rFonts w:ascii="KaiTi" w:hAnsi="KaiTi" w:eastAsia="KaiTi" w:cs="KaiTi"/>
          <w:sz w:val="24"/>
          <w:szCs w:val="24"/>
          <w:spacing w:val="-3"/>
        </w:rPr>
        <w:t>2.</w:t>
      </w:r>
      <w:r>
        <w:rPr>
          <w:rFonts w:ascii="KaiTi" w:hAnsi="KaiTi" w:eastAsia="KaiTi" w:cs="KaiTi"/>
          <w:sz w:val="24"/>
          <w:szCs w:val="24"/>
        </w:rPr>
        <w:t xml:space="preserve">                                               </w:t>
      </w:r>
      <w:r>
        <w:rPr>
          <w:rFonts w:ascii="KaiTi" w:hAnsi="KaiTi" w:eastAsia="KaiTi" w:cs="KaiTi"/>
          <w:sz w:val="24"/>
          <w:szCs w:val="24"/>
          <w:spacing w:val="-3"/>
        </w:rPr>
        <w:t>；</w:t>
      </w:r>
    </w:p>
    <w:tbl>
      <w:tblPr>
        <w:tblStyle w:val="TableNormal"/>
        <w:tblW w:w="6119" w:type="dxa"/>
        <w:tblInd w:w="47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42"/>
        <w:gridCol w:w="3077"/>
      </w:tblGrid>
      <w:tr>
        <w:trPr>
          <w:trHeight w:val="386" w:hRule="atLeast"/>
        </w:trPr>
        <w:tc>
          <w:tcPr>
            <w:tcW w:w="3042" w:type="dxa"/>
            <w:vAlign w:val="top"/>
            <w:tcBorders>
              <w:bottom w:val="single" w:color="000000" w:sz="4" w:space="0"/>
              <w:top w:val="single" w:color="000000" w:sz="4" w:space="0"/>
            </w:tcBorders>
          </w:tcPr>
          <w:p>
            <w:pPr>
              <w:pStyle w:val="TableText"/>
              <w:ind w:left="9"/>
              <w:spacing w:before="148" w:line="175" w:lineRule="auto"/>
              <w:rPr/>
            </w:pPr>
            <w:r>
              <w:rPr>
                <w:spacing w:val="-3"/>
              </w:rPr>
              <w:t>3.</w:t>
            </w:r>
          </w:p>
        </w:tc>
        <w:tc>
          <w:tcPr>
            <w:tcW w:w="3077" w:type="dxa"/>
            <w:vAlign w:val="top"/>
            <w:tcBorders>
              <w:bottom w:val="single" w:color="000000" w:sz="4" w:space="0"/>
              <w:top w:val="single" w:color="000000" w:sz="4" w:space="0"/>
            </w:tcBorders>
          </w:tcPr>
          <w:p>
            <w:pPr>
              <w:pStyle w:val="TableText"/>
              <w:ind w:left="2879"/>
              <w:spacing w:before="248" w:line="127" w:lineRule="exact"/>
              <w:rPr/>
            </w:pPr>
            <w:r>
              <w:rPr>
                <w:position w:val="1"/>
              </w:rPr>
              <w:t>;</w:t>
            </w:r>
          </w:p>
        </w:tc>
      </w:tr>
      <w:tr>
        <w:trPr>
          <w:trHeight w:val="392" w:hRule="atLeast"/>
        </w:trPr>
        <w:tc>
          <w:tcPr>
            <w:tcW w:w="3042" w:type="dxa"/>
            <w:vAlign w:val="top"/>
            <w:tcBorders>
              <w:bottom w:val="single" w:color="000000" w:sz="4" w:space="0"/>
              <w:top w:val="single" w:color="000000" w:sz="4" w:space="0"/>
            </w:tcBorders>
          </w:tcPr>
          <w:p>
            <w:pPr>
              <w:pStyle w:val="TableText"/>
              <w:ind w:left="2"/>
              <w:spacing w:before="151" w:line="177" w:lineRule="auto"/>
              <w:rPr/>
            </w:pPr>
            <w:r>
              <w:rPr>
                <w:spacing w:val="-1"/>
              </w:rPr>
              <w:t>4.</w:t>
            </w:r>
          </w:p>
        </w:tc>
        <w:tc>
          <w:tcPr>
            <w:tcW w:w="3077" w:type="dxa"/>
            <w:vAlign w:val="top"/>
            <w:tcBorders>
              <w:bottom w:val="single" w:color="000000" w:sz="4" w:space="0"/>
              <w:top w:val="single" w:color="000000" w:sz="4" w:space="0"/>
            </w:tcBorders>
          </w:tcPr>
          <w:p>
            <w:pPr>
              <w:pStyle w:val="TableText"/>
              <w:ind w:left="2879"/>
              <w:spacing w:before="252" w:line="130" w:lineRule="exact"/>
              <w:rPr/>
            </w:pPr>
            <w:r>
              <w:rPr>
                <w:position w:val="1"/>
              </w:rPr>
              <w:t>;</w:t>
            </w:r>
          </w:p>
        </w:tc>
      </w:tr>
    </w:tbl>
    <w:p>
      <w:pPr>
        <w:ind w:left="10" w:right="107" w:firstLine="504"/>
        <w:spacing w:before="149" w:line="307" w:lineRule="auto"/>
        <w:rPr>
          <w:rFonts w:ascii="KaiTi" w:hAnsi="KaiTi" w:eastAsia="KaiTi" w:cs="KaiTi"/>
          <w:sz w:val="24"/>
          <w:szCs w:val="24"/>
        </w:rPr>
      </w:pPr>
      <w:r>
        <w:rPr>
          <w:rFonts w:ascii="KaiTi" w:hAnsi="KaiTi" w:eastAsia="KaiTi" w:cs="KaiTi"/>
          <w:sz w:val="24"/>
          <w:szCs w:val="24"/>
          <w:spacing w:val="-2"/>
        </w:rPr>
        <w:t>乙方可以转让研究开发工作的具体内容包括</w:t>
      </w:r>
      <w:r>
        <w:rPr>
          <w:rFonts w:ascii="KaiTi" w:hAnsi="KaiTi" w:eastAsia="KaiTi" w:cs="KaiTi"/>
          <w:sz w:val="24"/>
          <w:szCs w:val="24"/>
          <w:u w:val="single" w:color="auto"/>
          <w:spacing w:val="-10"/>
        </w:rPr>
        <w:t>：</w:t>
      </w:r>
      <w:r>
        <w:rPr>
          <w:rFonts w:ascii="KaiTi" w:hAnsi="KaiTi" w:eastAsia="KaiTi" w:cs="KaiTi"/>
          <w:sz w:val="24"/>
          <w:szCs w:val="24"/>
          <w:b/>
          <w:bCs/>
          <w:u w:val="single" w:color="auto"/>
          <w:spacing w:val="-10"/>
        </w:rPr>
        <w:t>（</w:t>
      </w:r>
      <w:r>
        <w:rPr>
          <w:rFonts w:ascii="KaiTi" w:hAnsi="KaiTi" w:eastAsia="KaiTi" w:cs="KaiTi"/>
          <w:sz w:val="24"/>
          <w:szCs w:val="24"/>
          <w:b/>
          <w:bCs/>
          <w:u w:val="single" w:color="auto"/>
          <w:spacing w:val="-2"/>
        </w:rPr>
        <w:t>根据第一条</w:t>
      </w:r>
      <w:r>
        <w:rPr>
          <w:rFonts w:ascii="KaiTi" w:hAnsi="KaiTi" w:eastAsia="KaiTi" w:cs="KaiTi"/>
          <w:sz w:val="24"/>
          <w:szCs w:val="24"/>
          <w:u w:val="single" w:color="auto"/>
          <w:spacing w:val="-51"/>
        </w:rPr>
        <w:t xml:space="preserve"> </w:t>
      </w:r>
      <w:r>
        <w:rPr>
          <w:rFonts w:ascii="KaiTi" w:hAnsi="KaiTi" w:eastAsia="KaiTi" w:cs="KaiTi"/>
          <w:sz w:val="24"/>
          <w:szCs w:val="24"/>
          <w:b/>
          <w:bCs/>
          <w:u w:val="single" w:color="auto"/>
          <w:spacing w:val="-2"/>
        </w:rPr>
        <w:t>2</w:t>
      </w:r>
      <w:r>
        <w:rPr>
          <w:rFonts w:ascii="KaiTi" w:hAnsi="KaiTi" w:eastAsia="KaiTi" w:cs="KaiTi"/>
          <w:sz w:val="24"/>
          <w:szCs w:val="24"/>
          <w:u w:val="single" w:color="auto"/>
          <w:spacing w:val="-48"/>
        </w:rPr>
        <w:t xml:space="preserve"> </w:t>
      </w:r>
      <w:r>
        <w:rPr>
          <w:rFonts w:ascii="KaiTi" w:hAnsi="KaiTi" w:eastAsia="KaiTi" w:cs="KaiTi"/>
          <w:sz w:val="24"/>
          <w:szCs w:val="24"/>
          <w:b/>
          <w:bCs/>
          <w:u w:val="single" w:color="auto"/>
          <w:spacing w:val="-2"/>
        </w:rPr>
        <w:t>技术内容选择可转</w:t>
      </w:r>
      <w:r>
        <w:rPr>
          <w:rFonts w:ascii="KaiTi" w:hAnsi="KaiTi" w:eastAsia="KaiTi" w:cs="KaiTi"/>
          <w:sz w:val="24"/>
          <w:szCs w:val="24"/>
          <w:b/>
          <w:bCs/>
          <w:u w:val="single" w:color="auto"/>
          <w:spacing w:val="-4"/>
        </w:rPr>
        <w:t>让的工作内容）</w:t>
      </w:r>
      <w:r>
        <w:rPr>
          <w:rFonts w:ascii="KaiTi" w:hAnsi="KaiTi" w:eastAsia="KaiTi" w:cs="KaiTi"/>
          <w:sz w:val="24"/>
          <w:szCs w:val="24"/>
          <w:u w:val="single" w:color="auto"/>
          <w:spacing w:val="12"/>
        </w:rPr>
        <w:t xml:space="preserve">   </w:t>
      </w:r>
      <w:r>
        <w:rPr>
          <w:rFonts w:ascii="KaiTi" w:hAnsi="KaiTi" w:eastAsia="KaiTi" w:cs="KaiTi"/>
          <w:sz w:val="24"/>
          <w:szCs w:val="24"/>
          <w:u w:val="single" w:color="auto"/>
          <w:spacing w:val="-4"/>
        </w:rPr>
        <w:t>。</w:t>
      </w:r>
    </w:p>
    <w:p>
      <w:pPr>
        <w:ind w:left="7" w:right="120" w:firstLine="491"/>
        <w:spacing w:before="1" w:line="286" w:lineRule="auto"/>
        <w:rPr>
          <w:rFonts w:ascii="KaiTi" w:hAnsi="KaiTi" w:eastAsia="KaiTi" w:cs="KaiTi"/>
          <w:sz w:val="24"/>
          <w:szCs w:val="24"/>
        </w:rPr>
      </w:pPr>
      <w:r>
        <w:rPr>
          <w:rFonts w:ascii="KaiTi" w:hAnsi="KaiTi" w:eastAsia="KaiTi" w:cs="KaiTi"/>
          <w:sz w:val="24"/>
          <w:szCs w:val="24"/>
          <w:spacing w:val="-1"/>
        </w:rPr>
        <w:t>第九条</w:t>
      </w:r>
      <w:r>
        <w:rPr>
          <w:rFonts w:ascii="KaiTi" w:hAnsi="KaiTi" w:eastAsia="KaiTi" w:cs="KaiTi"/>
          <w:sz w:val="24"/>
          <w:szCs w:val="24"/>
          <w:spacing w:val="-1"/>
        </w:rPr>
        <w:t xml:space="preserve">  </w:t>
      </w:r>
      <w:r>
        <w:rPr>
          <w:rFonts w:ascii="KaiTi" w:hAnsi="KaiTi" w:eastAsia="KaiTi" w:cs="KaiTi"/>
          <w:sz w:val="24"/>
          <w:szCs w:val="24"/>
          <w:spacing w:val="-1"/>
        </w:rPr>
        <w:t>在本合同履行中，因出现乙方难以克服的技术困难，导致研究开发失败</w:t>
      </w:r>
      <w:r>
        <w:rPr>
          <w:rFonts w:ascii="KaiTi" w:hAnsi="KaiTi" w:eastAsia="KaiTi" w:cs="KaiTi"/>
          <w:sz w:val="24"/>
          <w:szCs w:val="24"/>
        </w:rPr>
        <w:t>或部分失败，并造成一方或双方损失的，双方按如下约</w:t>
      </w:r>
      <w:r>
        <w:rPr>
          <w:rFonts w:ascii="KaiTi" w:hAnsi="KaiTi" w:eastAsia="KaiTi" w:cs="KaiTi"/>
          <w:sz w:val="24"/>
          <w:szCs w:val="24"/>
          <w:spacing w:val="-1"/>
        </w:rPr>
        <w:t>定承担风险损失：</w:t>
      </w:r>
      <w:r>
        <w:rPr>
          <w:rFonts w:ascii="KaiTi" w:hAnsi="KaiTi" w:eastAsia="KaiTi" w:cs="KaiTi"/>
          <w:sz w:val="24"/>
          <w:szCs w:val="24"/>
          <w:u w:val="single" w:color="auto"/>
          <w:spacing w:val="-1"/>
        </w:rPr>
        <w:t>因现有技术</w:t>
      </w:r>
      <w:r>
        <w:rPr>
          <w:rFonts w:ascii="KaiTi" w:hAnsi="KaiTi" w:eastAsia="KaiTi" w:cs="KaiTi"/>
          <w:sz w:val="24"/>
          <w:szCs w:val="24"/>
          <w:u w:val="single" w:color="auto"/>
        </w:rPr>
        <w:t>无法实现的，由双方按行业惯例进行分担；因乙方自身</w:t>
      </w:r>
      <w:r>
        <w:rPr>
          <w:rFonts w:ascii="KaiTi" w:hAnsi="KaiTi" w:eastAsia="KaiTi" w:cs="KaiTi"/>
          <w:sz w:val="24"/>
          <w:szCs w:val="24"/>
          <w:u w:val="single" w:color="auto"/>
          <w:spacing w:val="-1"/>
        </w:rPr>
        <w:t>原因，乙方应当退还甲方已经</w:t>
      </w:r>
      <w:r>
        <w:rPr>
          <w:rFonts w:ascii="KaiTi" w:hAnsi="KaiTi" w:eastAsia="KaiTi" w:cs="KaiTi"/>
          <w:sz w:val="24"/>
          <w:szCs w:val="24"/>
          <w:u w:val="single" w:color="auto"/>
          <w:spacing w:val="-1"/>
        </w:rPr>
        <w:t>支付的全部费用，并赔偿由此给甲方造成的损失以及承担违约责任。</w:t>
      </w:r>
    </w:p>
    <w:p>
      <w:pPr>
        <w:ind w:left="1" w:right="120" w:firstLine="497"/>
        <w:spacing w:before="112" w:line="279" w:lineRule="auto"/>
        <w:rPr>
          <w:rFonts w:ascii="KaiTi" w:hAnsi="KaiTi" w:eastAsia="KaiTi" w:cs="KaiTi"/>
          <w:sz w:val="24"/>
          <w:szCs w:val="24"/>
        </w:rPr>
      </w:pPr>
      <w:r>
        <w:rPr>
          <w:rFonts w:ascii="KaiTi" w:hAnsi="KaiTi" w:eastAsia="KaiTi" w:cs="KaiTi"/>
          <w:sz w:val="24"/>
          <w:szCs w:val="24"/>
          <w:spacing w:val="-1"/>
        </w:rPr>
        <w:t>第十条</w:t>
      </w:r>
      <w:r>
        <w:rPr>
          <w:rFonts w:ascii="KaiTi" w:hAnsi="KaiTi" w:eastAsia="KaiTi" w:cs="KaiTi"/>
          <w:sz w:val="24"/>
          <w:szCs w:val="24"/>
          <w:spacing w:val="-1"/>
        </w:rPr>
        <w:t xml:space="preserve">  </w:t>
      </w:r>
      <w:r>
        <w:rPr>
          <w:rFonts w:ascii="KaiTi" w:hAnsi="KaiTi" w:eastAsia="KaiTi" w:cs="KaiTi"/>
          <w:sz w:val="24"/>
          <w:szCs w:val="24"/>
          <w:spacing w:val="-1"/>
        </w:rPr>
        <w:t>在本合同履行中，因作为研究开发标的的技术已经由他人公开（包括以</w:t>
      </w:r>
      <w:r>
        <w:rPr>
          <w:rFonts w:ascii="KaiTi" w:hAnsi="KaiTi" w:eastAsia="KaiTi" w:cs="KaiTi"/>
          <w:sz w:val="24"/>
          <w:szCs w:val="24"/>
          <w:spacing w:val="-2"/>
        </w:rPr>
        <w:t>专利权方式公开</w:t>
      </w:r>
      <w:r>
        <w:rPr>
          <w:rFonts w:ascii="KaiTi" w:hAnsi="KaiTi" w:eastAsia="KaiTi" w:cs="KaiTi"/>
          <w:sz w:val="24"/>
          <w:szCs w:val="24"/>
          <w:spacing w:val="1"/>
        </w:rPr>
        <w:t>），</w:t>
      </w:r>
      <w:r>
        <w:rPr>
          <w:rFonts w:ascii="KaiTi" w:hAnsi="KaiTi" w:eastAsia="KaiTi" w:cs="KaiTi"/>
          <w:sz w:val="24"/>
          <w:szCs w:val="24"/>
          <w:spacing w:val="-2"/>
        </w:rPr>
        <w:t>乙方应</w:t>
      </w:r>
      <w:r>
        <w:rPr>
          <w:rFonts w:ascii="KaiTi" w:hAnsi="KaiTi" w:eastAsia="KaiTi" w:cs="KaiTi"/>
          <w:sz w:val="24"/>
          <w:szCs w:val="24"/>
          <w:u w:val="single" w:color="auto"/>
          <w:spacing w:val="-2"/>
        </w:rPr>
        <w:t>在</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7</w:t>
      </w:r>
      <w:r>
        <w:rPr>
          <w:rFonts w:ascii="KaiTi" w:hAnsi="KaiTi" w:eastAsia="KaiTi" w:cs="KaiTi"/>
          <w:sz w:val="24"/>
          <w:szCs w:val="24"/>
          <w:u w:val="single" w:color="auto"/>
          <w:spacing w:val="20"/>
        </w:rPr>
        <w:t xml:space="preserve">   </w:t>
      </w:r>
      <w:r>
        <w:rPr>
          <w:rFonts w:ascii="KaiTi" w:hAnsi="KaiTi" w:eastAsia="KaiTi" w:cs="KaiTi"/>
          <w:sz w:val="24"/>
          <w:szCs w:val="24"/>
          <w:u w:val="single" w:color="auto"/>
          <w:spacing w:val="-2"/>
        </w:rPr>
        <w:t>日内</w:t>
      </w:r>
      <w:r>
        <w:rPr>
          <w:rFonts w:ascii="KaiTi" w:hAnsi="KaiTi" w:eastAsia="KaiTi" w:cs="KaiTi"/>
          <w:sz w:val="24"/>
          <w:szCs w:val="24"/>
          <w:spacing w:val="-2"/>
        </w:rPr>
        <w:t>通知甲方解除合同。逾期未通知并致使甲方</w:t>
      </w:r>
      <w:r>
        <w:rPr>
          <w:rFonts w:ascii="KaiTi" w:hAnsi="KaiTi" w:eastAsia="KaiTi" w:cs="KaiTi"/>
          <w:sz w:val="24"/>
          <w:szCs w:val="24"/>
          <w:spacing w:val="-3"/>
        </w:rPr>
        <w:t>产生损失的，甲方有权要求予以赔偿。</w:t>
      </w:r>
    </w:p>
    <w:p>
      <w:pPr>
        <w:ind w:left="498"/>
        <w:spacing w:before="114" w:line="223" w:lineRule="auto"/>
        <w:rPr>
          <w:rFonts w:ascii="KaiTi" w:hAnsi="KaiTi" w:eastAsia="KaiTi" w:cs="KaiTi"/>
          <w:sz w:val="24"/>
          <w:szCs w:val="24"/>
        </w:rPr>
      </w:pPr>
      <w:r>
        <w:rPr>
          <w:rFonts w:ascii="KaiTi" w:hAnsi="KaiTi" w:eastAsia="KaiTi" w:cs="KaiTi"/>
          <w:sz w:val="24"/>
          <w:szCs w:val="24"/>
          <w:spacing w:val="-3"/>
        </w:rPr>
        <w:t>第十一条</w:t>
      </w:r>
      <w:r>
        <w:rPr>
          <w:rFonts w:ascii="KaiTi" w:hAnsi="KaiTi" w:eastAsia="KaiTi" w:cs="KaiTi"/>
          <w:sz w:val="24"/>
          <w:szCs w:val="24"/>
          <w:spacing w:val="-3"/>
        </w:rPr>
        <w:t xml:space="preserve">  </w:t>
      </w:r>
      <w:r>
        <w:rPr>
          <w:rFonts w:ascii="KaiTi" w:hAnsi="KaiTi" w:eastAsia="KaiTi" w:cs="KaiTi"/>
          <w:sz w:val="24"/>
          <w:szCs w:val="24"/>
          <w:spacing w:val="-3"/>
        </w:rPr>
        <w:t>双方确定履行本合同应遵守的保密义务如下：</w:t>
      </w:r>
    </w:p>
    <w:p>
      <w:pPr>
        <w:ind w:left="515"/>
        <w:spacing w:before="110" w:line="231" w:lineRule="auto"/>
        <w:rPr>
          <w:rFonts w:ascii="KaiTi" w:hAnsi="KaiTi" w:eastAsia="KaiTi" w:cs="KaiTi"/>
          <w:sz w:val="24"/>
          <w:szCs w:val="24"/>
        </w:rPr>
      </w:pPr>
      <w:r>
        <w:rPr>
          <w:rFonts w:ascii="KaiTi" w:hAnsi="KaiTi" w:eastAsia="KaiTi" w:cs="KaiTi"/>
          <w:sz w:val="24"/>
          <w:szCs w:val="24"/>
          <w:spacing w:val="-19"/>
        </w:rPr>
        <w:t>甲方：</w:t>
      </w:r>
    </w:p>
    <w:p>
      <w:pPr>
        <w:ind w:left="497"/>
        <w:spacing w:before="100" w:line="225" w:lineRule="auto"/>
        <w:rPr>
          <w:rFonts w:ascii="KaiTi" w:hAnsi="KaiTi" w:eastAsia="KaiTi" w:cs="KaiTi"/>
          <w:sz w:val="24"/>
          <w:szCs w:val="24"/>
        </w:rPr>
      </w:pPr>
      <w:r>
        <w:rPr>
          <w:rFonts w:ascii="KaiTi" w:hAnsi="KaiTi" w:eastAsia="KaiTi" w:cs="KaiTi"/>
          <w:sz w:val="24"/>
          <w:szCs w:val="24"/>
        </w:rPr>
        <w:t>1.</w:t>
      </w:r>
      <w:r>
        <w:rPr>
          <w:rFonts w:ascii="KaiTi" w:hAnsi="KaiTi" w:eastAsia="KaiTi" w:cs="KaiTi"/>
          <w:sz w:val="24"/>
          <w:szCs w:val="24"/>
        </w:rPr>
        <w:t xml:space="preserve"> </w:t>
      </w:r>
      <w:r>
        <w:rPr>
          <w:rFonts w:ascii="KaiTi" w:hAnsi="KaiTi" w:eastAsia="KaiTi" w:cs="KaiTi"/>
          <w:sz w:val="24"/>
          <w:szCs w:val="24"/>
        </w:rPr>
        <w:t>保密内容（包括技术信息和经营信息</w:t>
      </w:r>
      <w:r>
        <w:rPr>
          <w:rFonts w:ascii="KaiTi" w:hAnsi="KaiTi" w:eastAsia="KaiTi" w:cs="KaiTi"/>
          <w:sz w:val="24"/>
          <w:szCs w:val="24"/>
          <w:spacing w:val="2"/>
        </w:rPr>
        <w:t>）</w:t>
      </w:r>
      <w:r>
        <w:rPr>
          <w:rFonts w:ascii="KaiTi" w:hAnsi="KaiTi" w:eastAsia="KaiTi" w:cs="KaiTi"/>
          <w:sz w:val="24"/>
          <w:szCs w:val="24"/>
          <w:u w:val="single" w:color="auto"/>
          <w:spacing w:val="2"/>
        </w:rPr>
        <w:t>：</w:t>
      </w:r>
      <w:r>
        <w:rPr>
          <w:rFonts w:ascii="KaiTi" w:hAnsi="KaiTi" w:eastAsia="KaiTi" w:cs="KaiTi"/>
          <w:sz w:val="24"/>
          <w:szCs w:val="24"/>
          <w:u w:val="single" w:color="auto"/>
          <w:spacing w:val="2"/>
        </w:rPr>
        <w:t xml:space="preserve">  </w:t>
      </w:r>
      <w:r>
        <w:rPr>
          <w:rFonts w:ascii="KaiTi" w:hAnsi="KaiTi" w:eastAsia="KaiTi" w:cs="KaiTi"/>
          <w:sz w:val="24"/>
          <w:szCs w:val="24"/>
          <w:u w:val="single" w:color="auto"/>
        </w:rPr>
        <w:t>/</w:t>
      </w:r>
      <w:r>
        <w:rPr>
          <w:rFonts w:ascii="KaiTi" w:hAnsi="KaiTi" w:eastAsia="KaiTi" w:cs="KaiTi"/>
          <w:sz w:val="24"/>
          <w:szCs w:val="24"/>
          <w:u w:val="single" w:color="auto"/>
        </w:rPr>
        <w:t xml:space="preserve">    </w:t>
      </w:r>
      <w:r>
        <w:rPr>
          <w:rFonts w:ascii="KaiTi" w:hAnsi="KaiTi" w:eastAsia="KaiTi" w:cs="KaiTi"/>
          <w:sz w:val="24"/>
          <w:szCs w:val="24"/>
          <w:u w:val="single" w:color="auto"/>
        </w:rPr>
        <w:t>。</w:t>
      </w:r>
    </w:p>
    <w:p>
      <w:pPr>
        <w:ind w:left="483"/>
        <w:spacing w:before="107" w:line="227" w:lineRule="auto"/>
        <w:rPr>
          <w:rFonts w:ascii="KaiTi" w:hAnsi="KaiTi" w:eastAsia="KaiTi" w:cs="KaiTi"/>
          <w:sz w:val="24"/>
          <w:szCs w:val="24"/>
        </w:rPr>
      </w:pPr>
      <w:r>
        <w:rPr>
          <w:rFonts w:ascii="KaiTi" w:hAnsi="KaiTi" w:eastAsia="KaiTi" w:cs="KaiTi"/>
          <w:sz w:val="24"/>
          <w:szCs w:val="24"/>
          <w:spacing w:val="-3"/>
        </w:rPr>
        <w:t>2.</w:t>
      </w:r>
      <w:r>
        <w:rPr>
          <w:rFonts w:ascii="KaiTi" w:hAnsi="KaiTi" w:eastAsia="KaiTi" w:cs="KaiTi"/>
          <w:sz w:val="24"/>
          <w:szCs w:val="24"/>
          <w:spacing w:val="33"/>
        </w:rPr>
        <w:t xml:space="preserve"> </w:t>
      </w:r>
      <w:r>
        <w:rPr>
          <w:rFonts w:ascii="KaiTi" w:hAnsi="KaiTi" w:eastAsia="KaiTi" w:cs="KaiTi"/>
          <w:sz w:val="24"/>
          <w:szCs w:val="24"/>
          <w:spacing w:val="-3"/>
        </w:rPr>
        <w:t>涉密人员范围</w:t>
      </w:r>
      <w:r>
        <w:rPr>
          <w:rFonts w:ascii="KaiTi" w:hAnsi="KaiTi" w:eastAsia="KaiTi" w:cs="KaiTi"/>
          <w:sz w:val="24"/>
          <w:szCs w:val="24"/>
          <w:u w:val="single" w:color="auto"/>
          <w:spacing w:val="-3"/>
        </w:rPr>
        <w:t>：</w:t>
      </w:r>
      <w:r>
        <w:rPr>
          <w:rFonts w:ascii="KaiTi" w:hAnsi="KaiTi" w:eastAsia="KaiTi" w:cs="KaiTi"/>
          <w:sz w:val="24"/>
          <w:szCs w:val="24"/>
          <w:u w:val="single" w:color="auto"/>
          <w:spacing w:val="-3"/>
        </w:rPr>
        <w:t xml:space="preserve">   </w:t>
      </w:r>
      <w:r>
        <w:rPr>
          <w:rFonts w:ascii="KaiTi" w:hAnsi="KaiTi" w:eastAsia="KaiTi" w:cs="KaiTi"/>
          <w:sz w:val="24"/>
          <w:szCs w:val="24"/>
          <w:u w:val="single" w:color="auto"/>
          <w:spacing w:val="-3"/>
        </w:rPr>
        <w:t>/</w:t>
      </w:r>
      <w:r>
        <w:rPr>
          <w:rFonts w:ascii="KaiTi" w:hAnsi="KaiTi" w:eastAsia="KaiTi" w:cs="KaiTi"/>
          <w:sz w:val="24"/>
          <w:szCs w:val="24"/>
          <w:u w:val="single" w:color="auto"/>
          <w:spacing w:val="15"/>
        </w:rPr>
        <w:t xml:space="preserve">  </w:t>
      </w:r>
      <w:r>
        <w:rPr>
          <w:rFonts w:ascii="KaiTi" w:hAnsi="KaiTi" w:eastAsia="KaiTi" w:cs="KaiTi"/>
          <w:sz w:val="24"/>
          <w:szCs w:val="24"/>
          <w:u w:val="single" w:color="auto"/>
          <w:spacing w:val="-3"/>
        </w:rPr>
        <w:t>。</w:t>
      </w:r>
    </w:p>
    <w:p>
      <w:pPr>
        <w:ind w:left="485"/>
        <w:spacing w:before="105" w:line="225" w:lineRule="auto"/>
        <w:rPr>
          <w:rFonts w:ascii="KaiTi" w:hAnsi="KaiTi" w:eastAsia="KaiTi" w:cs="KaiTi"/>
          <w:sz w:val="24"/>
          <w:szCs w:val="24"/>
        </w:rPr>
      </w:pPr>
      <w:r>
        <w:rPr>
          <w:rFonts w:ascii="KaiTi" w:hAnsi="KaiTi" w:eastAsia="KaiTi" w:cs="KaiTi"/>
          <w:sz w:val="24"/>
          <w:szCs w:val="24"/>
          <w:spacing w:val="-1"/>
        </w:rPr>
        <w:t>3.</w:t>
      </w:r>
      <w:r>
        <w:rPr>
          <w:rFonts w:ascii="KaiTi" w:hAnsi="KaiTi" w:eastAsia="KaiTi" w:cs="KaiTi"/>
          <w:sz w:val="24"/>
          <w:szCs w:val="24"/>
          <w:spacing w:val="-1"/>
        </w:rPr>
        <w:t xml:space="preserve"> </w:t>
      </w:r>
      <w:r>
        <w:rPr>
          <w:rFonts w:ascii="KaiTi" w:hAnsi="KaiTi" w:eastAsia="KaiTi" w:cs="KaiTi"/>
          <w:sz w:val="24"/>
          <w:szCs w:val="24"/>
          <w:spacing w:val="-1"/>
        </w:rPr>
        <w:t>保密期限</w:t>
      </w:r>
      <w:r>
        <w:rPr>
          <w:rFonts w:ascii="KaiTi" w:hAnsi="KaiTi" w:eastAsia="KaiTi" w:cs="KaiTi"/>
          <w:sz w:val="24"/>
          <w:szCs w:val="24"/>
          <w:u w:val="single" w:color="auto"/>
          <w:spacing w:val="-1"/>
        </w:rPr>
        <w:t>：</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1"/>
        </w:rPr>
        <w:t>。</w:t>
      </w:r>
    </w:p>
    <w:p>
      <w:pPr>
        <w:ind w:left="479"/>
        <w:spacing w:before="107" w:line="225" w:lineRule="auto"/>
        <w:rPr>
          <w:rFonts w:ascii="KaiTi" w:hAnsi="KaiTi" w:eastAsia="KaiTi" w:cs="KaiTi"/>
          <w:sz w:val="24"/>
          <w:szCs w:val="24"/>
        </w:rPr>
      </w:pPr>
      <w:r>
        <w:rPr>
          <w:rFonts w:ascii="KaiTi" w:hAnsi="KaiTi" w:eastAsia="KaiTi" w:cs="KaiTi"/>
          <w:sz w:val="24"/>
          <w:szCs w:val="24"/>
          <w:spacing w:val="-2"/>
        </w:rPr>
        <w:t>4.</w:t>
      </w:r>
      <w:r>
        <w:rPr>
          <w:rFonts w:ascii="KaiTi" w:hAnsi="KaiTi" w:eastAsia="KaiTi" w:cs="KaiTi"/>
          <w:sz w:val="24"/>
          <w:szCs w:val="24"/>
          <w:spacing w:val="28"/>
        </w:rPr>
        <w:t xml:space="preserve"> </w:t>
      </w:r>
      <w:r>
        <w:rPr>
          <w:rFonts w:ascii="KaiTi" w:hAnsi="KaiTi" w:eastAsia="KaiTi" w:cs="KaiTi"/>
          <w:sz w:val="24"/>
          <w:szCs w:val="24"/>
          <w:spacing w:val="-2"/>
        </w:rPr>
        <w:t>涉密责任</w:t>
      </w:r>
      <w:r>
        <w:rPr>
          <w:rFonts w:ascii="KaiTi" w:hAnsi="KaiTi" w:eastAsia="KaiTi" w:cs="KaiTi"/>
          <w:sz w:val="24"/>
          <w:szCs w:val="24"/>
          <w:u w:val="single" w:color="auto"/>
          <w:spacing w:val="-2"/>
        </w:rPr>
        <w:t>：</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2"/>
        </w:rPr>
        <w:t>。</w:t>
      </w:r>
    </w:p>
    <w:p>
      <w:pPr>
        <w:ind w:left="514"/>
        <w:spacing w:before="128" w:line="197" w:lineRule="auto"/>
        <w:rPr>
          <w:rFonts w:ascii="KaiTi" w:hAnsi="KaiTi" w:eastAsia="KaiTi" w:cs="KaiTi"/>
          <w:sz w:val="24"/>
          <w:szCs w:val="24"/>
        </w:rPr>
      </w:pPr>
      <w:r>
        <w:rPr>
          <w:rFonts w:ascii="KaiTi" w:hAnsi="KaiTi" w:eastAsia="KaiTi" w:cs="KaiTi"/>
          <w:sz w:val="24"/>
          <w:szCs w:val="24"/>
          <w:spacing w:val="-19"/>
        </w:rPr>
        <w:t>乙方：</w:t>
      </w:r>
    </w:p>
    <w:p>
      <w:pPr>
        <w:ind w:left="12" w:firstLine="484"/>
        <w:spacing w:before="125" w:line="280" w:lineRule="auto"/>
        <w:rPr>
          <w:rFonts w:ascii="KaiTi" w:hAnsi="KaiTi" w:eastAsia="KaiTi" w:cs="KaiTi"/>
          <w:sz w:val="24"/>
          <w:szCs w:val="24"/>
        </w:rPr>
      </w:pPr>
      <w:r>
        <w:rPr>
          <w:rFonts w:ascii="KaiTi" w:hAnsi="KaiTi" w:eastAsia="KaiTi" w:cs="KaiTi"/>
          <w:sz w:val="24"/>
          <w:szCs w:val="24"/>
        </w:rPr>
        <w:t>1.</w:t>
      </w:r>
      <w:r>
        <w:rPr>
          <w:rFonts w:ascii="KaiTi" w:hAnsi="KaiTi" w:eastAsia="KaiTi" w:cs="KaiTi"/>
          <w:sz w:val="24"/>
          <w:szCs w:val="24"/>
        </w:rPr>
        <w:t xml:space="preserve"> </w:t>
      </w:r>
      <w:r>
        <w:rPr>
          <w:rFonts w:ascii="KaiTi" w:hAnsi="KaiTi" w:eastAsia="KaiTi" w:cs="KaiTi"/>
          <w:sz w:val="24"/>
          <w:szCs w:val="24"/>
        </w:rPr>
        <w:t>保密内容（包括技术信息和经营信息</w:t>
      </w:r>
      <w:r>
        <w:rPr>
          <w:rFonts w:ascii="KaiTi" w:hAnsi="KaiTi" w:eastAsia="KaiTi" w:cs="KaiTi"/>
          <w:sz w:val="24"/>
          <w:szCs w:val="24"/>
          <w:spacing w:val="-5"/>
        </w:rPr>
        <w:t>）</w:t>
      </w:r>
      <w:r>
        <w:rPr>
          <w:rFonts w:ascii="KaiTi" w:hAnsi="KaiTi" w:eastAsia="KaiTi" w:cs="KaiTi"/>
          <w:sz w:val="24"/>
          <w:szCs w:val="24"/>
          <w:u w:val="single" w:color="auto"/>
          <w:spacing w:val="-5"/>
        </w:rPr>
        <w:t>：（</w:t>
      </w:r>
      <w:r>
        <w:rPr>
          <w:rFonts w:ascii="KaiTi" w:hAnsi="KaiTi" w:eastAsia="KaiTi" w:cs="KaiTi"/>
          <w:sz w:val="24"/>
          <w:szCs w:val="24"/>
          <w:u w:val="single" w:color="auto"/>
        </w:rPr>
        <w:t>1）本合同相关内容</w:t>
      </w:r>
      <w:r>
        <w:rPr>
          <w:rFonts w:ascii="KaiTi" w:hAnsi="KaiTi" w:eastAsia="KaiTi" w:cs="KaiTi"/>
          <w:sz w:val="24"/>
          <w:szCs w:val="24"/>
          <w:u w:val="single" w:color="auto"/>
          <w:spacing w:val="-5"/>
        </w:rPr>
        <w:t>；（</w:t>
      </w:r>
      <w:r>
        <w:rPr>
          <w:rFonts w:ascii="KaiTi" w:hAnsi="KaiTi" w:eastAsia="KaiTi" w:cs="KaiTi"/>
          <w:sz w:val="24"/>
          <w:szCs w:val="24"/>
          <w:u w:val="single" w:color="auto"/>
        </w:rPr>
        <w:t>2）因本合</w:t>
      </w:r>
      <w:r>
        <w:rPr>
          <w:rFonts w:ascii="KaiTi" w:hAnsi="KaiTi" w:eastAsia="KaiTi" w:cs="KaiTi"/>
          <w:sz w:val="24"/>
          <w:szCs w:val="24"/>
          <w:u w:val="single" w:color="auto"/>
          <w:spacing w:val="-1"/>
        </w:rPr>
        <w:t>同而获知的甲方技术信息、经营信息、商业秘密等</w:t>
      </w:r>
      <w:r>
        <w:rPr>
          <w:rFonts w:ascii="KaiTi" w:hAnsi="KaiTi" w:eastAsia="KaiTi" w:cs="KaiTi"/>
          <w:sz w:val="24"/>
          <w:szCs w:val="24"/>
          <w:u w:val="single" w:color="auto"/>
          <w:spacing w:val="-2"/>
        </w:rPr>
        <w:t>；（</w:t>
      </w:r>
      <w:r>
        <w:rPr>
          <w:rFonts w:ascii="KaiTi" w:hAnsi="KaiTi" w:eastAsia="KaiTi" w:cs="KaiTi"/>
          <w:sz w:val="24"/>
          <w:szCs w:val="24"/>
          <w:u w:val="single" w:color="auto"/>
          <w:spacing w:val="-1"/>
        </w:rPr>
        <w:t>3）甲方或甲方工作</w:t>
      </w:r>
      <w:r>
        <w:rPr>
          <w:rFonts w:ascii="KaiTi" w:hAnsi="KaiTi" w:eastAsia="KaiTi" w:cs="KaiTi"/>
          <w:sz w:val="24"/>
          <w:szCs w:val="24"/>
          <w:u w:val="single" w:color="auto"/>
          <w:spacing w:val="-2"/>
        </w:rPr>
        <w:t>人员以书面</w:t>
      </w:r>
      <w:r>
        <w:rPr>
          <w:rFonts w:ascii="KaiTi" w:hAnsi="KaiTi" w:eastAsia="KaiTi" w:cs="KaiTi"/>
          <w:sz w:val="24"/>
          <w:szCs w:val="24"/>
          <w:u w:val="single" w:color="auto"/>
          <w:spacing w:val="-2"/>
        </w:rPr>
        <w:t>或口头明确的其他保密信息。</w:t>
      </w:r>
    </w:p>
    <w:p>
      <w:pPr>
        <w:ind w:left="483"/>
        <w:spacing w:before="107" w:line="223" w:lineRule="auto"/>
        <w:rPr>
          <w:rFonts w:ascii="KaiTi" w:hAnsi="KaiTi" w:eastAsia="KaiTi" w:cs="KaiTi"/>
          <w:sz w:val="24"/>
          <w:szCs w:val="24"/>
        </w:rPr>
      </w:pPr>
      <w:r>
        <w:rPr>
          <w:rFonts w:ascii="KaiTi" w:hAnsi="KaiTi" w:eastAsia="KaiTi" w:cs="KaiTi"/>
          <w:sz w:val="24"/>
          <w:szCs w:val="24"/>
        </w:rPr>
        <w:t>2.</w:t>
      </w:r>
      <w:r>
        <w:rPr>
          <w:rFonts w:ascii="KaiTi" w:hAnsi="KaiTi" w:eastAsia="KaiTi" w:cs="KaiTi"/>
          <w:sz w:val="24"/>
          <w:szCs w:val="24"/>
        </w:rPr>
        <w:t xml:space="preserve"> </w:t>
      </w:r>
      <w:r>
        <w:rPr>
          <w:rFonts w:ascii="KaiTi" w:hAnsi="KaiTi" w:eastAsia="KaiTi" w:cs="KaiTi"/>
          <w:sz w:val="24"/>
          <w:szCs w:val="24"/>
        </w:rPr>
        <w:t>涉密人员范围</w:t>
      </w:r>
      <w:r>
        <w:rPr>
          <w:rFonts w:ascii="KaiTi" w:hAnsi="KaiTi" w:eastAsia="KaiTi" w:cs="KaiTi"/>
          <w:sz w:val="24"/>
          <w:szCs w:val="24"/>
          <w:u w:val="single" w:color="auto"/>
        </w:rPr>
        <w:t>：乙方、因本合同获知保密信息的</w:t>
      </w:r>
      <w:r>
        <w:rPr>
          <w:rFonts w:ascii="KaiTi" w:hAnsi="KaiTi" w:eastAsia="KaiTi" w:cs="KaiTi"/>
          <w:sz w:val="24"/>
          <w:szCs w:val="24"/>
          <w:u w:val="single" w:color="auto"/>
          <w:spacing w:val="-1"/>
        </w:rPr>
        <w:t>乙方人员及第三方。</w:t>
      </w:r>
    </w:p>
    <w:p>
      <w:pPr>
        <w:spacing w:line="223" w:lineRule="auto"/>
        <w:sectPr>
          <w:footerReference w:type="default" r:id="rId51"/>
          <w:pgSz w:w="11906" w:h="16839"/>
          <w:pgMar w:top="400" w:right="1487" w:bottom="1197" w:left="1421"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right="180" w:firstLine="487"/>
        <w:spacing w:before="78" w:line="264" w:lineRule="auto"/>
        <w:rPr>
          <w:rFonts w:ascii="KaiTi" w:hAnsi="KaiTi" w:eastAsia="KaiTi" w:cs="KaiTi"/>
          <w:sz w:val="24"/>
          <w:szCs w:val="24"/>
        </w:rPr>
      </w:pPr>
      <w:r>
        <w:rPr>
          <w:rFonts w:ascii="KaiTi" w:hAnsi="KaiTi" w:eastAsia="KaiTi" w:cs="KaiTi"/>
          <w:sz w:val="24"/>
          <w:szCs w:val="24"/>
          <w:spacing w:val="-2"/>
        </w:rPr>
        <w:t>3.</w:t>
      </w:r>
      <w:r>
        <w:rPr>
          <w:rFonts w:ascii="KaiTi" w:hAnsi="KaiTi" w:eastAsia="KaiTi" w:cs="KaiTi"/>
          <w:sz w:val="24"/>
          <w:szCs w:val="24"/>
          <w:spacing w:val="-2"/>
        </w:rPr>
        <w:t xml:space="preserve"> </w:t>
      </w:r>
      <w:r>
        <w:rPr>
          <w:rFonts w:ascii="KaiTi" w:hAnsi="KaiTi" w:eastAsia="KaiTi" w:cs="KaiTi"/>
          <w:sz w:val="24"/>
          <w:szCs w:val="24"/>
          <w:spacing w:val="-2"/>
        </w:rPr>
        <w:t>保密期限：</w:t>
      </w:r>
      <w:r>
        <w:rPr>
          <w:rFonts w:ascii="KaiTi" w:hAnsi="KaiTi" w:eastAsia="KaiTi" w:cs="KaiTi"/>
          <w:sz w:val="24"/>
          <w:szCs w:val="24"/>
          <w:u w:val="single" w:color="auto"/>
          <w:spacing w:val="-58"/>
        </w:rPr>
        <w:t xml:space="preserve"> </w:t>
      </w:r>
      <w:r>
        <w:rPr>
          <w:rFonts w:ascii="KaiTi" w:hAnsi="KaiTi" w:eastAsia="KaiTi" w:cs="KaiTi"/>
          <w:sz w:val="24"/>
          <w:szCs w:val="24"/>
          <w:u w:val="single" w:color="auto"/>
          <w:spacing w:val="-2"/>
        </w:rPr>
        <w:t>自本合同生效之日起</w:t>
      </w:r>
      <w:r>
        <w:rPr>
          <w:rFonts w:ascii="KaiTi" w:hAnsi="KaiTi" w:eastAsia="KaiTi" w:cs="KaiTi"/>
          <w:sz w:val="24"/>
          <w:szCs w:val="24"/>
          <w:u w:val="single" w:color="auto"/>
          <w:spacing w:val="-52"/>
        </w:rPr>
        <w:t xml:space="preserve"> </w:t>
      </w:r>
      <w:r>
        <w:rPr>
          <w:rFonts w:ascii="KaiTi" w:hAnsi="KaiTi" w:eastAsia="KaiTi" w:cs="KaiTi"/>
          <w:sz w:val="24"/>
          <w:szCs w:val="24"/>
          <w:u w:val="single" w:color="auto"/>
          <w:spacing w:val="-2"/>
        </w:rPr>
        <w:t>30</w:t>
      </w:r>
      <w:r>
        <w:rPr>
          <w:rFonts w:ascii="KaiTi" w:hAnsi="KaiTi" w:eastAsia="KaiTi" w:cs="KaiTi"/>
          <w:sz w:val="24"/>
          <w:szCs w:val="24"/>
          <w:u w:val="single" w:color="auto"/>
          <w:spacing w:val="-50"/>
        </w:rPr>
        <w:t xml:space="preserve"> </w:t>
      </w:r>
      <w:r>
        <w:rPr>
          <w:rFonts w:ascii="KaiTi" w:hAnsi="KaiTi" w:eastAsia="KaiTi" w:cs="KaiTi"/>
          <w:sz w:val="24"/>
          <w:szCs w:val="24"/>
          <w:u w:val="single" w:color="auto"/>
          <w:spacing w:val="-2"/>
        </w:rPr>
        <w:t>年</w:t>
      </w:r>
      <w:r>
        <w:rPr>
          <w:rFonts w:ascii="KaiTi" w:hAnsi="KaiTi" w:eastAsia="KaiTi" w:cs="KaiTi"/>
          <w:sz w:val="24"/>
          <w:szCs w:val="24"/>
          <w:u w:val="single" w:color="auto"/>
          <w:spacing w:val="-3"/>
        </w:rPr>
        <w:t>，甲方自行公开的除外，涉及第三方或</w:t>
      </w:r>
      <w:r>
        <w:rPr>
          <w:rFonts w:ascii="KaiTi" w:hAnsi="KaiTi" w:eastAsia="KaiTi" w:cs="KaiTi"/>
          <w:sz w:val="24"/>
          <w:szCs w:val="24"/>
          <w:u w:val="single" w:color="auto"/>
        </w:rPr>
        <w:t>公民个人信息的，需遵守第三方保密要求或按相关法律法规要求</w:t>
      </w:r>
      <w:r>
        <w:rPr>
          <w:rFonts w:ascii="KaiTi" w:hAnsi="KaiTi" w:eastAsia="KaiTi" w:cs="KaiTi"/>
          <w:sz w:val="24"/>
          <w:szCs w:val="24"/>
          <w:u w:val="single" w:color="auto"/>
          <w:spacing w:val="-1"/>
        </w:rPr>
        <w:t>执行。</w:t>
      </w:r>
    </w:p>
    <w:p>
      <w:pPr>
        <w:ind w:left="480"/>
        <w:spacing w:before="114" w:line="220" w:lineRule="auto"/>
        <w:rPr>
          <w:rFonts w:ascii="KaiTi" w:hAnsi="KaiTi" w:eastAsia="KaiTi" w:cs="KaiTi"/>
          <w:sz w:val="24"/>
          <w:szCs w:val="24"/>
        </w:rPr>
      </w:pPr>
      <w:r>
        <w:rPr>
          <w:rFonts w:ascii="KaiTi" w:hAnsi="KaiTi" w:eastAsia="KaiTi" w:cs="KaiTi"/>
          <w:sz w:val="24"/>
          <w:szCs w:val="24"/>
          <w:spacing w:val="-2"/>
        </w:rPr>
        <w:t>4.</w:t>
      </w:r>
      <w:r>
        <w:rPr>
          <w:rFonts w:ascii="KaiTi" w:hAnsi="KaiTi" w:eastAsia="KaiTi" w:cs="KaiTi"/>
          <w:sz w:val="24"/>
          <w:szCs w:val="24"/>
          <w:spacing w:val="-2"/>
        </w:rPr>
        <w:t xml:space="preserve"> </w:t>
      </w:r>
      <w:r>
        <w:rPr>
          <w:rFonts w:ascii="KaiTi" w:hAnsi="KaiTi" w:eastAsia="KaiTi" w:cs="KaiTi"/>
          <w:sz w:val="24"/>
          <w:szCs w:val="24"/>
          <w:spacing w:val="-2"/>
        </w:rPr>
        <w:t>涉密责任：</w:t>
      </w:r>
      <w:r>
        <w:rPr>
          <w:rFonts w:ascii="KaiTi" w:hAnsi="KaiTi" w:eastAsia="KaiTi" w:cs="KaiTi"/>
          <w:sz w:val="24"/>
          <w:szCs w:val="24"/>
          <w:spacing w:val="38"/>
        </w:rPr>
        <w:t xml:space="preserve"> </w:t>
      </w:r>
      <w:r>
        <w:rPr>
          <w:rFonts w:ascii="KaiTi" w:hAnsi="KaiTi" w:eastAsia="KaiTi" w:cs="KaiTi"/>
          <w:sz w:val="24"/>
          <w:szCs w:val="24"/>
          <w:spacing w:val="-2"/>
        </w:rPr>
        <w:t>乙方或乙方工作人员未经甲方允许，向任何第三方透露、</w:t>
      </w:r>
      <w:r>
        <w:rPr>
          <w:rFonts w:ascii="KaiTi" w:hAnsi="KaiTi" w:eastAsia="KaiTi" w:cs="KaiTi"/>
          <w:sz w:val="24"/>
          <w:szCs w:val="24"/>
          <w:spacing w:val="-3"/>
        </w:rPr>
        <w:t>出售、</w:t>
      </w:r>
    </w:p>
    <w:p>
      <w:pPr>
        <w:ind w:left="14" w:hanging="6"/>
        <w:spacing w:before="111" w:line="287" w:lineRule="auto"/>
        <w:rPr>
          <w:rFonts w:ascii="KaiTi" w:hAnsi="KaiTi" w:eastAsia="KaiTi" w:cs="KaiTi"/>
          <w:sz w:val="24"/>
          <w:szCs w:val="24"/>
        </w:rPr>
      </w:pPr>
      <w:r>
        <w:rPr>
          <w:rFonts w:ascii="KaiTi" w:hAnsi="KaiTi" w:eastAsia="KaiTi" w:cs="KaiTi"/>
          <w:sz w:val="24"/>
          <w:szCs w:val="24"/>
          <w:spacing w:val="-1"/>
        </w:rPr>
        <w:t>许可使用或自行使用，无论是否有偿，至少按照本合同约定</w:t>
      </w:r>
      <w:r>
        <w:rPr>
          <w:rFonts w:ascii="KaiTi" w:hAnsi="KaiTi" w:eastAsia="KaiTi" w:cs="KaiTi"/>
          <w:sz w:val="24"/>
          <w:szCs w:val="24"/>
          <w:u w:val="single" w:color="auto"/>
          <w:spacing w:val="-1"/>
        </w:rPr>
        <w:t>【合同总金额</w:t>
      </w:r>
      <w:r>
        <w:rPr>
          <w:rFonts w:ascii="KaiTi" w:hAnsi="KaiTi" w:eastAsia="KaiTi" w:cs="KaiTi"/>
          <w:sz w:val="24"/>
          <w:szCs w:val="24"/>
          <w:u w:val="single" w:color="auto"/>
          <w:spacing w:val="-2"/>
        </w:rPr>
        <w:t>的</w:t>
      </w:r>
      <w:r>
        <w:rPr>
          <w:rFonts w:ascii="KaiTi" w:hAnsi="KaiTi" w:eastAsia="KaiTi" w:cs="KaiTi"/>
          <w:sz w:val="24"/>
          <w:szCs w:val="24"/>
          <w:u w:val="single" w:color="auto"/>
          <w:spacing w:val="-26"/>
        </w:rPr>
        <w:t xml:space="preserve"> </w:t>
      </w:r>
      <w:r>
        <w:rPr>
          <w:rFonts w:ascii="KaiTi" w:hAnsi="KaiTi" w:eastAsia="KaiTi" w:cs="KaiTi"/>
          <w:sz w:val="24"/>
          <w:szCs w:val="24"/>
          <w:u w:val="single" w:color="auto"/>
          <w:spacing w:val="-2"/>
        </w:rPr>
        <w:t>30%】</w:t>
      </w:r>
      <w:r>
        <w:rPr>
          <w:rFonts w:ascii="KaiTi" w:hAnsi="KaiTi" w:eastAsia="KaiTi" w:cs="KaiTi"/>
          <w:sz w:val="24"/>
          <w:szCs w:val="24"/>
          <w:spacing w:val="-2"/>
        </w:rPr>
        <w:t>向甲</w:t>
      </w:r>
      <w:r>
        <w:rPr>
          <w:rFonts w:ascii="KaiTi" w:hAnsi="KaiTi" w:eastAsia="KaiTi" w:cs="KaiTi"/>
          <w:sz w:val="24"/>
          <w:szCs w:val="24"/>
        </w:rPr>
        <w:t>方支付违约金，乙方如牟利的，额外按照乙方销</w:t>
      </w:r>
      <w:r>
        <w:rPr>
          <w:rFonts w:ascii="KaiTi" w:hAnsi="KaiTi" w:eastAsia="KaiTi" w:cs="KaiTi"/>
          <w:sz w:val="24"/>
          <w:szCs w:val="24"/>
          <w:spacing w:val="-1"/>
        </w:rPr>
        <w:t>售额支付甲方违约金，除支付违约金</w:t>
      </w:r>
      <w:r>
        <w:rPr>
          <w:rFonts w:ascii="KaiTi" w:hAnsi="KaiTi" w:eastAsia="KaiTi" w:cs="KaiTi"/>
          <w:sz w:val="24"/>
          <w:szCs w:val="24"/>
        </w:rPr>
        <w:t>外，乙方还应赔偿甲方实际损失及维权所需</w:t>
      </w:r>
      <w:r>
        <w:rPr>
          <w:rFonts w:ascii="KaiTi" w:hAnsi="KaiTi" w:eastAsia="KaiTi" w:cs="KaiTi"/>
          <w:sz w:val="24"/>
          <w:szCs w:val="24"/>
          <w:spacing w:val="-1"/>
        </w:rPr>
        <w:t>的必要支出（包括但不限于律师费、诉讼</w:t>
      </w:r>
      <w:r>
        <w:rPr>
          <w:rFonts w:ascii="KaiTi" w:hAnsi="KaiTi" w:eastAsia="KaiTi" w:cs="KaiTi"/>
          <w:sz w:val="24"/>
          <w:szCs w:val="24"/>
          <w:spacing w:val="-2"/>
        </w:rPr>
        <w:t>费、差旅费、保全费、保全保险费、公证费、鉴定费、评估费等）。</w:t>
      </w:r>
    </w:p>
    <w:p>
      <w:pPr>
        <w:ind w:left="500"/>
        <w:spacing w:before="109" w:line="225" w:lineRule="auto"/>
        <w:rPr>
          <w:rFonts w:ascii="KaiTi" w:hAnsi="KaiTi" w:eastAsia="KaiTi" w:cs="KaiTi"/>
          <w:sz w:val="24"/>
          <w:szCs w:val="24"/>
        </w:rPr>
      </w:pPr>
      <w:r>
        <w:rPr>
          <w:rFonts w:ascii="KaiTi" w:hAnsi="KaiTi" w:eastAsia="KaiTi" w:cs="KaiTi"/>
          <w:sz w:val="24"/>
          <w:szCs w:val="24"/>
          <w:spacing w:val="-3"/>
        </w:rPr>
        <w:t>第十二条</w:t>
      </w:r>
      <w:r>
        <w:rPr>
          <w:rFonts w:ascii="KaiTi" w:hAnsi="KaiTi" w:eastAsia="KaiTi" w:cs="KaiTi"/>
          <w:sz w:val="24"/>
          <w:szCs w:val="24"/>
          <w:spacing w:val="-3"/>
        </w:rPr>
        <w:t xml:space="preserve">  </w:t>
      </w:r>
      <w:r>
        <w:rPr>
          <w:rFonts w:ascii="KaiTi" w:hAnsi="KaiTi" w:eastAsia="KaiTi" w:cs="KaiTi"/>
          <w:sz w:val="24"/>
          <w:szCs w:val="24"/>
          <w:spacing w:val="-3"/>
        </w:rPr>
        <w:t>乙方应当按以下向甲方交付研究开发成果：</w:t>
      </w:r>
    </w:p>
    <w:p>
      <w:pPr>
        <w:ind w:left="1" w:right="180" w:firstLine="497"/>
        <w:spacing w:before="109" w:line="265" w:lineRule="auto"/>
        <w:rPr>
          <w:rFonts w:ascii="KaiTi" w:hAnsi="KaiTi" w:eastAsia="KaiTi" w:cs="KaiTi"/>
          <w:sz w:val="24"/>
          <w:szCs w:val="24"/>
        </w:rPr>
      </w:pPr>
      <w:r>
        <w:rPr>
          <w:rFonts w:ascii="KaiTi" w:hAnsi="KaiTi" w:eastAsia="KaiTi" w:cs="KaiTi"/>
          <w:sz w:val="24"/>
          <w:szCs w:val="24"/>
          <w:spacing w:val="-1"/>
        </w:rPr>
        <w:t>1.</w:t>
      </w:r>
      <w:r>
        <w:rPr>
          <w:rFonts w:ascii="KaiTi" w:hAnsi="KaiTi" w:eastAsia="KaiTi" w:cs="KaiTi"/>
          <w:sz w:val="24"/>
          <w:szCs w:val="24"/>
          <w:spacing w:val="-1"/>
        </w:rPr>
        <w:t xml:space="preserve"> </w:t>
      </w:r>
      <w:r>
        <w:rPr>
          <w:rFonts w:ascii="KaiTi" w:hAnsi="KaiTi" w:eastAsia="KaiTi" w:cs="KaiTi"/>
          <w:sz w:val="24"/>
          <w:szCs w:val="24"/>
          <w:spacing w:val="-1"/>
        </w:rPr>
        <w:t>研究开发成果交付的形式及数量</w:t>
      </w:r>
      <w:r>
        <w:rPr>
          <w:rFonts w:ascii="KaiTi" w:hAnsi="KaiTi" w:eastAsia="KaiTi" w:cs="KaiTi"/>
          <w:sz w:val="24"/>
          <w:szCs w:val="24"/>
          <w:u w:val="single" w:color="auto"/>
          <w:spacing w:val="-1"/>
        </w:rPr>
        <w:t>：</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项目源代码及项目过程中的产出文档，具</w:t>
      </w:r>
      <w:r>
        <w:rPr>
          <w:rFonts w:ascii="KaiTi" w:hAnsi="KaiTi" w:eastAsia="KaiTi" w:cs="KaiTi"/>
          <w:sz w:val="24"/>
          <w:szCs w:val="24"/>
          <w:u w:val="single" w:color="auto"/>
          <w:spacing w:val="-1"/>
        </w:rPr>
        <w:t>体以甲乙双方协商签订的正式合同为准。</w:t>
      </w:r>
      <w:r>
        <w:rPr>
          <w:rFonts w:ascii="KaiTi" w:hAnsi="KaiTi" w:eastAsia="KaiTi" w:cs="KaiTi"/>
          <w:sz w:val="24"/>
          <w:szCs w:val="24"/>
          <w:u w:val="single" w:color="auto"/>
          <w:spacing w:val="6"/>
        </w:rPr>
        <w:t xml:space="preserve">  </w:t>
      </w:r>
    </w:p>
    <w:p>
      <w:pPr>
        <w:ind w:left="485"/>
        <w:spacing w:before="109" w:line="225" w:lineRule="auto"/>
        <w:rPr>
          <w:rFonts w:ascii="KaiTi" w:hAnsi="KaiTi" w:eastAsia="KaiTi" w:cs="KaiTi"/>
          <w:sz w:val="24"/>
          <w:szCs w:val="24"/>
        </w:rPr>
      </w:pPr>
      <w:r>
        <w:rPr>
          <w:rFonts w:ascii="KaiTi" w:hAnsi="KaiTi" w:eastAsia="KaiTi" w:cs="KaiTi"/>
          <w:sz w:val="24"/>
          <w:szCs w:val="24"/>
          <w:u w:val="single" w:color="auto"/>
          <w:spacing w:val="-1"/>
        </w:rPr>
        <w:t>2.</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研究开发成果交付的时间和地点：</w:t>
      </w:r>
      <w:r>
        <w:rPr>
          <w:rFonts w:ascii="KaiTi" w:hAnsi="KaiTi" w:eastAsia="KaiTi" w:cs="KaiTi"/>
          <w:sz w:val="24"/>
          <w:szCs w:val="24"/>
          <w:u w:val="single" w:color="auto"/>
        </w:rPr>
        <w:t xml:space="preserve">                   </w:t>
      </w:r>
    </w:p>
    <w:p>
      <w:pPr>
        <w:ind w:left="9" w:right="34" w:firstLine="491"/>
        <w:spacing w:before="108" w:line="266" w:lineRule="auto"/>
        <w:rPr>
          <w:rFonts w:ascii="KaiTi" w:hAnsi="KaiTi" w:eastAsia="KaiTi" w:cs="KaiTi"/>
          <w:sz w:val="24"/>
          <w:szCs w:val="24"/>
        </w:rPr>
      </w:pPr>
      <w:r>
        <w:rPr>
          <w:rFonts w:ascii="KaiTi" w:hAnsi="KaiTi" w:eastAsia="KaiTi" w:cs="KaiTi"/>
          <w:sz w:val="24"/>
          <w:szCs w:val="24"/>
          <w:spacing w:val="3"/>
        </w:rPr>
        <w:t>第十三条</w:t>
      </w:r>
      <w:r>
        <w:rPr>
          <w:rFonts w:ascii="KaiTi" w:hAnsi="KaiTi" w:eastAsia="KaiTi" w:cs="KaiTi"/>
          <w:sz w:val="24"/>
          <w:szCs w:val="24"/>
          <w:spacing w:val="3"/>
        </w:rPr>
        <w:t xml:space="preserve">  </w:t>
      </w:r>
      <w:r>
        <w:rPr>
          <w:rFonts w:ascii="KaiTi" w:hAnsi="KaiTi" w:eastAsia="KaiTi" w:cs="KaiTi"/>
          <w:sz w:val="24"/>
          <w:szCs w:val="24"/>
          <w:spacing w:val="3"/>
        </w:rPr>
        <w:t>双方确定，按以下标准及方法对乙方完成的研究开发成果进行验收：</w:t>
      </w:r>
      <w:r>
        <w:rPr>
          <w:rFonts w:ascii="KaiTi" w:hAnsi="KaiTi" w:eastAsia="KaiTi" w:cs="KaiTi"/>
          <w:sz w:val="24"/>
          <w:szCs w:val="24"/>
          <w:u w:val="single" w:color="auto"/>
          <w:spacing w:val="-1"/>
        </w:rPr>
        <w:t>项目各阶段服务成果包括但不限于以下内容：</w:t>
      </w:r>
      <w:r>
        <w:rPr>
          <w:rFonts w:ascii="KaiTi" w:hAnsi="KaiTi" w:eastAsia="KaiTi" w:cs="KaiTi"/>
          <w:sz w:val="24"/>
          <w:szCs w:val="24"/>
          <w:u w:val="single" w:color="auto"/>
        </w:rPr>
        <w:t xml:space="preserve">                           </w:t>
      </w:r>
    </w:p>
    <w:p>
      <w:pPr>
        <w:spacing w:before="16"/>
        <w:rPr/>
      </w:pPr>
      <w:r/>
    </w:p>
    <w:tbl>
      <w:tblPr>
        <w:tblStyle w:val="TableNormal"/>
        <w:tblW w:w="8336"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7"/>
        <w:gridCol w:w="1469"/>
        <w:gridCol w:w="3468"/>
        <w:gridCol w:w="1990"/>
        <w:gridCol w:w="1012"/>
      </w:tblGrid>
      <w:tr>
        <w:trPr>
          <w:trHeight w:val="1271" w:hRule="atLeast"/>
        </w:trPr>
        <w:tc>
          <w:tcPr>
            <w:tcW w:w="397" w:type="dxa"/>
            <w:vAlign w:val="top"/>
            <w:textDirection w:val="tbRlV"/>
          </w:tcPr>
          <w:p>
            <w:pPr>
              <w:pStyle w:val="TableText"/>
              <w:ind w:left="200"/>
              <w:spacing w:before="165" w:line="206" w:lineRule="auto"/>
              <w:rPr/>
            </w:pPr>
            <w:r>
              <w:rPr>
                <w:spacing w:val="10"/>
              </w:rPr>
              <w:t>序</w:t>
            </w:r>
            <w:r>
              <w:rPr>
                <w:spacing w:val="29"/>
              </w:rPr>
              <w:t xml:space="preserve"> </w:t>
            </w:r>
            <w:r>
              <w:rPr>
                <w:spacing w:val="10"/>
              </w:rPr>
              <w:t>号</w:t>
            </w:r>
          </w:p>
        </w:tc>
        <w:tc>
          <w:tcPr>
            <w:tcW w:w="1469" w:type="dxa"/>
            <w:vAlign w:val="top"/>
          </w:tcPr>
          <w:p>
            <w:pPr>
              <w:spacing w:line="319" w:lineRule="auto"/>
              <w:rPr>
                <w:rFonts w:ascii="Arial"/>
                <w:sz w:val="21"/>
              </w:rPr>
            </w:pPr>
            <w:r/>
          </w:p>
          <w:p>
            <w:pPr>
              <w:pStyle w:val="TableText"/>
              <w:ind w:left="194"/>
              <w:spacing w:before="78" w:line="225" w:lineRule="auto"/>
              <w:rPr/>
            </w:pPr>
            <w:r>
              <w:rPr>
                <w:spacing w:val="-5"/>
              </w:rPr>
              <w:t>时间节点</w:t>
            </w:r>
          </w:p>
        </w:tc>
        <w:tc>
          <w:tcPr>
            <w:tcW w:w="3468" w:type="dxa"/>
            <w:vAlign w:val="top"/>
          </w:tcPr>
          <w:p>
            <w:pPr>
              <w:spacing w:line="319" w:lineRule="auto"/>
              <w:rPr>
                <w:rFonts w:ascii="Arial"/>
                <w:sz w:val="21"/>
              </w:rPr>
            </w:pPr>
            <w:r/>
          </w:p>
          <w:p>
            <w:pPr>
              <w:pStyle w:val="TableText"/>
              <w:ind w:left="347"/>
              <w:spacing w:before="78" w:line="225" w:lineRule="auto"/>
              <w:rPr/>
            </w:pPr>
            <w:r>
              <w:rPr>
                <w:spacing w:val="-2"/>
              </w:rPr>
              <w:t>成果名称/内容</w:t>
            </w:r>
          </w:p>
        </w:tc>
        <w:tc>
          <w:tcPr>
            <w:tcW w:w="1990" w:type="dxa"/>
            <w:vAlign w:val="top"/>
          </w:tcPr>
          <w:p>
            <w:pPr>
              <w:pStyle w:val="TableText"/>
              <w:ind w:left="261" w:right="333"/>
              <w:spacing w:before="1" w:line="307" w:lineRule="auto"/>
              <w:rPr/>
            </w:pPr>
            <w:r>
              <w:rPr>
                <w:spacing w:val="-8"/>
              </w:rPr>
              <w:t>成果（内容、</w:t>
            </w:r>
            <w:r>
              <w:rPr>
                <w:spacing w:val="-2"/>
              </w:rPr>
              <w:t>形式等）要</w:t>
            </w:r>
          </w:p>
          <w:p>
            <w:pPr>
              <w:pStyle w:val="TableText"/>
              <w:ind w:left="271"/>
              <w:spacing w:line="220" w:lineRule="auto"/>
              <w:rPr/>
            </w:pPr>
            <w:r>
              <w:rPr>
                <w:spacing w:val="-3"/>
              </w:rPr>
              <w:t>求，验收标准</w:t>
            </w:r>
          </w:p>
        </w:tc>
        <w:tc>
          <w:tcPr>
            <w:tcW w:w="1012" w:type="dxa"/>
            <w:vAlign w:val="top"/>
          </w:tcPr>
          <w:p>
            <w:pPr>
              <w:pStyle w:val="TableText"/>
              <w:ind w:left="302"/>
              <w:spacing w:line="224" w:lineRule="auto"/>
              <w:rPr/>
            </w:pPr>
            <w:r>
              <w:rPr>
                <w:spacing w:val="-3"/>
              </w:rPr>
              <w:t>成果</w:t>
            </w:r>
          </w:p>
          <w:p>
            <w:pPr>
              <w:pStyle w:val="TableText"/>
              <w:ind w:left="301"/>
              <w:spacing w:before="107" w:line="235" w:lineRule="auto"/>
              <w:rPr/>
            </w:pPr>
            <w:r>
              <w:rPr>
                <w:spacing w:val="-3"/>
              </w:rPr>
              <w:t>验收</w:t>
            </w:r>
          </w:p>
          <w:p>
            <w:pPr>
              <w:pStyle w:val="TableText"/>
              <w:ind w:left="311"/>
              <w:spacing w:before="95" w:line="231" w:lineRule="auto"/>
              <w:rPr/>
            </w:pPr>
            <w:r>
              <w:rPr>
                <w:spacing w:val="-5"/>
              </w:rPr>
              <w:t>方式</w:t>
            </w:r>
          </w:p>
        </w:tc>
      </w:tr>
      <w:tr>
        <w:trPr>
          <w:trHeight w:val="4699" w:hRule="atLeast"/>
        </w:trPr>
        <w:tc>
          <w:tcPr>
            <w:tcW w:w="397"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14"/>
              <w:spacing w:before="78" w:line="326" w:lineRule="exact"/>
              <w:rPr/>
            </w:pPr>
            <w:r>
              <w:rPr>
                <w:position w:val="1"/>
              </w:rPr>
              <w:t>1</w:t>
            </w:r>
          </w:p>
        </w:tc>
        <w:tc>
          <w:tcPr>
            <w:tcW w:w="1469" w:type="dxa"/>
            <w:vAlign w:val="top"/>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84" w:right="339" w:firstLine="3"/>
              <w:spacing w:before="78" w:line="308" w:lineRule="auto"/>
              <w:jc w:val="both"/>
              <w:rPr/>
            </w:pPr>
            <w:r>
              <w:rPr>
                <w:spacing w:val="-5"/>
              </w:rPr>
              <w:t>方案设计</w:t>
            </w:r>
            <w:r>
              <w:rPr>
                <w:spacing w:val="-6"/>
              </w:rPr>
              <w:t>（合同签</w:t>
            </w:r>
            <w:r>
              <w:rPr>
                <w:spacing w:val="-8"/>
              </w:rPr>
              <w:t>订后</w:t>
            </w:r>
            <w:r>
              <w:rPr>
                <w:spacing w:val="-49"/>
              </w:rPr>
              <w:t xml:space="preserve"> </w:t>
            </w:r>
            <w:r>
              <w:rPr>
                <w:spacing w:val="-8"/>
              </w:rPr>
              <w:t>3</w:t>
            </w:r>
            <w:r>
              <w:rPr>
                <w:spacing w:val="-56"/>
              </w:rPr>
              <w:t xml:space="preserve"> </w:t>
            </w:r>
            <w:r>
              <w:rPr>
                <w:spacing w:val="-8"/>
              </w:rPr>
              <w:t>个</w:t>
            </w:r>
            <w:r>
              <w:rPr>
                <w:spacing w:val="-10"/>
              </w:rPr>
              <w:t>月）</w:t>
            </w:r>
          </w:p>
        </w:tc>
        <w:tc>
          <w:tcPr>
            <w:tcW w:w="3468" w:type="dxa"/>
            <w:vAlign w:val="top"/>
          </w:tcPr>
          <w:p>
            <w:pPr>
              <w:pStyle w:val="TableText"/>
              <w:ind w:left="352" w:right="250" w:firstLine="6"/>
              <w:spacing w:before="227" w:line="281" w:lineRule="auto"/>
              <w:rPr/>
            </w:pPr>
            <w:r>
              <w:rPr>
                <w:spacing w:val="-3"/>
              </w:rPr>
              <w:t>1.《面向深远海养殖工船集</w:t>
            </w:r>
            <w:r>
              <w:rPr>
                <w:spacing w:val="-2"/>
              </w:rPr>
              <w:t>群多智能体自主协同作业平</w:t>
            </w:r>
            <w:r>
              <w:rPr>
                <w:spacing w:val="-2"/>
              </w:rPr>
              <w:t>台项目总体设计方案》</w:t>
            </w:r>
          </w:p>
          <w:p>
            <w:pPr>
              <w:pStyle w:val="TableText"/>
              <w:ind w:left="347" w:right="255" w:hanging="3"/>
              <w:spacing w:before="105" w:line="267" w:lineRule="auto"/>
              <w:rPr/>
            </w:pPr>
            <w:r>
              <w:rPr>
                <w:spacing w:val="-1"/>
              </w:rPr>
              <w:t>2.《数据治理方案与数据集</w:t>
            </w:r>
            <w:r>
              <w:rPr>
                <w:spacing w:val="-2"/>
              </w:rPr>
              <w:t>建设规范》</w:t>
            </w:r>
          </w:p>
          <w:p>
            <w:pPr>
              <w:pStyle w:val="TableText"/>
              <w:ind w:left="346" w:right="258"/>
              <w:spacing w:before="105" w:line="267" w:lineRule="auto"/>
              <w:rPr/>
            </w:pPr>
            <w:r>
              <w:rPr>
                <w:spacing w:val="-2"/>
              </w:rPr>
              <w:t>3.《大小模型选型与技术架</w:t>
            </w:r>
            <w:r>
              <w:rPr>
                <w:spacing w:val="-2"/>
              </w:rPr>
              <w:t>构设计说明书》</w:t>
            </w:r>
          </w:p>
          <w:p>
            <w:pPr>
              <w:pStyle w:val="TableText"/>
              <w:ind w:left="355" w:right="254" w:hanging="15"/>
              <w:spacing w:before="106" w:line="267" w:lineRule="auto"/>
              <w:rPr/>
            </w:pPr>
            <w:r>
              <w:rPr>
                <w:spacing w:val="-1"/>
              </w:rPr>
              <w:t>4.《智能体集合设计与业务</w:t>
            </w:r>
            <w:r>
              <w:rPr>
                <w:spacing w:val="-4"/>
              </w:rPr>
              <w:t>场景方案》</w:t>
            </w:r>
          </w:p>
          <w:p>
            <w:pPr>
              <w:pStyle w:val="TableText"/>
              <w:ind w:left="344" w:right="268" w:hanging="3"/>
              <w:spacing w:before="106" w:line="267" w:lineRule="auto"/>
              <w:rPr/>
            </w:pPr>
            <w:r>
              <w:rPr>
                <w:spacing w:val="-2"/>
              </w:rPr>
              <w:t>5.《养殖生产系统集成设计</w:t>
            </w:r>
            <w:r>
              <w:rPr>
                <w:spacing w:val="-2"/>
              </w:rPr>
              <w:t>规范》</w:t>
            </w:r>
          </w:p>
        </w:tc>
        <w:tc>
          <w:tcPr>
            <w:tcW w:w="1990" w:type="dxa"/>
            <w:vAlign w:val="top"/>
          </w:tcPr>
          <w:p>
            <w:pPr>
              <w:spacing w:line="274" w:lineRule="auto"/>
              <w:rPr>
                <w:rFonts w:ascii="Arial"/>
                <w:sz w:val="21"/>
              </w:rPr>
            </w:pPr>
            <w:r/>
          </w:p>
          <w:p>
            <w:pPr>
              <w:spacing w:line="274" w:lineRule="auto"/>
              <w:rPr>
                <w:rFonts w:ascii="Arial"/>
                <w:sz w:val="21"/>
              </w:rPr>
            </w:pPr>
            <w:r/>
          </w:p>
          <w:p>
            <w:pPr>
              <w:pStyle w:val="TableText"/>
              <w:ind w:left="255" w:right="298" w:firstLine="17"/>
              <w:spacing w:before="78" w:line="265" w:lineRule="auto"/>
              <w:rPr/>
            </w:pPr>
            <w:r>
              <w:rPr>
                <w:spacing w:val="-4"/>
              </w:rPr>
              <w:t>1.方案设计工</w:t>
            </w:r>
            <w:r>
              <w:rPr>
                <w:spacing w:val="-1"/>
              </w:rPr>
              <w:t>作任务完成</w:t>
            </w:r>
          </w:p>
          <w:p>
            <w:pPr>
              <w:pStyle w:val="TableText"/>
              <w:ind w:left="263" w:right="298" w:hanging="4"/>
              <w:spacing w:before="109" w:line="268" w:lineRule="auto"/>
              <w:rPr/>
            </w:pPr>
            <w:r>
              <w:rPr>
                <w:spacing w:val="-2"/>
              </w:rPr>
              <w:t>2.该阶段交付</w:t>
            </w:r>
            <w:r>
              <w:rPr>
                <w:spacing w:val="-2"/>
              </w:rPr>
              <w:t>物（方案文</w:t>
            </w:r>
          </w:p>
          <w:p>
            <w:pPr>
              <w:pStyle w:val="TableText"/>
              <w:ind w:left="263" w:right="298" w:hanging="7"/>
              <w:spacing w:before="104" w:line="281" w:lineRule="auto"/>
              <w:rPr/>
            </w:pPr>
            <w:r>
              <w:rPr>
                <w:spacing w:val="-5"/>
              </w:rPr>
              <w:t>档）</w:t>
            </w:r>
            <w:r>
              <w:rPr>
                <w:spacing w:val="19"/>
              </w:rPr>
              <w:t xml:space="preserve"> </w:t>
            </w:r>
            <w:r>
              <w:rPr>
                <w:spacing w:val="-5"/>
              </w:rPr>
              <w:t>均已产</w:t>
            </w:r>
            <w:r>
              <w:rPr>
                <w:spacing w:val="-3"/>
              </w:rPr>
              <w:t>生并经过充分</w:t>
            </w:r>
            <w:r>
              <w:rPr>
                <w:spacing w:val="-4"/>
              </w:rPr>
              <w:t>讨论</w:t>
            </w:r>
          </w:p>
          <w:p>
            <w:pPr>
              <w:pStyle w:val="TableText"/>
              <w:ind w:left="290" w:right="298" w:hanging="30"/>
              <w:spacing w:before="104" w:line="269" w:lineRule="auto"/>
              <w:rPr/>
            </w:pPr>
            <w:r>
              <w:rPr>
                <w:spacing w:val="-2"/>
              </w:rPr>
              <w:t>3.设计方案经</w:t>
            </w:r>
            <w:r>
              <w:rPr>
                <w:spacing w:val="-8"/>
              </w:rPr>
              <w:t>甲方认可</w:t>
            </w:r>
          </w:p>
        </w:tc>
        <w:tc>
          <w:tcPr>
            <w:tcW w:w="1012"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09" w:firstLine="22"/>
              <w:spacing w:before="78" w:line="307" w:lineRule="auto"/>
              <w:rPr/>
            </w:pPr>
            <w:r>
              <w:rPr>
                <w:spacing w:val="-17"/>
              </w:rPr>
              <w:t>甲</w:t>
            </w:r>
            <w:r>
              <w:rPr>
                <w:spacing w:val="-16"/>
              </w:rPr>
              <w:t>方</w:t>
            </w:r>
            <w:r>
              <w:rPr>
                <w:spacing w:val="-9"/>
              </w:rPr>
              <w:t>签</w:t>
            </w:r>
            <w:r>
              <w:rPr>
                <w:spacing w:val="-9"/>
              </w:rPr>
              <w:t>字确</w:t>
            </w:r>
            <w:r>
              <w:rPr/>
              <w:t>认</w:t>
            </w:r>
          </w:p>
        </w:tc>
      </w:tr>
      <w:tr>
        <w:trPr>
          <w:trHeight w:val="553" w:hRule="atLeast"/>
        </w:trPr>
        <w:tc>
          <w:tcPr>
            <w:tcW w:w="397"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TableText"/>
              <w:spacing w:before="78" w:line="325" w:lineRule="exact"/>
              <w:rPr/>
            </w:pPr>
            <w:r>
              <w:rPr>
                <w:position w:val="1"/>
              </w:rPr>
              <w:t>2</w:t>
            </w:r>
          </w:p>
        </w:tc>
        <w:tc>
          <w:tcPr>
            <w:tcW w:w="1469" w:type="dxa"/>
            <w:vAlign w:val="top"/>
          </w:tcPr>
          <w:p>
            <w:pPr>
              <w:pStyle w:val="TableText"/>
              <w:ind w:left="180"/>
              <w:spacing w:before="230" w:line="233" w:lineRule="auto"/>
              <w:rPr/>
            </w:pPr>
            <w:r>
              <w:rPr>
                <w:spacing w:val="-3"/>
              </w:rPr>
              <w:t>项目上线</w:t>
            </w:r>
          </w:p>
        </w:tc>
        <w:tc>
          <w:tcPr>
            <w:tcW w:w="3468" w:type="dxa"/>
            <w:vAlign w:val="top"/>
          </w:tcPr>
          <w:p>
            <w:pPr>
              <w:rPr>
                <w:rFonts w:ascii="Arial"/>
                <w:sz w:val="21"/>
              </w:rPr>
            </w:pPr>
            <w:r/>
          </w:p>
        </w:tc>
        <w:tc>
          <w:tcPr>
            <w:tcW w:w="1990" w:type="dxa"/>
            <w:vAlign w:val="top"/>
          </w:tcPr>
          <w:p>
            <w:pPr>
              <w:pStyle w:val="TableText"/>
              <w:ind w:left="273"/>
              <w:spacing w:before="230" w:line="223" w:lineRule="auto"/>
              <w:rPr/>
            </w:pPr>
            <w:r>
              <w:rPr>
                <w:spacing w:val="-2"/>
              </w:rPr>
              <w:t>1.系统正式上</w:t>
            </w:r>
          </w:p>
        </w:tc>
        <w:tc>
          <w:tcPr>
            <w:tcW w:w="1012" w:type="dxa"/>
            <w:vAlign w:val="top"/>
          </w:tcPr>
          <w:p>
            <w:pPr>
              <w:rPr>
                <w:rFonts w:ascii="Arial"/>
                <w:sz w:val="21"/>
              </w:rPr>
            </w:pPr>
            <w:r/>
          </w:p>
        </w:tc>
      </w:tr>
      <w:tr>
        <w:trPr>
          <w:trHeight w:val="500" w:hRule="atLeast"/>
        </w:trPr>
        <w:tc>
          <w:tcPr>
            <w:tcW w:w="397" w:type="dxa"/>
            <w:vAlign w:val="top"/>
            <w:vMerge w:val="continue"/>
            <w:tcBorders>
              <w:top w:val="nil"/>
              <w:bottom w:val="nil"/>
            </w:tcBorders>
          </w:tcPr>
          <w:p>
            <w:pPr>
              <w:rPr>
                <w:rFonts w:ascii="Arial"/>
                <w:sz w:val="21"/>
              </w:rPr>
            </w:pPr>
            <w:r/>
          </w:p>
        </w:tc>
        <w:tc>
          <w:tcPr>
            <w:tcW w:w="1469" w:type="dxa"/>
            <w:vAlign w:val="top"/>
          </w:tcPr>
          <w:p>
            <w:pPr>
              <w:pStyle w:val="TableText"/>
              <w:ind w:left="178"/>
              <w:spacing w:before="77" w:line="230" w:lineRule="auto"/>
              <w:rPr/>
            </w:pPr>
            <w:r>
              <w:rPr>
                <w:spacing w:val="-3"/>
              </w:rPr>
              <w:t>试运行</w:t>
            </w:r>
          </w:p>
        </w:tc>
        <w:tc>
          <w:tcPr>
            <w:tcW w:w="3468" w:type="dxa"/>
            <w:vAlign w:val="top"/>
          </w:tcPr>
          <w:p>
            <w:pPr>
              <w:pStyle w:val="TableText"/>
              <w:ind w:left="359"/>
              <w:spacing w:before="276" w:line="164" w:lineRule="auto"/>
              <w:rPr/>
            </w:pPr>
            <w:r>
              <w:rPr>
                <w:spacing w:val="-2"/>
              </w:rPr>
              <w:t>1.完成系统功能培训</w:t>
            </w:r>
          </w:p>
        </w:tc>
        <w:tc>
          <w:tcPr>
            <w:tcW w:w="1990" w:type="dxa"/>
            <w:vAlign w:val="top"/>
          </w:tcPr>
          <w:p>
            <w:pPr>
              <w:pStyle w:val="TableText"/>
              <w:ind w:left="279"/>
              <w:spacing w:before="77" w:line="220" w:lineRule="auto"/>
              <w:rPr/>
            </w:pPr>
            <w:r>
              <w:rPr>
                <w:spacing w:val="-4"/>
              </w:rPr>
              <w:t>线运行，并通</w:t>
            </w:r>
          </w:p>
        </w:tc>
        <w:tc>
          <w:tcPr>
            <w:tcW w:w="1012" w:type="dxa"/>
            <w:vAlign w:val="top"/>
          </w:tcPr>
          <w:p>
            <w:pPr>
              <w:pStyle w:val="TableText"/>
              <w:spacing w:before="77" w:line="231" w:lineRule="auto"/>
              <w:jc w:val="right"/>
              <w:rPr/>
            </w:pPr>
            <w:r>
              <w:rPr>
                <w:spacing w:val="-17"/>
              </w:rPr>
              <w:t>甲方</w:t>
            </w:r>
            <w:r>
              <w:rPr>
                <w:spacing w:val="-8"/>
              </w:rPr>
              <w:t>上</w:t>
            </w:r>
          </w:p>
        </w:tc>
      </w:tr>
      <w:tr>
        <w:trPr>
          <w:trHeight w:val="200" w:hRule="atLeast"/>
        </w:trPr>
        <w:tc>
          <w:tcPr>
            <w:tcW w:w="397" w:type="dxa"/>
            <w:vAlign w:val="top"/>
            <w:vMerge w:val="continue"/>
            <w:tcBorders>
              <w:top w:val="nil"/>
              <w:bottom w:val="nil"/>
            </w:tcBorders>
          </w:tcPr>
          <w:p>
            <w:pPr>
              <w:rPr>
                <w:rFonts w:ascii="Arial"/>
                <w:sz w:val="21"/>
              </w:rPr>
            </w:pPr>
            <w:r/>
          </w:p>
        </w:tc>
        <w:tc>
          <w:tcPr>
            <w:tcW w:w="1469" w:type="dxa"/>
            <w:vAlign w:val="top"/>
          </w:tcPr>
          <w:p>
            <w:pPr>
              <w:pStyle w:val="TableText"/>
              <w:ind w:left="194"/>
              <w:spacing w:line="190" w:lineRule="exact"/>
              <w:rPr/>
            </w:pPr>
            <w:r>
              <w:rPr>
                <w:spacing w:val="-7"/>
                <w:position w:val="-4"/>
              </w:rPr>
              <w:t>（合同签</w:t>
            </w:r>
          </w:p>
        </w:tc>
        <w:tc>
          <w:tcPr>
            <w:tcW w:w="3468" w:type="dxa"/>
            <w:vAlign w:val="top"/>
          </w:tcPr>
          <w:p>
            <w:pPr>
              <w:spacing w:line="190" w:lineRule="exact"/>
              <w:rPr>
                <w:rFonts w:ascii="Arial"/>
                <w:sz w:val="16"/>
              </w:rPr>
            </w:pPr>
            <w:r/>
          </w:p>
        </w:tc>
        <w:tc>
          <w:tcPr>
            <w:tcW w:w="1990" w:type="dxa"/>
            <w:vAlign w:val="top"/>
          </w:tcPr>
          <w:p>
            <w:pPr>
              <w:pStyle w:val="TableText"/>
              <w:ind w:left="264"/>
              <w:spacing w:line="190" w:lineRule="exact"/>
              <w:rPr/>
            </w:pPr>
            <w:r>
              <w:rPr>
                <w:spacing w:val="-3"/>
                <w:position w:val="-1"/>
              </w:rPr>
              <w:t>过用户测试</w:t>
            </w:r>
          </w:p>
        </w:tc>
        <w:tc>
          <w:tcPr>
            <w:tcW w:w="1012" w:type="dxa"/>
            <w:vAlign w:val="top"/>
          </w:tcPr>
          <w:p>
            <w:pPr>
              <w:pStyle w:val="TableText"/>
              <w:spacing w:line="190" w:lineRule="exact"/>
              <w:jc w:val="right"/>
              <w:rPr/>
            </w:pPr>
            <w:r>
              <w:rPr>
                <w:spacing w:val="-15"/>
                <w:position w:val="-1"/>
              </w:rPr>
              <w:t>线</w:t>
            </w:r>
            <w:r>
              <w:rPr>
                <w:spacing w:val="-14"/>
                <w:position w:val="-1"/>
              </w:rPr>
              <w:t>确</w:t>
            </w:r>
            <w:r>
              <w:rPr>
                <w:spacing w:val="-1"/>
                <w:position w:val="-1"/>
              </w:rPr>
              <w:t>认</w:t>
            </w:r>
          </w:p>
        </w:tc>
      </w:tr>
      <w:tr>
        <w:trPr>
          <w:trHeight w:val="499" w:hRule="atLeast"/>
        </w:trPr>
        <w:tc>
          <w:tcPr>
            <w:tcW w:w="397" w:type="dxa"/>
            <w:vAlign w:val="top"/>
            <w:vMerge w:val="continue"/>
            <w:tcBorders>
              <w:top w:val="nil"/>
              <w:bottom w:val="nil"/>
            </w:tcBorders>
          </w:tcPr>
          <w:p>
            <w:pPr>
              <w:rPr>
                <w:rFonts w:ascii="Arial"/>
                <w:sz w:val="21"/>
              </w:rPr>
            </w:pPr>
            <w:r/>
          </w:p>
        </w:tc>
        <w:tc>
          <w:tcPr>
            <w:tcW w:w="1469" w:type="dxa"/>
            <w:vAlign w:val="top"/>
          </w:tcPr>
          <w:p>
            <w:pPr>
              <w:pStyle w:val="TableText"/>
              <w:ind w:left="184"/>
              <w:spacing w:before="176" w:line="225" w:lineRule="auto"/>
              <w:rPr/>
            </w:pPr>
            <w:r>
              <w:rPr>
                <w:spacing w:val="-7"/>
              </w:rPr>
              <w:t>订后</w:t>
            </w:r>
            <w:r>
              <w:rPr>
                <w:spacing w:val="-49"/>
              </w:rPr>
              <w:t xml:space="preserve"> </w:t>
            </w:r>
            <w:r>
              <w:rPr>
                <w:spacing w:val="-7"/>
              </w:rPr>
              <w:t>7</w:t>
            </w:r>
            <w:r>
              <w:rPr>
                <w:spacing w:val="-55"/>
              </w:rPr>
              <w:t xml:space="preserve"> </w:t>
            </w:r>
            <w:r>
              <w:rPr>
                <w:spacing w:val="-7"/>
              </w:rPr>
              <w:t>个</w:t>
            </w:r>
          </w:p>
        </w:tc>
        <w:tc>
          <w:tcPr>
            <w:tcW w:w="3468" w:type="dxa"/>
            <w:vAlign w:val="top"/>
          </w:tcPr>
          <w:p>
            <w:pPr>
              <w:pStyle w:val="TableText"/>
              <w:ind w:left="345"/>
              <w:spacing w:line="205" w:lineRule="auto"/>
              <w:rPr/>
            </w:pPr>
            <w:r>
              <w:rPr>
                <w:spacing w:val="-1"/>
              </w:rPr>
              <w:t>2.系统上线试运行</w:t>
            </w:r>
          </w:p>
        </w:tc>
        <w:tc>
          <w:tcPr>
            <w:tcW w:w="1990" w:type="dxa"/>
            <w:vAlign w:val="top"/>
          </w:tcPr>
          <w:p>
            <w:pPr>
              <w:pStyle w:val="TableText"/>
              <w:ind w:left="259"/>
              <w:spacing w:before="176" w:line="230" w:lineRule="auto"/>
              <w:rPr/>
            </w:pPr>
            <w:r>
              <w:rPr/>
              <w:t>2.乙方完成对</w:t>
            </w:r>
          </w:p>
        </w:tc>
        <w:tc>
          <w:tcPr>
            <w:tcW w:w="1012" w:type="dxa"/>
            <w:vAlign w:val="top"/>
          </w:tcPr>
          <w:p>
            <w:pPr>
              <w:pStyle w:val="TableText"/>
              <w:spacing w:before="177" w:line="223" w:lineRule="auto"/>
              <w:jc w:val="right"/>
              <w:rPr/>
            </w:pPr>
            <w:r>
              <w:rPr>
                <w:spacing w:val="-5"/>
              </w:rPr>
              <w:t>单签字</w:t>
            </w:r>
          </w:p>
        </w:tc>
      </w:tr>
      <w:tr>
        <w:trPr>
          <w:trHeight w:val="328" w:hRule="atLeast"/>
        </w:trPr>
        <w:tc>
          <w:tcPr>
            <w:tcW w:w="397" w:type="dxa"/>
            <w:vAlign w:val="top"/>
            <w:vMerge w:val="continue"/>
            <w:tcBorders>
              <w:top w:val="nil"/>
            </w:tcBorders>
          </w:tcPr>
          <w:p>
            <w:pPr>
              <w:rPr>
                <w:rFonts w:ascii="Arial"/>
                <w:sz w:val="21"/>
              </w:rPr>
            </w:pPr>
            <w:r/>
          </w:p>
        </w:tc>
        <w:tc>
          <w:tcPr>
            <w:tcW w:w="1469" w:type="dxa"/>
            <w:vAlign w:val="top"/>
          </w:tcPr>
          <w:p>
            <w:pPr>
              <w:pStyle w:val="TableText"/>
              <w:ind w:left="190"/>
              <w:spacing w:before="77" w:line="185" w:lineRule="auto"/>
              <w:rPr/>
            </w:pPr>
            <w:r>
              <w:rPr>
                <w:spacing w:val="-12"/>
              </w:rPr>
              <w:t>月）</w:t>
            </w:r>
          </w:p>
        </w:tc>
        <w:tc>
          <w:tcPr>
            <w:tcW w:w="3468" w:type="dxa"/>
            <w:vAlign w:val="top"/>
          </w:tcPr>
          <w:p>
            <w:pPr>
              <w:rPr>
                <w:rFonts w:ascii="Arial"/>
                <w:sz w:val="21"/>
              </w:rPr>
            </w:pPr>
            <w:r/>
          </w:p>
        </w:tc>
        <w:tc>
          <w:tcPr>
            <w:tcW w:w="1990" w:type="dxa"/>
            <w:vAlign w:val="top"/>
          </w:tcPr>
          <w:p>
            <w:pPr>
              <w:pStyle w:val="TableText"/>
              <w:ind w:left="290"/>
              <w:spacing w:before="77" w:line="185" w:lineRule="auto"/>
              <w:rPr/>
            </w:pPr>
            <w:r>
              <w:rPr>
                <w:spacing w:val="-7"/>
              </w:rPr>
              <w:t>甲方系统培</w:t>
            </w:r>
          </w:p>
        </w:tc>
        <w:tc>
          <w:tcPr>
            <w:tcW w:w="1012" w:type="dxa"/>
            <w:vAlign w:val="top"/>
          </w:tcPr>
          <w:p>
            <w:pPr>
              <w:rPr>
                <w:rFonts w:ascii="Arial"/>
                <w:sz w:val="21"/>
              </w:rPr>
            </w:pPr>
            <w:r/>
          </w:p>
        </w:tc>
      </w:tr>
    </w:tbl>
    <w:p>
      <w:pPr>
        <w:rPr>
          <w:rFonts w:ascii="Arial"/>
          <w:sz w:val="21"/>
        </w:rPr>
      </w:pPr>
      <w:r/>
    </w:p>
    <w:p>
      <w:pPr>
        <w:sectPr>
          <w:footerReference w:type="default" r:id="rId52"/>
          <w:pgSz w:w="11906" w:h="16839"/>
          <w:pgMar w:top="400" w:right="1427" w:bottom="1197" w:left="1419" w:header="0" w:footer="962" w:gutter="0"/>
        </w:sectPr>
        <w:rPr>
          <w:rFonts w:ascii="Arial" w:hAnsi="Arial" w:eastAsia="Arial" w:cs="Arial"/>
          <w:sz w:val="21"/>
          <w:szCs w:val="21"/>
        </w:rPr>
      </w:pPr>
    </w:p>
    <w:p>
      <w:pPr>
        <w:spacing w:before="15"/>
        <w:rPr/>
      </w:pPr>
      <w:r/>
    </w:p>
    <w:p>
      <w:pPr>
        <w:spacing w:before="15"/>
        <w:rPr/>
      </w:pPr>
      <w:r/>
    </w:p>
    <w:p>
      <w:pPr>
        <w:spacing w:before="15"/>
        <w:rPr/>
      </w:pPr>
      <w:r/>
    </w:p>
    <w:p>
      <w:pPr>
        <w:spacing w:before="15"/>
        <w:rPr/>
      </w:pPr>
      <w:r/>
    </w:p>
    <w:p>
      <w:pPr>
        <w:spacing w:before="14"/>
        <w:rPr/>
      </w:pPr>
      <w:r/>
    </w:p>
    <w:tbl>
      <w:tblPr>
        <w:tblStyle w:val="TableNormal"/>
        <w:tblW w:w="834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2"/>
        <w:gridCol w:w="1467"/>
        <w:gridCol w:w="3471"/>
        <w:gridCol w:w="1988"/>
        <w:gridCol w:w="1013"/>
      </w:tblGrid>
      <w:tr>
        <w:trPr>
          <w:trHeight w:val="1278" w:hRule="atLeast"/>
        </w:trPr>
        <w:tc>
          <w:tcPr>
            <w:tcW w:w="402" w:type="dxa"/>
            <w:vAlign w:val="top"/>
            <w:textDirection w:val="tbRlV"/>
          </w:tcPr>
          <w:p>
            <w:pPr>
              <w:pStyle w:val="TableText"/>
              <w:ind w:left="200"/>
              <w:spacing w:before="165" w:line="206" w:lineRule="auto"/>
              <w:rPr/>
            </w:pPr>
            <w:r>
              <w:rPr>
                <w:spacing w:val="10"/>
              </w:rPr>
              <w:t>序</w:t>
            </w:r>
            <w:r>
              <w:rPr>
                <w:spacing w:val="29"/>
              </w:rPr>
              <w:t xml:space="preserve"> </w:t>
            </w:r>
            <w:r>
              <w:rPr>
                <w:spacing w:val="10"/>
              </w:rPr>
              <w:t>号</w:t>
            </w:r>
          </w:p>
        </w:tc>
        <w:tc>
          <w:tcPr>
            <w:tcW w:w="1467" w:type="dxa"/>
            <w:vAlign w:val="top"/>
          </w:tcPr>
          <w:p>
            <w:pPr>
              <w:spacing w:line="319" w:lineRule="auto"/>
              <w:rPr>
                <w:rFonts w:ascii="Arial"/>
                <w:sz w:val="21"/>
              </w:rPr>
            </w:pPr>
            <w:r/>
          </w:p>
          <w:p>
            <w:pPr>
              <w:pStyle w:val="TableText"/>
              <w:ind w:left="193"/>
              <w:spacing w:before="78" w:line="225" w:lineRule="auto"/>
              <w:rPr/>
            </w:pPr>
            <w:r>
              <w:rPr>
                <w:spacing w:val="-5"/>
              </w:rPr>
              <w:t>时间节点</w:t>
            </w:r>
          </w:p>
        </w:tc>
        <w:tc>
          <w:tcPr>
            <w:tcW w:w="3471" w:type="dxa"/>
            <w:vAlign w:val="top"/>
          </w:tcPr>
          <w:p>
            <w:pPr>
              <w:spacing w:line="319" w:lineRule="auto"/>
              <w:rPr>
                <w:rFonts w:ascii="Arial"/>
                <w:sz w:val="21"/>
              </w:rPr>
            </w:pPr>
            <w:r/>
          </w:p>
          <w:p>
            <w:pPr>
              <w:pStyle w:val="TableText"/>
              <w:ind w:left="349"/>
              <w:spacing w:before="78" w:line="225" w:lineRule="auto"/>
              <w:rPr/>
            </w:pPr>
            <w:r>
              <w:rPr>
                <w:spacing w:val="-2"/>
              </w:rPr>
              <w:t>成果名称/内容</w:t>
            </w:r>
          </w:p>
        </w:tc>
        <w:tc>
          <w:tcPr>
            <w:tcW w:w="1988" w:type="dxa"/>
            <w:vAlign w:val="top"/>
          </w:tcPr>
          <w:p>
            <w:pPr>
              <w:pStyle w:val="TableText"/>
              <w:ind w:left="260" w:right="332"/>
              <w:spacing w:before="1" w:line="307" w:lineRule="auto"/>
              <w:rPr/>
            </w:pPr>
            <w:r>
              <w:rPr>
                <w:spacing w:val="-8"/>
              </w:rPr>
              <w:t>成果（内容、</w:t>
            </w:r>
            <w:r>
              <w:rPr>
                <w:spacing w:val="-2"/>
              </w:rPr>
              <w:t>形式等）要</w:t>
            </w:r>
          </w:p>
          <w:p>
            <w:pPr>
              <w:pStyle w:val="TableText"/>
              <w:ind w:left="269"/>
              <w:spacing w:line="220" w:lineRule="auto"/>
              <w:rPr/>
            </w:pPr>
            <w:r>
              <w:rPr>
                <w:spacing w:val="-3"/>
              </w:rPr>
              <w:t>求，验收标准</w:t>
            </w:r>
          </w:p>
        </w:tc>
        <w:tc>
          <w:tcPr>
            <w:tcW w:w="1013" w:type="dxa"/>
            <w:vAlign w:val="top"/>
          </w:tcPr>
          <w:p>
            <w:pPr>
              <w:pStyle w:val="TableText"/>
              <w:ind w:left="303"/>
              <w:spacing w:line="224" w:lineRule="auto"/>
              <w:rPr/>
            </w:pPr>
            <w:r>
              <w:rPr>
                <w:spacing w:val="-3"/>
              </w:rPr>
              <w:t>成果</w:t>
            </w:r>
          </w:p>
          <w:p>
            <w:pPr>
              <w:pStyle w:val="TableText"/>
              <w:ind w:left="302"/>
              <w:spacing w:before="107" w:line="235" w:lineRule="auto"/>
              <w:rPr/>
            </w:pPr>
            <w:r>
              <w:rPr>
                <w:spacing w:val="-3"/>
              </w:rPr>
              <w:t>验收</w:t>
            </w:r>
          </w:p>
          <w:p>
            <w:pPr>
              <w:pStyle w:val="TableText"/>
              <w:ind w:left="311"/>
              <w:spacing w:before="95" w:line="231" w:lineRule="auto"/>
              <w:rPr/>
            </w:pPr>
            <w:r>
              <w:rPr>
                <w:spacing w:val="-5"/>
              </w:rPr>
              <w:t>方式</w:t>
            </w:r>
          </w:p>
        </w:tc>
      </w:tr>
      <w:tr>
        <w:trPr>
          <w:trHeight w:val="5395" w:hRule="atLeast"/>
        </w:trPr>
        <w:tc>
          <w:tcPr>
            <w:tcW w:w="402"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6"/>
              <w:spacing w:before="78" w:line="323" w:lineRule="exact"/>
              <w:rPr/>
            </w:pPr>
            <w:r>
              <w:rPr>
                <w:position w:val="1"/>
              </w:rPr>
              <w:t>3</w:t>
            </w:r>
          </w:p>
        </w:tc>
        <w:tc>
          <w:tcPr>
            <w:tcW w:w="1467" w:type="dxa"/>
            <w:vAlign w:val="top"/>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77" w:right="337" w:firstLine="2"/>
              <w:spacing w:before="78" w:line="308" w:lineRule="auto"/>
              <w:jc w:val="both"/>
              <w:rPr/>
            </w:pPr>
            <w:r>
              <w:rPr>
                <w:spacing w:val="-3"/>
              </w:rPr>
              <w:t>项目初验</w:t>
            </w:r>
            <w:r>
              <w:rPr>
                <w:spacing w:val="-11"/>
              </w:rPr>
              <w:t>（上线后</w:t>
            </w:r>
            <w:r>
              <w:rPr>
                <w:spacing w:val="-7"/>
              </w:rPr>
              <w:t>6</w:t>
            </w:r>
            <w:r>
              <w:rPr>
                <w:spacing w:val="-56"/>
              </w:rPr>
              <w:t xml:space="preserve"> </w:t>
            </w:r>
            <w:r>
              <w:rPr>
                <w:spacing w:val="-7"/>
              </w:rPr>
              <w:t>个月）</w:t>
            </w:r>
          </w:p>
        </w:tc>
        <w:tc>
          <w:tcPr>
            <w:tcW w:w="3471"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42" w:right="251" w:hanging="4"/>
              <w:spacing w:before="78" w:line="307" w:lineRule="auto"/>
              <w:jc w:val="both"/>
              <w:rPr/>
            </w:pPr>
            <w:r>
              <w:rPr>
                <w:spacing w:val="-12"/>
              </w:rPr>
              <w:t>《系统运行报告》、源代码</w:t>
            </w:r>
            <w:r>
              <w:rPr>
                <w:spacing w:val="-1"/>
              </w:rPr>
              <w:t>等，具体项目交付物以招标</w:t>
            </w:r>
            <w:r>
              <w:rPr>
                <w:spacing w:val="-1"/>
              </w:rPr>
              <w:t>人与中标人协商签订的正式</w:t>
            </w:r>
            <w:r>
              <w:rPr>
                <w:spacing w:val="-1"/>
              </w:rPr>
              <w:t>合同为准</w:t>
            </w:r>
          </w:p>
        </w:tc>
        <w:tc>
          <w:tcPr>
            <w:tcW w:w="1988" w:type="dxa"/>
            <w:vAlign w:val="top"/>
          </w:tcPr>
          <w:p>
            <w:pPr>
              <w:pStyle w:val="TableText"/>
              <w:ind w:left="254" w:right="297" w:firstLine="8"/>
              <w:spacing w:before="223" w:line="309" w:lineRule="auto"/>
              <w:jc w:val="both"/>
              <w:rPr/>
            </w:pPr>
            <w:r>
              <w:rPr>
                <w:spacing w:val="-3"/>
              </w:rPr>
              <w:t>训.上线方案</w:t>
            </w:r>
            <w:r>
              <w:rPr>
                <w:spacing w:val="-1"/>
              </w:rPr>
              <w:t>交付，手册交</w:t>
            </w:r>
            <w:r>
              <w:rPr/>
              <w:t>付</w:t>
            </w:r>
          </w:p>
          <w:p>
            <w:pPr>
              <w:pStyle w:val="TableText"/>
              <w:ind w:left="260" w:right="297" w:firstLine="11"/>
              <w:spacing w:before="294" w:line="265" w:lineRule="auto"/>
              <w:rPr/>
            </w:pPr>
            <w:r>
              <w:rPr>
                <w:spacing w:val="-4"/>
              </w:rPr>
              <w:t>1.系统试运行</w:t>
            </w:r>
            <w:r>
              <w:rPr>
                <w:spacing w:val="-2"/>
              </w:rPr>
              <w:t>工作任务完成</w:t>
            </w:r>
          </w:p>
          <w:p>
            <w:pPr>
              <w:pStyle w:val="TableText"/>
              <w:ind w:left="265" w:right="297" w:hanging="8"/>
              <w:spacing w:before="108" w:line="293" w:lineRule="auto"/>
              <w:rPr/>
            </w:pPr>
            <w:r>
              <w:rPr>
                <w:spacing w:val="-2"/>
              </w:rPr>
              <w:t>2.项目运行无</w:t>
            </w:r>
            <w:r>
              <w:rPr>
                <w:spacing w:val="-3"/>
              </w:rPr>
              <w:t>重大问题，系</w:t>
            </w:r>
            <w:r>
              <w:rPr>
                <w:spacing w:val="-3"/>
              </w:rPr>
              <w:t>统生产运行效</w:t>
            </w:r>
            <w:r>
              <w:rPr>
                <w:spacing w:val="-3"/>
              </w:rPr>
              <w:t>果获得甲方认</w:t>
            </w:r>
            <w:r>
              <w:rPr/>
              <w:t>可</w:t>
            </w:r>
          </w:p>
          <w:p>
            <w:pPr>
              <w:pStyle w:val="TableText"/>
              <w:ind w:left="257" w:right="297" w:firstLine="1"/>
              <w:spacing w:before="95" w:line="269" w:lineRule="auto"/>
              <w:rPr/>
            </w:pPr>
            <w:r>
              <w:rPr>
                <w:spacing w:val="-2"/>
              </w:rPr>
              <w:t>3.提供当前阶</w:t>
            </w:r>
            <w:r>
              <w:rPr>
                <w:spacing w:val="-2"/>
              </w:rPr>
              <w:t>段全量源代码</w:t>
            </w:r>
          </w:p>
        </w:tc>
        <w:tc>
          <w:tcPr>
            <w:tcW w:w="1013"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97" w:firstLine="34"/>
              <w:spacing w:before="78" w:line="307" w:lineRule="auto"/>
              <w:jc w:val="both"/>
              <w:rPr/>
            </w:pPr>
            <w:r>
              <w:rPr>
                <w:spacing w:val="-16"/>
              </w:rPr>
              <w:t>甲</w:t>
            </w:r>
            <w:r>
              <w:rPr>
                <w:spacing w:val="-15"/>
              </w:rPr>
              <w:t>方</w:t>
            </w:r>
            <w:r>
              <w:rPr>
                <w:spacing w:val="-11"/>
              </w:rPr>
              <w:t>对</w:t>
            </w:r>
            <w:r>
              <w:rPr>
                <w:spacing w:val="-2"/>
              </w:rPr>
              <w:t>阶段文</w:t>
            </w:r>
            <w:r>
              <w:rPr>
                <w:spacing w:val="-3"/>
              </w:rPr>
              <w:t>档确</w:t>
            </w:r>
            <w:r>
              <w:rPr/>
              <w:t>认</w:t>
            </w:r>
            <w:r>
              <w:rPr>
                <w:spacing w:val="-2"/>
              </w:rPr>
              <w:t>签字</w:t>
            </w:r>
          </w:p>
        </w:tc>
      </w:tr>
      <w:tr>
        <w:trPr>
          <w:trHeight w:val="1247" w:hRule="atLeast"/>
        </w:trPr>
        <w:tc>
          <w:tcPr>
            <w:tcW w:w="402"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spacing w:before="78" w:line="326" w:lineRule="exact"/>
              <w:rPr/>
            </w:pPr>
            <w:r>
              <w:rPr>
                <w:position w:val="1"/>
              </w:rPr>
              <w:t>4</w:t>
            </w:r>
          </w:p>
        </w:tc>
        <w:tc>
          <w:tcPr>
            <w:tcW w:w="1467"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80"/>
              <w:spacing w:before="78" w:line="233" w:lineRule="auto"/>
              <w:rPr/>
            </w:pPr>
            <w:r>
              <w:rPr>
                <w:spacing w:val="-3"/>
              </w:rPr>
              <w:t>项目终验</w:t>
            </w:r>
          </w:p>
        </w:tc>
        <w:tc>
          <w:tcPr>
            <w:tcW w:w="3471" w:type="dxa"/>
            <w:vAlign w:val="top"/>
          </w:tcPr>
          <w:p>
            <w:pPr>
              <w:spacing w:line="272" w:lineRule="auto"/>
              <w:rPr>
                <w:rFonts w:ascii="Arial"/>
                <w:sz w:val="21"/>
              </w:rPr>
            </w:pPr>
            <w:r/>
          </w:p>
          <w:p>
            <w:pPr>
              <w:spacing w:line="272" w:lineRule="auto"/>
              <w:rPr>
                <w:rFonts w:ascii="Arial"/>
                <w:sz w:val="21"/>
              </w:rPr>
            </w:pPr>
            <w:r/>
          </w:p>
          <w:p>
            <w:pPr>
              <w:pStyle w:val="TableText"/>
              <w:ind w:left="346" w:right="251" w:firstLine="14"/>
              <w:spacing w:before="78" w:line="235" w:lineRule="auto"/>
              <w:rPr/>
            </w:pPr>
            <w:r>
              <w:rPr>
                <w:spacing w:val="-2"/>
              </w:rPr>
              <w:t>1.乙方公司项目经理提交阶</w:t>
            </w:r>
            <w:r>
              <w:rPr>
                <w:spacing w:val="-1"/>
              </w:rPr>
              <w:t>段文档至甲方项目经理</w:t>
            </w:r>
          </w:p>
        </w:tc>
        <w:tc>
          <w:tcPr>
            <w:tcW w:w="1988" w:type="dxa"/>
            <w:vAlign w:val="top"/>
          </w:tcPr>
          <w:p>
            <w:pPr>
              <w:pStyle w:val="TableText"/>
              <w:ind w:left="253" w:right="297" w:firstLine="17"/>
              <w:spacing w:before="228" w:line="265" w:lineRule="auto"/>
              <w:rPr/>
            </w:pPr>
            <w:r>
              <w:rPr>
                <w:spacing w:val="-4"/>
              </w:rPr>
              <w:t>1.正式运行工</w:t>
            </w:r>
            <w:r>
              <w:rPr>
                <w:spacing w:val="-1"/>
              </w:rPr>
              <w:t>作任务完成</w:t>
            </w:r>
          </w:p>
          <w:p>
            <w:pPr>
              <w:pStyle w:val="TableText"/>
              <w:ind w:left="257"/>
              <w:spacing w:before="109" w:line="162" w:lineRule="auto"/>
              <w:rPr/>
            </w:pPr>
            <w:r>
              <w:rPr>
                <w:spacing w:val="-2"/>
              </w:rPr>
              <w:t>2.规定文档已</w:t>
            </w:r>
          </w:p>
        </w:tc>
        <w:tc>
          <w:tcPr>
            <w:tcW w:w="1013"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spacing w:before="78" w:line="231" w:lineRule="auto"/>
              <w:jc w:val="right"/>
              <w:rPr/>
            </w:pPr>
            <w:r>
              <w:rPr>
                <w:spacing w:val="-17"/>
              </w:rPr>
              <w:t>甲</w:t>
            </w:r>
            <w:r>
              <w:rPr>
                <w:spacing w:val="-16"/>
              </w:rPr>
              <w:t>方</w:t>
            </w:r>
            <w:r>
              <w:rPr>
                <w:spacing w:val="-9"/>
              </w:rPr>
              <w:t>签</w:t>
            </w:r>
          </w:p>
        </w:tc>
      </w:tr>
      <w:tr>
        <w:trPr>
          <w:trHeight w:val="198" w:hRule="atLeast"/>
        </w:trPr>
        <w:tc>
          <w:tcPr>
            <w:tcW w:w="402" w:type="dxa"/>
            <w:vAlign w:val="top"/>
            <w:vMerge w:val="continue"/>
            <w:tcBorders>
              <w:top w:val="nil"/>
              <w:bottom w:val="nil"/>
            </w:tcBorders>
          </w:tcPr>
          <w:p>
            <w:pPr>
              <w:rPr>
                <w:rFonts w:ascii="Arial"/>
                <w:sz w:val="21"/>
              </w:rPr>
            </w:pPr>
            <w:r/>
          </w:p>
        </w:tc>
        <w:tc>
          <w:tcPr>
            <w:tcW w:w="1467" w:type="dxa"/>
            <w:vAlign w:val="top"/>
          </w:tcPr>
          <w:p>
            <w:pPr>
              <w:pStyle w:val="TableText"/>
              <w:ind w:left="194"/>
              <w:spacing w:line="187" w:lineRule="exact"/>
              <w:rPr/>
            </w:pPr>
            <w:r>
              <w:rPr>
                <w:spacing w:val="-11"/>
                <w:position w:val="-2"/>
              </w:rPr>
              <w:t>（初验后</w:t>
            </w:r>
          </w:p>
        </w:tc>
        <w:tc>
          <w:tcPr>
            <w:tcW w:w="3471" w:type="dxa"/>
            <w:vAlign w:val="top"/>
          </w:tcPr>
          <w:p>
            <w:pPr>
              <w:spacing w:line="187" w:lineRule="exact"/>
              <w:rPr>
                <w:rFonts w:ascii="Arial"/>
                <w:sz w:val="16"/>
              </w:rPr>
            </w:pPr>
            <w:r/>
          </w:p>
        </w:tc>
        <w:tc>
          <w:tcPr>
            <w:tcW w:w="1988" w:type="dxa"/>
            <w:vAlign w:val="top"/>
          </w:tcPr>
          <w:p>
            <w:pPr>
              <w:spacing w:line="187" w:lineRule="exact"/>
              <w:rPr>
                <w:rFonts w:ascii="Arial"/>
                <w:sz w:val="16"/>
              </w:rPr>
            </w:pPr>
            <w:r/>
          </w:p>
        </w:tc>
        <w:tc>
          <w:tcPr>
            <w:tcW w:w="1013" w:type="dxa"/>
            <w:vAlign w:val="top"/>
          </w:tcPr>
          <w:p>
            <w:pPr>
              <w:pStyle w:val="TableText"/>
              <w:spacing w:line="187" w:lineRule="exact"/>
              <w:jc w:val="right"/>
              <w:rPr/>
            </w:pPr>
            <w:r>
              <w:rPr>
                <w:spacing w:val="-5"/>
                <w:position w:val="-4"/>
              </w:rPr>
              <w:t>署验</w:t>
            </w:r>
            <w:r>
              <w:rPr>
                <w:spacing w:val="-2"/>
                <w:position w:val="-4"/>
              </w:rPr>
              <w:t>收</w:t>
            </w:r>
          </w:p>
        </w:tc>
      </w:tr>
      <w:tr>
        <w:trPr>
          <w:trHeight w:val="1251" w:hRule="atLeast"/>
        </w:trPr>
        <w:tc>
          <w:tcPr>
            <w:tcW w:w="402" w:type="dxa"/>
            <w:vAlign w:val="top"/>
            <w:vMerge w:val="continue"/>
            <w:tcBorders>
              <w:top w:val="nil"/>
            </w:tcBorders>
          </w:tcPr>
          <w:p>
            <w:pPr>
              <w:rPr>
                <w:rFonts w:ascii="Arial"/>
                <w:sz w:val="21"/>
              </w:rPr>
            </w:pPr>
            <w:r/>
          </w:p>
        </w:tc>
        <w:tc>
          <w:tcPr>
            <w:tcW w:w="1467" w:type="dxa"/>
            <w:vAlign w:val="top"/>
          </w:tcPr>
          <w:p>
            <w:pPr>
              <w:pStyle w:val="TableText"/>
              <w:ind w:left="177"/>
              <w:spacing w:before="181" w:line="225" w:lineRule="auto"/>
              <w:rPr/>
            </w:pPr>
            <w:r>
              <w:rPr>
                <w:spacing w:val="-7"/>
              </w:rPr>
              <w:t>6</w:t>
            </w:r>
            <w:r>
              <w:rPr>
                <w:spacing w:val="-56"/>
              </w:rPr>
              <w:t xml:space="preserve"> </w:t>
            </w:r>
            <w:r>
              <w:rPr>
                <w:spacing w:val="-7"/>
              </w:rPr>
              <w:t>个月）</w:t>
            </w:r>
          </w:p>
        </w:tc>
        <w:tc>
          <w:tcPr>
            <w:tcW w:w="3471" w:type="dxa"/>
            <w:vAlign w:val="top"/>
          </w:tcPr>
          <w:p>
            <w:pPr>
              <w:pStyle w:val="TableText"/>
              <w:ind w:left="347" w:right="251" w:hanging="1"/>
              <w:spacing w:before="2" w:line="299" w:lineRule="auto"/>
              <w:rPr/>
            </w:pPr>
            <w:r>
              <w:rPr>
                <w:spacing w:val="-24"/>
              </w:rPr>
              <w:t>2.《项目终验报告》、《项</w:t>
            </w:r>
            <w:r>
              <w:rPr>
                <w:spacing w:val="-33"/>
              </w:rPr>
              <w:t xml:space="preserve"> </w:t>
            </w:r>
            <w:r>
              <w:rPr>
                <w:spacing w:val="-24"/>
              </w:rPr>
              <w:t>目</w:t>
            </w:r>
            <w:r>
              <w:rPr>
                <w:spacing w:val="-1"/>
              </w:rPr>
              <w:t>验收单》被甲方签署确认</w:t>
            </w:r>
          </w:p>
        </w:tc>
        <w:tc>
          <w:tcPr>
            <w:tcW w:w="1988" w:type="dxa"/>
            <w:vAlign w:val="top"/>
          </w:tcPr>
          <w:p>
            <w:pPr>
              <w:pStyle w:val="TableText"/>
              <w:ind w:left="260"/>
              <w:spacing w:line="209" w:lineRule="auto"/>
              <w:rPr/>
            </w:pPr>
            <w:r>
              <w:rPr>
                <w:spacing w:val="-3"/>
              </w:rPr>
              <w:t>签字确认</w:t>
            </w:r>
          </w:p>
          <w:p>
            <w:pPr>
              <w:pStyle w:val="TableText"/>
              <w:ind w:left="261" w:right="297" w:hanging="2"/>
              <w:spacing w:before="110" w:line="310" w:lineRule="auto"/>
              <w:rPr/>
            </w:pPr>
            <w:r>
              <w:rPr>
                <w:spacing w:val="-2"/>
              </w:rPr>
              <w:t>3.提供全量源</w:t>
            </w:r>
            <w:r>
              <w:rPr>
                <w:spacing w:val="-4"/>
              </w:rPr>
              <w:t>代码</w:t>
            </w:r>
          </w:p>
        </w:tc>
        <w:tc>
          <w:tcPr>
            <w:tcW w:w="1013" w:type="dxa"/>
            <w:vAlign w:val="top"/>
          </w:tcPr>
          <w:p>
            <w:pPr>
              <w:pStyle w:val="TableText"/>
              <w:ind w:left="307"/>
              <w:spacing w:before="182" w:line="225" w:lineRule="auto"/>
              <w:rPr/>
            </w:pPr>
            <w:r>
              <w:rPr/>
              <w:t>单</w:t>
            </w:r>
          </w:p>
        </w:tc>
      </w:tr>
      <w:tr>
        <w:trPr>
          <w:trHeight w:val="1051" w:hRule="atLeast"/>
        </w:trPr>
        <w:tc>
          <w:tcPr>
            <w:tcW w:w="402"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TableText"/>
              <w:spacing w:before="78" w:line="322" w:lineRule="exact"/>
              <w:rPr/>
            </w:pPr>
            <w:r>
              <w:rPr>
                <w:position w:val="1"/>
              </w:rPr>
              <w:t>5</w:t>
            </w:r>
          </w:p>
        </w:tc>
        <w:tc>
          <w:tcPr>
            <w:tcW w:w="1467"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79"/>
              <w:spacing w:before="78" w:line="162" w:lineRule="auto"/>
              <w:rPr/>
            </w:pPr>
            <w:r>
              <w:rPr>
                <w:spacing w:val="-3"/>
              </w:rPr>
              <w:t>质保</w:t>
            </w:r>
          </w:p>
        </w:tc>
        <w:tc>
          <w:tcPr>
            <w:tcW w:w="3471"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360"/>
              <w:spacing w:before="78" w:line="162" w:lineRule="auto"/>
              <w:rPr/>
            </w:pPr>
            <w:r>
              <w:rPr>
                <w:spacing w:val="-2"/>
              </w:rPr>
              <w:t>1.《质保期运维问题处理记</w:t>
            </w:r>
          </w:p>
        </w:tc>
        <w:tc>
          <w:tcPr>
            <w:tcW w:w="1988" w:type="dxa"/>
            <w:vAlign w:val="top"/>
          </w:tcPr>
          <w:p>
            <w:pPr>
              <w:pStyle w:val="TableText"/>
              <w:ind w:left="271" w:right="297"/>
              <w:spacing w:before="229" w:line="311" w:lineRule="auto"/>
              <w:rPr/>
            </w:pPr>
            <w:r>
              <w:rPr>
                <w:spacing w:val="-4"/>
              </w:rPr>
              <w:t>1.质保期内系</w:t>
            </w:r>
            <w:r>
              <w:rPr>
                <w:spacing w:val="-4"/>
              </w:rPr>
              <w:t>统运行无重大</w:t>
            </w:r>
          </w:p>
        </w:tc>
        <w:tc>
          <w:tcPr>
            <w:tcW w:w="1013" w:type="dxa"/>
            <w:vAlign w:val="top"/>
          </w:tcPr>
          <w:p>
            <w:pPr>
              <w:rPr>
                <w:rFonts w:ascii="Arial"/>
                <w:sz w:val="21"/>
              </w:rPr>
            </w:pPr>
            <w:r/>
          </w:p>
        </w:tc>
      </w:tr>
      <w:tr>
        <w:trPr>
          <w:trHeight w:val="597" w:hRule="atLeast"/>
        </w:trPr>
        <w:tc>
          <w:tcPr>
            <w:tcW w:w="402" w:type="dxa"/>
            <w:vAlign w:val="top"/>
            <w:vMerge w:val="continue"/>
            <w:tcBorders>
              <w:top w:val="nil"/>
              <w:bottom w:val="nil"/>
            </w:tcBorders>
          </w:tcPr>
          <w:p>
            <w:pPr>
              <w:rPr>
                <w:rFonts w:ascii="Arial"/>
                <w:sz w:val="21"/>
              </w:rPr>
            </w:pPr>
            <w:r/>
          </w:p>
        </w:tc>
        <w:tc>
          <w:tcPr>
            <w:tcW w:w="1467" w:type="dxa"/>
            <w:vAlign w:val="top"/>
          </w:tcPr>
          <w:p>
            <w:pPr>
              <w:pStyle w:val="TableText"/>
              <w:ind w:left="194"/>
              <w:spacing w:before="180" w:line="233" w:lineRule="auto"/>
              <w:rPr/>
            </w:pPr>
            <w:r>
              <w:rPr>
                <w:spacing w:val="-11"/>
              </w:rPr>
              <w:t>（终验后</w:t>
            </w:r>
          </w:p>
        </w:tc>
        <w:tc>
          <w:tcPr>
            <w:tcW w:w="3471" w:type="dxa"/>
            <w:vAlign w:val="top"/>
          </w:tcPr>
          <w:p>
            <w:pPr>
              <w:pStyle w:val="TableText"/>
              <w:ind w:left="365"/>
              <w:spacing w:before="179" w:line="227" w:lineRule="auto"/>
              <w:rPr/>
            </w:pPr>
            <w:r>
              <w:rPr>
                <w:spacing w:val="-7"/>
              </w:rPr>
              <w:t>录》</w:t>
            </w:r>
          </w:p>
        </w:tc>
        <w:tc>
          <w:tcPr>
            <w:tcW w:w="1988" w:type="dxa"/>
            <w:vAlign w:val="top"/>
          </w:tcPr>
          <w:p>
            <w:pPr>
              <w:pStyle w:val="TableText"/>
              <w:ind w:left="284" w:right="297"/>
              <w:spacing w:before="1" w:line="225" w:lineRule="auto"/>
              <w:rPr/>
            </w:pPr>
            <w:r>
              <w:rPr>
                <w:spacing w:val="-6"/>
              </w:rPr>
              <w:t>问题，无遗留</w:t>
            </w:r>
            <w:r>
              <w:rPr>
                <w:spacing w:val="-9"/>
              </w:rPr>
              <w:t>问题</w:t>
            </w:r>
          </w:p>
        </w:tc>
        <w:tc>
          <w:tcPr>
            <w:tcW w:w="1013" w:type="dxa"/>
            <w:vAlign w:val="top"/>
          </w:tcPr>
          <w:p>
            <w:pPr>
              <w:pStyle w:val="TableText"/>
              <w:spacing w:line="214" w:lineRule="auto"/>
              <w:jc w:val="right"/>
              <w:rPr/>
            </w:pPr>
            <w:r>
              <w:rPr>
                <w:spacing w:val="-14"/>
              </w:rPr>
              <w:t>甲方书</w:t>
            </w:r>
          </w:p>
          <w:p>
            <w:pPr>
              <w:pStyle w:val="TableText"/>
              <w:spacing w:before="101" w:line="159" w:lineRule="auto"/>
              <w:jc w:val="right"/>
              <w:rPr/>
            </w:pPr>
            <w:r>
              <w:rPr>
                <w:spacing w:val="-15"/>
              </w:rPr>
              <w:t>面</w:t>
            </w:r>
            <w:r>
              <w:rPr>
                <w:spacing w:val="-14"/>
              </w:rPr>
              <w:t>确</w:t>
            </w:r>
            <w:r>
              <w:rPr>
                <w:spacing w:val="-1"/>
              </w:rPr>
              <w:t>认</w:t>
            </w:r>
          </w:p>
        </w:tc>
      </w:tr>
      <w:tr>
        <w:trPr>
          <w:trHeight w:val="833" w:hRule="atLeast"/>
        </w:trPr>
        <w:tc>
          <w:tcPr>
            <w:tcW w:w="402" w:type="dxa"/>
            <w:vAlign w:val="top"/>
            <w:vMerge w:val="continue"/>
            <w:tcBorders>
              <w:top w:val="nil"/>
            </w:tcBorders>
          </w:tcPr>
          <w:p>
            <w:pPr>
              <w:rPr>
                <w:rFonts w:ascii="Arial"/>
                <w:sz w:val="21"/>
              </w:rPr>
            </w:pPr>
            <w:r/>
          </w:p>
        </w:tc>
        <w:tc>
          <w:tcPr>
            <w:tcW w:w="1467" w:type="dxa"/>
            <w:vAlign w:val="top"/>
          </w:tcPr>
          <w:p>
            <w:pPr>
              <w:pStyle w:val="TableText"/>
              <w:ind w:left="190"/>
              <w:spacing w:line="211" w:lineRule="auto"/>
              <w:rPr/>
            </w:pPr>
            <w:r>
              <w:rPr>
                <w:spacing w:val="-9"/>
              </w:rPr>
              <w:t>12</w:t>
            </w:r>
            <w:r>
              <w:rPr>
                <w:spacing w:val="-53"/>
              </w:rPr>
              <w:t xml:space="preserve"> </w:t>
            </w:r>
            <w:r>
              <w:rPr>
                <w:spacing w:val="-9"/>
              </w:rPr>
              <w:t>个月）</w:t>
            </w:r>
          </w:p>
        </w:tc>
        <w:tc>
          <w:tcPr>
            <w:tcW w:w="3471" w:type="dxa"/>
            <w:vAlign w:val="top"/>
          </w:tcPr>
          <w:p>
            <w:pPr>
              <w:pStyle w:val="TableText"/>
              <w:ind w:left="346"/>
              <w:spacing w:line="211" w:lineRule="auto"/>
              <w:rPr/>
            </w:pPr>
            <w:r>
              <w:rPr>
                <w:spacing w:val="-1"/>
              </w:rPr>
              <w:t>2.《质保期运维报告》</w:t>
            </w:r>
          </w:p>
        </w:tc>
        <w:tc>
          <w:tcPr>
            <w:tcW w:w="1988" w:type="dxa"/>
            <w:vAlign w:val="top"/>
          </w:tcPr>
          <w:p>
            <w:pPr>
              <w:pStyle w:val="TableText"/>
              <w:ind w:left="288" w:right="297" w:hanging="31"/>
              <w:spacing w:before="183" w:line="246" w:lineRule="auto"/>
              <w:rPr/>
            </w:pPr>
            <w:r>
              <w:rPr>
                <w:spacing w:val="-2"/>
              </w:rPr>
              <w:t>2.运维报告经</w:t>
            </w:r>
            <w:r>
              <w:rPr>
                <w:spacing w:val="-8"/>
              </w:rPr>
              <w:t>甲方认可</w:t>
            </w:r>
          </w:p>
        </w:tc>
        <w:tc>
          <w:tcPr>
            <w:tcW w:w="1013" w:type="dxa"/>
            <w:vAlign w:val="top"/>
          </w:tcPr>
          <w:p>
            <w:pPr>
              <w:rPr>
                <w:rFonts w:ascii="Arial"/>
                <w:sz w:val="21"/>
              </w:rPr>
            </w:pPr>
            <w:r/>
          </w:p>
        </w:tc>
      </w:tr>
    </w:tbl>
    <w:p>
      <w:pPr>
        <w:spacing w:line="309" w:lineRule="auto"/>
        <w:rPr>
          <w:rFonts w:ascii="Arial"/>
          <w:sz w:val="21"/>
        </w:rPr>
      </w:pPr>
      <w:r/>
    </w:p>
    <w:p>
      <w:pPr>
        <w:spacing w:line="310" w:lineRule="auto"/>
        <w:rPr>
          <w:rFonts w:ascii="Arial"/>
          <w:sz w:val="21"/>
        </w:rPr>
      </w:pPr>
      <w:r/>
    </w:p>
    <w:p>
      <w:pPr>
        <w:ind w:left="12" w:firstLine="487"/>
        <w:spacing w:before="78" w:line="305" w:lineRule="auto"/>
        <w:rPr>
          <w:rFonts w:ascii="KaiTi" w:hAnsi="KaiTi" w:eastAsia="KaiTi" w:cs="KaiTi"/>
          <w:sz w:val="24"/>
          <w:szCs w:val="24"/>
        </w:rPr>
      </w:pPr>
      <w:r>
        <w:rPr>
          <w:rFonts w:ascii="KaiTi" w:hAnsi="KaiTi" w:eastAsia="KaiTi" w:cs="KaiTi"/>
          <w:sz w:val="24"/>
          <w:szCs w:val="24"/>
          <w:spacing w:val="-1"/>
        </w:rPr>
        <w:t>第十四条</w:t>
      </w:r>
      <w:r>
        <w:rPr>
          <w:rFonts w:ascii="KaiTi" w:hAnsi="KaiTi" w:eastAsia="KaiTi" w:cs="KaiTi"/>
          <w:sz w:val="24"/>
          <w:szCs w:val="24"/>
          <w:spacing w:val="-1"/>
        </w:rPr>
        <w:t xml:space="preserve">  </w:t>
      </w:r>
      <w:r>
        <w:rPr>
          <w:rFonts w:ascii="KaiTi" w:hAnsi="KaiTi" w:eastAsia="KaiTi" w:cs="KaiTi"/>
          <w:sz w:val="24"/>
          <w:szCs w:val="24"/>
          <w:spacing w:val="-1"/>
        </w:rPr>
        <w:t>乙方应当保证其交付给甲方的研究开发成果不侵犯任何第三人的合法</w:t>
      </w:r>
      <w:r>
        <w:rPr>
          <w:rFonts w:ascii="KaiTi" w:hAnsi="KaiTi" w:eastAsia="KaiTi" w:cs="KaiTi"/>
          <w:sz w:val="24"/>
          <w:szCs w:val="24"/>
          <w:spacing w:val="-2"/>
        </w:rPr>
        <w:t>利益。如发生第三人指控甲方实施的技术侵权的，</w:t>
      </w:r>
      <w:r>
        <w:rPr>
          <w:rFonts w:ascii="KaiTi" w:hAnsi="KaiTi" w:eastAsia="KaiTi" w:cs="KaiTi"/>
          <w:sz w:val="24"/>
          <w:szCs w:val="24"/>
          <w:spacing w:val="-3"/>
        </w:rPr>
        <w:t>乙方应当：</w:t>
      </w:r>
    </w:p>
    <w:p>
      <w:pPr>
        <w:ind w:left="498"/>
        <w:spacing w:before="6" w:line="220" w:lineRule="auto"/>
        <w:rPr>
          <w:rFonts w:ascii="KaiTi" w:hAnsi="KaiTi" w:eastAsia="KaiTi" w:cs="KaiTi"/>
          <w:sz w:val="24"/>
          <w:szCs w:val="24"/>
        </w:rPr>
      </w:pPr>
      <w:r>
        <w:rPr>
          <w:rFonts w:ascii="KaiTi" w:hAnsi="KaiTi" w:eastAsia="KaiTi" w:cs="KaiTi"/>
          <w:sz w:val="24"/>
          <w:szCs w:val="24"/>
          <w:spacing w:val="-3"/>
        </w:rPr>
        <w:t>1.</w:t>
      </w:r>
      <w:r>
        <w:rPr>
          <w:rFonts w:ascii="KaiTi" w:hAnsi="KaiTi" w:eastAsia="KaiTi" w:cs="KaiTi"/>
          <w:sz w:val="24"/>
          <w:szCs w:val="24"/>
          <w:spacing w:val="-3"/>
        </w:rPr>
        <w:t xml:space="preserve"> </w:t>
      </w:r>
      <w:r>
        <w:rPr>
          <w:rFonts w:ascii="KaiTi" w:hAnsi="KaiTi" w:eastAsia="KaiTi" w:cs="KaiTi"/>
          <w:sz w:val="24"/>
          <w:szCs w:val="24"/>
          <w:spacing w:val="-3"/>
        </w:rPr>
        <w:t>主动应对，消除给甲方带来的不良影响；</w:t>
      </w:r>
    </w:p>
    <w:p>
      <w:pPr>
        <w:spacing w:line="220" w:lineRule="auto"/>
        <w:sectPr>
          <w:footerReference w:type="default" r:id="rId53"/>
          <w:pgSz w:w="11906" w:h="16839"/>
          <w:pgMar w:top="400" w:right="1607" w:bottom="1197" w:left="1420" w:header="0" w:footer="962"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34" w:firstLine="452"/>
        <w:spacing w:before="78" w:line="264" w:lineRule="auto"/>
        <w:rPr>
          <w:rFonts w:ascii="KaiTi" w:hAnsi="KaiTi" w:eastAsia="KaiTi" w:cs="KaiTi"/>
          <w:sz w:val="24"/>
          <w:szCs w:val="24"/>
        </w:rPr>
      </w:pPr>
      <w:r>
        <w:rPr>
          <w:rFonts w:ascii="KaiTi" w:hAnsi="KaiTi" w:eastAsia="KaiTi" w:cs="KaiTi"/>
          <w:sz w:val="24"/>
          <w:szCs w:val="24"/>
          <w:spacing w:val="-1"/>
        </w:rPr>
        <w:t>2.</w:t>
      </w:r>
      <w:r>
        <w:rPr>
          <w:rFonts w:ascii="KaiTi" w:hAnsi="KaiTi" w:eastAsia="KaiTi" w:cs="KaiTi"/>
          <w:sz w:val="24"/>
          <w:szCs w:val="24"/>
          <w:spacing w:val="39"/>
        </w:rPr>
        <w:t xml:space="preserve"> </w:t>
      </w:r>
      <w:r>
        <w:rPr>
          <w:rFonts w:ascii="KaiTi" w:hAnsi="KaiTi" w:eastAsia="KaiTi" w:cs="KaiTi"/>
          <w:sz w:val="24"/>
          <w:szCs w:val="24"/>
          <w:spacing w:val="-1"/>
        </w:rPr>
        <w:t>甲方因此而发生诉讼的，乙方应积极配合甲方完成</w:t>
      </w:r>
      <w:r>
        <w:rPr>
          <w:rFonts w:ascii="KaiTi" w:hAnsi="KaiTi" w:eastAsia="KaiTi" w:cs="KaiTi"/>
          <w:sz w:val="24"/>
          <w:szCs w:val="24"/>
          <w:spacing w:val="-2"/>
        </w:rPr>
        <w:t>诉讼，诉讼期间发生的全部</w:t>
      </w:r>
      <w:r>
        <w:rPr>
          <w:rFonts w:ascii="KaiTi" w:hAnsi="KaiTi" w:eastAsia="KaiTi" w:cs="KaiTi"/>
          <w:sz w:val="24"/>
          <w:szCs w:val="24"/>
          <w:spacing w:val="-2"/>
        </w:rPr>
        <w:t>费用由乙方承担，包括但不限于诉讼费、律师费、差旅费及因诉讼发生的</w:t>
      </w:r>
      <w:r>
        <w:rPr>
          <w:rFonts w:ascii="KaiTi" w:hAnsi="KaiTi" w:eastAsia="KaiTi" w:cs="KaiTi"/>
          <w:sz w:val="24"/>
          <w:szCs w:val="24"/>
          <w:spacing w:val="-3"/>
        </w:rPr>
        <w:t>赔偿等；</w:t>
      </w:r>
    </w:p>
    <w:p>
      <w:pPr>
        <w:ind w:left="12" w:firstLine="477"/>
        <w:spacing w:before="114" w:line="266" w:lineRule="auto"/>
        <w:rPr>
          <w:rFonts w:ascii="KaiTi" w:hAnsi="KaiTi" w:eastAsia="KaiTi" w:cs="KaiTi"/>
          <w:sz w:val="24"/>
          <w:szCs w:val="24"/>
        </w:rPr>
      </w:pPr>
      <w:r>
        <w:rPr>
          <w:rFonts w:ascii="KaiTi" w:hAnsi="KaiTi" w:eastAsia="KaiTi" w:cs="KaiTi"/>
          <w:sz w:val="24"/>
          <w:szCs w:val="24"/>
          <w:spacing w:val="-1"/>
        </w:rPr>
        <w:t>3.</w:t>
      </w:r>
      <w:r>
        <w:rPr>
          <w:rFonts w:ascii="KaiTi" w:hAnsi="KaiTi" w:eastAsia="KaiTi" w:cs="KaiTi"/>
          <w:sz w:val="24"/>
          <w:szCs w:val="24"/>
          <w:spacing w:val="39"/>
        </w:rPr>
        <w:t xml:space="preserve"> </w:t>
      </w:r>
      <w:r>
        <w:rPr>
          <w:rFonts w:ascii="KaiTi" w:hAnsi="KaiTi" w:eastAsia="KaiTi" w:cs="KaiTi"/>
          <w:sz w:val="24"/>
          <w:szCs w:val="24"/>
          <w:spacing w:val="-1"/>
        </w:rPr>
        <w:t>甲方因此遭受的损失，乙方应予以赔偿，包括</w:t>
      </w:r>
      <w:r>
        <w:rPr>
          <w:rFonts w:ascii="KaiTi" w:hAnsi="KaiTi" w:eastAsia="KaiTi" w:cs="KaiTi"/>
          <w:sz w:val="24"/>
          <w:szCs w:val="24"/>
          <w:spacing w:val="-2"/>
        </w:rPr>
        <w:t>但不限于甲方因此发生的人工损</w:t>
      </w:r>
      <w:r>
        <w:rPr>
          <w:rFonts w:ascii="KaiTi" w:hAnsi="KaiTi" w:eastAsia="KaiTi" w:cs="KaiTi"/>
          <w:sz w:val="24"/>
          <w:szCs w:val="24"/>
        </w:rPr>
        <w:t>失、声誉损失及因技术侵权而无法正常使用相关技术</w:t>
      </w:r>
      <w:r>
        <w:rPr>
          <w:rFonts w:ascii="KaiTi" w:hAnsi="KaiTi" w:eastAsia="KaiTi" w:cs="KaiTi"/>
          <w:sz w:val="24"/>
          <w:szCs w:val="24"/>
          <w:spacing w:val="-1"/>
        </w:rPr>
        <w:t>遭受的实际损失和可得利益损</w:t>
      </w:r>
    </w:p>
    <w:p>
      <w:pPr>
        <w:ind w:left="12"/>
        <w:spacing w:before="108" w:line="236" w:lineRule="auto"/>
        <w:rPr>
          <w:rFonts w:ascii="KaiTi" w:hAnsi="KaiTi" w:eastAsia="KaiTi" w:cs="KaiTi"/>
          <w:sz w:val="24"/>
          <w:szCs w:val="24"/>
        </w:rPr>
      </w:pPr>
      <w:r>
        <w:rPr>
          <w:rFonts w:ascii="KaiTi" w:hAnsi="KaiTi" w:eastAsia="KaiTi" w:cs="KaiTi"/>
          <w:sz w:val="24"/>
          <w:szCs w:val="24"/>
          <w:spacing w:val="-11"/>
        </w:rPr>
        <w:t>失。</w:t>
      </w:r>
    </w:p>
    <w:p>
      <w:pPr>
        <w:ind w:left="8" w:right="120" w:firstLine="494"/>
        <w:spacing w:before="93" w:line="279" w:lineRule="auto"/>
        <w:rPr>
          <w:rFonts w:ascii="KaiTi" w:hAnsi="KaiTi" w:eastAsia="KaiTi" w:cs="KaiTi"/>
          <w:sz w:val="24"/>
          <w:szCs w:val="24"/>
        </w:rPr>
      </w:pPr>
      <w:r>
        <w:rPr>
          <w:rFonts w:ascii="KaiTi" w:hAnsi="KaiTi" w:eastAsia="KaiTi" w:cs="KaiTi"/>
          <w:sz w:val="24"/>
          <w:szCs w:val="24"/>
          <w:spacing w:val="-1"/>
        </w:rPr>
        <w:t>第十五条</w:t>
      </w:r>
      <w:r>
        <w:rPr>
          <w:rFonts w:ascii="KaiTi" w:hAnsi="KaiTi" w:eastAsia="KaiTi" w:cs="KaiTi"/>
          <w:sz w:val="24"/>
          <w:szCs w:val="24"/>
          <w:spacing w:val="-1"/>
        </w:rPr>
        <w:t xml:space="preserve">  </w:t>
      </w:r>
      <w:r>
        <w:rPr>
          <w:rFonts w:ascii="KaiTi" w:hAnsi="KaiTi" w:eastAsia="KaiTi" w:cs="KaiTi"/>
          <w:sz w:val="24"/>
          <w:szCs w:val="24"/>
          <w:spacing w:val="-1"/>
        </w:rPr>
        <w:t>双方确定，因履行本合同直接或间接所产生的研究开发成果及其相关</w:t>
      </w:r>
      <w:r>
        <w:rPr>
          <w:rFonts w:ascii="KaiTi" w:hAnsi="KaiTi" w:eastAsia="KaiTi" w:cs="KaiTi"/>
          <w:sz w:val="24"/>
          <w:szCs w:val="24"/>
        </w:rPr>
        <w:t>知识产权权利归属，包括但不限于专利权、商标权、著作权以</w:t>
      </w:r>
      <w:r>
        <w:rPr>
          <w:rFonts w:ascii="KaiTi" w:hAnsi="KaiTi" w:eastAsia="KaiTi" w:cs="KaiTi"/>
          <w:sz w:val="24"/>
          <w:szCs w:val="24"/>
          <w:spacing w:val="-1"/>
        </w:rPr>
        <w:t>及技术秘密等，所有权</w:t>
      </w:r>
      <w:r>
        <w:rPr>
          <w:rFonts w:ascii="KaiTi" w:hAnsi="KaiTi" w:eastAsia="KaiTi" w:cs="KaiTi"/>
          <w:sz w:val="24"/>
          <w:szCs w:val="24"/>
          <w:spacing w:val="-2"/>
        </w:rPr>
        <w:t>均归甲方,乙方应给予必要的技术协助并提供资料。</w:t>
      </w:r>
    </w:p>
    <w:p>
      <w:pPr>
        <w:ind w:left="15" w:right="120" w:firstLine="486"/>
        <w:spacing w:before="112" w:line="266" w:lineRule="auto"/>
        <w:rPr>
          <w:rFonts w:ascii="KaiTi" w:hAnsi="KaiTi" w:eastAsia="KaiTi" w:cs="KaiTi"/>
          <w:sz w:val="24"/>
          <w:szCs w:val="24"/>
        </w:rPr>
      </w:pPr>
      <w:r>
        <w:rPr>
          <w:rFonts w:ascii="KaiTi" w:hAnsi="KaiTi" w:eastAsia="KaiTi" w:cs="KaiTi"/>
          <w:sz w:val="24"/>
          <w:szCs w:val="24"/>
          <w:spacing w:val="-1"/>
        </w:rPr>
        <w:t>第十六条</w:t>
      </w:r>
      <w:r>
        <w:rPr>
          <w:rFonts w:ascii="KaiTi" w:hAnsi="KaiTi" w:eastAsia="KaiTi" w:cs="KaiTi"/>
          <w:sz w:val="24"/>
          <w:szCs w:val="24"/>
          <w:spacing w:val="-1"/>
        </w:rPr>
        <w:t xml:space="preserve">  </w:t>
      </w:r>
      <w:r>
        <w:rPr>
          <w:rFonts w:ascii="KaiTi" w:hAnsi="KaiTi" w:eastAsia="KaiTi" w:cs="KaiTi"/>
          <w:sz w:val="24"/>
          <w:szCs w:val="24"/>
          <w:spacing w:val="-1"/>
        </w:rPr>
        <w:t>乙方不得在向甲方交付研究开发成果之前，自行将研究开发成果转让</w:t>
      </w:r>
      <w:r>
        <w:rPr>
          <w:rFonts w:ascii="KaiTi" w:hAnsi="KaiTi" w:eastAsia="KaiTi" w:cs="KaiTi"/>
          <w:sz w:val="24"/>
          <w:szCs w:val="24"/>
          <w:spacing w:val="-8"/>
        </w:rPr>
        <w:t>给第三人。</w:t>
      </w:r>
    </w:p>
    <w:p>
      <w:pPr>
        <w:ind w:left="11" w:right="120" w:firstLine="491"/>
        <w:spacing w:before="108" w:line="266" w:lineRule="auto"/>
        <w:rPr>
          <w:rFonts w:ascii="KaiTi" w:hAnsi="KaiTi" w:eastAsia="KaiTi" w:cs="KaiTi"/>
          <w:sz w:val="24"/>
          <w:szCs w:val="24"/>
        </w:rPr>
      </w:pPr>
      <w:r>
        <w:rPr>
          <w:rFonts w:ascii="KaiTi" w:hAnsi="KaiTi" w:eastAsia="KaiTi" w:cs="KaiTi"/>
          <w:sz w:val="24"/>
          <w:szCs w:val="24"/>
          <w:spacing w:val="-1"/>
        </w:rPr>
        <w:t>第十七条</w:t>
      </w:r>
      <w:r>
        <w:rPr>
          <w:rFonts w:ascii="KaiTi" w:hAnsi="KaiTi" w:eastAsia="KaiTi" w:cs="KaiTi"/>
          <w:sz w:val="24"/>
          <w:szCs w:val="24"/>
          <w:spacing w:val="-1"/>
        </w:rPr>
        <w:t xml:space="preserve">  </w:t>
      </w:r>
      <w:r>
        <w:rPr>
          <w:rFonts w:ascii="KaiTi" w:hAnsi="KaiTi" w:eastAsia="KaiTi" w:cs="KaiTi"/>
          <w:sz w:val="24"/>
          <w:szCs w:val="24"/>
          <w:spacing w:val="-1"/>
        </w:rPr>
        <w:t>乙方完成本合同项目的研究开发人员享有在有关技术成果文件上写明</w:t>
      </w:r>
      <w:r>
        <w:rPr>
          <w:rFonts w:ascii="KaiTi" w:hAnsi="KaiTi" w:eastAsia="KaiTi" w:cs="KaiTi"/>
          <w:sz w:val="24"/>
          <w:szCs w:val="24"/>
          <w:spacing w:val="-2"/>
        </w:rPr>
        <w:t>技术成果完成者的权利和取得有关荣誉证书、奖励的权利。</w:t>
      </w:r>
    </w:p>
    <w:p>
      <w:pPr>
        <w:ind w:left="5" w:right="120" w:firstLine="497"/>
        <w:spacing w:before="107" w:line="264" w:lineRule="auto"/>
        <w:rPr>
          <w:rFonts w:ascii="KaiTi" w:hAnsi="KaiTi" w:eastAsia="KaiTi" w:cs="KaiTi"/>
          <w:sz w:val="24"/>
          <w:szCs w:val="24"/>
        </w:rPr>
      </w:pPr>
      <w:r>
        <w:rPr>
          <w:rFonts w:ascii="KaiTi" w:hAnsi="KaiTi" w:eastAsia="KaiTi" w:cs="KaiTi"/>
          <w:sz w:val="24"/>
          <w:szCs w:val="24"/>
          <w:spacing w:val="-1"/>
        </w:rPr>
        <w:t>第十八条</w:t>
      </w:r>
      <w:r>
        <w:rPr>
          <w:rFonts w:ascii="KaiTi" w:hAnsi="KaiTi" w:eastAsia="KaiTi" w:cs="KaiTi"/>
          <w:sz w:val="24"/>
          <w:szCs w:val="24"/>
          <w:spacing w:val="-1"/>
        </w:rPr>
        <w:t xml:space="preserve">  </w:t>
      </w:r>
      <w:r>
        <w:rPr>
          <w:rFonts w:ascii="KaiTi" w:hAnsi="KaiTi" w:eastAsia="KaiTi" w:cs="KaiTi"/>
          <w:sz w:val="24"/>
          <w:szCs w:val="24"/>
          <w:spacing w:val="-1"/>
        </w:rPr>
        <w:t>乙方利用研究开发经费所购置与研究开发工作有关的设备、器材、资</w:t>
      </w:r>
      <w:r>
        <w:rPr>
          <w:rFonts w:ascii="KaiTi" w:hAnsi="KaiTi" w:eastAsia="KaiTi" w:cs="KaiTi"/>
          <w:sz w:val="24"/>
          <w:szCs w:val="24"/>
          <w:spacing w:val="-8"/>
        </w:rPr>
        <w:t>料等财产，归</w:t>
      </w:r>
      <w:r>
        <w:rPr>
          <w:rFonts w:ascii="KaiTi" w:hAnsi="KaiTi" w:eastAsia="KaiTi" w:cs="KaiTi"/>
          <w:sz w:val="24"/>
          <w:szCs w:val="24"/>
          <w:u w:val="single" w:color="auto"/>
          <w:spacing w:val="10"/>
        </w:rPr>
        <w:t xml:space="preserve">    </w:t>
      </w:r>
      <w:r>
        <w:rPr>
          <w:rFonts w:ascii="KaiTi" w:hAnsi="KaiTi" w:eastAsia="KaiTi" w:cs="KaiTi"/>
          <w:sz w:val="24"/>
          <w:szCs w:val="24"/>
          <w:u w:val="single" w:color="auto"/>
          <w:spacing w:val="-8"/>
        </w:rPr>
        <w:t>甲</w:t>
      </w:r>
      <w:r>
        <w:rPr>
          <w:rFonts w:ascii="KaiTi" w:hAnsi="KaiTi" w:eastAsia="KaiTi" w:cs="KaiTi"/>
          <w:sz w:val="24"/>
          <w:szCs w:val="24"/>
          <w:u w:val="single" w:color="auto"/>
          <w:spacing w:val="5"/>
        </w:rPr>
        <w:t xml:space="preserve">    </w:t>
      </w:r>
      <w:r>
        <w:rPr>
          <w:rFonts w:ascii="KaiTi" w:hAnsi="KaiTi" w:eastAsia="KaiTi" w:cs="KaiTi"/>
          <w:sz w:val="24"/>
          <w:szCs w:val="24"/>
          <w:u w:val="single" w:color="auto"/>
          <w:spacing w:val="-8"/>
        </w:rPr>
        <w:t>方</w:t>
      </w:r>
      <w:r>
        <w:rPr>
          <w:rFonts w:ascii="KaiTi" w:hAnsi="KaiTi" w:eastAsia="KaiTi" w:cs="KaiTi"/>
          <w:sz w:val="24"/>
          <w:szCs w:val="24"/>
          <w:spacing w:val="-8"/>
        </w:rPr>
        <w:t>所有。</w:t>
      </w:r>
    </w:p>
    <w:p>
      <w:pPr>
        <w:ind w:left="15" w:right="120" w:firstLine="486"/>
        <w:spacing w:before="114" w:line="280" w:lineRule="auto"/>
        <w:rPr>
          <w:rFonts w:ascii="KaiTi" w:hAnsi="KaiTi" w:eastAsia="KaiTi" w:cs="KaiTi"/>
          <w:sz w:val="24"/>
          <w:szCs w:val="24"/>
        </w:rPr>
      </w:pPr>
      <w:r>
        <w:rPr>
          <w:rFonts w:ascii="KaiTi" w:hAnsi="KaiTi" w:eastAsia="KaiTi" w:cs="KaiTi"/>
          <w:sz w:val="24"/>
          <w:szCs w:val="24"/>
          <w:spacing w:val="-1"/>
        </w:rPr>
        <w:t>第十九条</w:t>
      </w:r>
      <w:r>
        <w:rPr>
          <w:rFonts w:ascii="KaiTi" w:hAnsi="KaiTi" w:eastAsia="KaiTi" w:cs="KaiTi"/>
          <w:sz w:val="24"/>
          <w:szCs w:val="24"/>
          <w:spacing w:val="-1"/>
        </w:rPr>
        <w:t xml:space="preserve">  </w:t>
      </w:r>
      <w:r>
        <w:rPr>
          <w:rFonts w:ascii="KaiTi" w:hAnsi="KaiTi" w:eastAsia="KaiTi" w:cs="KaiTi"/>
          <w:sz w:val="24"/>
          <w:szCs w:val="24"/>
          <w:spacing w:val="-1"/>
        </w:rPr>
        <w:t>双方确定，乙方应在向甲方交付研究开发成果后，根据甲方的请求，</w:t>
      </w:r>
      <w:r>
        <w:rPr>
          <w:rFonts w:ascii="KaiTi" w:hAnsi="KaiTi" w:eastAsia="KaiTi" w:cs="KaiTi"/>
          <w:sz w:val="24"/>
          <w:szCs w:val="24"/>
        </w:rPr>
        <w:t>为甲方指定的人员提供技术指导和培训，或提</w:t>
      </w:r>
      <w:r>
        <w:rPr>
          <w:rFonts w:ascii="KaiTi" w:hAnsi="KaiTi" w:eastAsia="KaiTi" w:cs="KaiTi"/>
          <w:sz w:val="24"/>
          <w:szCs w:val="24"/>
          <w:spacing w:val="-1"/>
        </w:rPr>
        <w:t>供与使用该研究开发成果相关的技术服</w:t>
      </w:r>
      <w:r>
        <w:rPr>
          <w:rFonts w:ascii="KaiTi" w:hAnsi="KaiTi" w:eastAsia="KaiTi" w:cs="KaiTi"/>
          <w:sz w:val="24"/>
          <w:szCs w:val="24"/>
          <w:spacing w:val="-12"/>
        </w:rPr>
        <w:t>务。</w:t>
      </w:r>
    </w:p>
    <w:p>
      <w:pPr>
        <w:ind w:left="501"/>
        <w:spacing w:before="107" w:line="224" w:lineRule="auto"/>
        <w:rPr>
          <w:rFonts w:ascii="KaiTi" w:hAnsi="KaiTi" w:eastAsia="KaiTi" w:cs="KaiTi"/>
          <w:sz w:val="24"/>
          <w:szCs w:val="24"/>
        </w:rPr>
      </w:pPr>
      <w:r>
        <w:rPr>
          <w:rFonts w:ascii="KaiTi" w:hAnsi="KaiTi" w:eastAsia="KaiTi" w:cs="KaiTi"/>
          <w:sz w:val="24"/>
          <w:szCs w:val="24"/>
          <w:spacing w:val="-5"/>
        </w:rPr>
        <w:t>1.</w:t>
      </w:r>
      <w:r>
        <w:rPr>
          <w:rFonts w:ascii="KaiTi" w:hAnsi="KaiTi" w:eastAsia="KaiTi" w:cs="KaiTi"/>
          <w:sz w:val="24"/>
          <w:szCs w:val="24"/>
          <w:spacing w:val="-5"/>
        </w:rPr>
        <w:t xml:space="preserve"> </w:t>
      </w:r>
      <w:r>
        <w:rPr>
          <w:rFonts w:ascii="KaiTi" w:hAnsi="KaiTi" w:eastAsia="KaiTi" w:cs="KaiTi"/>
          <w:sz w:val="24"/>
          <w:szCs w:val="24"/>
          <w:spacing w:val="-5"/>
        </w:rPr>
        <w:t>技术服务和指导内容：</w:t>
      </w:r>
    </w:p>
    <w:p>
      <w:pPr>
        <w:ind w:left="480"/>
        <w:spacing w:before="110" w:line="220" w:lineRule="auto"/>
        <w:tabs>
          <w:tab w:val="left" w:pos="62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4"/>
        </w:rPr>
        <w:t>（1）</w:t>
      </w:r>
      <w:r>
        <w:rPr>
          <w:rFonts w:ascii="KaiTi" w:hAnsi="KaiTi" w:eastAsia="KaiTi" w:cs="KaiTi"/>
          <w:sz w:val="24"/>
          <w:szCs w:val="24"/>
          <w:u w:val="single" w:color="auto"/>
          <w:spacing w:val="-4"/>
        </w:rPr>
        <w:t xml:space="preserve"> </w:t>
      </w:r>
      <w:r>
        <w:rPr>
          <w:rFonts w:ascii="KaiTi" w:hAnsi="KaiTi" w:eastAsia="KaiTi" w:cs="KaiTi"/>
          <w:sz w:val="24"/>
          <w:szCs w:val="24"/>
          <w:u w:val="single" w:color="auto"/>
          <w:spacing w:val="-4"/>
        </w:rPr>
        <w:t>根据项目需要，乙方应派出经验丰富的授课人员负责人对甲</w:t>
      </w:r>
      <w:r>
        <w:rPr>
          <w:rFonts w:ascii="KaiTi" w:hAnsi="KaiTi" w:eastAsia="KaiTi" w:cs="KaiTi"/>
          <w:sz w:val="24"/>
          <w:szCs w:val="24"/>
          <w:u w:val="single" w:color="auto"/>
          <w:spacing w:val="-5"/>
        </w:rPr>
        <w:t>方的操作人</w:t>
      </w:r>
    </w:p>
    <w:p>
      <w:pPr>
        <w:ind w:left="13" w:right="120" w:firstLine="27"/>
        <w:spacing w:before="113" w:line="264" w:lineRule="auto"/>
        <w:rPr>
          <w:rFonts w:ascii="KaiTi" w:hAnsi="KaiTi" w:eastAsia="KaiTi" w:cs="KaiTi"/>
          <w:sz w:val="24"/>
          <w:szCs w:val="24"/>
        </w:rPr>
      </w:pPr>
      <w:r>
        <w:rPr>
          <w:rFonts w:ascii="KaiTi" w:hAnsi="KaiTi" w:eastAsia="KaiTi" w:cs="KaiTi"/>
          <w:sz w:val="24"/>
          <w:szCs w:val="24"/>
          <w:u w:val="single" w:color="auto"/>
          <w:spacing w:val="-1"/>
        </w:rPr>
        <w:t>员、技术人员进行免费培训，包括软件应用、技术指导、技术培训与培训</w:t>
      </w:r>
      <w:r>
        <w:rPr>
          <w:rFonts w:ascii="KaiTi" w:hAnsi="KaiTi" w:eastAsia="KaiTi" w:cs="KaiTi"/>
          <w:sz w:val="24"/>
          <w:szCs w:val="24"/>
          <w:u w:val="single" w:color="auto"/>
          <w:spacing w:val="-2"/>
        </w:rPr>
        <w:t>讲座等，通</w:t>
      </w:r>
      <w:r>
        <w:rPr>
          <w:rFonts w:ascii="KaiTi" w:hAnsi="KaiTi" w:eastAsia="KaiTi" w:cs="KaiTi"/>
          <w:sz w:val="24"/>
          <w:szCs w:val="24"/>
          <w:u w:val="single" w:color="auto"/>
          <w:spacing w:val="-1"/>
        </w:rPr>
        <w:t>过培训，确保甲方人员能全面掌握系统操作、维护及扩展等技能。</w:t>
      </w:r>
      <w:r>
        <w:rPr>
          <w:rFonts w:ascii="KaiTi" w:hAnsi="KaiTi" w:eastAsia="KaiTi" w:cs="KaiTi"/>
          <w:sz w:val="24"/>
          <w:szCs w:val="24"/>
          <w:u w:val="single" w:color="auto"/>
          <w:spacing w:val="3"/>
        </w:rPr>
        <w:t xml:space="preserve">    </w:t>
      </w:r>
    </w:p>
    <w:p>
      <w:pPr>
        <w:ind w:left="480"/>
        <w:spacing w:before="114" w:line="220" w:lineRule="auto"/>
        <w:tabs>
          <w:tab w:val="left" w:pos="62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10"/>
        </w:rPr>
        <w:t>（2）培训总时长不低于</w:t>
      </w:r>
      <w:r>
        <w:rPr>
          <w:rFonts w:ascii="KaiTi" w:hAnsi="KaiTi" w:eastAsia="KaiTi" w:cs="KaiTi"/>
          <w:sz w:val="24"/>
          <w:szCs w:val="24"/>
          <w:u w:val="single" w:color="auto"/>
          <w:spacing w:val="-10"/>
        </w:rPr>
        <w:t xml:space="preserve"> </w:t>
      </w:r>
      <w:r>
        <w:rPr>
          <w:rFonts w:ascii="KaiTi" w:hAnsi="KaiTi" w:eastAsia="KaiTi" w:cs="KaiTi"/>
          <w:sz w:val="24"/>
          <w:szCs w:val="24"/>
          <w:u w:val="single" w:color="auto"/>
          <w:spacing w:val="-10"/>
        </w:rPr>
        <w:t>15</w:t>
      </w:r>
      <w:r>
        <w:rPr>
          <w:rFonts w:ascii="KaiTi" w:hAnsi="KaiTi" w:eastAsia="KaiTi" w:cs="KaiTi"/>
          <w:sz w:val="24"/>
          <w:szCs w:val="24"/>
          <w:u w:val="single" w:color="auto"/>
          <w:spacing w:val="-30"/>
        </w:rPr>
        <w:t xml:space="preserve"> </w:t>
      </w:r>
      <w:r>
        <w:rPr>
          <w:rFonts w:ascii="KaiTi" w:hAnsi="KaiTi" w:eastAsia="KaiTi" w:cs="KaiTi"/>
          <w:sz w:val="24"/>
          <w:szCs w:val="24"/>
          <w:u w:val="single" w:color="auto"/>
          <w:spacing w:val="-10"/>
        </w:rPr>
        <w:t>天，培训次数不低于</w:t>
      </w:r>
      <w:r>
        <w:rPr>
          <w:rFonts w:ascii="KaiTi" w:hAnsi="KaiTi" w:eastAsia="KaiTi" w:cs="KaiTi"/>
          <w:sz w:val="24"/>
          <w:szCs w:val="24"/>
          <w:u w:val="single" w:color="auto"/>
          <w:spacing w:val="-51"/>
        </w:rPr>
        <w:t xml:space="preserve"> </w:t>
      </w:r>
      <w:r>
        <w:rPr>
          <w:rFonts w:ascii="KaiTi" w:hAnsi="KaiTi" w:eastAsia="KaiTi" w:cs="KaiTi"/>
          <w:sz w:val="24"/>
          <w:szCs w:val="24"/>
          <w:u w:val="single" w:color="auto"/>
          <w:spacing w:val="-10"/>
        </w:rPr>
        <w:t>3</w:t>
      </w:r>
      <w:r>
        <w:rPr>
          <w:rFonts w:ascii="KaiTi" w:hAnsi="KaiTi" w:eastAsia="KaiTi" w:cs="KaiTi"/>
          <w:sz w:val="24"/>
          <w:szCs w:val="24"/>
          <w:u w:val="single" w:color="auto"/>
          <w:spacing w:val="-45"/>
        </w:rPr>
        <w:t xml:space="preserve"> </w:t>
      </w:r>
      <w:r>
        <w:rPr>
          <w:rFonts w:ascii="KaiTi" w:hAnsi="KaiTi" w:eastAsia="KaiTi" w:cs="KaiTi"/>
          <w:sz w:val="24"/>
          <w:szCs w:val="24"/>
          <w:u w:val="single" w:color="auto"/>
          <w:spacing w:val="-10"/>
        </w:rPr>
        <w:t>次</w:t>
      </w:r>
      <w:r>
        <w:rPr>
          <w:rFonts w:ascii="KaiTi" w:hAnsi="KaiTi" w:eastAsia="KaiTi" w:cs="KaiTi"/>
          <w:sz w:val="24"/>
          <w:szCs w:val="24"/>
          <w:u w:val="single" w:color="auto"/>
          <w:spacing w:val="30"/>
        </w:rPr>
        <w:t xml:space="preserve"> </w:t>
      </w:r>
      <w:r>
        <w:rPr>
          <w:rFonts w:ascii="KaiTi" w:hAnsi="KaiTi" w:eastAsia="KaiTi" w:cs="KaiTi"/>
          <w:sz w:val="24"/>
          <w:szCs w:val="24"/>
          <w:u w:val="single" w:color="auto"/>
          <w:spacing w:val="-10"/>
        </w:rPr>
        <w:t>。</w:t>
      </w:r>
    </w:p>
    <w:p>
      <w:pPr>
        <w:ind w:left="487"/>
        <w:spacing w:before="114" w:line="229" w:lineRule="auto"/>
        <w:rPr>
          <w:rFonts w:ascii="KaiTi" w:hAnsi="KaiTi" w:eastAsia="KaiTi" w:cs="KaiTi"/>
          <w:sz w:val="24"/>
          <w:szCs w:val="24"/>
        </w:rPr>
      </w:pPr>
      <w:r>
        <w:rPr>
          <w:rFonts w:ascii="KaiTi" w:hAnsi="KaiTi" w:eastAsia="KaiTi" w:cs="KaiTi"/>
          <w:sz w:val="24"/>
          <w:szCs w:val="24"/>
          <w:spacing w:val="-2"/>
        </w:rPr>
        <w:t>2.</w:t>
      </w:r>
      <w:r>
        <w:rPr>
          <w:rFonts w:ascii="KaiTi" w:hAnsi="KaiTi" w:eastAsia="KaiTi" w:cs="KaiTi"/>
          <w:sz w:val="24"/>
          <w:szCs w:val="24"/>
          <w:spacing w:val="-2"/>
        </w:rPr>
        <w:t xml:space="preserve"> </w:t>
      </w:r>
      <w:r>
        <w:rPr>
          <w:rFonts w:ascii="KaiTi" w:hAnsi="KaiTi" w:eastAsia="KaiTi" w:cs="KaiTi"/>
          <w:sz w:val="24"/>
          <w:szCs w:val="24"/>
          <w:spacing w:val="-2"/>
        </w:rPr>
        <w:t>地点和方式</w:t>
      </w:r>
      <w:r>
        <w:rPr>
          <w:rFonts w:ascii="KaiTi" w:hAnsi="KaiTi" w:eastAsia="KaiTi" w:cs="KaiTi"/>
          <w:sz w:val="24"/>
          <w:szCs w:val="24"/>
          <w:u w:val="single" w:color="auto"/>
          <w:spacing w:val="-2"/>
        </w:rPr>
        <w:t>：甲方指定</w:t>
      </w:r>
      <w:r>
        <w:rPr>
          <w:rFonts w:ascii="KaiTi" w:hAnsi="KaiTi" w:eastAsia="KaiTi" w:cs="KaiTi"/>
          <w:sz w:val="24"/>
          <w:szCs w:val="24"/>
          <w:u w:val="single" w:color="auto"/>
          <w:spacing w:val="6"/>
        </w:rPr>
        <w:t xml:space="preserve">        </w:t>
      </w:r>
      <w:r>
        <w:rPr>
          <w:rFonts w:ascii="KaiTi" w:hAnsi="KaiTi" w:eastAsia="KaiTi" w:cs="KaiTi"/>
          <w:sz w:val="24"/>
          <w:szCs w:val="24"/>
          <w:u w:val="single" w:color="auto"/>
          <w:spacing w:val="-2"/>
        </w:rPr>
        <w:t>。</w:t>
      </w:r>
    </w:p>
    <w:p>
      <w:pPr>
        <w:ind w:left="1" w:right="14" w:firstLine="487"/>
        <w:spacing w:before="103" w:line="266" w:lineRule="auto"/>
        <w:rPr>
          <w:rFonts w:ascii="KaiTi" w:hAnsi="KaiTi" w:eastAsia="KaiTi" w:cs="KaiTi"/>
          <w:sz w:val="24"/>
          <w:szCs w:val="24"/>
        </w:rPr>
      </w:pPr>
      <w:r>
        <w:rPr>
          <w:rFonts w:ascii="KaiTi" w:hAnsi="KaiTi" w:eastAsia="KaiTi" w:cs="KaiTi"/>
          <w:sz w:val="24"/>
          <w:szCs w:val="24"/>
          <w:spacing w:val="-2"/>
        </w:rPr>
        <w:t>3.</w:t>
      </w:r>
      <w:r>
        <w:rPr>
          <w:rFonts w:ascii="KaiTi" w:hAnsi="KaiTi" w:eastAsia="KaiTi" w:cs="KaiTi"/>
          <w:sz w:val="24"/>
          <w:szCs w:val="24"/>
          <w:spacing w:val="47"/>
        </w:rPr>
        <w:t xml:space="preserve"> </w:t>
      </w:r>
      <w:r>
        <w:rPr>
          <w:rFonts w:ascii="KaiTi" w:hAnsi="KaiTi" w:eastAsia="KaiTi" w:cs="KaiTi"/>
          <w:sz w:val="24"/>
          <w:szCs w:val="24"/>
          <w:spacing w:val="-2"/>
        </w:rPr>
        <w:t>费用及支付方式</w:t>
      </w:r>
      <w:r>
        <w:rPr>
          <w:rFonts w:ascii="KaiTi" w:hAnsi="KaiTi" w:eastAsia="KaiTi" w:cs="KaiTi"/>
          <w:sz w:val="24"/>
          <w:szCs w:val="24"/>
          <w:u w:val="single" w:color="auto"/>
          <w:spacing w:val="-2"/>
        </w:rPr>
        <w:t>：相关费用已包含在本合同总费用内，甲方无需另行支付其他</w:t>
      </w:r>
      <w:r>
        <w:rPr>
          <w:rFonts w:ascii="KaiTi" w:hAnsi="KaiTi" w:eastAsia="KaiTi" w:cs="KaiTi"/>
          <w:sz w:val="24"/>
          <w:szCs w:val="24"/>
          <w:u w:val="single" w:color="auto"/>
          <w:spacing w:val="-1"/>
        </w:rPr>
        <w:t>任何费用。</w:t>
      </w:r>
    </w:p>
    <w:p>
      <w:pPr>
        <w:ind w:left="16" w:right="120" w:firstLine="485"/>
        <w:spacing w:before="109" w:line="305" w:lineRule="auto"/>
        <w:rPr>
          <w:rFonts w:ascii="KaiTi" w:hAnsi="KaiTi" w:eastAsia="KaiTi" w:cs="KaiTi"/>
          <w:sz w:val="24"/>
          <w:szCs w:val="24"/>
        </w:rPr>
      </w:pPr>
      <w:r>
        <w:rPr>
          <w:rFonts w:ascii="KaiTi" w:hAnsi="KaiTi" w:eastAsia="KaiTi" w:cs="KaiTi"/>
          <w:sz w:val="24"/>
          <w:szCs w:val="24"/>
          <w:spacing w:val="-1"/>
        </w:rPr>
        <w:t>第二十条</w:t>
      </w:r>
      <w:r>
        <w:rPr>
          <w:rFonts w:ascii="KaiTi" w:hAnsi="KaiTi" w:eastAsia="KaiTi" w:cs="KaiTi"/>
          <w:sz w:val="24"/>
          <w:szCs w:val="24"/>
          <w:spacing w:val="-1"/>
        </w:rPr>
        <w:t xml:space="preserve">  </w:t>
      </w:r>
      <w:r>
        <w:rPr>
          <w:rFonts w:ascii="KaiTi" w:hAnsi="KaiTi" w:eastAsia="KaiTi" w:cs="KaiTi"/>
          <w:sz w:val="24"/>
          <w:szCs w:val="24"/>
          <w:spacing w:val="-1"/>
        </w:rPr>
        <w:t>双方确定：任何一方违反本合同约定，造成研究开发工作停滞、延误</w:t>
      </w:r>
      <w:r>
        <w:rPr>
          <w:rFonts w:ascii="KaiTi" w:hAnsi="KaiTi" w:eastAsia="KaiTi" w:cs="KaiTi"/>
          <w:sz w:val="24"/>
          <w:szCs w:val="24"/>
          <w:spacing w:val="-4"/>
        </w:rPr>
        <w:t>或失败的，按以下约定承担违约责任：</w:t>
      </w:r>
    </w:p>
    <w:p>
      <w:pPr>
        <w:ind w:left="504" w:right="891" w:hanging="3"/>
        <w:spacing w:before="5" w:line="307" w:lineRule="auto"/>
        <w:rPr>
          <w:rFonts w:ascii="KaiTi" w:hAnsi="KaiTi" w:eastAsia="KaiTi" w:cs="KaiTi"/>
          <w:sz w:val="24"/>
          <w:szCs w:val="24"/>
        </w:rPr>
      </w:pPr>
      <w:r>
        <w:rPr>
          <w:rFonts w:ascii="KaiTi" w:hAnsi="KaiTi" w:eastAsia="KaiTi" w:cs="KaiTi"/>
          <w:sz w:val="24"/>
          <w:szCs w:val="24"/>
          <w:spacing w:val="-3"/>
        </w:rPr>
        <w:t>1.</w:t>
      </w:r>
      <w:r>
        <w:rPr>
          <w:rFonts w:ascii="KaiTi" w:hAnsi="KaiTi" w:eastAsia="KaiTi" w:cs="KaiTi"/>
          <w:sz w:val="24"/>
          <w:szCs w:val="24"/>
          <w:spacing w:val="38"/>
        </w:rPr>
        <w:t xml:space="preserve"> </w:t>
      </w:r>
      <w:r>
        <w:rPr>
          <w:rFonts w:ascii="KaiTi" w:hAnsi="KaiTi" w:eastAsia="KaiTi" w:cs="KaiTi"/>
          <w:sz w:val="24"/>
          <w:szCs w:val="24"/>
          <w:spacing w:val="-3"/>
        </w:rPr>
        <w:t>乙方违反本合同第【</w:t>
      </w:r>
      <w:r>
        <w:rPr>
          <w:rFonts w:ascii="KaiTi" w:hAnsi="KaiTi" w:eastAsia="KaiTi" w:cs="KaiTi"/>
          <w:sz w:val="24"/>
          <w:szCs w:val="24"/>
          <w:spacing w:val="-3"/>
        </w:rPr>
        <w:t xml:space="preserve"> </w:t>
      </w:r>
      <w:r>
        <w:rPr>
          <w:rFonts w:ascii="KaiTi" w:hAnsi="KaiTi" w:eastAsia="KaiTi" w:cs="KaiTi"/>
          <w:sz w:val="24"/>
          <w:szCs w:val="24"/>
          <w:spacing w:val="-3"/>
        </w:rPr>
        <w:t>二、三、六、十一、十二</w:t>
      </w:r>
      <w:r>
        <w:rPr>
          <w:rFonts w:ascii="KaiTi" w:hAnsi="KaiTi" w:eastAsia="KaiTi" w:cs="KaiTi"/>
          <w:sz w:val="24"/>
          <w:szCs w:val="24"/>
          <w:spacing w:val="-4"/>
        </w:rPr>
        <w:t>、十九</w:t>
      </w:r>
      <w:r>
        <w:rPr>
          <w:rFonts w:ascii="KaiTi" w:hAnsi="KaiTi" w:eastAsia="KaiTi" w:cs="KaiTi"/>
          <w:sz w:val="24"/>
          <w:szCs w:val="24"/>
          <w:spacing w:val="-4"/>
        </w:rPr>
        <w:t xml:space="preserve">  </w:t>
      </w:r>
      <w:r>
        <w:rPr>
          <w:rFonts w:ascii="KaiTi" w:hAnsi="KaiTi" w:eastAsia="KaiTi" w:cs="KaiTi"/>
          <w:sz w:val="24"/>
          <w:szCs w:val="24"/>
          <w:spacing w:val="-4"/>
        </w:rPr>
        <w:t>条】约定的，</w:t>
      </w:r>
      <w:r>
        <w:rPr>
          <w:rFonts w:ascii="KaiTi" w:hAnsi="KaiTi" w:eastAsia="KaiTi" w:cs="KaiTi"/>
          <w:sz w:val="24"/>
          <w:szCs w:val="24"/>
        </w:rPr>
        <w:t xml:space="preserve"> </w:t>
      </w:r>
      <w:r>
        <w:rPr>
          <w:rFonts w:ascii="KaiTi" w:hAnsi="KaiTi" w:eastAsia="KaiTi" w:cs="KaiTi"/>
          <w:sz w:val="24"/>
          <w:szCs w:val="24"/>
          <w:spacing w:val="-3"/>
        </w:rPr>
        <w:t>（1）应当承担本合同总金额</w:t>
      </w:r>
      <w:r>
        <w:rPr>
          <w:rFonts w:ascii="KaiTi" w:hAnsi="KaiTi" w:eastAsia="KaiTi" w:cs="KaiTi"/>
          <w:sz w:val="24"/>
          <w:szCs w:val="24"/>
          <w:u w:val="single" w:color="auto"/>
          <w:spacing w:val="-3"/>
        </w:rPr>
        <w:t>【30%】</w:t>
      </w:r>
      <w:r>
        <w:rPr>
          <w:rFonts w:ascii="KaiTi" w:hAnsi="KaiTi" w:eastAsia="KaiTi" w:cs="KaiTi"/>
          <w:sz w:val="24"/>
          <w:szCs w:val="24"/>
          <w:spacing w:val="-3"/>
        </w:rPr>
        <w:t>的违约金；</w:t>
      </w:r>
    </w:p>
    <w:p>
      <w:pPr>
        <w:ind w:left="14" w:right="51" w:firstLine="491"/>
        <w:spacing w:before="1" w:line="279" w:lineRule="auto"/>
        <w:rPr>
          <w:rFonts w:ascii="KaiTi" w:hAnsi="KaiTi" w:eastAsia="KaiTi" w:cs="KaiTi"/>
          <w:sz w:val="24"/>
          <w:szCs w:val="24"/>
        </w:rPr>
      </w:pPr>
      <w:r>
        <w:rPr>
          <w:rFonts w:ascii="KaiTi" w:hAnsi="KaiTi" w:eastAsia="KaiTi" w:cs="KaiTi"/>
          <w:sz w:val="24"/>
          <w:szCs w:val="24"/>
          <w:spacing w:val="-2"/>
        </w:rPr>
        <w:t>（2）乙方交付的成果经验收不合格的，或者无法在规定期限内完成</w:t>
      </w:r>
      <w:r>
        <w:rPr>
          <w:rFonts w:ascii="KaiTi" w:hAnsi="KaiTi" w:eastAsia="KaiTi" w:cs="KaiTi"/>
          <w:sz w:val="24"/>
          <w:szCs w:val="24"/>
          <w:spacing w:val="-3"/>
        </w:rPr>
        <w:t>修复、更换，</w:t>
      </w:r>
      <w:r>
        <w:rPr>
          <w:rFonts w:ascii="KaiTi" w:hAnsi="KaiTi" w:eastAsia="KaiTi" w:cs="KaiTi"/>
          <w:sz w:val="24"/>
          <w:szCs w:val="24"/>
        </w:rPr>
        <w:t>则乙方无权要求甲方支付任何技术费用，已支付的</w:t>
      </w:r>
      <w:r>
        <w:rPr>
          <w:rFonts w:ascii="KaiTi" w:hAnsi="KaiTi" w:eastAsia="KaiTi" w:cs="KaiTi"/>
          <w:sz w:val="24"/>
          <w:szCs w:val="24"/>
          <w:spacing w:val="-1"/>
        </w:rPr>
        <w:t>全部费用应立即退还，并按照本合</w:t>
      </w:r>
      <w:r>
        <w:rPr>
          <w:rFonts w:ascii="KaiTi" w:hAnsi="KaiTi" w:eastAsia="KaiTi" w:cs="KaiTi"/>
          <w:sz w:val="24"/>
          <w:szCs w:val="24"/>
          <w:spacing w:val="-2"/>
        </w:rPr>
        <w:t>同总金额</w:t>
      </w:r>
      <w:r>
        <w:rPr>
          <w:rFonts w:ascii="KaiTi" w:hAnsi="KaiTi" w:eastAsia="KaiTi" w:cs="KaiTi"/>
          <w:sz w:val="24"/>
          <w:szCs w:val="24"/>
          <w:u w:val="single" w:color="auto"/>
          <w:spacing w:val="-2"/>
        </w:rPr>
        <w:t>【30】</w:t>
      </w:r>
      <w:r>
        <w:rPr>
          <w:rFonts w:ascii="KaiTi" w:hAnsi="KaiTi" w:eastAsia="KaiTi" w:cs="KaiTi"/>
          <w:sz w:val="24"/>
          <w:szCs w:val="24"/>
          <w:spacing w:val="-2"/>
        </w:rPr>
        <w:t>%向甲方支付违约金，并赔偿给甲方造成的损失；</w:t>
      </w:r>
    </w:p>
    <w:p>
      <w:pPr>
        <w:ind w:firstLine="505"/>
        <w:spacing w:before="113" w:line="264" w:lineRule="auto"/>
        <w:rPr>
          <w:rFonts w:ascii="KaiTi" w:hAnsi="KaiTi" w:eastAsia="KaiTi" w:cs="KaiTi"/>
          <w:sz w:val="24"/>
          <w:szCs w:val="24"/>
        </w:rPr>
      </w:pPr>
      <w:r>
        <w:rPr>
          <w:rFonts w:ascii="KaiTi" w:hAnsi="KaiTi" w:eastAsia="KaiTi" w:cs="KaiTi"/>
          <w:sz w:val="24"/>
          <w:szCs w:val="24"/>
          <w:spacing w:val="-3"/>
        </w:rPr>
        <w:t>（3）乙方逾期交付工作成果的，每逾期一日应当承担合同总金</w:t>
      </w:r>
      <w:r>
        <w:rPr>
          <w:rFonts w:ascii="KaiTi" w:hAnsi="KaiTi" w:eastAsia="KaiTi" w:cs="KaiTi"/>
          <w:sz w:val="24"/>
          <w:szCs w:val="24"/>
          <w:spacing w:val="-4"/>
        </w:rPr>
        <w:t>额</w:t>
      </w:r>
      <w:r>
        <w:rPr>
          <w:rFonts w:ascii="KaiTi" w:hAnsi="KaiTi" w:eastAsia="KaiTi" w:cs="KaiTi"/>
          <w:sz w:val="24"/>
          <w:szCs w:val="24"/>
          <w:u w:val="single" w:color="auto"/>
          <w:spacing w:val="-4"/>
        </w:rPr>
        <w:t>【</w:t>
      </w:r>
      <w:r>
        <w:rPr>
          <w:rFonts w:ascii="KaiTi" w:hAnsi="KaiTi" w:eastAsia="KaiTi" w:cs="KaiTi"/>
          <w:sz w:val="24"/>
          <w:szCs w:val="24"/>
          <w:u w:val="single" w:color="auto"/>
          <w:spacing w:val="56"/>
        </w:rPr>
        <w:t xml:space="preserve"> </w:t>
      </w:r>
      <w:r>
        <w:rPr>
          <w:rFonts w:ascii="KaiTi" w:hAnsi="KaiTi" w:eastAsia="KaiTi" w:cs="KaiTi"/>
          <w:sz w:val="24"/>
          <w:szCs w:val="24"/>
          <w:u w:val="single" w:color="auto"/>
          <w:spacing w:val="-4"/>
        </w:rPr>
        <w:t>1</w:t>
      </w:r>
      <w:r>
        <w:rPr>
          <w:rFonts w:ascii="KaiTi" w:hAnsi="KaiTi" w:eastAsia="KaiTi" w:cs="KaiTi"/>
          <w:sz w:val="24"/>
          <w:szCs w:val="24"/>
          <w:u w:val="single" w:color="auto"/>
          <w:spacing w:val="33"/>
        </w:rPr>
        <w:t xml:space="preserve"> </w:t>
      </w:r>
      <w:r>
        <w:rPr>
          <w:rFonts w:ascii="KaiTi" w:hAnsi="KaiTi" w:eastAsia="KaiTi" w:cs="KaiTi"/>
          <w:sz w:val="24"/>
          <w:szCs w:val="24"/>
          <w:u w:val="single" w:color="auto"/>
          <w:spacing w:val="-4"/>
        </w:rPr>
        <w:t>】</w:t>
      </w:r>
      <w:r>
        <w:rPr>
          <w:rFonts w:ascii="KaiTi" w:hAnsi="KaiTi" w:eastAsia="KaiTi" w:cs="KaiTi"/>
          <w:sz w:val="24"/>
          <w:szCs w:val="24"/>
          <w:spacing w:val="-4"/>
        </w:rPr>
        <w:t>%的违约</w:t>
      </w:r>
      <w:r>
        <w:rPr>
          <w:rFonts w:ascii="KaiTi" w:hAnsi="KaiTi" w:eastAsia="KaiTi" w:cs="KaiTi"/>
          <w:sz w:val="24"/>
          <w:szCs w:val="24"/>
        </w:rPr>
        <w:t>金，同时乙方应继续履行，逾期</w:t>
      </w:r>
      <w:r>
        <w:rPr>
          <w:rFonts w:ascii="KaiTi" w:hAnsi="KaiTi" w:eastAsia="KaiTi" w:cs="KaiTi"/>
          <w:sz w:val="24"/>
          <w:szCs w:val="24"/>
          <w:u w:val="single" w:color="auto"/>
        </w:rPr>
        <w:t>【三十日】</w:t>
      </w:r>
      <w:r>
        <w:rPr>
          <w:rFonts w:ascii="KaiTi" w:hAnsi="KaiTi" w:eastAsia="KaiTi" w:cs="KaiTi"/>
          <w:sz w:val="24"/>
          <w:szCs w:val="24"/>
        </w:rPr>
        <w:t>仍未完成工作的，甲方有权单方解除合</w:t>
      </w:r>
    </w:p>
    <w:p>
      <w:pPr>
        <w:ind w:left="36"/>
        <w:spacing w:before="114" w:line="220" w:lineRule="auto"/>
        <w:rPr>
          <w:rFonts w:ascii="KaiTi" w:hAnsi="KaiTi" w:eastAsia="KaiTi" w:cs="KaiTi"/>
          <w:sz w:val="24"/>
          <w:szCs w:val="24"/>
        </w:rPr>
      </w:pPr>
      <w:r>
        <w:rPr>
          <w:rFonts w:ascii="KaiTi" w:hAnsi="KaiTi" w:eastAsia="KaiTi" w:cs="KaiTi"/>
          <w:sz w:val="24"/>
          <w:szCs w:val="24"/>
          <w:spacing w:val="-2"/>
        </w:rPr>
        <w:t>同，乙方应返还甲方已经支付的全部费用，给甲方造成损失的，应赔</w:t>
      </w:r>
      <w:r>
        <w:rPr>
          <w:rFonts w:ascii="KaiTi" w:hAnsi="KaiTi" w:eastAsia="KaiTi" w:cs="KaiTi"/>
          <w:sz w:val="24"/>
          <w:szCs w:val="24"/>
          <w:spacing w:val="-3"/>
        </w:rPr>
        <w:t>偿甲方损失；</w:t>
      </w:r>
    </w:p>
    <w:p>
      <w:pPr>
        <w:spacing w:line="220" w:lineRule="auto"/>
        <w:sectPr>
          <w:footerReference w:type="default" r:id="rId54"/>
          <w:pgSz w:w="11906" w:h="16839"/>
          <w:pgMar w:top="400" w:right="1487" w:bottom="1197" w:left="1418" w:header="0" w:footer="963" w:gutter="0"/>
        </w:sectPr>
        <w:rPr>
          <w:rFonts w:ascii="KaiTi" w:hAnsi="KaiTi" w:eastAsia="KaiTi" w:cs="KaiTi"/>
          <w:sz w:val="24"/>
          <w:szCs w:val="24"/>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5" w:firstLine="495"/>
        <w:spacing w:before="78" w:line="293" w:lineRule="auto"/>
        <w:rPr>
          <w:rFonts w:ascii="KaiTi" w:hAnsi="KaiTi" w:eastAsia="KaiTi" w:cs="KaiTi"/>
          <w:sz w:val="24"/>
          <w:szCs w:val="24"/>
        </w:rPr>
      </w:pPr>
      <w:r>
        <w:rPr>
          <w:rFonts w:ascii="KaiTi" w:hAnsi="KaiTi" w:eastAsia="KaiTi" w:cs="KaiTi"/>
          <w:sz w:val="24"/>
          <w:szCs w:val="24"/>
          <w:spacing w:val="-2"/>
        </w:rPr>
        <w:t>（</w:t>
      </w:r>
      <w:r>
        <w:rPr>
          <w:rFonts w:ascii="KaiTi" w:hAnsi="KaiTi" w:eastAsia="KaiTi" w:cs="KaiTi"/>
          <w:sz w:val="24"/>
          <w:szCs w:val="24"/>
          <w:spacing w:val="-1"/>
        </w:rPr>
        <w:t>4）乙方未按约定标准完成服务项目的，乙方应负责按合同约定标准整改。如</w:t>
      </w:r>
      <w:r>
        <w:rPr>
          <w:rFonts w:ascii="KaiTi" w:hAnsi="KaiTi" w:eastAsia="KaiTi" w:cs="KaiTi"/>
          <w:sz w:val="24"/>
          <w:szCs w:val="24"/>
        </w:rPr>
        <w:t>合</w:t>
      </w:r>
      <w:r>
        <w:rPr>
          <w:rFonts w:ascii="KaiTi" w:hAnsi="KaiTi" w:eastAsia="KaiTi" w:cs="KaiTi"/>
          <w:sz w:val="24"/>
          <w:szCs w:val="24"/>
        </w:rPr>
        <w:t>同履行期已到期，甲方可视情况给予乙方一定期限作为补救</w:t>
      </w:r>
      <w:r>
        <w:rPr>
          <w:rFonts w:ascii="KaiTi" w:hAnsi="KaiTi" w:eastAsia="KaiTi" w:cs="KaiTi"/>
          <w:sz w:val="24"/>
          <w:szCs w:val="24"/>
          <w:spacing w:val="-1"/>
        </w:rPr>
        <w:t>期。在补救期内，乙方有</w:t>
      </w:r>
      <w:r>
        <w:rPr>
          <w:rFonts w:ascii="KaiTi" w:hAnsi="KaiTi" w:eastAsia="KaiTi" w:cs="KaiTi"/>
          <w:sz w:val="24"/>
          <w:szCs w:val="24"/>
        </w:rPr>
        <w:t>义务继续履行合同直至工作成果符合约定标准。乙方如在甲</w:t>
      </w:r>
      <w:r>
        <w:rPr>
          <w:rFonts w:ascii="KaiTi" w:hAnsi="KaiTi" w:eastAsia="KaiTi" w:cs="KaiTi"/>
          <w:sz w:val="24"/>
          <w:szCs w:val="24"/>
          <w:spacing w:val="-1"/>
        </w:rPr>
        <w:t>方指定的补救期到期后仍</w:t>
      </w:r>
      <w:r>
        <w:rPr>
          <w:rFonts w:ascii="KaiTi" w:hAnsi="KaiTi" w:eastAsia="KaiTi" w:cs="KaiTi"/>
          <w:sz w:val="24"/>
          <w:szCs w:val="24"/>
        </w:rPr>
        <w:t>未能按标准完成服务，或甲方不同意给予乙方补救期的，甲</w:t>
      </w:r>
      <w:r>
        <w:rPr>
          <w:rFonts w:ascii="KaiTi" w:hAnsi="KaiTi" w:eastAsia="KaiTi" w:cs="KaiTi"/>
          <w:sz w:val="24"/>
          <w:szCs w:val="24"/>
          <w:spacing w:val="-1"/>
        </w:rPr>
        <w:t>方有权解除合同，乙方应</w:t>
      </w:r>
      <w:r>
        <w:rPr>
          <w:rFonts w:ascii="KaiTi" w:hAnsi="KaiTi" w:eastAsia="KaiTi" w:cs="KaiTi"/>
          <w:sz w:val="24"/>
          <w:szCs w:val="24"/>
        </w:rPr>
        <w:t>返还甲方已支付的全部费用，给甲方造成损失的，应赔偿甲</w:t>
      </w:r>
      <w:r>
        <w:rPr>
          <w:rFonts w:ascii="KaiTi" w:hAnsi="KaiTi" w:eastAsia="KaiTi" w:cs="KaiTi"/>
          <w:sz w:val="24"/>
          <w:szCs w:val="24"/>
          <w:spacing w:val="-1"/>
        </w:rPr>
        <w:t>方损失。虽经乙方补救完</w:t>
      </w:r>
      <w:r>
        <w:rPr>
          <w:rFonts w:ascii="KaiTi" w:hAnsi="KaiTi" w:eastAsia="KaiTi" w:cs="KaiTi"/>
          <w:sz w:val="24"/>
          <w:szCs w:val="24"/>
          <w:spacing w:val="-1"/>
        </w:rPr>
        <w:t>成工作，但已构成逾期交付的，甲方有权要求</w:t>
      </w:r>
      <w:r>
        <w:rPr>
          <w:rFonts w:ascii="KaiTi" w:hAnsi="KaiTi" w:eastAsia="KaiTi" w:cs="KaiTi"/>
          <w:sz w:val="24"/>
          <w:szCs w:val="24"/>
          <w:spacing w:val="-2"/>
        </w:rPr>
        <w:t>乙方按有关约定承担逾期违约责任；</w:t>
      </w:r>
    </w:p>
    <w:p>
      <w:pPr>
        <w:ind w:left="35" w:right="120" w:firstLine="465"/>
        <w:spacing w:before="113" w:line="264" w:lineRule="auto"/>
        <w:rPr>
          <w:rFonts w:ascii="KaiTi" w:hAnsi="KaiTi" w:eastAsia="KaiTi" w:cs="KaiTi"/>
          <w:sz w:val="24"/>
          <w:szCs w:val="24"/>
        </w:rPr>
      </w:pPr>
      <w:r>
        <w:rPr>
          <w:rFonts w:ascii="KaiTi" w:hAnsi="KaiTi" w:eastAsia="KaiTi" w:cs="KaiTi"/>
          <w:sz w:val="24"/>
          <w:szCs w:val="24"/>
          <w:spacing w:val="-1"/>
        </w:rPr>
        <w:t>（5）乙方不能交付服务成果，应当承担合同总金额</w:t>
      </w:r>
      <w:r>
        <w:rPr>
          <w:rFonts w:ascii="KaiTi" w:hAnsi="KaiTi" w:eastAsia="KaiTi" w:cs="KaiTi"/>
          <w:sz w:val="24"/>
          <w:szCs w:val="24"/>
          <w:u w:val="single" w:color="auto"/>
          <w:spacing w:val="-1"/>
        </w:rPr>
        <w:t>【30】</w:t>
      </w:r>
      <w:r>
        <w:rPr>
          <w:rFonts w:ascii="KaiTi" w:hAnsi="KaiTi" w:eastAsia="KaiTi" w:cs="KaiTi"/>
          <w:sz w:val="24"/>
          <w:szCs w:val="24"/>
          <w:spacing w:val="-1"/>
        </w:rPr>
        <w:t>%的违约金，并赔偿给</w:t>
      </w:r>
      <w:r>
        <w:rPr>
          <w:rFonts w:ascii="KaiTi" w:hAnsi="KaiTi" w:eastAsia="KaiTi" w:cs="KaiTi"/>
          <w:sz w:val="24"/>
          <w:szCs w:val="24"/>
          <w:spacing w:val="-5"/>
        </w:rPr>
        <w:t>甲方造成的损失，同时甲方有权解除合同；</w:t>
      </w:r>
    </w:p>
    <w:p>
      <w:pPr>
        <w:ind w:left="3" w:right="120" w:firstLine="480"/>
        <w:spacing w:before="113" w:line="280" w:lineRule="auto"/>
        <w:rPr>
          <w:rFonts w:ascii="KaiTi" w:hAnsi="KaiTi" w:eastAsia="KaiTi" w:cs="KaiTi"/>
          <w:sz w:val="24"/>
          <w:szCs w:val="24"/>
        </w:rPr>
      </w:pPr>
      <w:r>
        <w:rPr>
          <w:rFonts w:ascii="KaiTi" w:hAnsi="KaiTi" w:eastAsia="KaiTi" w:cs="KaiTi"/>
          <w:sz w:val="24"/>
          <w:szCs w:val="24"/>
          <w:spacing w:val="-1"/>
        </w:rPr>
        <w:t>2.</w:t>
      </w:r>
      <w:r>
        <w:rPr>
          <w:rFonts w:ascii="KaiTi" w:hAnsi="KaiTi" w:eastAsia="KaiTi" w:cs="KaiTi"/>
          <w:sz w:val="24"/>
          <w:szCs w:val="24"/>
          <w:spacing w:val="38"/>
        </w:rPr>
        <w:t xml:space="preserve"> </w:t>
      </w:r>
      <w:r>
        <w:rPr>
          <w:rFonts w:ascii="KaiTi" w:hAnsi="KaiTi" w:eastAsia="KaiTi" w:cs="KaiTi"/>
          <w:sz w:val="24"/>
          <w:szCs w:val="24"/>
          <w:spacing w:val="-1"/>
        </w:rPr>
        <w:t>乙方违反本合同第</w:t>
      </w:r>
      <w:r>
        <w:rPr>
          <w:rFonts w:ascii="KaiTi" w:hAnsi="KaiTi" w:eastAsia="KaiTi" w:cs="KaiTi"/>
          <w:sz w:val="24"/>
          <w:szCs w:val="24"/>
          <w:spacing w:val="-1"/>
        </w:rPr>
        <w:t xml:space="preserve"> </w:t>
      </w:r>
      <w:r>
        <w:rPr>
          <w:rFonts w:ascii="KaiTi" w:hAnsi="KaiTi" w:eastAsia="KaiTi" w:cs="KaiTi"/>
          <w:sz w:val="24"/>
          <w:szCs w:val="24"/>
          <w:u w:val="single" w:color="auto"/>
          <w:spacing w:val="-1"/>
        </w:rPr>
        <w:t>【八】</w:t>
      </w:r>
      <w:r>
        <w:rPr>
          <w:rFonts w:ascii="KaiTi" w:hAnsi="KaiTi" w:eastAsia="KaiTi" w:cs="KaiTi"/>
          <w:sz w:val="24"/>
          <w:szCs w:val="24"/>
          <w:spacing w:val="-1"/>
        </w:rPr>
        <w:t>条约定的，甲方有权解除</w:t>
      </w:r>
      <w:r>
        <w:rPr>
          <w:rFonts w:ascii="KaiTi" w:hAnsi="KaiTi" w:eastAsia="KaiTi" w:cs="KaiTi"/>
          <w:sz w:val="24"/>
          <w:szCs w:val="24"/>
          <w:spacing w:val="-2"/>
        </w:rPr>
        <w:t>本合同，要求乙方退还全</w:t>
      </w:r>
      <w:r>
        <w:rPr>
          <w:rFonts w:ascii="KaiTi" w:hAnsi="KaiTi" w:eastAsia="KaiTi" w:cs="KaiTi"/>
          <w:sz w:val="24"/>
          <w:szCs w:val="24"/>
        </w:rPr>
        <w:t>部已付款项，未支付的款项不再支付。因乙方转委托造成甲方损</w:t>
      </w:r>
      <w:r>
        <w:rPr>
          <w:rFonts w:ascii="KaiTi" w:hAnsi="KaiTi" w:eastAsia="KaiTi" w:cs="KaiTi"/>
          <w:sz w:val="24"/>
          <w:szCs w:val="24"/>
          <w:spacing w:val="-1"/>
        </w:rPr>
        <w:t>失的，乙方承担全部</w:t>
      </w:r>
      <w:r>
        <w:rPr>
          <w:rFonts w:ascii="KaiTi" w:hAnsi="KaiTi" w:eastAsia="KaiTi" w:cs="KaiTi"/>
          <w:sz w:val="24"/>
          <w:szCs w:val="24"/>
          <w:spacing w:val="-7"/>
        </w:rPr>
        <w:t>赔偿责任。</w:t>
      </w:r>
    </w:p>
    <w:p>
      <w:pPr>
        <w:ind w:left="11" w:right="120" w:firstLine="473"/>
        <w:spacing w:before="108" w:line="280" w:lineRule="auto"/>
        <w:rPr>
          <w:rFonts w:ascii="KaiTi" w:hAnsi="KaiTi" w:eastAsia="KaiTi" w:cs="KaiTi"/>
          <w:sz w:val="24"/>
          <w:szCs w:val="24"/>
        </w:rPr>
      </w:pPr>
      <w:r>
        <w:rPr>
          <w:rFonts w:ascii="KaiTi" w:hAnsi="KaiTi" w:eastAsia="KaiTi" w:cs="KaiTi"/>
          <w:sz w:val="24"/>
          <w:szCs w:val="24"/>
        </w:rPr>
        <w:t>3.乙方违约应支付的违约金或赔偿金，甲方有权从应支</w:t>
      </w:r>
      <w:r>
        <w:rPr>
          <w:rFonts w:ascii="KaiTi" w:hAnsi="KaiTi" w:eastAsia="KaiTi" w:cs="KaiTi"/>
          <w:sz w:val="24"/>
          <w:szCs w:val="24"/>
          <w:spacing w:val="-1"/>
        </w:rPr>
        <w:t>付款项中予以扣除。甲方</w:t>
      </w:r>
      <w:r>
        <w:rPr>
          <w:rFonts w:ascii="KaiTi" w:hAnsi="KaiTi" w:eastAsia="KaiTi" w:cs="KaiTi"/>
          <w:sz w:val="24"/>
          <w:szCs w:val="24"/>
        </w:rPr>
        <w:t>维权产生的费用，包括但不限于诉讼费、律师</w:t>
      </w:r>
      <w:r>
        <w:rPr>
          <w:rFonts w:ascii="KaiTi" w:hAnsi="KaiTi" w:eastAsia="KaiTi" w:cs="KaiTi"/>
          <w:sz w:val="24"/>
          <w:szCs w:val="24"/>
          <w:spacing w:val="-1"/>
        </w:rPr>
        <w:t>费、公证费、鉴定费、保全费、保全保</w:t>
      </w:r>
      <w:r>
        <w:rPr>
          <w:rFonts w:ascii="KaiTi" w:hAnsi="KaiTi" w:eastAsia="KaiTi" w:cs="KaiTi"/>
          <w:sz w:val="24"/>
          <w:szCs w:val="24"/>
          <w:spacing w:val="-4"/>
        </w:rPr>
        <w:t>险费、差旅费等由乙方承担。</w:t>
      </w:r>
    </w:p>
    <w:p>
      <w:pPr>
        <w:ind w:left="7" w:right="120" w:firstLine="471"/>
        <w:spacing w:before="107" w:line="264" w:lineRule="auto"/>
        <w:rPr>
          <w:rFonts w:ascii="KaiTi" w:hAnsi="KaiTi" w:eastAsia="KaiTi" w:cs="KaiTi"/>
          <w:sz w:val="24"/>
          <w:szCs w:val="24"/>
        </w:rPr>
      </w:pPr>
      <w:r>
        <w:rPr>
          <w:rFonts w:ascii="KaiTi" w:hAnsi="KaiTi" w:eastAsia="KaiTi" w:cs="KaiTi"/>
          <w:sz w:val="24"/>
          <w:szCs w:val="24"/>
        </w:rPr>
        <w:t>4.甲方有权根据实际工作需要，统筹调派乙方人员从事相关工作。如果</w:t>
      </w:r>
      <w:r>
        <w:rPr>
          <w:rFonts w:ascii="KaiTi" w:hAnsi="KaiTi" w:eastAsia="KaiTi" w:cs="KaiTi"/>
          <w:sz w:val="24"/>
          <w:szCs w:val="24"/>
          <w:spacing w:val="-1"/>
        </w:rPr>
        <w:t>乙方人员</w:t>
      </w:r>
      <w:r>
        <w:rPr>
          <w:rFonts w:ascii="KaiTi" w:hAnsi="KaiTi" w:eastAsia="KaiTi" w:cs="KaiTi"/>
          <w:sz w:val="24"/>
          <w:szCs w:val="24"/>
          <w:spacing w:val="-1"/>
        </w:rPr>
        <w:t>无故不执行甲方统一调派，由乙方承担</w:t>
      </w:r>
      <w:r>
        <w:rPr>
          <w:rFonts w:ascii="KaiTi" w:hAnsi="KaiTi" w:eastAsia="KaiTi" w:cs="KaiTi"/>
          <w:sz w:val="24"/>
          <w:szCs w:val="24"/>
          <w:u w:val="single" w:color="auto"/>
          <w:spacing w:val="-1"/>
        </w:rPr>
        <w:t>【1000】</w:t>
      </w:r>
      <w:r>
        <w:rPr>
          <w:rFonts w:ascii="KaiTi" w:hAnsi="KaiTi" w:eastAsia="KaiTi" w:cs="KaiTi"/>
          <w:sz w:val="24"/>
          <w:szCs w:val="24"/>
          <w:spacing w:val="-1"/>
        </w:rPr>
        <w:t>元/人</w:t>
      </w:r>
      <w:r>
        <w:rPr>
          <w:rFonts w:ascii="KaiTi" w:hAnsi="KaiTi" w:eastAsia="KaiTi" w:cs="KaiTi"/>
          <w:sz w:val="24"/>
          <w:szCs w:val="24"/>
          <w:spacing w:val="-2"/>
        </w:rPr>
        <w:t>/次违约金。</w:t>
      </w:r>
    </w:p>
    <w:p>
      <w:pPr>
        <w:ind w:left="14" w:right="148" w:firstLine="465"/>
        <w:spacing w:before="114" w:line="264" w:lineRule="auto"/>
        <w:rPr>
          <w:rFonts w:ascii="KaiTi" w:hAnsi="KaiTi" w:eastAsia="KaiTi" w:cs="KaiTi"/>
          <w:sz w:val="24"/>
          <w:szCs w:val="24"/>
        </w:rPr>
      </w:pPr>
      <w:r>
        <w:rPr>
          <w:rFonts w:ascii="KaiTi" w:hAnsi="KaiTi" w:eastAsia="KaiTi" w:cs="KaiTi"/>
          <w:sz w:val="24"/>
          <w:szCs w:val="24"/>
          <w:spacing w:val="-1"/>
        </w:rPr>
        <w:t>5.未经甲方书面允许，乙方不得随意变更服务人员</w:t>
      </w:r>
      <w:r>
        <w:rPr>
          <w:rFonts w:ascii="KaiTi" w:hAnsi="KaiTi" w:eastAsia="KaiTi" w:cs="KaiTi"/>
          <w:sz w:val="24"/>
          <w:szCs w:val="24"/>
          <w:u w:val="single" w:color="auto"/>
          <w:spacing w:val="-1"/>
        </w:rPr>
        <w:t>【服务人员名单后附】</w:t>
      </w:r>
      <w:r>
        <w:rPr>
          <w:rFonts w:ascii="KaiTi" w:hAnsi="KaiTi" w:eastAsia="KaiTi" w:cs="KaiTi"/>
          <w:sz w:val="24"/>
          <w:szCs w:val="24"/>
          <w:spacing w:val="-1"/>
        </w:rPr>
        <w:t>。如乙</w:t>
      </w:r>
      <w:r>
        <w:rPr>
          <w:rFonts w:ascii="KaiTi" w:hAnsi="KaiTi" w:eastAsia="KaiTi" w:cs="KaiTi"/>
          <w:sz w:val="24"/>
          <w:szCs w:val="24"/>
          <w:spacing w:val="-2"/>
        </w:rPr>
        <w:t>方擅自变更项目联系人或指派人员，甲方有权解除合同并不承担任何责任。</w:t>
      </w:r>
    </w:p>
    <w:p>
      <w:pPr>
        <w:ind w:left="8" w:firstLine="476"/>
        <w:spacing w:before="112" w:line="279" w:lineRule="auto"/>
        <w:rPr>
          <w:rFonts w:ascii="KaiTi" w:hAnsi="KaiTi" w:eastAsia="KaiTi" w:cs="KaiTi"/>
          <w:sz w:val="24"/>
          <w:szCs w:val="24"/>
        </w:rPr>
      </w:pPr>
      <w:r>
        <w:rPr>
          <w:rFonts w:ascii="KaiTi" w:hAnsi="KaiTi" w:eastAsia="KaiTi" w:cs="KaiTi"/>
          <w:sz w:val="24"/>
          <w:szCs w:val="24"/>
        </w:rPr>
        <w:t>6.因乙方服务人员与乙方解除/终止劳动合同关系的，乙方</w:t>
      </w:r>
      <w:r>
        <w:rPr>
          <w:rFonts w:ascii="KaiTi" w:hAnsi="KaiTi" w:eastAsia="KaiTi" w:cs="KaiTi"/>
          <w:sz w:val="24"/>
          <w:szCs w:val="24"/>
          <w:spacing w:val="-1"/>
        </w:rPr>
        <w:t>应在劳动合同关系正式</w:t>
      </w:r>
      <w:r>
        <w:rPr>
          <w:rFonts w:ascii="KaiTi" w:hAnsi="KaiTi" w:eastAsia="KaiTi" w:cs="KaiTi"/>
          <w:sz w:val="24"/>
          <w:szCs w:val="24"/>
        </w:rPr>
        <w:t>解除前委派符合甲方要求的服务人员继续提供服务。若乙</w:t>
      </w:r>
      <w:r>
        <w:rPr>
          <w:rFonts w:ascii="KaiTi" w:hAnsi="KaiTi" w:eastAsia="KaiTi" w:cs="KaiTi"/>
          <w:sz w:val="24"/>
          <w:szCs w:val="24"/>
          <w:spacing w:val="-1"/>
        </w:rPr>
        <w:t>方未能及时委派新的服务人</w:t>
      </w:r>
      <w:r>
        <w:rPr>
          <w:rFonts w:ascii="KaiTi" w:hAnsi="KaiTi" w:eastAsia="KaiTi" w:cs="KaiTi"/>
          <w:sz w:val="24"/>
          <w:szCs w:val="24"/>
          <w:spacing w:val="-2"/>
        </w:rPr>
        <w:t>员的，由乙方承担</w:t>
      </w:r>
      <w:r>
        <w:rPr>
          <w:rFonts w:ascii="KaiTi" w:hAnsi="KaiTi" w:eastAsia="KaiTi" w:cs="KaiTi"/>
          <w:sz w:val="24"/>
          <w:szCs w:val="24"/>
          <w:u w:val="single" w:color="auto"/>
          <w:spacing w:val="-2"/>
        </w:rPr>
        <w:t>【1000】</w:t>
      </w:r>
      <w:r>
        <w:rPr>
          <w:rFonts w:ascii="KaiTi" w:hAnsi="KaiTi" w:eastAsia="KaiTi" w:cs="KaiTi"/>
          <w:sz w:val="24"/>
          <w:szCs w:val="24"/>
          <w:spacing w:val="-2"/>
        </w:rPr>
        <w:t>元/人/次违约金。</w:t>
      </w:r>
    </w:p>
    <w:p>
      <w:pPr>
        <w:ind w:firstLine="486"/>
        <w:spacing w:before="112" w:line="286" w:lineRule="auto"/>
        <w:rPr>
          <w:rFonts w:ascii="KaiTi" w:hAnsi="KaiTi" w:eastAsia="KaiTi" w:cs="KaiTi"/>
          <w:sz w:val="24"/>
          <w:szCs w:val="24"/>
        </w:rPr>
      </w:pPr>
      <w:r>
        <w:rPr>
          <w:rFonts w:ascii="KaiTi" w:hAnsi="KaiTi" w:eastAsia="KaiTi" w:cs="KaiTi"/>
          <w:sz w:val="24"/>
          <w:szCs w:val="24"/>
        </w:rPr>
        <w:t>7.乙方违反本合同第十条约定，擅自注册或不予配合</w:t>
      </w:r>
      <w:r>
        <w:rPr>
          <w:rFonts w:ascii="KaiTi" w:hAnsi="KaiTi" w:eastAsia="KaiTi" w:cs="KaiTi"/>
          <w:sz w:val="24"/>
          <w:szCs w:val="24"/>
          <w:spacing w:val="-1"/>
        </w:rPr>
        <w:t>甲方注册商标、专利、著作</w:t>
      </w:r>
      <w:r>
        <w:rPr>
          <w:rFonts w:ascii="KaiTi" w:hAnsi="KaiTi" w:eastAsia="KaiTi" w:cs="KaiTi"/>
          <w:sz w:val="24"/>
          <w:szCs w:val="24"/>
        </w:rPr>
        <w:t>权等影响甲方权利行使的，按照合同总金额</w:t>
      </w:r>
      <w:r>
        <w:rPr>
          <w:rFonts w:ascii="KaiTi" w:hAnsi="KaiTi" w:eastAsia="KaiTi" w:cs="KaiTi"/>
          <w:sz w:val="24"/>
          <w:szCs w:val="24"/>
          <w:u w:val="single" w:color="auto"/>
        </w:rPr>
        <w:t>【30】</w:t>
      </w:r>
      <w:r>
        <w:rPr>
          <w:rFonts w:ascii="KaiTi" w:hAnsi="KaiTi" w:eastAsia="KaiTi" w:cs="KaiTi"/>
          <w:sz w:val="24"/>
          <w:szCs w:val="24"/>
        </w:rPr>
        <w:t>%向甲方支付违约金，并</w:t>
      </w:r>
      <w:r>
        <w:rPr>
          <w:rFonts w:ascii="KaiTi" w:hAnsi="KaiTi" w:eastAsia="KaiTi" w:cs="KaiTi"/>
          <w:sz w:val="24"/>
          <w:szCs w:val="24"/>
          <w:spacing w:val="-1"/>
        </w:rPr>
        <w:t>赔偿给甲方</w:t>
      </w:r>
      <w:r>
        <w:rPr>
          <w:rFonts w:ascii="KaiTi" w:hAnsi="KaiTi" w:eastAsia="KaiTi" w:cs="KaiTi"/>
          <w:sz w:val="24"/>
          <w:szCs w:val="24"/>
        </w:rPr>
        <w:t>造成的损失，包括但不限于甲方因未能及时取得知识产权遭受的全部损失</w:t>
      </w:r>
      <w:r>
        <w:rPr>
          <w:rFonts w:ascii="KaiTi" w:hAnsi="KaiTi" w:eastAsia="KaiTi" w:cs="KaiTi"/>
          <w:sz w:val="24"/>
          <w:szCs w:val="24"/>
          <w:spacing w:val="-1"/>
        </w:rPr>
        <w:t>；若乙方因</w:t>
      </w:r>
      <w:r>
        <w:rPr>
          <w:rFonts w:ascii="KaiTi" w:hAnsi="KaiTi" w:eastAsia="KaiTi" w:cs="KaiTi"/>
          <w:sz w:val="24"/>
          <w:szCs w:val="24"/>
          <w:spacing w:val="-2"/>
        </w:rPr>
        <w:t>此收益的，应按收益额向甲方进行赔偿。</w:t>
      </w:r>
    </w:p>
    <w:p>
      <w:pPr>
        <w:ind w:left="498"/>
        <w:spacing w:before="114" w:line="220" w:lineRule="auto"/>
        <w:rPr>
          <w:rFonts w:ascii="KaiTi" w:hAnsi="KaiTi" w:eastAsia="KaiTi" w:cs="KaiTi"/>
          <w:sz w:val="24"/>
          <w:szCs w:val="24"/>
        </w:rPr>
      </w:pPr>
      <w:r>
        <w:rPr>
          <w:rFonts w:ascii="KaiTi" w:hAnsi="KaiTi" w:eastAsia="KaiTi" w:cs="KaiTi"/>
          <w:sz w:val="24"/>
          <w:szCs w:val="24"/>
          <w:spacing w:val="-1"/>
        </w:rPr>
        <w:t>第二十一条</w:t>
      </w:r>
      <w:r>
        <w:rPr>
          <w:rFonts w:ascii="KaiTi" w:hAnsi="KaiTi" w:eastAsia="KaiTi" w:cs="KaiTi"/>
          <w:sz w:val="24"/>
          <w:szCs w:val="24"/>
          <w:spacing w:val="-1"/>
        </w:rPr>
        <w:t xml:space="preserve">  </w:t>
      </w:r>
      <w:r>
        <w:rPr>
          <w:rFonts w:ascii="KaiTi" w:hAnsi="KaiTi" w:eastAsia="KaiTi" w:cs="KaiTi"/>
          <w:sz w:val="24"/>
          <w:szCs w:val="24"/>
          <w:spacing w:val="-1"/>
        </w:rPr>
        <w:t>双方确定，甲方有权利用乙方按照本合同约定提供的研究开发成</w:t>
      </w:r>
    </w:p>
    <w:p>
      <w:pPr>
        <w:ind w:left="8" w:right="120" w:firstLine="4"/>
        <w:spacing w:before="115" w:line="305" w:lineRule="auto"/>
        <w:rPr>
          <w:rFonts w:ascii="KaiTi" w:hAnsi="KaiTi" w:eastAsia="KaiTi" w:cs="KaiTi"/>
          <w:sz w:val="24"/>
          <w:szCs w:val="24"/>
        </w:rPr>
      </w:pPr>
      <w:r>
        <w:rPr>
          <w:rFonts w:ascii="KaiTi" w:hAnsi="KaiTi" w:eastAsia="KaiTi" w:cs="KaiTi"/>
          <w:sz w:val="24"/>
          <w:szCs w:val="24"/>
        </w:rPr>
        <w:t>果，进行后续改进。由此产生的具有实质性</w:t>
      </w:r>
      <w:r>
        <w:rPr>
          <w:rFonts w:ascii="KaiTi" w:hAnsi="KaiTi" w:eastAsia="KaiTi" w:cs="KaiTi"/>
          <w:sz w:val="24"/>
          <w:szCs w:val="24"/>
          <w:spacing w:val="-1"/>
        </w:rPr>
        <w:t>或创造性技术进步特征的新的技术成果及</w:t>
      </w:r>
      <w:r>
        <w:rPr>
          <w:rFonts w:ascii="KaiTi" w:hAnsi="KaiTi" w:eastAsia="KaiTi" w:cs="KaiTi"/>
          <w:sz w:val="24"/>
          <w:szCs w:val="24"/>
          <w:spacing w:val="-5"/>
        </w:rPr>
        <w:t>其权利归属，由</w:t>
      </w:r>
      <w:r>
        <w:rPr>
          <w:rFonts w:ascii="KaiTi" w:hAnsi="KaiTi" w:eastAsia="KaiTi" w:cs="KaiTi"/>
          <w:sz w:val="24"/>
          <w:szCs w:val="24"/>
          <w:u w:val="single" w:color="auto"/>
          <w:spacing w:val="24"/>
        </w:rPr>
        <w:t xml:space="preserve">  </w:t>
      </w:r>
      <w:r>
        <w:rPr>
          <w:rFonts w:ascii="KaiTi" w:hAnsi="KaiTi" w:eastAsia="KaiTi" w:cs="KaiTi"/>
          <w:sz w:val="24"/>
          <w:szCs w:val="24"/>
          <w:u w:val="single" w:color="auto"/>
          <w:spacing w:val="-5"/>
        </w:rPr>
        <w:t>甲</w:t>
      </w:r>
      <w:r>
        <w:rPr>
          <w:rFonts w:ascii="KaiTi" w:hAnsi="KaiTi" w:eastAsia="KaiTi" w:cs="KaiTi"/>
          <w:sz w:val="24"/>
          <w:szCs w:val="24"/>
          <w:u w:val="single" w:color="auto"/>
          <w:spacing w:val="-5"/>
        </w:rPr>
        <w:t xml:space="preserve">   </w:t>
      </w:r>
      <w:r>
        <w:rPr>
          <w:rFonts w:ascii="KaiTi" w:hAnsi="KaiTi" w:eastAsia="KaiTi" w:cs="KaiTi"/>
          <w:sz w:val="24"/>
          <w:szCs w:val="24"/>
          <w:u w:val="single" w:color="auto"/>
          <w:spacing w:val="-5"/>
        </w:rPr>
        <w:t>方</w:t>
      </w:r>
      <w:r>
        <w:rPr>
          <w:rFonts w:ascii="KaiTi" w:hAnsi="KaiTi" w:eastAsia="KaiTi" w:cs="KaiTi"/>
          <w:sz w:val="24"/>
          <w:szCs w:val="24"/>
          <w:spacing w:val="-5"/>
        </w:rPr>
        <w:t>享有。</w:t>
      </w:r>
    </w:p>
    <w:p>
      <w:pPr>
        <w:ind w:left="487"/>
        <w:spacing w:before="6" w:line="230" w:lineRule="auto"/>
        <w:rPr>
          <w:rFonts w:ascii="KaiTi" w:hAnsi="KaiTi" w:eastAsia="KaiTi" w:cs="KaiTi"/>
          <w:sz w:val="24"/>
          <w:szCs w:val="24"/>
        </w:rPr>
      </w:pPr>
      <w:r>
        <w:rPr>
          <w:rFonts w:ascii="KaiTi" w:hAnsi="KaiTi" w:eastAsia="KaiTi" w:cs="KaiTi"/>
          <w:sz w:val="24"/>
          <w:szCs w:val="24"/>
        </w:rPr>
        <w:t>具体相关利益的分配方法如下</w:t>
      </w:r>
      <w:r>
        <w:rPr>
          <w:rFonts w:ascii="KaiTi" w:hAnsi="KaiTi" w:eastAsia="KaiTi" w:cs="KaiTi"/>
          <w:sz w:val="24"/>
          <w:szCs w:val="24"/>
          <w:u w:val="single" w:color="auto"/>
        </w:rPr>
        <w:t>：</w:t>
      </w:r>
      <w:r>
        <w:rPr>
          <w:rFonts w:ascii="KaiTi" w:hAnsi="KaiTi" w:eastAsia="KaiTi" w:cs="KaiTi"/>
          <w:sz w:val="24"/>
          <w:szCs w:val="24"/>
          <w:u w:val="single" w:color="auto"/>
        </w:rPr>
        <w:t xml:space="preserve">        </w:t>
      </w:r>
      <w:r>
        <w:rPr>
          <w:rFonts w:ascii="KaiTi" w:hAnsi="KaiTi" w:eastAsia="KaiTi" w:cs="KaiTi"/>
          <w:sz w:val="24"/>
          <w:szCs w:val="24"/>
          <w:u w:val="single" w:color="auto"/>
        </w:rPr>
        <w:t>/</w:t>
      </w:r>
      <w:r>
        <w:rPr>
          <w:rFonts w:ascii="KaiTi" w:hAnsi="KaiTi" w:eastAsia="KaiTi" w:cs="KaiTi"/>
          <w:sz w:val="24"/>
          <w:szCs w:val="24"/>
          <w:u w:val="single" w:color="auto"/>
        </w:rPr>
        <w:t xml:space="preserve">               </w:t>
      </w:r>
      <w:r>
        <w:rPr>
          <w:rFonts w:ascii="KaiTi" w:hAnsi="KaiTi" w:eastAsia="KaiTi" w:cs="KaiTi"/>
          <w:sz w:val="24"/>
          <w:szCs w:val="24"/>
          <w:u w:val="single" w:color="auto"/>
        </w:rPr>
        <w:t>。</w:t>
      </w:r>
    </w:p>
    <w:p>
      <w:pPr>
        <w:ind w:left="12" w:right="120" w:firstLine="501"/>
        <w:spacing w:before="102" w:line="306" w:lineRule="auto"/>
        <w:rPr>
          <w:rFonts w:ascii="KaiTi" w:hAnsi="KaiTi" w:eastAsia="KaiTi" w:cs="KaiTi"/>
          <w:sz w:val="24"/>
          <w:szCs w:val="24"/>
        </w:rPr>
      </w:pPr>
      <w:r>
        <w:rPr>
          <w:rFonts w:ascii="KaiTi" w:hAnsi="KaiTi" w:eastAsia="KaiTi" w:cs="KaiTi"/>
          <w:sz w:val="24"/>
          <w:szCs w:val="24"/>
          <w:spacing w:val="-1"/>
        </w:rPr>
        <w:t>乙方无权在完成本合同约定的研究开发工作后，利用该项研究开发成</w:t>
      </w:r>
      <w:r>
        <w:rPr>
          <w:rFonts w:ascii="KaiTi" w:hAnsi="KaiTi" w:eastAsia="KaiTi" w:cs="KaiTi"/>
          <w:sz w:val="24"/>
          <w:szCs w:val="24"/>
          <w:spacing w:val="-2"/>
        </w:rPr>
        <w:t>果进行后续</w:t>
      </w:r>
      <w:r>
        <w:rPr>
          <w:rFonts w:ascii="KaiTi" w:hAnsi="KaiTi" w:eastAsia="KaiTi" w:cs="KaiTi"/>
          <w:sz w:val="24"/>
          <w:szCs w:val="24"/>
        </w:rPr>
        <w:t>改进。若进行后续改进，由此产生的具有实</w:t>
      </w:r>
      <w:r>
        <w:rPr>
          <w:rFonts w:ascii="KaiTi" w:hAnsi="KaiTi" w:eastAsia="KaiTi" w:cs="KaiTi"/>
          <w:sz w:val="24"/>
          <w:szCs w:val="24"/>
          <w:spacing w:val="-1"/>
        </w:rPr>
        <w:t>质性或创造性技术进步特征的新的技术成</w:t>
      </w:r>
      <w:r>
        <w:rPr>
          <w:rFonts w:ascii="KaiTi" w:hAnsi="KaiTi" w:eastAsia="KaiTi" w:cs="KaiTi"/>
          <w:sz w:val="24"/>
          <w:szCs w:val="24"/>
          <w:spacing w:val="-8"/>
        </w:rPr>
        <w:t>果，归</w:t>
      </w:r>
      <w:r>
        <w:rPr>
          <w:rFonts w:ascii="KaiTi" w:hAnsi="KaiTi" w:eastAsia="KaiTi" w:cs="KaiTi"/>
          <w:sz w:val="24"/>
          <w:szCs w:val="24"/>
          <w:u w:val="single" w:color="auto"/>
          <w:spacing w:val="14"/>
        </w:rPr>
        <w:t xml:space="preserve">   </w:t>
      </w:r>
      <w:r>
        <w:rPr>
          <w:rFonts w:ascii="KaiTi" w:hAnsi="KaiTi" w:eastAsia="KaiTi" w:cs="KaiTi"/>
          <w:sz w:val="24"/>
          <w:szCs w:val="24"/>
          <w:u w:val="single" w:color="auto"/>
          <w:spacing w:val="-8"/>
        </w:rPr>
        <w:t>甲方</w:t>
      </w:r>
      <w:r>
        <w:rPr>
          <w:rFonts w:ascii="KaiTi" w:hAnsi="KaiTi" w:eastAsia="KaiTi" w:cs="KaiTi"/>
          <w:sz w:val="24"/>
          <w:szCs w:val="24"/>
          <w:u w:val="single" w:color="auto"/>
          <w:spacing w:val="-8"/>
        </w:rPr>
        <w:t xml:space="preserve">   </w:t>
      </w:r>
      <w:r>
        <w:rPr>
          <w:rFonts w:ascii="KaiTi" w:hAnsi="KaiTi" w:eastAsia="KaiTi" w:cs="KaiTi"/>
          <w:sz w:val="24"/>
          <w:szCs w:val="24"/>
          <w:spacing w:val="-110"/>
        </w:rPr>
        <w:t xml:space="preserve"> </w:t>
      </w:r>
      <w:r>
        <w:rPr>
          <w:rFonts w:ascii="KaiTi" w:hAnsi="KaiTi" w:eastAsia="KaiTi" w:cs="KaiTi"/>
          <w:sz w:val="24"/>
          <w:szCs w:val="24"/>
          <w:spacing w:val="-8"/>
        </w:rPr>
        <w:t>所有。</w:t>
      </w:r>
    </w:p>
    <w:p>
      <w:pPr>
        <w:ind w:right="1" w:firstLine="498"/>
        <w:spacing w:before="5" w:line="307" w:lineRule="auto"/>
        <w:tabs>
          <w:tab w:val="left" w:pos="8875"/>
        </w:tabs>
        <w:jc w:val="both"/>
        <w:rPr>
          <w:rFonts w:ascii="KaiTi" w:hAnsi="KaiTi" w:eastAsia="KaiTi" w:cs="KaiTi"/>
          <w:sz w:val="24"/>
          <w:szCs w:val="24"/>
        </w:rPr>
      </w:pPr>
      <w:r>
        <w:rPr>
          <w:rFonts w:ascii="KaiTi" w:hAnsi="KaiTi" w:eastAsia="KaiTi" w:cs="KaiTi"/>
          <w:sz w:val="24"/>
          <w:szCs w:val="24"/>
          <w:spacing w:val="-1"/>
        </w:rPr>
        <w:t>第二十二条</w:t>
      </w:r>
      <w:r>
        <w:rPr>
          <w:rFonts w:ascii="KaiTi" w:hAnsi="KaiTi" w:eastAsia="KaiTi" w:cs="KaiTi"/>
          <w:sz w:val="24"/>
          <w:szCs w:val="24"/>
          <w:spacing w:val="-1"/>
        </w:rPr>
        <w:t xml:space="preserve">  </w:t>
      </w:r>
      <w:r>
        <w:rPr>
          <w:rFonts w:ascii="KaiTi" w:hAnsi="KaiTi" w:eastAsia="KaiTi" w:cs="KaiTi"/>
          <w:sz w:val="24"/>
          <w:szCs w:val="24"/>
          <w:spacing w:val="-1"/>
        </w:rPr>
        <w:t>双方确定，在本合同有效期内，甲方指定</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（联系电话</w:t>
      </w:r>
      <w:r>
        <w:rPr>
          <w:rFonts w:ascii="KaiTi" w:hAnsi="KaiTi" w:eastAsia="KaiTi" w:cs="KaiTi"/>
          <w:sz w:val="24"/>
          <w:szCs w:val="24"/>
          <w:u w:val="single" w:color="auto"/>
          <w:spacing w:val="-76"/>
        </w:rPr>
        <w:t>：</w:t>
      </w:r>
      <w:r>
        <w:rPr>
          <w:rFonts w:ascii="KaiTi" w:hAnsi="KaiTi" w:eastAsia="KaiTi" w:cs="KaiTi"/>
          <w:sz w:val="24"/>
          <w:szCs w:val="24"/>
          <w:u w:val="single" w:color="auto"/>
        </w:rPr>
        <w:t xml:space="preserve">   </w:t>
      </w:r>
      <w:r>
        <w:rPr>
          <w:rFonts w:ascii="KaiTi" w:hAnsi="KaiTi" w:eastAsia="KaiTi" w:cs="KaiTi"/>
          <w:sz w:val="24"/>
          <w:szCs w:val="24"/>
          <w:u w:val="single" w:color="auto"/>
          <w:spacing w:val="-76"/>
        </w:rPr>
        <w:t>；</w:t>
      </w:r>
      <w:r>
        <w:rPr>
          <w:rFonts w:ascii="KaiTi" w:hAnsi="KaiTi" w:eastAsia="KaiTi" w:cs="KaiTi"/>
          <w:sz w:val="24"/>
          <w:szCs w:val="24"/>
          <w:u w:val="single" w:color="auto"/>
        </w:rPr>
        <w:tab/>
      </w:r>
      <w:r>
        <w:rPr>
          <w:rFonts w:ascii="KaiTi" w:hAnsi="KaiTi" w:eastAsia="KaiTi" w:cs="KaiTi"/>
          <w:sz w:val="24"/>
          <w:szCs w:val="24"/>
        </w:rPr>
        <w:t xml:space="preserve"> </w:t>
      </w:r>
      <w:r>
        <w:rPr>
          <w:rFonts w:ascii="KaiTi" w:hAnsi="KaiTi" w:eastAsia="KaiTi" w:cs="KaiTi"/>
          <w:sz w:val="24"/>
          <w:szCs w:val="24"/>
          <w:u w:val="single" w:color="auto"/>
          <w:spacing w:val="-1"/>
        </w:rPr>
        <w:t>微信号；</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邮箱</w:t>
      </w:r>
      <w:r>
        <w:rPr>
          <w:rFonts w:ascii="KaiTi" w:hAnsi="KaiTi" w:eastAsia="KaiTi" w:cs="KaiTi"/>
          <w:sz w:val="24"/>
          <w:szCs w:val="24"/>
          <w:u w:val="single" w:color="auto"/>
        </w:rPr>
        <w:t>：</w:t>
      </w:r>
      <w:r>
        <w:rPr>
          <w:rFonts w:ascii="KaiTi" w:hAnsi="KaiTi" w:eastAsia="KaiTi" w:cs="KaiTi"/>
          <w:sz w:val="24"/>
          <w:szCs w:val="24"/>
          <w:u w:val="single" w:color="auto"/>
          <w:spacing w:val="10"/>
        </w:rPr>
        <w:t xml:space="preserve">   </w:t>
      </w:r>
      <w:r>
        <w:rPr>
          <w:rFonts w:ascii="KaiTi" w:hAnsi="KaiTi" w:eastAsia="KaiTi" w:cs="KaiTi"/>
          <w:sz w:val="24"/>
          <w:szCs w:val="24"/>
          <w:u w:val="single" w:color="auto"/>
        </w:rPr>
        <w:t>）</w:t>
      </w:r>
      <w:r>
        <w:rPr>
          <w:rFonts w:ascii="KaiTi" w:hAnsi="KaiTi" w:eastAsia="KaiTi" w:cs="KaiTi"/>
          <w:sz w:val="24"/>
          <w:szCs w:val="24"/>
          <w:spacing w:val="-1"/>
        </w:rPr>
        <w:t>为甲方项目联系人，乙方指定</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（联系电话</w:t>
      </w:r>
      <w:r>
        <w:rPr>
          <w:rFonts w:ascii="KaiTi" w:hAnsi="KaiTi" w:eastAsia="KaiTi" w:cs="KaiTi"/>
          <w:sz w:val="24"/>
          <w:szCs w:val="24"/>
          <w:u w:val="single" w:color="auto"/>
        </w:rPr>
        <w:t>：</w:t>
      </w:r>
      <w:r>
        <w:rPr>
          <w:rFonts w:ascii="KaiTi" w:hAnsi="KaiTi" w:eastAsia="KaiTi" w:cs="KaiTi"/>
          <w:sz w:val="24"/>
          <w:szCs w:val="24"/>
          <w:u w:val="single" w:color="auto"/>
        </w:rPr>
        <w:t xml:space="preserve">  </w:t>
      </w:r>
      <w:r>
        <w:rPr>
          <w:rFonts w:ascii="KaiTi" w:hAnsi="KaiTi" w:eastAsia="KaiTi" w:cs="KaiTi"/>
          <w:sz w:val="24"/>
          <w:szCs w:val="24"/>
          <w:u w:val="single" w:color="auto"/>
        </w:rPr>
        <w:t>；</w:t>
      </w:r>
      <w:r>
        <w:rPr>
          <w:rFonts w:ascii="KaiTi" w:hAnsi="KaiTi" w:eastAsia="KaiTi" w:cs="KaiTi"/>
          <w:sz w:val="24"/>
          <w:szCs w:val="24"/>
          <w:u w:val="single" w:color="auto"/>
          <w:spacing w:val="-1"/>
        </w:rPr>
        <w:t>微</w:t>
      </w:r>
      <w:r>
        <w:rPr>
          <w:rFonts w:ascii="KaiTi" w:hAnsi="KaiTi" w:eastAsia="KaiTi" w:cs="KaiTi"/>
          <w:sz w:val="24"/>
          <w:szCs w:val="24"/>
          <w:u w:val="single" w:color="auto"/>
          <w:spacing w:val="-2"/>
        </w:rPr>
        <w:t>信号：</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邮箱</w:t>
      </w:r>
      <w:r>
        <w:rPr>
          <w:rFonts w:ascii="KaiTi" w:hAnsi="KaiTi" w:eastAsia="KaiTi" w:cs="KaiTi"/>
          <w:sz w:val="24"/>
          <w:szCs w:val="24"/>
          <w:u w:val="single" w:color="auto"/>
          <w:spacing w:val="-3"/>
        </w:rPr>
        <w:t>：</w:t>
      </w:r>
      <w:r>
        <w:rPr>
          <w:rFonts w:ascii="KaiTi" w:hAnsi="KaiTi" w:eastAsia="KaiTi" w:cs="KaiTi"/>
          <w:sz w:val="24"/>
          <w:szCs w:val="24"/>
          <w:u w:val="single" w:color="auto"/>
          <w:spacing w:val="9"/>
        </w:rPr>
        <w:t xml:space="preserve">   </w:t>
      </w:r>
      <w:r>
        <w:rPr>
          <w:rFonts w:ascii="KaiTi" w:hAnsi="KaiTi" w:eastAsia="KaiTi" w:cs="KaiTi"/>
          <w:sz w:val="24"/>
          <w:szCs w:val="24"/>
          <w:u w:val="single" w:color="auto"/>
          <w:spacing w:val="-3"/>
        </w:rPr>
        <w:t>）</w:t>
      </w:r>
      <w:r>
        <w:rPr>
          <w:rFonts w:ascii="KaiTi" w:hAnsi="KaiTi" w:eastAsia="KaiTi" w:cs="KaiTi"/>
          <w:sz w:val="24"/>
          <w:szCs w:val="24"/>
          <w:spacing w:val="-2"/>
        </w:rPr>
        <w:t>为乙方项目联系人。项目联系人承担以下责任：</w:t>
      </w:r>
    </w:p>
    <w:p>
      <w:pPr>
        <w:spacing w:line="307" w:lineRule="auto"/>
        <w:sectPr>
          <w:footerReference w:type="default" r:id="rId55"/>
          <w:pgSz w:w="11906" w:h="16839"/>
          <w:pgMar w:top="400" w:right="1487" w:bottom="1197" w:left="1421" w:header="0" w:footer="962"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501"/>
        <w:spacing w:before="78" w:line="186" w:lineRule="auto"/>
        <w:rPr>
          <w:rFonts w:ascii="KaiTi" w:hAnsi="KaiTi" w:eastAsia="KaiTi" w:cs="KaiTi"/>
          <w:sz w:val="24"/>
          <w:szCs w:val="24"/>
        </w:rPr>
      </w:pPr>
      <w:r>
        <w:rPr>
          <w:rFonts w:ascii="KaiTi" w:hAnsi="KaiTi" w:eastAsia="KaiTi" w:cs="KaiTi"/>
          <w:sz w:val="24"/>
          <w:szCs w:val="24"/>
          <w:spacing w:val="-6"/>
        </w:rPr>
        <w:t>1.</w:t>
      </w:r>
    </w:p>
    <w:tbl>
      <w:tblPr>
        <w:tblStyle w:val="TableNormal"/>
        <w:tblW w:w="6000" w:type="dxa"/>
        <w:tblInd w:w="48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000"/>
      </w:tblGrid>
      <w:tr>
        <w:trPr>
          <w:trHeight w:val="386" w:hRule="atLeast"/>
        </w:trPr>
        <w:tc>
          <w:tcPr>
            <w:tcW w:w="6000" w:type="dxa"/>
            <w:vAlign w:val="top"/>
            <w:tcBorders>
              <w:bottom w:val="single" w:color="000000" w:sz="4" w:space="0"/>
              <w:top w:val="single" w:color="000000" w:sz="4" w:space="0"/>
            </w:tcBorders>
          </w:tcPr>
          <w:p>
            <w:pPr>
              <w:pStyle w:val="TableText"/>
              <w:ind w:left="7"/>
              <w:spacing w:before="148" w:line="175" w:lineRule="auto"/>
              <w:rPr/>
            </w:pPr>
            <w:r>
              <w:rPr>
                <w:spacing w:val="-2"/>
              </w:rPr>
              <w:t>2.</w:t>
            </w:r>
          </w:p>
        </w:tc>
      </w:tr>
      <w:tr>
        <w:trPr>
          <w:trHeight w:val="392" w:hRule="atLeast"/>
        </w:trPr>
        <w:tc>
          <w:tcPr>
            <w:tcW w:w="6000" w:type="dxa"/>
            <w:vAlign w:val="top"/>
            <w:tcBorders>
              <w:bottom w:val="single" w:color="000000" w:sz="4" w:space="0"/>
              <w:top w:val="single" w:color="000000" w:sz="4" w:space="0"/>
            </w:tcBorders>
          </w:tcPr>
          <w:p>
            <w:pPr>
              <w:pStyle w:val="TableText"/>
              <w:ind w:left="9"/>
              <w:spacing w:before="151" w:line="177" w:lineRule="auto"/>
              <w:rPr/>
            </w:pPr>
            <w:r>
              <w:rPr>
                <w:spacing w:val="-3"/>
              </w:rPr>
              <w:t>3.</w:t>
            </w:r>
          </w:p>
        </w:tc>
      </w:tr>
    </w:tbl>
    <w:p>
      <w:pPr>
        <w:ind w:left="4" w:right="120" w:firstLine="488"/>
        <w:spacing w:before="150" w:line="305" w:lineRule="auto"/>
        <w:rPr>
          <w:rFonts w:ascii="KaiTi" w:hAnsi="KaiTi" w:eastAsia="KaiTi" w:cs="KaiTi"/>
          <w:sz w:val="24"/>
          <w:szCs w:val="24"/>
        </w:rPr>
      </w:pPr>
      <w:r>
        <w:rPr>
          <w:rFonts w:ascii="KaiTi" w:hAnsi="KaiTi" w:eastAsia="KaiTi" w:cs="KaiTi"/>
          <w:sz w:val="24"/>
          <w:szCs w:val="24"/>
        </w:rPr>
        <w:t>一方变更项目联系人的，应当及时以书面形式</w:t>
      </w:r>
      <w:r>
        <w:rPr>
          <w:rFonts w:ascii="KaiTi" w:hAnsi="KaiTi" w:eastAsia="KaiTi" w:cs="KaiTi"/>
          <w:sz w:val="24"/>
          <w:szCs w:val="24"/>
          <w:spacing w:val="-1"/>
        </w:rPr>
        <w:t>通知另一方。未及时通知并影响本</w:t>
      </w:r>
      <w:r>
        <w:rPr>
          <w:rFonts w:ascii="KaiTi" w:hAnsi="KaiTi" w:eastAsia="KaiTi" w:cs="KaiTi"/>
          <w:sz w:val="24"/>
          <w:szCs w:val="24"/>
          <w:spacing w:val="-2"/>
        </w:rPr>
        <w:t>合同履行或造成损失的，应承担相应的责任。</w:t>
      </w:r>
    </w:p>
    <w:p>
      <w:pPr>
        <w:ind w:left="23" w:right="120" w:firstLine="479"/>
        <w:spacing w:before="5" w:line="264" w:lineRule="auto"/>
        <w:rPr>
          <w:rFonts w:ascii="KaiTi" w:hAnsi="KaiTi" w:eastAsia="KaiTi" w:cs="KaiTi"/>
          <w:sz w:val="24"/>
          <w:szCs w:val="24"/>
        </w:rPr>
      </w:pPr>
      <w:r>
        <w:rPr>
          <w:rFonts w:ascii="KaiTi" w:hAnsi="KaiTi" w:eastAsia="KaiTi" w:cs="KaiTi"/>
          <w:sz w:val="24"/>
          <w:szCs w:val="24"/>
          <w:spacing w:val="-1"/>
        </w:rPr>
        <w:t>第二十三条</w:t>
      </w:r>
      <w:r>
        <w:rPr>
          <w:rFonts w:ascii="KaiTi" w:hAnsi="KaiTi" w:eastAsia="KaiTi" w:cs="KaiTi"/>
          <w:sz w:val="24"/>
          <w:szCs w:val="24"/>
          <w:spacing w:val="-1"/>
        </w:rPr>
        <w:t xml:space="preserve">  </w:t>
      </w:r>
      <w:r>
        <w:rPr>
          <w:rFonts w:ascii="KaiTi" w:hAnsi="KaiTi" w:eastAsia="KaiTi" w:cs="KaiTi"/>
          <w:sz w:val="24"/>
          <w:szCs w:val="24"/>
          <w:spacing w:val="-1"/>
        </w:rPr>
        <w:t>双方确定，出现下列情形，致使本合同的履行成为不必要或不可能</w:t>
      </w:r>
      <w:r>
        <w:rPr>
          <w:rFonts w:ascii="KaiTi" w:hAnsi="KaiTi" w:eastAsia="KaiTi" w:cs="KaiTi"/>
          <w:sz w:val="24"/>
          <w:szCs w:val="24"/>
          <w:spacing w:val="-4"/>
        </w:rPr>
        <w:t>的，一方可以通知另一方解除合同；</w:t>
      </w:r>
    </w:p>
    <w:p>
      <w:pPr>
        <w:ind w:left="501"/>
        <w:spacing w:before="113" w:line="225" w:lineRule="auto"/>
        <w:rPr>
          <w:rFonts w:ascii="KaiTi" w:hAnsi="KaiTi" w:eastAsia="KaiTi" w:cs="KaiTi"/>
          <w:sz w:val="24"/>
          <w:szCs w:val="24"/>
        </w:rPr>
      </w:pPr>
      <w:r>
        <w:rPr>
          <w:rFonts w:ascii="KaiTi" w:hAnsi="KaiTi" w:eastAsia="KaiTi" w:cs="KaiTi"/>
          <w:sz w:val="24"/>
          <w:szCs w:val="24"/>
          <w:u w:val="single" w:color="auto"/>
          <w:spacing w:val="-1"/>
        </w:rPr>
        <w:t>1.因发生不可抗力或短期内无法克服的技术风险；</w:t>
      </w:r>
    </w:p>
    <w:p>
      <w:pPr>
        <w:ind w:left="487"/>
        <w:spacing w:before="108" w:line="248" w:lineRule="auto"/>
        <w:rPr>
          <w:rFonts w:ascii="KaiTi" w:hAnsi="KaiTi" w:eastAsia="KaiTi" w:cs="KaiTi"/>
          <w:sz w:val="24"/>
          <w:szCs w:val="24"/>
        </w:rPr>
      </w:pPr>
      <w:r>
        <w:rPr>
          <w:rFonts w:ascii="KaiTi" w:hAnsi="KaiTi" w:eastAsia="KaiTi" w:cs="KaiTi"/>
          <w:sz w:val="24"/>
          <w:szCs w:val="24"/>
          <w:u w:val="single" w:color="auto"/>
          <w:spacing w:val="-4"/>
        </w:rPr>
        <w:t>2.</w:t>
      </w:r>
      <w:r>
        <w:rPr>
          <w:rFonts w:ascii="KaiTi" w:hAnsi="KaiTi" w:eastAsia="KaiTi" w:cs="KaiTi"/>
          <w:sz w:val="24"/>
          <w:szCs w:val="24"/>
          <w:u w:val="single" w:color="auto"/>
        </w:rPr>
        <w:t xml:space="preserve">                                                 </w:t>
      </w:r>
    </w:p>
    <w:p>
      <w:pPr>
        <w:ind w:left="489"/>
        <w:spacing w:before="77" w:line="323" w:lineRule="exact"/>
        <w:rPr>
          <w:rFonts w:ascii="KaiTi" w:hAnsi="KaiTi" w:eastAsia="KaiTi" w:cs="KaiTi"/>
          <w:sz w:val="24"/>
          <w:szCs w:val="24"/>
        </w:rPr>
      </w:pPr>
      <w:r>
        <w:pict>
          <v:shape id="_x0000_s10" style="position:absolute;margin-left:24pt;margin-top:15.5092pt;mso-position-vertical-relative:text;mso-position-horizontal-relative:text;width:300pt;height:0.6pt;z-index:251673600;" filled="false" strokecolor="#000000" strokeweight="0.60pt" coordsize="6000,12" coordorigin="0,0" path="m0,5l6000,5e">
            <v:stroke joinstyle="miter" miterlimit="10"/>
          </v:shape>
        </w:pict>
      </w:r>
      <w:r>
        <w:rPr>
          <w:rFonts w:ascii="KaiTi" w:hAnsi="KaiTi" w:eastAsia="KaiTi" w:cs="KaiTi"/>
          <w:sz w:val="24"/>
          <w:szCs w:val="24"/>
          <w:spacing w:val="-3"/>
          <w:position w:val="1"/>
        </w:rPr>
        <w:t>3.</w:t>
      </w:r>
    </w:p>
    <w:p>
      <w:pPr>
        <w:ind w:left="12" w:right="120" w:firstLine="490"/>
        <w:spacing w:before="77" w:line="264" w:lineRule="auto"/>
        <w:rPr>
          <w:rFonts w:ascii="KaiTi" w:hAnsi="KaiTi" w:eastAsia="KaiTi" w:cs="KaiTi"/>
          <w:sz w:val="24"/>
          <w:szCs w:val="24"/>
        </w:rPr>
      </w:pPr>
      <w:r>
        <w:rPr>
          <w:rFonts w:ascii="KaiTi" w:hAnsi="KaiTi" w:eastAsia="KaiTi" w:cs="KaiTi"/>
          <w:sz w:val="24"/>
          <w:szCs w:val="24"/>
          <w:spacing w:val="-1"/>
        </w:rPr>
        <w:t>第二十四条</w:t>
      </w:r>
      <w:r>
        <w:rPr>
          <w:rFonts w:ascii="KaiTi" w:hAnsi="KaiTi" w:eastAsia="KaiTi" w:cs="KaiTi"/>
          <w:sz w:val="24"/>
          <w:szCs w:val="24"/>
          <w:spacing w:val="-1"/>
        </w:rPr>
        <w:t xml:space="preserve">  </w:t>
      </w:r>
      <w:r>
        <w:rPr>
          <w:rFonts w:ascii="KaiTi" w:hAnsi="KaiTi" w:eastAsia="KaiTi" w:cs="KaiTi"/>
          <w:sz w:val="24"/>
          <w:szCs w:val="24"/>
          <w:spacing w:val="-1"/>
        </w:rPr>
        <w:t>双方因履行本合同而发生的争议，应协商、调解解决。协商、调解</w:t>
      </w:r>
      <w:r>
        <w:rPr>
          <w:rFonts w:ascii="KaiTi" w:hAnsi="KaiTi" w:eastAsia="KaiTi" w:cs="KaiTi"/>
          <w:sz w:val="24"/>
          <w:szCs w:val="24"/>
          <w:spacing w:val="-3"/>
        </w:rPr>
        <w:t>不成的，确定按以下第</w:t>
      </w:r>
      <w:r>
        <w:rPr>
          <w:rFonts w:ascii="KaiTi" w:hAnsi="KaiTi" w:eastAsia="KaiTi" w:cs="KaiTi"/>
          <w:sz w:val="24"/>
          <w:szCs w:val="24"/>
          <w:u w:val="single" w:color="auto"/>
          <w:spacing w:val="-3"/>
        </w:rPr>
        <w:t xml:space="preserve">  </w:t>
      </w:r>
      <w:r>
        <w:rPr>
          <w:rFonts w:ascii="KaiTi" w:hAnsi="KaiTi" w:eastAsia="KaiTi" w:cs="KaiTi"/>
          <w:sz w:val="24"/>
          <w:szCs w:val="24"/>
          <w:u w:val="single" w:color="auto"/>
          <w:spacing w:val="-3"/>
        </w:rPr>
        <w:t>2</w:t>
      </w:r>
      <w:r>
        <w:rPr>
          <w:rFonts w:ascii="KaiTi" w:hAnsi="KaiTi" w:eastAsia="KaiTi" w:cs="KaiTi"/>
          <w:sz w:val="24"/>
          <w:szCs w:val="24"/>
          <w:u w:val="single" w:color="auto"/>
          <w:spacing w:val="-3"/>
        </w:rPr>
        <w:t xml:space="preserve">  </w:t>
      </w:r>
      <w:r>
        <w:rPr>
          <w:rFonts w:ascii="KaiTi" w:hAnsi="KaiTi" w:eastAsia="KaiTi" w:cs="KaiTi"/>
          <w:sz w:val="24"/>
          <w:szCs w:val="24"/>
          <w:spacing w:val="-106"/>
        </w:rPr>
        <w:t xml:space="preserve"> </w:t>
      </w:r>
      <w:r>
        <w:rPr>
          <w:rFonts w:ascii="KaiTi" w:hAnsi="KaiTi" w:eastAsia="KaiTi" w:cs="KaiTi"/>
          <w:sz w:val="24"/>
          <w:szCs w:val="24"/>
          <w:spacing w:val="-3"/>
        </w:rPr>
        <w:t>种方式处理：</w:t>
      </w:r>
    </w:p>
    <w:p>
      <w:pPr>
        <w:ind w:left="501"/>
        <w:spacing w:before="114" w:line="224" w:lineRule="auto"/>
        <w:rPr>
          <w:rFonts w:ascii="KaiTi" w:hAnsi="KaiTi" w:eastAsia="KaiTi" w:cs="KaiTi"/>
          <w:sz w:val="24"/>
          <w:szCs w:val="24"/>
        </w:rPr>
      </w:pPr>
      <w:r>
        <w:rPr>
          <w:rFonts w:ascii="KaiTi" w:hAnsi="KaiTi" w:eastAsia="KaiTi" w:cs="KaiTi"/>
          <w:sz w:val="24"/>
          <w:szCs w:val="24"/>
          <w:u w:val="single" w:color="auto"/>
          <w:spacing w:val="-2"/>
        </w:rPr>
        <w:t>1.</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提交青岛仲裁委员会仲裁；</w:t>
      </w:r>
    </w:p>
    <w:p>
      <w:pPr>
        <w:ind w:left="487"/>
        <w:spacing w:before="109" w:line="223" w:lineRule="auto"/>
        <w:rPr>
          <w:rFonts w:ascii="KaiTi" w:hAnsi="KaiTi" w:eastAsia="KaiTi" w:cs="KaiTi"/>
          <w:sz w:val="24"/>
          <w:szCs w:val="24"/>
        </w:rPr>
      </w:pPr>
      <w:r>
        <w:rPr>
          <w:rFonts w:ascii="KaiTi" w:hAnsi="KaiTi" w:eastAsia="KaiTi" w:cs="KaiTi"/>
          <w:sz w:val="24"/>
          <w:szCs w:val="24"/>
          <w:u w:val="single" w:color="auto"/>
          <w:spacing w:val="-1"/>
        </w:rPr>
        <w:t>2.</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提交甲方所在地有管辖权的人民法院诉讼解决。</w:t>
      </w:r>
    </w:p>
    <w:p>
      <w:pPr>
        <w:ind w:left="20" w:right="120" w:firstLine="481"/>
        <w:spacing w:before="110" w:line="267" w:lineRule="auto"/>
        <w:rPr>
          <w:rFonts w:ascii="KaiTi" w:hAnsi="KaiTi" w:eastAsia="KaiTi" w:cs="KaiTi"/>
          <w:sz w:val="24"/>
          <w:szCs w:val="24"/>
        </w:rPr>
      </w:pPr>
      <w:r>
        <w:rPr>
          <w:rFonts w:ascii="KaiTi" w:hAnsi="KaiTi" w:eastAsia="KaiTi" w:cs="KaiTi"/>
          <w:sz w:val="24"/>
          <w:szCs w:val="24"/>
          <w:spacing w:val="-1"/>
        </w:rPr>
        <w:t>第二十五条</w:t>
      </w:r>
      <w:r>
        <w:rPr>
          <w:rFonts w:ascii="KaiTi" w:hAnsi="KaiTi" w:eastAsia="KaiTi" w:cs="KaiTi"/>
          <w:sz w:val="24"/>
          <w:szCs w:val="24"/>
          <w:spacing w:val="-1"/>
        </w:rPr>
        <w:t xml:space="preserve">  </w:t>
      </w:r>
      <w:r>
        <w:rPr>
          <w:rFonts w:ascii="KaiTi" w:hAnsi="KaiTi" w:eastAsia="KaiTi" w:cs="KaiTi"/>
          <w:sz w:val="24"/>
          <w:szCs w:val="24"/>
          <w:spacing w:val="-1"/>
        </w:rPr>
        <w:t>双方确定：本合同及相关附件中所涉及的有关名词和技术术语，其</w:t>
      </w:r>
      <w:r>
        <w:rPr>
          <w:rFonts w:ascii="KaiTi" w:hAnsi="KaiTi" w:eastAsia="KaiTi" w:cs="KaiTi"/>
          <w:sz w:val="24"/>
          <w:szCs w:val="24"/>
          <w:spacing w:val="-8"/>
        </w:rPr>
        <w:t>定义和解释如下：</w:t>
      </w:r>
    </w:p>
    <w:p>
      <w:pPr>
        <w:ind w:left="501"/>
        <w:spacing w:before="105" w:line="186" w:lineRule="auto"/>
        <w:rPr>
          <w:rFonts w:ascii="KaiTi" w:hAnsi="KaiTi" w:eastAsia="KaiTi" w:cs="KaiTi"/>
          <w:sz w:val="24"/>
          <w:szCs w:val="24"/>
        </w:rPr>
      </w:pPr>
      <w:r>
        <w:rPr>
          <w:rFonts w:ascii="KaiTi" w:hAnsi="KaiTi" w:eastAsia="KaiTi" w:cs="KaiTi"/>
          <w:sz w:val="24"/>
          <w:szCs w:val="24"/>
          <w:spacing w:val="-6"/>
        </w:rPr>
        <w:t>1.</w:t>
      </w:r>
    </w:p>
    <w:tbl>
      <w:tblPr>
        <w:tblStyle w:val="TableNormal"/>
        <w:tblW w:w="6000" w:type="dxa"/>
        <w:tblInd w:w="48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000"/>
      </w:tblGrid>
      <w:tr>
        <w:trPr>
          <w:trHeight w:val="391" w:hRule="atLeast"/>
        </w:trPr>
        <w:tc>
          <w:tcPr>
            <w:tcW w:w="6000" w:type="dxa"/>
            <w:vAlign w:val="top"/>
            <w:tcBorders>
              <w:bottom w:val="single" w:color="000000" w:sz="4" w:space="0"/>
              <w:top w:val="single" w:color="000000" w:sz="4" w:space="0"/>
            </w:tcBorders>
          </w:tcPr>
          <w:p>
            <w:pPr>
              <w:pStyle w:val="TableText"/>
              <w:ind w:left="7"/>
              <w:spacing w:before="148" w:line="179" w:lineRule="auto"/>
              <w:rPr/>
            </w:pPr>
            <w:r>
              <w:rPr>
                <w:spacing w:val="-2"/>
              </w:rPr>
              <w:t>2.</w:t>
            </w:r>
          </w:p>
        </w:tc>
      </w:tr>
      <w:tr>
        <w:trPr>
          <w:trHeight w:val="385" w:hRule="atLeast"/>
        </w:trPr>
        <w:tc>
          <w:tcPr>
            <w:tcW w:w="6000" w:type="dxa"/>
            <w:vAlign w:val="top"/>
            <w:tcBorders>
              <w:bottom w:val="single" w:color="000000" w:sz="4" w:space="0"/>
              <w:top w:val="single" w:color="000000" w:sz="4" w:space="0"/>
            </w:tcBorders>
          </w:tcPr>
          <w:p>
            <w:pPr>
              <w:pStyle w:val="TableText"/>
              <w:ind w:left="9"/>
              <w:spacing w:before="147" w:line="175" w:lineRule="auto"/>
              <w:rPr/>
            </w:pPr>
            <w:r>
              <w:rPr>
                <w:spacing w:val="-3"/>
              </w:rPr>
              <w:t>3.</w:t>
            </w:r>
          </w:p>
        </w:tc>
      </w:tr>
      <w:tr>
        <w:trPr>
          <w:trHeight w:val="385" w:hRule="atLeast"/>
        </w:trPr>
        <w:tc>
          <w:tcPr>
            <w:tcW w:w="6000" w:type="dxa"/>
            <w:vAlign w:val="top"/>
            <w:tcBorders>
              <w:bottom w:val="single" w:color="000000" w:sz="4" w:space="0"/>
              <w:top w:val="single" w:color="000000" w:sz="4" w:space="0"/>
            </w:tcBorders>
          </w:tcPr>
          <w:p>
            <w:pPr>
              <w:pStyle w:val="TableText"/>
              <w:ind w:left="2"/>
              <w:spacing w:before="152" w:line="171" w:lineRule="auto"/>
              <w:rPr/>
            </w:pPr>
            <w:r>
              <w:rPr>
                <w:spacing w:val="-1"/>
              </w:rPr>
              <w:t>4.</w:t>
            </w:r>
          </w:p>
        </w:tc>
      </w:tr>
      <w:tr>
        <w:trPr>
          <w:trHeight w:val="397" w:hRule="atLeast"/>
        </w:trPr>
        <w:tc>
          <w:tcPr>
            <w:tcW w:w="6000" w:type="dxa"/>
            <w:vAlign w:val="top"/>
            <w:tcBorders>
              <w:bottom w:val="single" w:color="000000" w:sz="4" w:space="0"/>
              <w:top w:val="single" w:color="000000" w:sz="4" w:space="0"/>
            </w:tcBorders>
          </w:tcPr>
          <w:p>
            <w:pPr>
              <w:pStyle w:val="TableText"/>
              <w:ind w:left="3"/>
              <w:spacing w:before="156" w:line="177" w:lineRule="auto"/>
              <w:rPr/>
            </w:pPr>
            <w:r>
              <w:rPr>
                <w:spacing w:val="-1"/>
              </w:rPr>
              <w:t>5.</w:t>
            </w:r>
          </w:p>
        </w:tc>
      </w:tr>
    </w:tbl>
    <w:p>
      <w:pPr>
        <w:ind w:left="18" w:right="171" w:firstLine="483"/>
        <w:spacing w:before="150" w:line="307" w:lineRule="auto"/>
        <w:rPr>
          <w:rFonts w:ascii="KaiTi" w:hAnsi="KaiTi" w:eastAsia="KaiTi" w:cs="KaiTi"/>
          <w:sz w:val="24"/>
          <w:szCs w:val="24"/>
        </w:rPr>
      </w:pPr>
      <w:r>
        <w:rPr>
          <w:rFonts w:ascii="KaiTi" w:hAnsi="KaiTi" w:eastAsia="KaiTi" w:cs="KaiTi"/>
          <w:sz w:val="24"/>
          <w:szCs w:val="24"/>
          <w:spacing w:val="-2"/>
        </w:rPr>
        <w:t>第二十六条</w:t>
      </w:r>
      <w:r>
        <w:rPr>
          <w:rFonts w:ascii="KaiTi" w:hAnsi="KaiTi" w:eastAsia="KaiTi" w:cs="KaiTi"/>
          <w:sz w:val="24"/>
          <w:szCs w:val="24"/>
          <w:spacing w:val="-2"/>
        </w:rPr>
        <w:t xml:space="preserve">  </w:t>
      </w:r>
      <w:r>
        <w:rPr>
          <w:rFonts w:ascii="KaiTi" w:hAnsi="KaiTi" w:eastAsia="KaiTi" w:cs="KaiTi"/>
          <w:sz w:val="24"/>
          <w:szCs w:val="24"/>
          <w:spacing w:val="-2"/>
        </w:rPr>
        <w:t>与履行本合同有关的下列技术文件，</w:t>
      </w:r>
      <w:r>
        <w:rPr>
          <w:rFonts w:ascii="KaiTi" w:hAnsi="KaiTi" w:eastAsia="KaiTi" w:cs="KaiTi"/>
          <w:sz w:val="24"/>
          <w:szCs w:val="24"/>
          <w:spacing w:val="-3"/>
        </w:rPr>
        <w:t>经双方以</w:t>
      </w:r>
      <w:r>
        <w:rPr>
          <w:rFonts w:ascii="KaiTi" w:hAnsi="KaiTi" w:eastAsia="KaiTi" w:cs="KaiTi"/>
          <w:sz w:val="24"/>
          <w:szCs w:val="24"/>
          <w:u w:val="single" w:color="auto"/>
          <w:spacing w:val="-3"/>
        </w:rPr>
        <w:t xml:space="preserve">      </w:t>
      </w:r>
      <w:r>
        <w:rPr>
          <w:rFonts w:ascii="KaiTi" w:hAnsi="KaiTi" w:eastAsia="KaiTi" w:cs="KaiTi"/>
          <w:sz w:val="24"/>
          <w:szCs w:val="24"/>
          <w:spacing w:val="-102"/>
        </w:rPr>
        <w:t xml:space="preserve"> </w:t>
      </w:r>
      <w:r>
        <w:rPr>
          <w:rFonts w:ascii="KaiTi" w:hAnsi="KaiTi" w:eastAsia="KaiTi" w:cs="KaiTi"/>
          <w:sz w:val="24"/>
          <w:szCs w:val="24"/>
          <w:spacing w:val="-3"/>
        </w:rPr>
        <w:t>方式确认后，</w:t>
      </w:r>
      <w:r>
        <w:rPr>
          <w:rFonts w:ascii="KaiTi" w:hAnsi="KaiTi" w:eastAsia="KaiTi" w:cs="KaiTi"/>
          <w:sz w:val="24"/>
          <w:szCs w:val="24"/>
          <w:spacing w:val="-6"/>
        </w:rPr>
        <w:t>为本合同的组成部分：</w:t>
      </w:r>
    </w:p>
    <w:p>
      <w:pPr>
        <w:ind w:left="501"/>
        <w:spacing w:before="2" w:line="225" w:lineRule="auto"/>
        <w:rPr>
          <w:rFonts w:ascii="KaiTi" w:hAnsi="KaiTi" w:eastAsia="KaiTi" w:cs="KaiTi"/>
          <w:sz w:val="24"/>
          <w:szCs w:val="24"/>
        </w:rPr>
      </w:pPr>
      <w:r>
        <w:rPr>
          <w:rFonts w:ascii="KaiTi" w:hAnsi="KaiTi" w:eastAsia="KaiTi" w:cs="KaiTi"/>
          <w:sz w:val="24"/>
          <w:szCs w:val="24"/>
          <w:spacing w:val="-3"/>
        </w:rPr>
        <w:t>1.</w:t>
      </w:r>
      <w:r>
        <w:rPr>
          <w:rFonts w:ascii="KaiTi" w:hAnsi="KaiTi" w:eastAsia="KaiTi" w:cs="KaiTi"/>
          <w:sz w:val="24"/>
          <w:szCs w:val="24"/>
          <w:spacing w:val="-3"/>
        </w:rPr>
        <w:t xml:space="preserve"> </w:t>
      </w:r>
      <w:r>
        <w:rPr>
          <w:rFonts w:ascii="KaiTi" w:hAnsi="KaiTi" w:eastAsia="KaiTi" w:cs="KaiTi"/>
          <w:sz w:val="24"/>
          <w:szCs w:val="24"/>
          <w:spacing w:val="-3"/>
        </w:rPr>
        <w:t>技术背景资料</w:t>
      </w:r>
      <w:r>
        <w:rPr>
          <w:rFonts w:ascii="KaiTi" w:hAnsi="KaiTi" w:eastAsia="KaiTi" w:cs="KaiTi"/>
          <w:sz w:val="24"/>
          <w:szCs w:val="24"/>
          <w:u w:val="single" w:color="auto"/>
        </w:rPr>
        <w:t xml:space="preserve">                                   </w:t>
      </w:r>
      <w:r>
        <w:rPr>
          <w:rFonts w:ascii="KaiTi" w:hAnsi="KaiTi" w:eastAsia="KaiTi" w:cs="KaiTi"/>
          <w:sz w:val="24"/>
          <w:szCs w:val="24"/>
          <w:u w:val="single" w:color="auto"/>
          <w:spacing w:val="-3"/>
        </w:rPr>
        <w:t>；</w:t>
      </w:r>
    </w:p>
    <w:p>
      <w:pPr>
        <w:ind w:left="487"/>
        <w:spacing w:before="107" w:line="229" w:lineRule="auto"/>
        <w:rPr>
          <w:rFonts w:ascii="KaiTi" w:hAnsi="KaiTi" w:eastAsia="KaiTi" w:cs="KaiTi"/>
          <w:sz w:val="24"/>
          <w:szCs w:val="24"/>
        </w:rPr>
      </w:pPr>
      <w:r>
        <w:rPr>
          <w:rFonts w:ascii="KaiTi" w:hAnsi="KaiTi" w:eastAsia="KaiTi" w:cs="KaiTi"/>
          <w:sz w:val="24"/>
          <w:szCs w:val="24"/>
          <w:spacing w:val="-1"/>
        </w:rPr>
        <w:t>2.</w:t>
      </w:r>
      <w:r>
        <w:rPr>
          <w:rFonts w:ascii="KaiTi" w:hAnsi="KaiTi" w:eastAsia="KaiTi" w:cs="KaiTi"/>
          <w:sz w:val="24"/>
          <w:szCs w:val="24"/>
          <w:spacing w:val="-1"/>
        </w:rPr>
        <w:t xml:space="preserve"> </w:t>
      </w:r>
      <w:r>
        <w:rPr>
          <w:rFonts w:ascii="KaiTi" w:hAnsi="KaiTi" w:eastAsia="KaiTi" w:cs="KaiTi"/>
          <w:sz w:val="24"/>
          <w:szCs w:val="24"/>
          <w:spacing w:val="-1"/>
        </w:rPr>
        <w:t>可行性论证报告</w:t>
      </w:r>
      <w:r>
        <w:rPr>
          <w:rFonts w:ascii="KaiTi" w:hAnsi="KaiTi" w:eastAsia="KaiTi" w:cs="KaiTi"/>
          <w:sz w:val="24"/>
          <w:szCs w:val="24"/>
          <w:u w:val="single" w:color="auto"/>
        </w:rPr>
        <w:t xml:space="preserve">                                 </w:t>
      </w:r>
      <w:r>
        <w:rPr>
          <w:rFonts w:ascii="KaiTi" w:hAnsi="KaiTi" w:eastAsia="KaiTi" w:cs="KaiTi"/>
          <w:sz w:val="24"/>
          <w:szCs w:val="24"/>
          <w:u w:val="single" w:color="auto"/>
          <w:spacing w:val="-1"/>
        </w:rPr>
        <w:t>；</w:t>
      </w:r>
    </w:p>
    <w:p>
      <w:pPr>
        <w:ind w:left="489"/>
        <w:spacing w:before="103" w:line="223" w:lineRule="auto"/>
        <w:rPr>
          <w:rFonts w:ascii="KaiTi" w:hAnsi="KaiTi" w:eastAsia="KaiTi" w:cs="KaiTi"/>
          <w:sz w:val="24"/>
          <w:szCs w:val="24"/>
        </w:rPr>
      </w:pPr>
      <w:r>
        <w:rPr>
          <w:rFonts w:ascii="KaiTi" w:hAnsi="KaiTi" w:eastAsia="KaiTi" w:cs="KaiTi"/>
          <w:sz w:val="24"/>
          <w:szCs w:val="24"/>
          <w:spacing w:val="-1"/>
        </w:rPr>
        <w:t>3.</w:t>
      </w:r>
      <w:r>
        <w:rPr>
          <w:rFonts w:ascii="KaiTi" w:hAnsi="KaiTi" w:eastAsia="KaiTi" w:cs="KaiTi"/>
          <w:sz w:val="24"/>
          <w:szCs w:val="24"/>
          <w:spacing w:val="-1"/>
        </w:rPr>
        <w:t xml:space="preserve"> </w:t>
      </w:r>
      <w:r>
        <w:rPr>
          <w:rFonts w:ascii="KaiTi" w:hAnsi="KaiTi" w:eastAsia="KaiTi" w:cs="KaiTi"/>
          <w:sz w:val="24"/>
          <w:szCs w:val="24"/>
          <w:spacing w:val="-1"/>
        </w:rPr>
        <w:t>技术评价报告</w:t>
      </w:r>
      <w:r>
        <w:rPr>
          <w:rFonts w:ascii="KaiTi" w:hAnsi="KaiTi" w:eastAsia="KaiTi" w:cs="KaiTi"/>
          <w:sz w:val="24"/>
          <w:szCs w:val="24"/>
          <w:u w:val="single" w:color="auto"/>
        </w:rPr>
        <w:t xml:space="preserve">                                   </w:t>
      </w:r>
      <w:r>
        <w:rPr>
          <w:rFonts w:ascii="KaiTi" w:hAnsi="KaiTi" w:eastAsia="KaiTi" w:cs="KaiTi"/>
          <w:sz w:val="24"/>
          <w:szCs w:val="24"/>
          <w:u w:val="single" w:color="auto"/>
          <w:spacing w:val="-1"/>
        </w:rPr>
        <w:t>；</w:t>
      </w:r>
    </w:p>
    <w:p>
      <w:pPr>
        <w:ind w:left="482"/>
        <w:spacing w:before="109" w:line="227" w:lineRule="auto"/>
        <w:rPr>
          <w:rFonts w:ascii="KaiTi" w:hAnsi="KaiTi" w:eastAsia="KaiTi" w:cs="KaiTi"/>
          <w:sz w:val="24"/>
          <w:szCs w:val="24"/>
        </w:rPr>
      </w:pPr>
      <w:r>
        <w:rPr>
          <w:rFonts w:ascii="KaiTi" w:hAnsi="KaiTi" w:eastAsia="KaiTi" w:cs="KaiTi"/>
          <w:sz w:val="24"/>
          <w:szCs w:val="24"/>
        </w:rPr>
        <w:t>4.</w:t>
      </w:r>
      <w:r>
        <w:rPr>
          <w:rFonts w:ascii="KaiTi" w:hAnsi="KaiTi" w:eastAsia="KaiTi" w:cs="KaiTi"/>
          <w:sz w:val="24"/>
          <w:szCs w:val="24"/>
        </w:rPr>
        <w:t xml:space="preserve"> </w:t>
      </w:r>
      <w:r>
        <w:rPr>
          <w:rFonts w:ascii="KaiTi" w:hAnsi="KaiTi" w:eastAsia="KaiTi" w:cs="KaiTi"/>
          <w:sz w:val="24"/>
          <w:szCs w:val="24"/>
        </w:rPr>
        <w:t>技术标准和规范</w:t>
      </w:r>
      <w:r>
        <w:rPr>
          <w:rFonts w:ascii="KaiTi" w:hAnsi="KaiTi" w:eastAsia="KaiTi" w:cs="KaiTi"/>
          <w:sz w:val="24"/>
          <w:szCs w:val="24"/>
          <w:u w:val="single" w:color="auto"/>
        </w:rPr>
        <w:t xml:space="preserve">                              </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w:t>
      </w:r>
    </w:p>
    <w:p>
      <w:pPr>
        <w:ind w:left="483"/>
        <w:spacing w:before="105" w:line="227" w:lineRule="auto"/>
        <w:rPr>
          <w:rFonts w:ascii="KaiTi" w:hAnsi="KaiTi" w:eastAsia="KaiTi" w:cs="KaiTi"/>
          <w:sz w:val="24"/>
          <w:szCs w:val="24"/>
        </w:rPr>
      </w:pPr>
      <w:r>
        <w:rPr>
          <w:rFonts w:ascii="KaiTi" w:hAnsi="KaiTi" w:eastAsia="KaiTi" w:cs="KaiTi"/>
          <w:sz w:val="24"/>
          <w:szCs w:val="24"/>
        </w:rPr>
        <w:t>5.</w:t>
      </w:r>
      <w:r>
        <w:rPr>
          <w:rFonts w:ascii="KaiTi" w:hAnsi="KaiTi" w:eastAsia="KaiTi" w:cs="KaiTi"/>
          <w:sz w:val="24"/>
          <w:szCs w:val="24"/>
        </w:rPr>
        <w:t xml:space="preserve"> </w:t>
      </w:r>
      <w:r>
        <w:rPr>
          <w:rFonts w:ascii="KaiTi" w:hAnsi="KaiTi" w:eastAsia="KaiTi" w:cs="KaiTi"/>
          <w:sz w:val="24"/>
          <w:szCs w:val="24"/>
        </w:rPr>
        <w:t>原始设计和工艺文件</w:t>
      </w:r>
      <w:r>
        <w:rPr>
          <w:rFonts w:ascii="KaiTi" w:hAnsi="KaiTi" w:eastAsia="KaiTi" w:cs="KaiTi"/>
          <w:sz w:val="24"/>
          <w:szCs w:val="24"/>
          <w:u w:val="single" w:color="auto"/>
        </w:rPr>
        <w:t xml:space="preserve">                         </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w:t>
      </w:r>
    </w:p>
    <w:p>
      <w:pPr>
        <w:ind w:left="488"/>
        <w:spacing w:before="106" w:line="225" w:lineRule="auto"/>
        <w:rPr>
          <w:rFonts w:ascii="KaiTi" w:hAnsi="KaiTi" w:eastAsia="KaiTi" w:cs="KaiTi"/>
          <w:sz w:val="24"/>
          <w:szCs w:val="24"/>
        </w:rPr>
      </w:pPr>
      <w:r>
        <w:rPr>
          <w:rFonts w:ascii="KaiTi" w:hAnsi="KaiTi" w:eastAsia="KaiTi" w:cs="KaiTi"/>
          <w:sz w:val="24"/>
          <w:szCs w:val="24"/>
          <w:spacing w:val="-2"/>
        </w:rPr>
        <w:t>6.</w:t>
      </w:r>
      <w:r>
        <w:rPr>
          <w:rFonts w:ascii="KaiTi" w:hAnsi="KaiTi" w:eastAsia="KaiTi" w:cs="KaiTi"/>
          <w:sz w:val="24"/>
          <w:szCs w:val="24"/>
          <w:spacing w:val="12"/>
        </w:rPr>
        <w:t xml:space="preserve"> </w:t>
      </w:r>
      <w:r>
        <w:rPr>
          <w:rFonts w:ascii="KaiTi" w:hAnsi="KaiTi" w:eastAsia="KaiTi" w:cs="KaiTi"/>
          <w:sz w:val="24"/>
          <w:szCs w:val="24"/>
          <w:spacing w:val="-2"/>
        </w:rPr>
        <w:t>其他</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3"/>
        </w:rPr>
        <w:t xml:space="preserve">            </w:t>
      </w:r>
      <w:r>
        <w:rPr>
          <w:rFonts w:ascii="KaiTi" w:hAnsi="KaiTi" w:eastAsia="KaiTi" w:cs="KaiTi"/>
          <w:sz w:val="24"/>
          <w:szCs w:val="24"/>
          <w:u w:val="single" w:color="auto"/>
          <w:spacing w:val="-3"/>
        </w:rPr>
        <w:t>。</w:t>
      </w:r>
    </w:p>
    <w:p>
      <w:pPr>
        <w:ind w:left="502"/>
        <w:spacing w:before="107" w:line="223" w:lineRule="auto"/>
        <w:rPr>
          <w:rFonts w:ascii="KaiTi" w:hAnsi="KaiTi" w:eastAsia="KaiTi" w:cs="KaiTi"/>
          <w:sz w:val="24"/>
          <w:szCs w:val="24"/>
        </w:rPr>
      </w:pPr>
      <w:r>
        <w:rPr>
          <w:rFonts w:ascii="KaiTi" w:hAnsi="KaiTi" w:eastAsia="KaiTi" w:cs="KaiTi"/>
          <w:sz w:val="24"/>
          <w:szCs w:val="24"/>
          <w:spacing w:val="-1"/>
        </w:rPr>
        <w:t>第二十七条</w:t>
      </w:r>
      <w:r>
        <w:rPr>
          <w:rFonts w:ascii="KaiTi" w:hAnsi="KaiTi" w:eastAsia="KaiTi" w:cs="KaiTi"/>
          <w:sz w:val="24"/>
          <w:szCs w:val="24"/>
          <w:spacing w:val="-1"/>
        </w:rPr>
        <w:t xml:space="preserve">  </w:t>
      </w:r>
      <w:r>
        <w:rPr>
          <w:rFonts w:ascii="KaiTi" w:hAnsi="KaiTi" w:eastAsia="KaiTi" w:cs="KaiTi"/>
          <w:sz w:val="24"/>
          <w:szCs w:val="24"/>
          <w:spacing w:val="-1"/>
        </w:rPr>
        <w:t>双方约定本合同其他相关事项</w:t>
      </w:r>
      <w:r>
        <w:rPr>
          <w:rFonts w:ascii="KaiTi" w:hAnsi="KaiTi" w:eastAsia="KaiTi" w:cs="KaiTi"/>
          <w:sz w:val="24"/>
          <w:szCs w:val="24"/>
          <w:spacing w:val="-2"/>
        </w:rPr>
        <w:t>为</w:t>
      </w:r>
      <w:r>
        <w:rPr>
          <w:rFonts w:ascii="KaiTi" w:hAnsi="KaiTi" w:eastAsia="KaiTi" w:cs="KaiTi"/>
          <w:sz w:val="24"/>
          <w:szCs w:val="24"/>
          <w:u w:val="single" w:color="auto"/>
          <w:spacing w:val="-2"/>
        </w:rPr>
        <w:t>：</w:t>
      </w:r>
      <w:r>
        <w:rPr>
          <w:rFonts w:ascii="KaiTi" w:hAnsi="KaiTi" w:eastAsia="KaiTi" w:cs="KaiTi"/>
          <w:sz w:val="24"/>
          <w:szCs w:val="24"/>
          <w:u w:val="single" w:color="auto"/>
        </w:rPr>
        <w:t xml:space="preserve">      </w:t>
      </w:r>
    </w:p>
    <w:p>
      <w:pPr>
        <w:ind w:left="501"/>
        <w:spacing w:before="110" w:line="225" w:lineRule="auto"/>
        <w:rPr>
          <w:rFonts w:ascii="KaiTi" w:hAnsi="KaiTi" w:eastAsia="KaiTi" w:cs="KaiTi"/>
          <w:sz w:val="24"/>
          <w:szCs w:val="24"/>
        </w:rPr>
      </w:pPr>
      <w:r>
        <w:rPr>
          <w:rFonts w:ascii="KaiTi" w:hAnsi="KaiTi" w:eastAsia="KaiTi" w:cs="KaiTi"/>
          <w:sz w:val="24"/>
          <w:szCs w:val="24"/>
          <w:spacing w:val="-3"/>
        </w:rPr>
        <w:t>1.</w:t>
      </w:r>
      <w:r>
        <w:rPr>
          <w:rFonts w:ascii="KaiTi" w:hAnsi="KaiTi" w:eastAsia="KaiTi" w:cs="KaiTi"/>
          <w:sz w:val="24"/>
          <w:szCs w:val="24"/>
          <w:spacing w:val="-3"/>
        </w:rPr>
        <w:t xml:space="preserve"> </w:t>
      </w:r>
      <w:r>
        <w:rPr>
          <w:rFonts w:ascii="KaiTi" w:hAnsi="KaiTi" w:eastAsia="KaiTi" w:cs="KaiTi"/>
          <w:sz w:val="24"/>
          <w:szCs w:val="24"/>
          <w:spacing w:val="-3"/>
        </w:rPr>
        <w:t>质量保证期</w:t>
      </w:r>
    </w:p>
    <w:p>
      <w:pPr>
        <w:ind w:left="9" w:firstLine="513"/>
        <w:spacing w:before="107" w:line="307" w:lineRule="auto"/>
        <w:rPr>
          <w:rFonts w:ascii="KaiTi" w:hAnsi="KaiTi" w:eastAsia="KaiTi" w:cs="KaiTi"/>
          <w:sz w:val="24"/>
          <w:szCs w:val="24"/>
        </w:rPr>
      </w:pPr>
      <w:r>
        <w:rPr>
          <w:rFonts w:ascii="KaiTi" w:hAnsi="KaiTi" w:eastAsia="KaiTi" w:cs="KaiTi"/>
          <w:sz w:val="24"/>
          <w:szCs w:val="24"/>
          <w:u w:val="single" w:color="auto"/>
          <w:spacing w:val="-2"/>
        </w:rPr>
        <w:t>系统最终验收合格后开始起算质保期，项目质保期为</w:t>
      </w:r>
      <w:r>
        <w:rPr>
          <w:rFonts w:ascii="KaiTi" w:hAnsi="KaiTi" w:eastAsia="KaiTi" w:cs="KaiTi"/>
          <w:sz w:val="24"/>
          <w:szCs w:val="24"/>
          <w:u w:val="single" w:color="auto"/>
          <w:spacing w:val="-37"/>
        </w:rPr>
        <w:t xml:space="preserve"> </w:t>
      </w:r>
      <w:r>
        <w:rPr>
          <w:rFonts w:ascii="KaiTi" w:hAnsi="KaiTi" w:eastAsia="KaiTi" w:cs="KaiTi"/>
          <w:sz w:val="24"/>
          <w:szCs w:val="24"/>
          <w:u w:val="single" w:color="auto"/>
          <w:spacing w:val="-2"/>
        </w:rPr>
        <w:t>12</w:t>
      </w:r>
      <w:r>
        <w:rPr>
          <w:rFonts w:ascii="KaiTi" w:hAnsi="KaiTi" w:eastAsia="KaiTi" w:cs="KaiTi"/>
          <w:sz w:val="24"/>
          <w:szCs w:val="24"/>
          <w:u w:val="single" w:color="auto"/>
          <w:spacing w:val="-56"/>
        </w:rPr>
        <w:t xml:space="preserve"> </w:t>
      </w:r>
      <w:r>
        <w:rPr>
          <w:rFonts w:ascii="KaiTi" w:hAnsi="KaiTi" w:eastAsia="KaiTi" w:cs="KaiTi"/>
          <w:sz w:val="24"/>
          <w:szCs w:val="24"/>
          <w:u w:val="single" w:color="auto"/>
          <w:spacing w:val="-2"/>
        </w:rPr>
        <w:t>个月。乙方为甲方提供为</w:t>
      </w:r>
      <w:r>
        <w:rPr>
          <w:rFonts w:ascii="KaiTi" w:hAnsi="KaiTi" w:eastAsia="KaiTi" w:cs="KaiTi"/>
          <w:sz w:val="24"/>
          <w:szCs w:val="24"/>
          <w:u w:val="single" w:color="auto"/>
          <w:spacing w:val="-2"/>
        </w:rPr>
        <w:t>期</w:t>
      </w:r>
      <w:r>
        <w:rPr>
          <w:rFonts w:ascii="KaiTi" w:hAnsi="KaiTi" w:eastAsia="KaiTi" w:cs="KaiTi"/>
          <w:sz w:val="24"/>
          <w:szCs w:val="24"/>
          <w:u w:val="single" w:color="auto"/>
          <w:spacing w:val="-25"/>
        </w:rPr>
        <w:t xml:space="preserve"> </w:t>
      </w:r>
      <w:r>
        <w:rPr>
          <w:rFonts w:ascii="KaiTi" w:hAnsi="KaiTi" w:eastAsia="KaiTi" w:cs="KaiTi"/>
          <w:sz w:val="24"/>
          <w:szCs w:val="24"/>
          <w:u w:val="single" w:color="auto"/>
          <w:spacing w:val="-2"/>
        </w:rPr>
        <w:t>12</w:t>
      </w:r>
      <w:r>
        <w:rPr>
          <w:rFonts w:ascii="KaiTi" w:hAnsi="KaiTi" w:eastAsia="KaiTi" w:cs="KaiTi"/>
          <w:sz w:val="24"/>
          <w:szCs w:val="24"/>
          <w:u w:val="single" w:color="auto"/>
          <w:spacing w:val="-56"/>
        </w:rPr>
        <w:t xml:space="preserve"> </w:t>
      </w:r>
      <w:r>
        <w:rPr>
          <w:rFonts w:ascii="KaiTi" w:hAnsi="KaiTi" w:eastAsia="KaiTi" w:cs="KaiTi"/>
          <w:sz w:val="24"/>
          <w:szCs w:val="24"/>
          <w:u w:val="single" w:color="auto"/>
          <w:spacing w:val="-2"/>
        </w:rPr>
        <w:t>个月的系统免费整改、完善和技术维护服务支持。</w:t>
      </w:r>
    </w:p>
    <w:p>
      <w:pPr>
        <w:ind w:right="120" w:firstLine="518"/>
        <w:spacing w:before="4" w:line="305" w:lineRule="auto"/>
        <w:rPr>
          <w:rFonts w:ascii="KaiTi" w:hAnsi="KaiTi" w:eastAsia="KaiTi" w:cs="KaiTi"/>
          <w:sz w:val="24"/>
          <w:szCs w:val="24"/>
        </w:rPr>
      </w:pPr>
      <w:r>
        <w:rPr>
          <w:rFonts w:ascii="KaiTi" w:hAnsi="KaiTi" w:eastAsia="KaiTi" w:cs="KaiTi"/>
          <w:sz w:val="24"/>
          <w:szCs w:val="24"/>
          <w:u w:val="single" w:color="auto"/>
          <w:spacing w:val="-2"/>
        </w:rPr>
        <w:t>乙方应能提供</w:t>
      </w:r>
      <w:r>
        <w:rPr>
          <w:rFonts w:ascii="KaiTi" w:hAnsi="KaiTi" w:eastAsia="KaiTi" w:cs="KaiTi"/>
          <w:sz w:val="24"/>
          <w:szCs w:val="24"/>
          <w:u w:val="single" w:color="auto"/>
          <w:spacing w:val="-50"/>
        </w:rPr>
        <w:t xml:space="preserve"> </w:t>
      </w:r>
      <w:r>
        <w:rPr>
          <w:rFonts w:ascii="KaiTi" w:hAnsi="KaiTi" w:eastAsia="KaiTi" w:cs="KaiTi"/>
          <w:sz w:val="24"/>
          <w:szCs w:val="24"/>
          <w:u w:val="single" w:color="auto"/>
          <w:spacing w:val="-2"/>
        </w:rPr>
        <w:t>7×24</w:t>
      </w:r>
      <w:r>
        <w:rPr>
          <w:rFonts w:ascii="KaiTi" w:hAnsi="KaiTi" w:eastAsia="KaiTi" w:cs="KaiTi"/>
          <w:sz w:val="24"/>
          <w:szCs w:val="24"/>
          <w:u w:val="single" w:color="auto"/>
          <w:spacing w:val="-31"/>
        </w:rPr>
        <w:t xml:space="preserve"> </w:t>
      </w:r>
      <w:r>
        <w:rPr>
          <w:rFonts w:ascii="KaiTi" w:hAnsi="KaiTi" w:eastAsia="KaiTi" w:cs="KaiTi"/>
          <w:sz w:val="24"/>
          <w:szCs w:val="24"/>
          <w:u w:val="single" w:color="auto"/>
          <w:spacing w:val="-2"/>
        </w:rPr>
        <w:t>小时的客户服务热线。乙方必须指定专人负</w:t>
      </w:r>
      <w:r>
        <w:rPr>
          <w:rFonts w:ascii="KaiTi" w:hAnsi="KaiTi" w:eastAsia="KaiTi" w:cs="KaiTi"/>
          <w:sz w:val="24"/>
          <w:szCs w:val="24"/>
          <w:u w:val="single" w:color="auto"/>
          <w:spacing w:val="-3"/>
        </w:rPr>
        <w:t>责和固定的技术</w:t>
      </w:r>
      <w:r>
        <w:rPr>
          <w:rFonts w:ascii="KaiTi" w:hAnsi="KaiTi" w:eastAsia="KaiTi" w:cs="KaiTi"/>
          <w:sz w:val="24"/>
          <w:szCs w:val="24"/>
          <w:u w:val="single" w:color="auto"/>
          <w:spacing w:val="-1"/>
        </w:rPr>
        <w:t>服务热线。如乙方无法通过电话解决用户所提出的维修要求，须在报修</w:t>
      </w:r>
      <w:r>
        <w:rPr>
          <w:rFonts w:ascii="KaiTi" w:hAnsi="KaiTi" w:eastAsia="KaiTi" w:cs="KaiTi"/>
          <w:sz w:val="24"/>
          <w:szCs w:val="24"/>
          <w:u w:val="single" w:color="auto"/>
          <w:spacing w:val="-54"/>
        </w:rPr>
        <w:t xml:space="preserve"> </w:t>
      </w:r>
      <w:r>
        <w:rPr>
          <w:rFonts w:ascii="KaiTi" w:hAnsi="KaiTi" w:eastAsia="KaiTi" w:cs="KaiTi"/>
          <w:sz w:val="24"/>
          <w:szCs w:val="24"/>
          <w:u w:val="single" w:color="auto"/>
          <w:spacing w:val="-1"/>
        </w:rPr>
        <w:t>4</w:t>
      </w:r>
      <w:r>
        <w:rPr>
          <w:rFonts w:ascii="KaiTi" w:hAnsi="KaiTi" w:eastAsia="KaiTi" w:cs="KaiTi"/>
          <w:sz w:val="24"/>
          <w:szCs w:val="24"/>
          <w:u w:val="single" w:color="auto"/>
          <w:spacing w:val="-30"/>
        </w:rPr>
        <w:t xml:space="preserve"> </w:t>
      </w:r>
      <w:r>
        <w:rPr>
          <w:rFonts w:ascii="KaiTi" w:hAnsi="KaiTi" w:eastAsia="KaiTi" w:cs="KaiTi"/>
          <w:sz w:val="24"/>
          <w:szCs w:val="24"/>
          <w:u w:val="single" w:color="auto"/>
          <w:spacing w:val="-1"/>
        </w:rPr>
        <w:t>小时内派工</w:t>
      </w:r>
    </w:p>
    <w:p>
      <w:pPr>
        <w:spacing w:line="305" w:lineRule="auto"/>
        <w:sectPr>
          <w:footerReference w:type="default" r:id="rId56"/>
          <w:pgSz w:w="11906" w:h="16839"/>
          <w:pgMar w:top="400" w:right="1487" w:bottom="1197" w:left="1418" w:header="0" w:footer="963" w:gutter="0"/>
        </w:sectPr>
        <w:rPr>
          <w:rFonts w:ascii="KaiTi" w:hAnsi="KaiTi" w:eastAsia="KaiTi" w:cs="KaiTi"/>
          <w:sz w:val="24"/>
          <w:szCs w:val="24"/>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right="69" w:firstLine="1"/>
        <w:spacing w:before="78" w:line="308" w:lineRule="auto"/>
        <w:jc w:val="both"/>
        <w:rPr>
          <w:rFonts w:ascii="KaiTi" w:hAnsi="KaiTi" w:eastAsia="KaiTi" w:cs="KaiTi"/>
          <w:sz w:val="24"/>
          <w:szCs w:val="24"/>
        </w:rPr>
      </w:pPr>
      <w:r>
        <w:rPr>
          <w:rFonts w:ascii="KaiTi" w:hAnsi="KaiTi" w:eastAsia="KaiTi" w:cs="KaiTi"/>
          <w:sz w:val="24"/>
          <w:szCs w:val="24"/>
          <w:u w:val="single" w:color="auto"/>
          <w:spacing w:val="-1"/>
        </w:rPr>
        <w:t>程师到用户现场。如乙方工程师于报修后</w:t>
      </w:r>
      <w:r>
        <w:rPr>
          <w:rFonts w:ascii="KaiTi" w:hAnsi="KaiTi" w:eastAsia="KaiTi" w:cs="KaiTi"/>
          <w:sz w:val="24"/>
          <w:szCs w:val="24"/>
          <w:u w:val="single" w:color="auto"/>
          <w:spacing w:val="-50"/>
        </w:rPr>
        <w:t xml:space="preserve"> </w:t>
      </w:r>
      <w:r>
        <w:rPr>
          <w:rFonts w:ascii="KaiTi" w:hAnsi="KaiTi" w:eastAsia="KaiTi" w:cs="KaiTi"/>
          <w:sz w:val="24"/>
          <w:szCs w:val="24"/>
          <w:u w:val="single" w:color="auto"/>
          <w:spacing w:val="-1"/>
        </w:rPr>
        <w:t>36</w:t>
      </w:r>
      <w:r>
        <w:rPr>
          <w:rFonts w:ascii="KaiTi" w:hAnsi="KaiTi" w:eastAsia="KaiTi" w:cs="KaiTi"/>
          <w:sz w:val="24"/>
          <w:szCs w:val="24"/>
          <w:u w:val="single" w:color="auto"/>
          <w:spacing w:val="-31"/>
        </w:rPr>
        <w:t xml:space="preserve"> </w:t>
      </w:r>
      <w:r>
        <w:rPr>
          <w:rFonts w:ascii="KaiTi" w:hAnsi="KaiTi" w:eastAsia="KaiTi" w:cs="KaiTi"/>
          <w:sz w:val="24"/>
          <w:szCs w:val="24"/>
          <w:u w:val="single" w:color="auto"/>
          <w:spacing w:val="-1"/>
        </w:rPr>
        <w:t>小时内，在用户现场无法解决问</w:t>
      </w:r>
      <w:r>
        <w:rPr>
          <w:rFonts w:ascii="KaiTi" w:hAnsi="KaiTi" w:eastAsia="KaiTi" w:cs="KaiTi"/>
          <w:sz w:val="24"/>
          <w:szCs w:val="24"/>
          <w:u w:val="single" w:color="auto"/>
          <w:spacing w:val="-2"/>
        </w:rPr>
        <w:t>题时，乙</w:t>
      </w:r>
      <w:r>
        <w:rPr>
          <w:rFonts w:ascii="KaiTi" w:hAnsi="KaiTi" w:eastAsia="KaiTi" w:cs="KaiTi"/>
          <w:sz w:val="24"/>
          <w:szCs w:val="24"/>
          <w:u w:val="single" w:color="auto"/>
        </w:rPr>
        <w:t>方必须在用户同意的情况下采用应急备用方案，保证系统的正常运行。乙方须保证在</w:t>
      </w:r>
      <w:r>
        <w:rPr>
          <w:rFonts w:ascii="KaiTi" w:hAnsi="KaiTi" w:eastAsia="KaiTi" w:cs="KaiTi"/>
          <w:sz w:val="24"/>
          <w:szCs w:val="24"/>
          <w:u w:val="single" w:color="auto"/>
          <w:spacing w:val="-1"/>
        </w:rPr>
        <w:t>报修</w:t>
      </w:r>
      <w:r>
        <w:rPr>
          <w:rFonts w:ascii="KaiTi" w:hAnsi="KaiTi" w:eastAsia="KaiTi" w:cs="KaiTi"/>
          <w:sz w:val="24"/>
          <w:szCs w:val="24"/>
          <w:u w:val="single" w:color="auto"/>
          <w:spacing w:val="-52"/>
        </w:rPr>
        <w:t xml:space="preserve"> </w:t>
      </w:r>
      <w:r>
        <w:rPr>
          <w:rFonts w:ascii="KaiTi" w:hAnsi="KaiTi" w:eastAsia="KaiTi" w:cs="KaiTi"/>
          <w:sz w:val="24"/>
          <w:szCs w:val="24"/>
          <w:u w:val="single" w:color="auto"/>
          <w:spacing w:val="-1"/>
        </w:rPr>
        <w:t>48</w:t>
      </w:r>
      <w:r>
        <w:rPr>
          <w:rFonts w:ascii="KaiTi" w:hAnsi="KaiTi" w:eastAsia="KaiTi" w:cs="KaiTi"/>
          <w:sz w:val="24"/>
          <w:szCs w:val="24"/>
          <w:u w:val="single" w:color="auto"/>
          <w:spacing w:val="-31"/>
        </w:rPr>
        <w:t xml:space="preserve"> </w:t>
      </w:r>
      <w:r>
        <w:rPr>
          <w:rFonts w:ascii="KaiTi" w:hAnsi="KaiTi" w:eastAsia="KaiTi" w:cs="KaiTi"/>
          <w:sz w:val="24"/>
          <w:szCs w:val="24"/>
          <w:u w:val="single" w:color="auto"/>
          <w:spacing w:val="-1"/>
        </w:rPr>
        <w:t>小时内恢复系统的正常运行。在维护期内每年提供现场巡检服务，并向用户提</w:t>
      </w:r>
      <w:r>
        <w:rPr>
          <w:rFonts w:ascii="KaiTi" w:hAnsi="KaiTi" w:eastAsia="KaiTi" w:cs="KaiTi"/>
          <w:sz w:val="24"/>
          <w:szCs w:val="24"/>
          <w:u w:val="single" w:color="auto"/>
        </w:rPr>
        <w:t>供巡检报告。提供系统维护及版本升级，包括软件的功能扩充、补丁和软件出现的一</w:t>
      </w:r>
      <w:r>
        <w:rPr>
          <w:rFonts w:ascii="KaiTi" w:hAnsi="KaiTi" w:eastAsia="KaiTi" w:cs="KaiTi"/>
          <w:sz w:val="24"/>
          <w:szCs w:val="24"/>
          <w:u w:val="single" w:color="auto"/>
          <w:spacing w:val="-1"/>
        </w:rPr>
        <w:t>些异常的报告和警告信息、性能分析等。</w:t>
      </w:r>
      <w:r>
        <w:rPr>
          <w:rFonts w:ascii="KaiTi" w:hAnsi="KaiTi" w:eastAsia="KaiTi" w:cs="KaiTi"/>
          <w:sz w:val="24"/>
          <w:szCs w:val="24"/>
          <w:u w:val="single" w:color="auto"/>
          <w:spacing w:val="8"/>
        </w:rPr>
        <w:t xml:space="preserve">  </w:t>
      </w:r>
    </w:p>
    <w:p>
      <w:pPr>
        <w:ind w:left="487"/>
        <w:spacing w:line="223" w:lineRule="auto"/>
        <w:rPr>
          <w:rFonts w:ascii="KaiTi" w:hAnsi="KaiTi" w:eastAsia="KaiTi" w:cs="KaiTi"/>
          <w:sz w:val="24"/>
          <w:szCs w:val="24"/>
        </w:rPr>
      </w:pPr>
      <w:r>
        <w:rPr>
          <w:rFonts w:ascii="KaiTi" w:hAnsi="KaiTi" w:eastAsia="KaiTi" w:cs="KaiTi"/>
          <w:sz w:val="24"/>
          <w:szCs w:val="24"/>
          <w:spacing w:val="-1"/>
        </w:rPr>
        <w:t>2.</w:t>
      </w:r>
      <w:r>
        <w:rPr>
          <w:rFonts w:ascii="KaiTi" w:hAnsi="KaiTi" w:eastAsia="KaiTi" w:cs="KaiTi"/>
          <w:sz w:val="24"/>
          <w:szCs w:val="24"/>
          <w:spacing w:val="-1"/>
        </w:rPr>
        <w:t xml:space="preserve"> </w:t>
      </w:r>
      <w:r>
        <w:rPr>
          <w:rFonts w:ascii="KaiTi" w:hAnsi="KaiTi" w:eastAsia="KaiTi" w:cs="KaiTi"/>
          <w:sz w:val="24"/>
          <w:szCs w:val="24"/>
          <w:spacing w:val="-1"/>
        </w:rPr>
        <w:t>知识产权与源代码使用限制</w:t>
      </w:r>
    </w:p>
    <w:p>
      <w:pPr>
        <w:ind w:left="15" w:right="310" w:firstLine="464"/>
        <w:spacing w:before="111" w:line="305" w:lineRule="auto"/>
        <w:tabs>
          <w:tab w:val="left" w:pos="619"/>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1"/>
        </w:rPr>
        <w:t>未经甲方同意本项目的知识产权、源代码仅用于本项目的维护、调试与故障排</w:t>
      </w:r>
      <w:r>
        <w:rPr>
          <w:rFonts w:ascii="KaiTi" w:hAnsi="KaiTi" w:eastAsia="KaiTi" w:cs="KaiTi"/>
          <w:sz w:val="24"/>
          <w:szCs w:val="24"/>
          <w:u w:val="single" w:color="auto"/>
          <w:spacing w:val="-1"/>
        </w:rPr>
        <w:t>查，不得复制、传播、反编译或用于其他项目。</w:t>
      </w:r>
    </w:p>
    <w:p>
      <w:pPr>
        <w:ind w:left="489"/>
        <w:spacing w:before="5" w:line="223" w:lineRule="auto"/>
        <w:rPr>
          <w:rFonts w:ascii="KaiTi" w:hAnsi="KaiTi" w:eastAsia="KaiTi" w:cs="KaiTi"/>
          <w:sz w:val="24"/>
          <w:szCs w:val="24"/>
        </w:rPr>
      </w:pPr>
      <w:r>
        <w:rPr>
          <w:rFonts w:ascii="KaiTi" w:hAnsi="KaiTi" w:eastAsia="KaiTi" w:cs="KaiTi"/>
          <w:sz w:val="24"/>
          <w:szCs w:val="24"/>
          <w:u w:val="single" w:color="auto"/>
          <w:spacing w:val="-1"/>
        </w:rPr>
        <w:t>3.</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技术开发服务人员安排：</w:t>
      </w:r>
      <w:r>
        <w:rPr>
          <w:rFonts w:ascii="KaiTi" w:hAnsi="KaiTi" w:eastAsia="KaiTi" w:cs="KaiTi"/>
          <w:sz w:val="24"/>
          <w:szCs w:val="24"/>
          <w:u w:val="single" w:color="auto"/>
          <w:spacing w:val="1"/>
        </w:rPr>
        <w:t xml:space="preserve">  </w:t>
      </w:r>
    </w:p>
    <w:p>
      <w:pPr>
        <w:ind w:left="498"/>
        <w:spacing w:before="110" w:line="220" w:lineRule="auto"/>
        <w:rPr>
          <w:rFonts w:ascii="KaiTi" w:hAnsi="KaiTi" w:eastAsia="KaiTi" w:cs="KaiTi"/>
          <w:sz w:val="24"/>
          <w:szCs w:val="24"/>
        </w:rPr>
      </w:pPr>
      <w:r>
        <w:rPr>
          <w:rFonts w:ascii="KaiTi" w:hAnsi="KaiTi" w:eastAsia="KaiTi" w:cs="KaiTi"/>
          <w:sz w:val="24"/>
          <w:szCs w:val="24"/>
          <w:u w:val="single" w:color="auto"/>
          <w:spacing w:val="-1"/>
        </w:rPr>
        <w:t>为保质、保量、按时、圆满完成本合同项下技术开发服务工作，乙方须组织专</w:t>
      </w:r>
    </w:p>
    <w:p>
      <w:pPr>
        <w:ind w:left="25" w:right="190" w:hanging="5"/>
        <w:spacing w:before="112" w:line="308" w:lineRule="auto"/>
        <w:rPr>
          <w:rFonts w:ascii="KaiTi" w:hAnsi="KaiTi" w:eastAsia="KaiTi" w:cs="KaiTi"/>
          <w:sz w:val="24"/>
          <w:szCs w:val="24"/>
        </w:rPr>
      </w:pPr>
      <w:r>
        <w:rPr>
          <w:rFonts w:ascii="KaiTi" w:hAnsi="KaiTi" w:eastAsia="KaiTi" w:cs="KaiTi"/>
          <w:sz w:val="24"/>
          <w:szCs w:val="24"/>
          <w:u w:val="single" w:color="auto"/>
          <w:spacing w:val="-1"/>
        </w:rPr>
        <w:t>业、经验、能力胜任且负责任的专业团队【服务人员名单后附】。具体要求包括但不</w:t>
      </w:r>
      <w:r>
        <w:rPr>
          <w:rFonts w:ascii="KaiTi" w:hAnsi="KaiTi" w:eastAsia="KaiTi" w:cs="KaiTi"/>
          <w:sz w:val="24"/>
          <w:szCs w:val="24"/>
          <w:u w:val="single" w:color="auto"/>
          <w:spacing w:val="-9"/>
        </w:rPr>
        <w:t>限于：</w:t>
      </w:r>
      <w:r>
        <w:rPr>
          <w:rFonts w:ascii="KaiTi" w:hAnsi="KaiTi" w:eastAsia="KaiTi" w:cs="KaiTi"/>
          <w:sz w:val="24"/>
          <w:szCs w:val="24"/>
          <w:u w:val="single" w:color="auto"/>
        </w:rPr>
        <w:t xml:space="preserve">    </w:t>
      </w:r>
    </w:p>
    <w:p>
      <w:pPr>
        <w:ind w:left="480"/>
        <w:spacing w:line="223" w:lineRule="auto"/>
        <w:tabs>
          <w:tab w:val="left" w:pos="62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4"/>
        </w:rPr>
        <w:t>（1）乙方工作团队负责全过程完成本合同项下技术开发服务范围内的全部</w:t>
      </w:r>
      <w:r>
        <w:rPr>
          <w:rFonts w:ascii="KaiTi" w:hAnsi="KaiTi" w:eastAsia="KaiTi" w:cs="KaiTi"/>
          <w:sz w:val="24"/>
          <w:szCs w:val="24"/>
          <w:u w:val="single" w:color="auto"/>
          <w:spacing w:val="-5"/>
        </w:rPr>
        <w:t>工作。</w:t>
      </w:r>
      <w:r>
        <w:rPr>
          <w:rFonts w:ascii="KaiTi" w:hAnsi="KaiTi" w:eastAsia="KaiTi" w:cs="KaiTi"/>
          <w:sz w:val="24"/>
          <w:szCs w:val="24"/>
          <w:u w:val="single" w:color="auto"/>
        </w:rPr>
        <w:t xml:space="preserve"> </w:t>
      </w:r>
    </w:p>
    <w:p>
      <w:pPr>
        <w:ind w:left="3" w:right="92" w:firstLine="476"/>
        <w:spacing w:before="109" w:line="279" w:lineRule="auto"/>
        <w:tabs>
          <w:tab w:val="left" w:pos="62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5"/>
        </w:rPr>
        <w:t>（2）如乙方团队成员离职、各种形式的休假等原因不能按约提供服务的，乙方应</w:t>
      </w:r>
      <w:r>
        <w:rPr>
          <w:rFonts w:ascii="KaiTi" w:hAnsi="KaiTi" w:eastAsia="KaiTi" w:cs="KaiTi"/>
          <w:sz w:val="24"/>
          <w:szCs w:val="24"/>
          <w:u w:val="single" w:color="auto"/>
        </w:rPr>
        <w:t>提前两周通知甲方，并保证补齐具备同等及以上专业水准、经验的人员，</w:t>
      </w:r>
      <w:r>
        <w:rPr>
          <w:rFonts w:ascii="KaiTi" w:hAnsi="KaiTi" w:eastAsia="KaiTi" w:cs="KaiTi"/>
          <w:sz w:val="24"/>
          <w:szCs w:val="24"/>
          <w:u w:val="single" w:color="auto"/>
          <w:spacing w:val="-1"/>
        </w:rPr>
        <w:t>将前述人员</w:t>
      </w:r>
      <w:r>
        <w:rPr>
          <w:rFonts w:ascii="KaiTi" w:hAnsi="KaiTi" w:eastAsia="KaiTi" w:cs="KaiTi"/>
          <w:sz w:val="24"/>
          <w:szCs w:val="24"/>
          <w:u w:val="single" w:color="auto"/>
        </w:rPr>
        <w:t>变更向甲方报备并通过面试，经甲方同意后可</w:t>
      </w:r>
      <w:r>
        <w:rPr>
          <w:rFonts w:ascii="KaiTi" w:hAnsi="KaiTi" w:eastAsia="KaiTi" w:cs="KaiTi"/>
          <w:sz w:val="24"/>
          <w:szCs w:val="24"/>
          <w:u w:val="single" w:color="auto"/>
          <w:spacing w:val="-1"/>
        </w:rPr>
        <w:t>进行调整。</w:t>
      </w:r>
      <w:r>
        <w:rPr>
          <w:rFonts w:ascii="KaiTi" w:hAnsi="KaiTi" w:eastAsia="KaiTi" w:cs="KaiTi"/>
          <w:sz w:val="24"/>
          <w:szCs w:val="24"/>
          <w:u w:val="single" w:color="auto"/>
        </w:rPr>
        <w:t xml:space="preserve">  </w:t>
      </w:r>
    </w:p>
    <w:p>
      <w:pPr>
        <w:ind w:left="21" w:right="77" w:firstLine="458"/>
        <w:spacing w:before="113" w:line="264" w:lineRule="auto"/>
        <w:tabs>
          <w:tab w:val="left" w:pos="62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4"/>
        </w:rPr>
        <w:t>（3）乙方应保证派出团队成员在本项目工作过程中的完整</w:t>
      </w:r>
      <w:r>
        <w:rPr>
          <w:rFonts w:ascii="KaiTi" w:hAnsi="KaiTi" w:eastAsia="KaiTi" w:cs="KaiTi"/>
          <w:sz w:val="24"/>
          <w:szCs w:val="24"/>
          <w:u w:val="single" w:color="auto"/>
          <w:spacing w:val="-5"/>
        </w:rPr>
        <w:t>性与连续性，未经甲方</w:t>
      </w:r>
      <w:r>
        <w:rPr>
          <w:rFonts w:ascii="KaiTi" w:hAnsi="KaiTi" w:eastAsia="KaiTi" w:cs="KaiTi"/>
          <w:sz w:val="24"/>
          <w:szCs w:val="24"/>
          <w:u w:val="single" w:color="auto"/>
          <w:spacing w:val="-1"/>
        </w:rPr>
        <w:t>书面同意，不得更换，但本合同另有约定的除外。</w:t>
      </w:r>
      <w:r>
        <w:rPr>
          <w:rFonts w:ascii="KaiTi" w:hAnsi="KaiTi" w:eastAsia="KaiTi" w:cs="KaiTi"/>
          <w:sz w:val="24"/>
          <w:szCs w:val="24"/>
          <w:u w:val="single" w:color="auto"/>
        </w:rPr>
        <w:t xml:space="preserve">  </w:t>
      </w:r>
    </w:p>
    <w:p>
      <w:pPr>
        <w:ind w:left="11" w:right="77" w:firstLine="468"/>
        <w:spacing w:before="115" w:line="283" w:lineRule="auto"/>
        <w:tabs>
          <w:tab w:val="left" w:pos="62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4"/>
        </w:rPr>
        <w:t>（4）甲方有权对乙方团队的工作情况进行监督并就此提出</w:t>
      </w:r>
      <w:r>
        <w:rPr>
          <w:rFonts w:ascii="KaiTi" w:hAnsi="KaiTi" w:eastAsia="KaiTi" w:cs="KaiTi"/>
          <w:sz w:val="24"/>
          <w:szCs w:val="24"/>
          <w:u w:val="single" w:color="auto"/>
          <w:spacing w:val="-5"/>
        </w:rPr>
        <w:t>意见，乙方应按甲方要</w:t>
      </w:r>
      <w:r>
        <w:rPr>
          <w:rFonts w:ascii="KaiTi" w:hAnsi="KaiTi" w:eastAsia="KaiTi" w:cs="KaiTi"/>
          <w:sz w:val="24"/>
          <w:szCs w:val="24"/>
          <w:u w:val="single" w:color="auto"/>
          <w:spacing w:val="-2"/>
        </w:rPr>
        <w:t>求及时替换工作表现不佳、不能胜任该项目的人员,乙方应按要求于</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5</w:t>
      </w:r>
      <w:r>
        <w:rPr>
          <w:rFonts w:ascii="KaiTi" w:hAnsi="KaiTi" w:eastAsia="KaiTi" w:cs="KaiTi"/>
          <w:sz w:val="24"/>
          <w:szCs w:val="24"/>
          <w:u w:val="single" w:color="auto"/>
          <w:spacing w:val="63"/>
        </w:rPr>
        <w:t xml:space="preserve"> </w:t>
      </w:r>
      <w:r>
        <w:rPr>
          <w:rFonts w:ascii="KaiTi" w:hAnsi="KaiTi" w:eastAsia="KaiTi" w:cs="KaiTi"/>
          <w:sz w:val="24"/>
          <w:szCs w:val="24"/>
          <w:u w:val="single" w:color="auto"/>
          <w:spacing w:val="-2"/>
        </w:rPr>
        <w:t>日内完成人员</w:t>
      </w:r>
      <w:r>
        <w:rPr>
          <w:rFonts w:ascii="KaiTi" w:hAnsi="KaiTi" w:eastAsia="KaiTi" w:cs="KaiTi"/>
          <w:sz w:val="24"/>
          <w:szCs w:val="24"/>
          <w:u w:val="single" w:color="auto"/>
          <w:spacing w:val="-3"/>
        </w:rPr>
        <w:t>调换。</w:t>
      </w:r>
    </w:p>
    <w:p>
      <w:pPr>
        <w:ind w:left="8" w:right="71" w:firstLine="471"/>
        <w:spacing w:before="93" w:line="279" w:lineRule="auto"/>
        <w:tabs>
          <w:tab w:val="left" w:pos="62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4"/>
        </w:rPr>
        <w:t>（5）乙方服务团队在项目承接过程中，需保证足够的驻场服务时间，并</w:t>
      </w:r>
      <w:r>
        <w:rPr>
          <w:rFonts w:ascii="KaiTi" w:hAnsi="KaiTi" w:eastAsia="KaiTi" w:cs="KaiTi"/>
          <w:sz w:val="24"/>
          <w:szCs w:val="24"/>
          <w:u w:val="single" w:color="auto"/>
          <w:spacing w:val="-5"/>
        </w:rPr>
        <w:t>与甲方保</w:t>
      </w:r>
      <w:r>
        <w:rPr>
          <w:rFonts w:ascii="KaiTi" w:hAnsi="KaiTi" w:eastAsia="KaiTi" w:cs="KaiTi"/>
          <w:sz w:val="24"/>
          <w:szCs w:val="24"/>
          <w:u w:val="single" w:color="auto"/>
        </w:rPr>
        <w:t>持足够的沟通对接强度，服务团队负责人需牵头每周向甲方现</w:t>
      </w:r>
      <w:r>
        <w:rPr>
          <w:rFonts w:ascii="KaiTi" w:hAnsi="KaiTi" w:eastAsia="KaiTi" w:cs="KaiTi"/>
          <w:sz w:val="24"/>
          <w:szCs w:val="24"/>
          <w:u w:val="single" w:color="auto"/>
          <w:spacing w:val="-1"/>
        </w:rPr>
        <w:t>场汇报工作进度及阶段</w:t>
      </w:r>
      <w:r>
        <w:rPr>
          <w:rFonts w:ascii="KaiTi" w:hAnsi="KaiTi" w:eastAsia="KaiTi" w:cs="KaiTi"/>
          <w:sz w:val="24"/>
          <w:szCs w:val="24"/>
          <w:u w:val="single" w:color="auto"/>
          <w:spacing w:val="-1"/>
        </w:rPr>
        <w:t>性工作成果，确保严格按照时点完成项目工作。</w:t>
      </w:r>
    </w:p>
    <w:p>
      <w:pPr>
        <w:ind w:left="502"/>
        <w:spacing w:before="114" w:line="220" w:lineRule="auto"/>
        <w:rPr>
          <w:rFonts w:ascii="KaiTi" w:hAnsi="KaiTi" w:eastAsia="KaiTi" w:cs="KaiTi"/>
          <w:sz w:val="24"/>
          <w:szCs w:val="24"/>
        </w:rPr>
      </w:pPr>
      <w:r>
        <w:rPr>
          <w:rFonts w:ascii="KaiTi" w:hAnsi="KaiTi" w:eastAsia="KaiTi" w:cs="KaiTi"/>
          <w:sz w:val="24"/>
          <w:szCs w:val="24"/>
          <w:spacing w:val="-2"/>
        </w:rPr>
        <w:t>第二十八条</w:t>
      </w:r>
      <w:r>
        <w:rPr>
          <w:rFonts w:ascii="KaiTi" w:hAnsi="KaiTi" w:eastAsia="KaiTi" w:cs="KaiTi"/>
          <w:sz w:val="24"/>
          <w:szCs w:val="24"/>
          <w:spacing w:val="-2"/>
        </w:rPr>
        <w:t xml:space="preserve">  </w:t>
      </w:r>
      <w:r>
        <w:rPr>
          <w:rFonts w:ascii="KaiTi" w:hAnsi="KaiTi" w:eastAsia="KaiTi" w:cs="KaiTi"/>
          <w:sz w:val="24"/>
          <w:szCs w:val="24"/>
          <w:spacing w:val="-2"/>
        </w:rPr>
        <w:t>本合同一式</w:t>
      </w:r>
      <w:r>
        <w:rPr>
          <w:rFonts w:ascii="KaiTi" w:hAnsi="KaiTi" w:eastAsia="KaiTi" w:cs="KaiTi"/>
          <w:sz w:val="24"/>
          <w:szCs w:val="24"/>
          <w:u w:val="single" w:color="auto"/>
          <w:spacing w:val="-2"/>
        </w:rPr>
        <w:t xml:space="preserve">    </w:t>
      </w:r>
      <w:r>
        <w:rPr>
          <w:rFonts w:ascii="KaiTi" w:hAnsi="KaiTi" w:eastAsia="KaiTi" w:cs="KaiTi"/>
          <w:sz w:val="24"/>
          <w:szCs w:val="24"/>
          <w:spacing w:val="-2"/>
        </w:rPr>
        <w:t>份，具有同等法律效力。</w:t>
      </w:r>
    </w:p>
    <w:p>
      <w:pPr>
        <w:ind w:left="502"/>
        <w:spacing w:before="114" w:line="223" w:lineRule="auto"/>
        <w:rPr>
          <w:rFonts w:ascii="KaiTi" w:hAnsi="KaiTi" w:eastAsia="KaiTi" w:cs="KaiTi"/>
          <w:sz w:val="24"/>
          <w:szCs w:val="24"/>
        </w:rPr>
      </w:pPr>
      <w:r>
        <w:rPr>
          <w:rFonts w:ascii="KaiTi" w:hAnsi="KaiTi" w:eastAsia="KaiTi" w:cs="KaiTi"/>
          <w:sz w:val="24"/>
          <w:szCs w:val="24"/>
          <w:spacing w:val="-3"/>
        </w:rPr>
        <w:t>第二十九条</w:t>
      </w:r>
      <w:r>
        <w:rPr>
          <w:rFonts w:ascii="KaiTi" w:hAnsi="KaiTi" w:eastAsia="KaiTi" w:cs="KaiTi"/>
          <w:sz w:val="24"/>
          <w:szCs w:val="24"/>
          <w:spacing w:val="-3"/>
        </w:rPr>
        <w:t xml:space="preserve">  </w:t>
      </w:r>
      <w:r>
        <w:rPr>
          <w:rFonts w:ascii="KaiTi" w:hAnsi="KaiTi" w:eastAsia="KaiTi" w:cs="KaiTi"/>
          <w:sz w:val="24"/>
          <w:szCs w:val="24"/>
          <w:spacing w:val="-3"/>
        </w:rPr>
        <w:t>本合同经双方</w:t>
      </w:r>
      <w:r>
        <w:rPr>
          <w:rFonts w:ascii="KaiTi" w:hAnsi="KaiTi" w:eastAsia="KaiTi" w:cs="KaiTi"/>
          <w:sz w:val="24"/>
          <w:szCs w:val="24"/>
          <w:u w:val="single" w:color="auto"/>
          <w:spacing w:val="-3"/>
        </w:rPr>
        <w:t>签字盖章</w:t>
      </w:r>
      <w:r>
        <w:rPr>
          <w:rFonts w:ascii="KaiTi" w:hAnsi="KaiTi" w:eastAsia="KaiTi" w:cs="KaiTi"/>
          <w:sz w:val="24"/>
          <w:szCs w:val="24"/>
          <w:spacing w:val="-3"/>
        </w:rPr>
        <w:t>后生效。</w: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ind w:left="519"/>
        <w:spacing w:before="78" w:line="225" w:lineRule="auto"/>
        <w:rPr>
          <w:rFonts w:ascii="KaiTi" w:hAnsi="KaiTi" w:eastAsia="KaiTi" w:cs="KaiTi"/>
          <w:sz w:val="24"/>
          <w:szCs w:val="24"/>
        </w:rPr>
      </w:pPr>
      <w:r>
        <w:rPr>
          <w:rFonts w:ascii="KaiTi" w:hAnsi="KaiTi" w:eastAsia="KaiTi" w:cs="KaiTi"/>
          <w:sz w:val="24"/>
          <w:szCs w:val="24"/>
          <w:spacing w:val="-8"/>
        </w:rPr>
        <w:t>甲方</w:t>
      </w:r>
      <w:r>
        <w:rPr>
          <w:rFonts w:ascii="KaiTi" w:hAnsi="KaiTi" w:eastAsia="KaiTi" w:cs="KaiTi"/>
          <w:sz w:val="24"/>
          <w:szCs w:val="24"/>
          <w:u w:val="single" w:color="auto"/>
          <w:spacing w:val="-1"/>
        </w:rPr>
        <w:t>：</w:t>
      </w:r>
      <w:r>
        <w:rPr>
          <w:rFonts w:ascii="KaiTi" w:hAnsi="KaiTi" w:eastAsia="KaiTi" w:cs="KaiTi"/>
          <w:sz w:val="24"/>
          <w:szCs w:val="24"/>
          <w:u w:val="single" w:color="auto"/>
          <w:spacing w:val="3"/>
        </w:rPr>
        <w:t xml:space="preserve">                                    </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1"/>
        </w:rPr>
        <w:t>（</w:t>
      </w:r>
      <w:r>
        <w:rPr>
          <w:rFonts w:ascii="KaiTi" w:hAnsi="KaiTi" w:eastAsia="KaiTi" w:cs="KaiTi"/>
          <w:sz w:val="24"/>
          <w:szCs w:val="24"/>
          <w:u w:val="single" w:color="auto"/>
          <w:spacing w:val="-8"/>
        </w:rPr>
        <w:t>盖章）</w:t>
      </w:r>
    </w:p>
    <w:p>
      <w:pPr>
        <w:ind w:left="507"/>
        <w:spacing w:before="107" w:line="229" w:lineRule="auto"/>
        <w:rPr>
          <w:rFonts w:ascii="KaiTi" w:hAnsi="KaiTi" w:eastAsia="KaiTi" w:cs="KaiTi"/>
          <w:sz w:val="24"/>
          <w:szCs w:val="24"/>
        </w:rPr>
      </w:pPr>
      <w:r>
        <w:rPr>
          <w:rFonts w:ascii="KaiTi" w:hAnsi="KaiTi" w:eastAsia="KaiTi" w:cs="KaiTi"/>
          <w:sz w:val="24"/>
          <w:szCs w:val="24"/>
          <w:spacing w:val="-2"/>
        </w:rPr>
        <w:t>法定代表人/委托代理人</w:t>
      </w:r>
      <w:r>
        <w:rPr>
          <w:rFonts w:ascii="KaiTi" w:hAnsi="KaiTi" w:eastAsia="KaiTi" w:cs="KaiTi"/>
          <w:sz w:val="24"/>
          <w:szCs w:val="24"/>
          <w:u w:val="single" w:color="auto"/>
          <w:spacing w:val="-1"/>
        </w:rPr>
        <w:t>：</w:t>
      </w:r>
      <w:r>
        <w:rPr>
          <w:rFonts w:ascii="KaiTi" w:hAnsi="KaiTi" w:eastAsia="KaiTi" w:cs="KaiTi"/>
          <w:sz w:val="24"/>
          <w:szCs w:val="24"/>
          <w:u w:val="single" w:color="auto"/>
          <w:spacing w:val="5"/>
        </w:rPr>
        <w:t xml:space="preserve">                    </w:t>
      </w:r>
      <w:r>
        <w:rPr>
          <w:rFonts w:ascii="KaiTi" w:hAnsi="KaiTi" w:eastAsia="KaiTi" w:cs="KaiTi"/>
          <w:sz w:val="24"/>
          <w:szCs w:val="24"/>
          <w:u w:val="single" w:color="auto"/>
          <w:spacing w:val="4"/>
        </w:rPr>
        <w:t xml:space="preserve">     </w:t>
      </w:r>
      <w:r>
        <w:rPr>
          <w:rFonts w:ascii="KaiTi" w:hAnsi="KaiTi" w:eastAsia="KaiTi" w:cs="KaiTi"/>
          <w:sz w:val="24"/>
          <w:szCs w:val="24"/>
          <w:u w:val="single" w:color="auto"/>
          <w:spacing w:val="-1"/>
        </w:rPr>
        <w:t>（</w:t>
      </w:r>
      <w:r>
        <w:rPr>
          <w:rFonts w:ascii="KaiTi" w:hAnsi="KaiTi" w:eastAsia="KaiTi" w:cs="KaiTi"/>
          <w:sz w:val="24"/>
          <w:szCs w:val="24"/>
          <w:u w:val="single" w:color="auto"/>
          <w:spacing w:val="-2"/>
        </w:rPr>
        <w:t>签名）</w:t>
      </w:r>
    </w:p>
    <w:p>
      <w:pPr>
        <w:ind w:left="1450"/>
        <w:spacing w:before="103" w:line="225" w:lineRule="auto"/>
        <w:rPr>
          <w:rFonts w:ascii="KaiTi" w:hAnsi="KaiTi" w:eastAsia="KaiTi" w:cs="KaiTi"/>
          <w:sz w:val="24"/>
          <w:szCs w:val="24"/>
        </w:rPr>
      </w:pPr>
      <w:r>
        <w:rPr>
          <w:rFonts w:ascii="KaiTi" w:hAnsi="KaiTi" w:eastAsia="KaiTi" w:cs="KaiTi"/>
          <w:sz w:val="24"/>
          <w:szCs w:val="24"/>
          <w:spacing w:val="-11"/>
        </w:rPr>
        <w:t>年</w:t>
      </w:r>
      <w:r>
        <w:rPr>
          <w:rFonts w:ascii="KaiTi" w:hAnsi="KaiTi" w:eastAsia="KaiTi" w:cs="KaiTi"/>
          <w:sz w:val="24"/>
          <w:szCs w:val="24"/>
          <w:spacing w:val="4"/>
        </w:rPr>
        <w:t xml:space="preserve">     </w:t>
      </w:r>
      <w:r>
        <w:rPr>
          <w:rFonts w:ascii="KaiTi" w:hAnsi="KaiTi" w:eastAsia="KaiTi" w:cs="KaiTi"/>
          <w:sz w:val="24"/>
          <w:szCs w:val="24"/>
          <w:spacing w:val="-11"/>
        </w:rPr>
        <w:t>月</w:t>
      </w:r>
      <w:r>
        <w:rPr>
          <w:rFonts w:ascii="KaiTi" w:hAnsi="KaiTi" w:eastAsia="KaiTi" w:cs="KaiTi"/>
          <w:sz w:val="24"/>
          <w:szCs w:val="24"/>
          <w:spacing w:val="15"/>
        </w:rPr>
        <w:t xml:space="preserve">    </w:t>
      </w:r>
      <w:r>
        <w:rPr>
          <w:rFonts w:ascii="KaiTi" w:hAnsi="KaiTi" w:eastAsia="KaiTi" w:cs="KaiTi"/>
          <w:sz w:val="24"/>
          <w:szCs w:val="24"/>
          <w:spacing w:val="-11"/>
        </w:rPr>
        <w:t>日</w:t>
      </w:r>
    </w:p>
    <w:p>
      <w:pPr>
        <w:spacing w:line="426" w:lineRule="auto"/>
        <w:rPr>
          <w:rFonts w:ascii="Arial"/>
          <w:sz w:val="21"/>
        </w:rPr>
      </w:pPr>
      <w:r/>
    </w:p>
    <w:p>
      <w:pPr>
        <w:ind w:left="518"/>
        <w:spacing w:before="79" w:line="225" w:lineRule="auto"/>
        <w:rPr>
          <w:rFonts w:ascii="KaiTi" w:hAnsi="KaiTi" w:eastAsia="KaiTi" w:cs="KaiTi"/>
          <w:sz w:val="24"/>
          <w:szCs w:val="24"/>
        </w:rPr>
      </w:pPr>
      <w:r>
        <w:rPr>
          <w:rFonts w:ascii="KaiTi" w:hAnsi="KaiTi" w:eastAsia="KaiTi" w:cs="KaiTi"/>
          <w:sz w:val="24"/>
          <w:szCs w:val="24"/>
          <w:spacing w:val="-8"/>
        </w:rPr>
        <w:t>乙方</w:t>
      </w:r>
      <w:r>
        <w:rPr>
          <w:rFonts w:ascii="KaiTi" w:hAnsi="KaiTi" w:eastAsia="KaiTi" w:cs="KaiTi"/>
          <w:sz w:val="24"/>
          <w:szCs w:val="24"/>
          <w:u w:val="single" w:color="auto"/>
        </w:rPr>
        <w:t>：</w:t>
      </w:r>
      <w:r>
        <w:rPr>
          <w:rFonts w:ascii="KaiTi" w:hAnsi="KaiTi" w:eastAsia="KaiTi" w:cs="KaiTi"/>
          <w:sz w:val="24"/>
          <w:szCs w:val="24"/>
          <w:u w:val="single" w:color="auto"/>
          <w:spacing w:val="3"/>
        </w:rPr>
        <w:t xml:space="preserve">                                   </w:t>
      </w:r>
      <w:r>
        <w:rPr>
          <w:rFonts w:ascii="KaiTi" w:hAnsi="KaiTi" w:eastAsia="KaiTi" w:cs="KaiTi"/>
          <w:sz w:val="24"/>
          <w:szCs w:val="24"/>
          <w:u w:val="single" w:color="auto"/>
          <w:spacing w:val="2"/>
        </w:rPr>
        <w:t xml:space="preserve">       </w:t>
      </w:r>
      <w:r>
        <w:rPr>
          <w:rFonts w:ascii="KaiTi" w:hAnsi="KaiTi" w:eastAsia="KaiTi" w:cs="KaiTi"/>
          <w:sz w:val="24"/>
          <w:szCs w:val="24"/>
          <w:u w:val="single" w:color="auto"/>
        </w:rPr>
        <w:t>（</w:t>
      </w:r>
      <w:r>
        <w:rPr>
          <w:rFonts w:ascii="KaiTi" w:hAnsi="KaiTi" w:eastAsia="KaiTi" w:cs="KaiTi"/>
          <w:sz w:val="24"/>
          <w:szCs w:val="24"/>
          <w:u w:val="single" w:color="auto"/>
          <w:spacing w:val="-8"/>
        </w:rPr>
        <w:t>盖章）</w:t>
      </w:r>
    </w:p>
    <w:p>
      <w:pPr>
        <w:ind w:left="507"/>
        <w:spacing w:before="107" w:line="229" w:lineRule="auto"/>
        <w:rPr>
          <w:rFonts w:ascii="KaiTi" w:hAnsi="KaiTi" w:eastAsia="KaiTi" w:cs="KaiTi"/>
          <w:sz w:val="24"/>
          <w:szCs w:val="24"/>
        </w:rPr>
      </w:pPr>
      <w:r>
        <w:rPr>
          <w:rFonts w:ascii="KaiTi" w:hAnsi="KaiTi" w:eastAsia="KaiTi" w:cs="KaiTi"/>
          <w:sz w:val="24"/>
          <w:szCs w:val="24"/>
          <w:spacing w:val="-2"/>
        </w:rPr>
        <w:t>法定代表人/委托代理人</w:t>
      </w:r>
      <w:r>
        <w:rPr>
          <w:rFonts w:ascii="KaiTi" w:hAnsi="KaiTi" w:eastAsia="KaiTi" w:cs="KaiTi"/>
          <w:sz w:val="24"/>
          <w:szCs w:val="24"/>
          <w:u w:val="single" w:color="auto"/>
          <w:spacing w:val="-1"/>
        </w:rPr>
        <w:t>：</w:t>
      </w:r>
      <w:r>
        <w:rPr>
          <w:rFonts w:ascii="KaiTi" w:hAnsi="KaiTi" w:eastAsia="KaiTi" w:cs="KaiTi"/>
          <w:sz w:val="24"/>
          <w:szCs w:val="24"/>
          <w:u w:val="single" w:color="auto"/>
          <w:spacing w:val="5"/>
        </w:rPr>
        <w:t xml:space="preserve">                    </w:t>
      </w:r>
      <w:r>
        <w:rPr>
          <w:rFonts w:ascii="KaiTi" w:hAnsi="KaiTi" w:eastAsia="KaiTi" w:cs="KaiTi"/>
          <w:sz w:val="24"/>
          <w:szCs w:val="24"/>
          <w:u w:val="single" w:color="auto"/>
          <w:spacing w:val="4"/>
        </w:rPr>
        <w:t xml:space="preserve">     </w:t>
      </w:r>
      <w:r>
        <w:rPr>
          <w:rFonts w:ascii="KaiTi" w:hAnsi="KaiTi" w:eastAsia="KaiTi" w:cs="KaiTi"/>
          <w:sz w:val="24"/>
          <w:szCs w:val="24"/>
          <w:u w:val="single" w:color="auto"/>
          <w:spacing w:val="-1"/>
        </w:rPr>
        <w:t>（</w:t>
      </w:r>
      <w:r>
        <w:rPr>
          <w:rFonts w:ascii="KaiTi" w:hAnsi="KaiTi" w:eastAsia="KaiTi" w:cs="KaiTi"/>
          <w:sz w:val="24"/>
          <w:szCs w:val="24"/>
          <w:u w:val="single" w:color="auto"/>
          <w:spacing w:val="-2"/>
        </w:rPr>
        <w:t>签名）</w:t>
      </w:r>
    </w:p>
    <w:p>
      <w:pPr>
        <w:ind w:left="1450"/>
        <w:spacing w:before="103" w:line="225" w:lineRule="auto"/>
        <w:rPr>
          <w:rFonts w:ascii="KaiTi" w:hAnsi="KaiTi" w:eastAsia="KaiTi" w:cs="KaiTi"/>
          <w:sz w:val="24"/>
          <w:szCs w:val="24"/>
        </w:rPr>
      </w:pPr>
      <w:r>
        <w:rPr>
          <w:rFonts w:ascii="KaiTi" w:hAnsi="KaiTi" w:eastAsia="KaiTi" w:cs="KaiTi"/>
          <w:sz w:val="24"/>
          <w:szCs w:val="24"/>
          <w:spacing w:val="-11"/>
        </w:rPr>
        <w:t>年</w:t>
      </w:r>
      <w:r>
        <w:rPr>
          <w:rFonts w:ascii="KaiTi" w:hAnsi="KaiTi" w:eastAsia="KaiTi" w:cs="KaiTi"/>
          <w:sz w:val="24"/>
          <w:szCs w:val="24"/>
          <w:spacing w:val="4"/>
        </w:rPr>
        <w:t xml:space="preserve">     </w:t>
      </w:r>
      <w:r>
        <w:rPr>
          <w:rFonts w:ascii="KaiTi" w:hAnsi="KaiTi" w:eastAsia="KaiTi" w:cs="KaiTi"/>
          <w:sz w:val="24"/>
          <w:szCs w:val="24"/>
          <w:spacing w:val="-11"/>
        </w:rPr>
        <w:t>月</w:t>
      </w:r>
      <w:r>
        <w:rPr>
          <w:rFonts w:ascii="KaiTi" w:hAnsi="KaiTi" w:eastAsia="KaiTi" w:cs="KaiTi"/>
          <w:sz w:val="24"/>
          <w:szCs w:val="24"/>
          <w:spacing w:val="15"/>
        </w:rPr>
        <w:t xml:space="preserve">    </w:t>
      </w:r>
      <w:r>
        <w:rPr>
          <w:rFonts w:ascii="KaiTi" w:hAnsi="KaiTi" w:eastAsia="KaiTi" w:cs="KaiTi"/>
          <w:sz w:val="24"/>
          <w:szCs w:val="24"/>
          <w:spacing w:val="-11"/>
        </w:rPr>
        <w:t>日</w:t>
      </w:r>
    </w:p>
    <w:p>
      <w:pPr>
        <w:spacing w:line="225" w:lineRule="auto"/>
        <w:sectPr>
          <w:footerReference w:type="default" r:id="rId57"/>
          <w:pgSz w:w="11906" w:h="16839"/>
          <w:pgMar w:top="400" w:right="1417" w:bottom="1197" w:left="1418" w:header="0" w:footer="963" w:gutter="0"/>
        </w:sectPr>
        <w:rPr>
          <w:rFonts w:ascii="KaiTi" w:hAnsi="KaiTi" w:eastAsia="KaiTi" w:cs="KaiTi"/>
          <w:sz w:val="24"/>
          <w:szCs w:val="24"/>
        </w:rPr>
      </w:pP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508"/>
        <w:spacing w:before="78" w:line="222" w:lineRule="auto"/>
        <w:rPr>
          <w:rFonts w:ascii="KaiTi" w:hAnsi="KaiTi" w:eastAsia="KaiTi" w:cs="KaiTi"/>
          <w:sz w:val="24"/>
          <w:szCs w:val="24"/>
        </w:rPr>
      </w:pPr>
      <w:r>
        <w:rPr>
          <w:rFonts w:ascii="KaiTi" w:hAnsi="KaiTi" w:eastAsia="KaiTi" w:cs="KaiTi"/>
          <w:sz w:val="24"/>
          <w:szCs w:val="24"/>
          <w:spacing w:val="-8"/>
        </w:rPr>
        <w:t>印花税票粘贴处：</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ict>
          <v:shape id="_x0000_s12" style="position:absolute;margin-left:0.300003pt;margin-top:4.8465pt;mso-position-vertical-relative:text;mso-position-horizontal-relative:text;width:445.55pt;height:0.65pt;z-index:251677696;" filled="false" strokecolor="#000000" strokeweight="0.60pt" coordsize="8910,12" coordorigin="0,0" path="m0,6l8910,6e">
            <v:stroke joinstyle="miter" miterlimit="10"/>
          </v:shape>
        </w:pict>
      </w:r>
      <w:r/>
    </w:p>
    <w:p>
      <w:pPr>
        <w:ind w:left="25"/>
        <w:spacing w:before="78" w:line="223" w:lineRule="auto"/>
        <w:rPr>
          <w:rFonts w:ascii="KaiTi" w:hAnsi="KaiTi" w:eastAsia="KaiTi" w:cs="KaiTi"/>
          <w:sz w:val="24"/>
          <w:szCs w:val="24"/>
        </w:rPr>
      </w:pPr>
      <w:r>
        <w:rPr>
          <w:rFonts w:ascii="KaiTi" w:hAnsi="KaiTi" w:eastAsia="KaiTi" w:cs="KaiTi"/>
          <w:sz w:val="24"/>
          <w:szCs w:val="24"/>
          <w:spacing w:val="-4"/>
        </w:rPr>
        <w:t>（以下由技术合同登记机构填写）</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left="4"/>
        <w:spacing w:before="78" w:line="223" w:lineRule="auto"/>
        <w:rPr>
          <w:rFonts w:ascii="KaiTi" w:hAnsi="KaiTi" w:eastAsia="KaiTi" w:cs="KaiTi"/>
          <w:sz w:val="24"/>
          <w:szCs w:val="24"/>
        </w:rPr>
      </w:pPr>
      <w:r>
        <w:rPr>
          <w:rFonts w:ascii="KaiTi" w:hAnsi="KaiTi" w:eastAsia="KaiTi" w:cs="KaiTi"/>
          <w:sz w:val="24"/>
          <w:szCs w:val="24"/>
          <w:spacing w:val="-6"/>
        </w:rPr>
        <w:t>合同登记编号：</w:t>
      </w:r>
    </w:p>
    <w:p>
      <w:pPr>
        <w:spacing w:line="62" w:lineRule="exact"/>
        <w:rPr/>
      </w:pPr>
      <w:r/>
    </w:p>
    <w:tbl>
      <w:tblPr>
        <w:tblStyle w:val="TableNormal"/>
        <w:tblW w:w="7641" w:type="dxa"/>
        <w:tblInd w:w="47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1"/>
        <w:gridCol w:w="477"/>
        <w:gridCol w:w="477"/>
        <w:gridCol w:w="477"/>
        <w:gridCol w:w="477"/>
        <w:gridCol w:w="477"/>
        <w:gridCol w:w="477"/>
        <w:gridCol w:w="477"/>
        <w:gridCol w:w="477"/>
        <w:gridCol w:w="477"/>
        <w:gridCol w:w="477"/>
        <w:gridCol w:w="477"/>
        <w:gridCol w:w="477"/>
        <w:gridCol w:w="477"/>
        <w:gridCol w:w="477"/>
        <w:gridCol w:w="482"/>
      </w:tblGrid>
      <w:tr>
        <w:trPr>
          <w:trHeight w:val="467" w:hRule="atLeast"/>
        </w:trPr>
        <w:tc>
          <w:tcPr>
            <w:tcW w:w="481"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77" w:type="dxa"/>
            <w:vAlign w:val="top"/>
          </w:tcPr>
          <w:p>
            <w:pPr>
              <w:rPr>
                <w:rFonts w:ascii="Arial"/>
                <w:sz w:val="21"/>
              </w:rPr>
            </w:pPr>
            <w:r/>
          </w:p>
        </w:tc>
        <w:tc>
          <w:tcPr>
            <w:tcW w:w="482" w:type="dxa"/>
            <w:vAlign w:val="top"/>
          </w:tcPr>
          <w:p>
            <w:pPr>
              <w:rPr>
                <w:rFonts w:ascii="Arial"/>
                <w:sz w:val="21"/>
              </w:rPr>
            </w:pPr>
            <w:r/>
          </w:p>
        </w:tc>
      </w:tr>
    </w:tbl>
    <w:p>
      <w:pPr>
        <w:spacing w:line="251" w:lineRule="auto"/>
        <w:rPr>
          <w:rFonts w:ascii="Arial"/>
          <w:sz w:val="21"/>
        </w:rPr>
      </w:pPr>
      <w:r/>
    </w:p>
    <w:p>
      <w:pPr>
        <w:spacing w:line="252" w:lineRule="auto"/>
        <w:rPr>
          <w:rFonts w:ascii="Arial"/>
          <w:sz w:val="21"/>
        </w:rPr>
      </w:pPr>
      <w:r/>
    </w:p>
    <w:p>
      <w:pPr>
        <w:ind w:left="21"/>
        <w:spacing w:before="78" w:line="227" w:lineRule="auto"/>
        <w:rPr>
          <w:rFonts w:ascii="KaiTi" w:hAnsi="KaiTi" w:eastAsia="KaiTi" w:cs="KaiTi"/>
          <w:sz w:val="24"/>
          <w:szCs w:val="24"/>
        </w:rPr>
      </w:pPr>
      <w:r>
        <w:rPr>
          <w:rFonts w:ascii="KaiTi" w:hAnsi="KaiTi" w:eastAsia="KaiTi" w:cs="KaiTi"/>
          <w:sz w:val="24"/>
          <w:szCs w:val="24"/>
          <w:spacing w:val="-8"/>
        </w:rPr>
        <w:t>1.</w:t>
      </w:r>
      <w:r>
        <w:rPr>
          <w:rFonts w:ascii="KaiTi" w:hAnsi="KaiTi" w:eastAsia="KaiTi" w:cs="KaiTi"/>
          <w:sz w:val="24"/>
          <w:szCs w:val="24"/>
          <w:spacing w:val="41"/>
        </w:rPr>
        <w:t xml:space="preserve"> </w:t>
      </w:r>
      <w:r>
        <w:rPr>
          <w:rFonts w:ascii="KaiTi" w:hAnsi="KaiTi" w:eastAsia="KaiTi" w:cs="KaiTi"/>
          <w:sz w:val="24"/>
          <w:szCs w:val="24"/>
          <w:spacing w:val="-8"/>
        </w:rPr>
        <w:t>申请登记人：</w:t>
      </w:r>
      <w:r>
        <w:rPr>
          <w:rFonts w:ascii="KaiTi" w:hAnsi="KaiTi" w:eastAsia="KaiTi" w:cs="KaiTi"/>
          <w:sz w:val="24"/>
          <w:szCs w:val="24"/>
          <w:u w:val="single" w:color="auto"/>
        </w:rPr>
        <w:t xml:space="preserve">                                                    </w:t>
      </w:r>
    </w:p>
    <w:p>
      <w:pPr>
        <w:ind w:left="7" w:right="912"/>
        <w:spacing w:before="172" w:line="286" w:lineRule="auto"/>
        <w:rPr>
          <w:rFonts w:ascii="KaiTi" w:hAnsi="KaiTi" w:eastAsia="KaiTi" w:cs="KaiTi"/>
          <w:sz w:val="24"/>
          <w:szCs w:val="24"/>
        </w:rPr>
      </w:pPr>
      <w:r>
        <w:rPr>
          <w:rFonts w:ascii="KaiTi" w:hAnsi="KaiTi" w:eastAsia="KaiTi" w:cs="KaiTi"/>
          <w:sz w:val="24"/>
          <w:szCs w:val="24"/>
          <w:spacing w:val="-2"/>
        </w:rPr>
        <w:t>2.</w:t>
      </w:r>
      <w:r>
        <w:rPr>
          <w:rFonts w:ascii="KaiTi" w:hAnsi="KaiTi" w:eastAsia="KaiTi" w:cs="KaiTi"/>
          <w:sz w:val="24"/>
          <w:szCs w:val="24"/>
          <w:spacing w:val="-2"/>
        </w:rPr>
        <w:t xml:space="preserve"> </w:t>
      </w:r>
      <w:r>
        <w:rPr>
          <w:rFonts w:ascii="KaiTi" w:hAnsi="KaiTi" w:eastAsia="KaiTi" w:cs="KaiTi"/>
          <w:sz w:val="24"/>
          <w:szCs w:val="24"/>
          <w:spacing w:val="-2"/>
        </w:rPr>
        <w:t>登记材料：</w:t>
      </w:r>
      <w:r>
        <w:rPr>
          <w:rFonts w:ascii="KaiTi" w:hAnsi="KaiTi" w:eastAsia="KaiTi" w:cs="KaiTi"/>
          <w:sz w:val="24"/>
          <w:szCs w:val="24"/>
          <w:spacing w:val="51"/>
        </w:rPr>
        <w:t xml:space="preserve"> </w:t>
      </w:r>
      <w:r>
        <w:rPr>
          <w:rFonts w:ascii="KaiTi" w:hAnsi="KaiTi" w:eastAsia="KaiTi" w:cs="KaiTi"/>
          <w:sz w:val="24"/>
          <w:szCs w:val="24"/>
          <w:spacing w:val="-2"/>
        </w:rPr>
        <w:t>⑴</w:t>
      </w:r>
      <w:r>
        <w:rPr>
          <w:rFonts w:ascii="KaiTi" w:hAnsi="KaiTi" w:eastAsia="KaiTi" w:cs="KaiTi"/>
          <w:sz w:val="24"/>
          <w:szCs w:val="24"/>
          <w:spacing w:val="-78"/>
        </w:rPr>
        <w:t xml:space="preserve"> </w:t>
      </w:r>
      <w:r>
        <w:rPr>
          <w:rFonts w:ascii="KaiTi" w:hAnsi="KaiTi" w:eastAsia="KaiTi" w:cs="KaiTi"/>
          <w:sz w:val="24"/>
          <w:szCs w:val="24"/>
          <w:u w:val="single" w:color="auto"/>
          <w:spacing w:val="2"/>
        </w:rPr>
        <w:t xml:space="preserve">                                                 </w:t>
      </w:r>
      <w:r>
        <w:rPr>
          <w:rFonts w:ascii="KaiTi" w:hAnsi="KaiTi" w:eastAsia="KaiTi" w:cs="KaiTi"/>
          <w:sz w:val="24"/>
          <w:szCs w:val="24"/>
          <w:spacing w:val="-8"/>
        </w:rPr>
        <w:t>⑵</w:t>
      </w:r>
      <w:r>
        <w:rPr>
          <w:rFonts w:ascii="KaiTi" w:hAnsi="KaiTi" w:eastAsia="KaiTi" w:cs="KaiTi"/>
          <w:sz w:val="24"/>
          <w:szCs w:val="24"/>
          <w:spacing w:val="-79"/>
        </w:rPr>
        <w:t xml:space="preserve"> </w:t>
      </w:r>
      <w:r>
        <w:rPr>
          <w:rFonts w:ascii="KaiTi" w:hAnsi="KaiTi" w:eastAsia="KaiTi" w:cs="KaiTi"/>
          <w:sz w:val="24"/>
          <w:szCs w:val="24"/>
          <w:u w:val="single" w:color="auto"/>
        </w:rPr>
        <w:t xml:space="preserve">                                                  </w:t>
      </w:r>
    </w:p>
    <w:p>
      <w:pPr>
        <w:ind w:left="7"/>
        <w:spacing w:before="224" w:line="188" w:lineRule="auto"/>
        <w:rPr>
          <w:rFonts w:ascii="KaiTi" w:hAnsi="KaiTi" w:eastAsia="KaiTi" w:cs="KaiTi"/>
          <w:sz w:val="24"/>
          <w:szCs w:val="24"/>
        </w:rPr>
      </w:pPr>
      <w:r>
        <w:rPr>
          <w:rFonts w:ascii="KaiTi" w:hAnsi="KaiTi" w:eastAsia="KaiTi" w:cs="KaiTi"/>
          <w:sz w:val="24"/>
          <w:szCs w:val="24"/>
          <w:spacing w:val="-8"/>
        </w:rPr>
        <w:t>⑶</w:t>
      </w:r>
      <w:r>
        <w:rPr>
          <w:rFonts w:ascii="KaiTi" w:hAnsi="KaiTi" w:eastAsia="KaiTi" w:cs="KaiTi"/>
          <w:sz w:val="24"/>
          <w:szCs w:val="24"/>
          <w:spacing w:val="-79"/>
        </w:rPr>
        <w:t xml:space="preserve"> </w:t>
      </w:r>
      <w:r>
        <w:rPr>
          <w:rFonts w:ascii="KaiTi" w:hAnsi="KaiTi" w:eastAsia="KaiTi" w:cs="KaiTi"/>
          <w:sz w:val="24"/>
          <w:szCs w:val="24"/>
          <w:u w:val="single" w:color="auto"/>
        </w:rPr>
        <w:t xml:space="preserve">                                                  </w:t>
      </w:r>
    </w:p>
    <w:p>
      <w:pPr>
        <w:ind w:left="9"/>
        <w:spacing w:before="192" w:line="223" w:lineRule="auto"/>
        <w:rPr>
          <w:rFonts w:ascii="KaiTi" w:hAnsi="KaiTi" w:eastAsia="KaiTi" w:cs="KaiTi"/>
          <w:sz w:val="24"/>
          <w:szCs w:val="24"/>
        </w:rPr>
      </w:pPr>
      <w:r>
        <w:rPr>
          <w:rFonts w:ascii="KaiTi" w:hAnsi="KaiTi" w:eastAsia="KaiTi" w:cs="KaiTi"/>
          <w:sz w:val="24"/>
          <w:szCs w:val="24"/>
          <w:spacing w:val="-2"/>
        </w:rPr>
        <w:t>3.</w:t>
      </w:r>
      <w:r>
        <w:rPr>
          <w:rFonts w:ascii="KaiTi" w:hAnsi="KaiTi" w:eastAsia="KaiTi" w:cs="KaiTi"/>
          <w:sz w:val="24"/>
          <w:szCs w:val="24"/>
          <w:spacing w:val="-2"/>
        </w:rPr>
        <w:t xml:space="preserve"> </w:t>
      </w:r>
      <w:r>
        <w:rPr>
          <w:rFonts w:ascii="KaiTi" w:hAnsi="KaiTi" w:eastAsia="KaiTi" w:cs="KaiTi"/>
          <w:sz w:val="24"/>
          <w:szCs w:val="24"/>
          <w:spacing w:val="-2"/>
        </w:rPr>
        <w:t>合同类型：</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3"/>
        </w:rPr>
        <w:t xml:space="preserve">     </w:t>
      </w:r>
    </w:p>
    <w:p>
      <w:pPr>
        <w:ind w:left="2"/>
        <w:spacing w:before="179" w:line="223" w:lineRule="auto"/>
        <w:rPr>
          <w:rFonts w:ascii="KaiTi" w:hAnsi="KaiTi" w:eastAsia="KaiTi" w:cs="KaiTi"/>
          <w:sz w:val="24"/>
          <w:szCs w:val="24"/>
        </w:rPr>
      </w:pPr>
      <w:r>
        <w:rPr>
          <w:rFonts w:ascii="KaiTi" w:hAnsi="KaiTi" w:eastAsia="KaiTi" w:cs="KaiTi"/>
          <w:sz w:val="24"/>
          <w:szCs w:val="24"/>
          <w:spacing w:val="-1"/>
        </w:rPr>
        <w:t>4.</w:t>
      </w:r>
      <w:r>
        <w:rPr>
          <w:rFonts w:ascii="KaiTi" w:hAnsi="KaiTi" w:eastAsia="KaiTi" w:cs="KaiTi"/>
          <w:sz w:val="24"/>
          <w:szCs w:val="24"/>
          <w:spacing w:val="-1"/>
        </w:rPr>
        <w:t xml:space="preserve"> </w:t>
      </w:r>
      <w:r>
        <w:rPr>
          <w:rFonts w:ascii="KaiTi" w:hAnsi="KaiTi" w:eastAsia="KaiTi" w:cs="KaiTi"/>
          <w:sz w:val="24"/>
          <w:szCs w:val="24"/>
          <w:spacing w:val="-1"/>
        </w:rPr>
        <w:t>合同交易额：</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2"/>
        </w:rPr>
        <w:t xml:space="preserve">                           </w:t>
      </w:r>
    </w:p>
    <w:p>
      <w:pPr>
        <w:ind w:left="3"/>
        <w:spacing w:before="178" w:line="228" w:lineRule="auto"/>
        <w:rPr>
          <w:rFonts w:ascii="KaiTi" w:hAnsi="KaiTi" w:eastAsia="KaiTi" w:cs="KaiTi"/>
          <w:sz w:val="24"/>
          <w:szCs w:val="24"/>
        </w:rPr>
      </w:pPr>
      <w:r>
        <w:rPr>
          <w:rFonts w:ascii="KaiTi" w:hAnsi="KaiTi" w:eastAsia="KaiTi" w:cs="KaiTi"/>
          <w:sz w:val="24"/>
          <w:szCs w:val="24"/>
          <w:spacing w:val="-1"/>
        </w:rPr>
        <w:t>5.</w:t>
      </w:r>
      <w:r>
        <w:rPr>
          <w:rFonts w:ascii="KaiTi" w:hAnsi="KaiTi" w:eastAsia="KaiTi" w:cs="KaiTi"/>
          <w:sz w:val="24"/>
          <w:szCs w:val="24"/>
          <w:spacing w:val="-1"/>
        </w:rPr>
        <w:t xml:space="preserve"> </w:t>
      </w:r>
      <w:r>
        <w:rPr>
          <w:rFonts w:ascii="KaiTi" w:hAnsi="KaiTi" w:eastAsia="KaiTi" w:cs="KaiTi"/>
          <w:sz w:val="24"/>
          <w:szCs w:val="24"/>
          <w:spacing w:val="-1"/>
        </w:rPr>
        <w:t>技术交易额：</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2"/>
        </w:rPr>
        <w:t xml:space="preserve">                            </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11"/>
        <w:spacing w:before="78" w:line="222" w:lineRule="auto"/>
        <w:rPr>
          <w:rFonts w:ascii="KaiTi" w:hAnsi="KaiTi" w:eastAsia="KaiTi" w:cs="KaiTi"/>
          <w:sz w:val="24"/>
          <w:szCs w:val="24"/>
        </w:rPr>
      </w:pPr>
      <w:r>
        <w:rPr>
          <w:rFonts w:ascii="KaiTi" w:hAnsi="KaiTi" w:eastAsia="KaiTi" w:cs="KaiTi"/>
          <w:sz w:val="24"/>
          <w:szCs w:val="24"/>
          <w:spacing w:val="-3"/>
        </w:rPr>
        <w:t>技术合同登记机构（印章）</w:t>
      </w:r>
    </w:p>
    <w:p>
      <w:pPr>
        <w:spacing w:line="283" w:lineRule="auto"/>
        <w:rPr>
          <w:rFonts w:ascii="Arial"/>
          <w:sz w:val="21"/>
        </w:rPr>
      </w:pPr>
      <w:r/>
    </w:p>
    <w:p>
      <w:pPr>
        <w:spacing w:line="283" w:lineRule="auto"/>
        <w:rPr>
          <w:rFonts w:ascii="Arial"/>
          <w:sz w:val="21"/>
        </w:rPr>
      </w:pPr>
      <w:r/>
    </w:p>
    <w:p>
      <w:pPr>
        <w:ind w:left="15"/>
        <w:spacing w:before="79" w:line="238" w:lineRule="auto"/>
        <w:rPr>
          <w:rFonts w:ascii="KaiTi" w:hAnsi="KaiTi" w:eastAsia="KaiTi" w:cs="KaiTi"/>
          <w:sz w:val="24"/>
          <w:szCs w:val="24"/>
        </w:rPr>
      </w:pPr>
      <w:r>
        <w:rPr>
          <w:rFonts w:ascii="KaiTi" w:hAnsi="KaiTi" w:eastAsia="KaiTi" w:cs="KaiTi"/>
          <w:sz w:val="24"/>
          <w:szCs w:val="24"/>
          <w:spacing w:val="-12"/>
        </w:rPr>
        <w:t>经办人：</w:t>
      </w:r>
    </w:p>
    <w:p>
      <w:pPr>
        <w:ind w:left="10"/>
        <w:spacing w:before="159" w:line="225" w:lineRule="auto"/>
        <w:rPr>
          <w:rFonts w:ascii="KaiTi" w:hAnsi="KaiTi" w:eastAsia="KaiTi" w:cs="KaiTi"/>
          <w:sz w:val="24"/>
          <w:szCs w:val="24"/>
        </w:rPr>
      </w:pPr>
      <w:r>
        <w:rPr>
          <w:rFonts w:ascii="KaiTi" w:hAnsi="KaiTi" w:eastAsia="KaiTi" w:cs="KaiTi"/>
          <w:sz w:val="24"/>
          <w:szCs w:val="24"/>
          <w:spacing w:val="-11"/>
        </w:rPr>
        <w:t>年</w:t>
      </w:r>
      <w:r>
        <w:rPr>
          <w:rFonts w:ascii="KaiTi" w:hAnsi="KaiTi" w:eastAsia="KaiTi" w:cs="KaiTi"/>
          <w:sz w:val="24"/>
          <w:szCs w:val="24"/>
          <w:spacing w:val="5"/>
        </w:rPr>
        <w:t xml:space="preserve">    </w:t>
      </w:r>
      <w:r>
        <w:rPr>
          <w:rFonts w:ascii="KaiTi" w:hAnsi="KaiTi" w:eastAsia="KaiTi" w:cs="KaiTi"/>
          <w:sz w:val="24"/>
          <w:szCs w:val="24"/>
          <w:spacing w:val="-11"/>
        </w:rPr>
        <w:t>月</w:t>
      </w:r>
      <w:r>
        <w:rPr>
          <w:rFonts w:ascii="KaiTi" w:hAnsi="KaiTi" w:eastAsia="KaiTi" w:cs="KaiTi"/>
          <w:sz w:val="24"/>
          <w:szCs w:val="24"/>
          <w:spacing w:val="15"/>
        </w:rPr>
        <w:t xml:space="preserve">    </w:t>
      </w:r>
      <w:r>
        <w:rPr>
          <w:rFonts w:ascii="KaiTi" w:hAnsi="KaiTi" w:eastAsia="KaiTi" w:cs="KaiTi"/>
          <w:sz w:val="24"/>
          <w:szCs w:val="24"/>
          <w:spacing w:val="-11"/>
        </w:rPr>
        <w:t>日</w:t>
      </w:r>
    </w:p>
    <w:p>
      <w:pPr>
        <w:spacing w:line="225" w:lineRule="auto"/>
        <w:sectPr>
          <w:footerReference w:type="default" r:id="rId58"/>
          <w:pgSz w:w="11906" w:h="16839"/>
          <w:pgMar w:top="400" w:right="1577" w:bottom="1197" w:left="1418" w:header="0" w:footer="963" w:gutter="0"/>
        </w:sectPr>
        <w:rPr>
          <w:rFonts w:ascii="KaiTi" w:hAnsi="KaiTi" w:eastAsia="KaiTi" w:cs="KaiTi"/>
          <w:sz w:val="24"/>
          <w:szCs w:val="24"/>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3642"/>
        <w:spacing w:before="91" w:line="221" w:lineRule="auto"/>
        <w:outlineLvl w:val="0"/>
        <w:rPr>
          <w:rFonts w:ascii="SimHei" w:hAnsi="SimHei" w:eastAsia="SimHei" w:cs="SimHei"/>
          <w:sz w:val="28"/>
          <w:szCs w:val="28"/>
        </w:rPr>
      </w:pPr>
      <w:bookmarkStart w:name="bookmark6" w:id="8"/>
      <w:bookmarkEnd w:id="8"/>
      <w:r>
        <w:rPr>
          <w:rFonts w:ascii="SimHei" w:hAnsi="SimHei" w:eastAsia="SimHei" w:cs="SimHei"/>
          <w:sz w:val="28"/>
          <w:szCs w:val="28"/>
          <w:spacing w:val="-1"/>
        </w:rPr>
        <w:t>第六章</w:t>
      </w:r>
      <w:r>
        <w:rPr>
          <w:rFonts w:ascii="SimHei" w:hAnsi="SimHei" w:eastAsia="SimHei" w:cs="SimHei"/>
          <w:sz w:val="28"/>
          <w:szCs w:val="28"/>
          <w:spacing w:val="-1"/>
        </w:rPr>
        <w:t xml:space="preserve">  </w:t>
      </w:r>
      <w:r>
        <w:rPr>
          <w:rFonts w:ascii="SimHei" w:hAnsi="SimHei" w:eastAsia="SimHei" w:cs="SimHei"/>
          <w:sz w:val="28"/>
          <w:szCs w:val="28"/>
          <w:spacing w:val="-1"/>
        </w:rPr>
        <w:t>评标办法</w:t>
      </w:r>
    </w:p>
    <w:p>
      <w:pPr>
        <w:spacing w:line="351" w:lineRule="auto"/>
        <w:rPr>
          <w:rFonts w:ascii="Arial"/>
          <w:sz w:val="21"/>
        </w:rPr>
      </w:pPr>
      <w:r/>
    </w:p>
    <w:p>
      <w:pPr>
        <w:ind w:left="2789"/>
        <w:spacing w:before="91" w:line="221" w:lineRule="auto"/>
        <w:rPr>
          <w:rFonts w:ascii="SimHei" w:hAnsi="SimHei" w:eastAsia="SimHei" w:cs="SimHei"/>
          <w:sz w:val="28"/>
          <w:szCs w:val="28"/>
        </w:rPr>
      </w:pPr>
      <w:r>
        <w:rPr>
          <w:rFonts w:ascii="SimHei" w:hAnsi="SimHei" w:eastAsia="SimHei" w:cs="SimHei"/>
          <w:sz w:val="28"/>
          <w:szCs w:val="28"/>
          <w:spacing w:val="-1"/>
        </w:rPr>
        <w:t>【综合评估法】评标办法前附表</w:t>
      </w:r>
    </w:p>
    <w:p>
      <w:pPr>
        <w:spacing w:line="114" w:lineRule="exact"/>
        <w:rPr/>
      </w:pPr>
      <w:r/>
    </w:p>
    <w:tbl>
      <w:tblPr>
        <w:tblStyle w:val="TableNormal"/>
        <w:tblW w:w="9492"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475"/>
        <w:gridCol w:w="6774"/>
      </w:tblGrid>
      <w:tr>
        <w:trPr>
          <w:trHeight w:val="515" w:hRule="atLeast"/>
        </w:trPr>
        <w:tc>
          <w:tcPr>
            <w:tcW w:w="1243" w:type="dxa"/>
            <w:vAlign w:val="top"/>
          </w:tcPr>
          <w:p>
            <w:pPr>
              <w:pStyle w:val="TableText"/>
              <w:ind w:left="311"/>
              <w:spacing w:before="151" w:line="225" w:lineRule="auto"/>
              <w:rPr>
                <w:sz w:val="21"/>
                <w:szCs w:val="21"/>
              </w:rPr>
            </w:pPr>
            <w:r>
              <w:rPr>
                <w:sz w:val="21"/>
                <w:szCs w:val="21"/>
                <w:b/>
                <w:bCs/>
                <w:spacing w:val="-6"/>
              </w:rPr>
              <w:t>条款号</w:t>
            </w:r>
          </w:p>
        </w:tc>
        <w:tc>
          <w:tcPr>
            <w:tcW w:w="1475" w:type="dxa"/>
            <w:vAlign w:val="top"/>
          </w:tcPr>
          <w:p>
            <w:pPr>
              <w:pStyle w:val="TableText"/>
              <w:ind w:left="318"/>
              <w:spacing w:before="151" w:line="223" w:lineRule="auto"/>
              <w:rPr>
                <w:sz w:val="21"/>
                <w:szCs w:val="21"/>
              </w:rPr>
            </w:pPr>
            <w:r>
              <w:rPr>
                <w:sz w:val="21"/>
                <w:szCs w:val="21"/>
                <w:b/>
                <w:bCs/>
                <w:spacing w:val="-5"/>
              </w:rPr>
              <w:t>评审因素</w:t>
            </w:r>
          </w:p>
        </w:tc>
        <w:tc>
          <w:tcPr>
            <w:tcW w:w="6774" w:type="dxa"/>
            <w:vAlign w:val="top"/>
          </w:tcPr>
          <w:p>
            <w:pPr>
              <w:pStyle w:val="TableText"/>
              <w:ind w:left="2970"/>
              <w:spacing w:before="151" w:line="223" w:lineRule="auto"/>
              <w:rPr>
                <w:sz w:val="21"/>
                <w:szCs w:val="21"/>
              </w:rPr>
            </w:pPr>
            <w:r>
              <w:rPr>
                <w:sz w:val="21"/>
                <w:szCs w:val="21"/>
                <w:b/>
                <w:bCs/>
                <w:spacing w:val="-5"/>
              </w:rPr>
              <w:t>评审标准</w:t>
            </w:r>
          </w:p>
        </w:tc>
      </w:tr>
      <w:tr>
        <w:trPr>
          <w:trHeight w:val="1558" w:hRule="atLeast"/>
        </w:trPr>
        <w:tc>
          <w:tcPr>
            <w:tcW w:w="1243" w:type="dxa"/>
            <w:vAlign w:val="top"/>
          </w:tcPr>
          <w:p>
            <w:pPr>
              <w:spacing w:line="299" w:lineRule="auto"/>
              <w:rPr>
                <w:rFonts w:ascii="Arial"/>
                <w:sz w:val="21"/>
              </w:rPr>
            </w:pPr>
            <w:r/>
          </w:p>
          <w:p>
            <w:pPr>
              <w:spacing w:line="300" w:lineRule="auto"/>
              <w:rPr>
                <w:rFonts w:ascii="Arial"/>
                <w:sz w:val="21"/>
              </w:rPr>
            </w:pPr>
            <w:r/>
          </w:p>
          <w:p>
            <w:pPr>
              <w:pStyle w:val="TableText"/>
              <w:ind w:left="581"/>
              <w:spacing w:before="69" w:line="285" w:lineRule="exact"/>
              <w:rPr>
                <w:sz w:val="21"/>
                <w:szCs w:val="21"/>
              </w:rPr>
            </w:pPr>
            <w:r>
              <w:rPr>
                <w:sz w:val="21"/>
                <w:szCs w:val="21"/>
                <w:position w:val="1"/>
              </w:rPr>
              <w:t>1</w:t>
            </w:r>
          </w:p>
        </w:tc>
        <w:tc>
          <w:tcPr>
            <w:tcW w:w="1475" w:type="dxa"/>
            <w:vAlign w:val="top"/>
          </w:tcPr>
          <w:p>
            <w:pPr>
              <w:spacing w:line="299" w:lineRule="auto"/>
              <w:rPr>
                <w:rFonts w:ascii="Arial"/>
                <w:sz w:val="21"/>
              </w:rPr>
            </w:pPr>
            <w:r/>
          </w:p>
          <w:p>
            <w:pPr>
              <w:spacing w:line="300" w:lineRule="auto"/>
              <w:rPr>
                <w:rFonts w:ascii="Arial"/>
                <w:sz w:val="21"/>
              </w:rPr>
            </w:pPr>
            <w:r/>
          </w:p>
          <w:p>
            <w:pPr>
              <w:pStyle w:val="TableText"/>
              <w:ind w:left="320"/>
              <w:spacing w:before="69" w:line="223" w:lineRule="auto"/>
              <w:rPr>
                <w:sz w:val="21"/>
                <w:szCs w:val="21"/>
              </w:rPr>
            </w:pPr>
            <w:r>
              <w:rPr>
                <w:sz w:val="21"/>
                <w:szCs w:val="21"/>
                <w:spacing w:val="-2"/>
              </w:rPr>
              <w:t>评标方法</w:t>
            </w:r>
          </w:p>
        </w:tc>
        <w:tc>
          <w:tcPr>
            <w:tcW w:w="6774" w:type="dxa"/>
            <w:vAlign w:val="top"/>
          </w:tcPr>
          <w:p>
            <w:pPr>
              <w:pStyle w:val="TableText"/>
              <w:ind w:left="110" w:right="151" w:firstLine="5"/>
              <w:spacing w:before="46" w:line="264" w:lineRule="auto"/>
              <w:jc w:val="both"/>
              <w:rPr>
                <w:sz w:val="21"/>
                <w:szCs w:val="21"/>
              </w:rPr>
            </w:pPr>
            <w:r>
              <w:rPr>
                <w:sz w:val="21"/>
                <w:szCs w:val="21"/>
                <w:spacing w:val="-1"/>
              </w:rPr>
              <w:t>综合评分得分相同的，按不含税投标报价由低到高顺序排列；投标报价</w:t>
            </w:r>
            <w:r>
              <w:rPr>
                <w:sz w:val="21"/>
                <w:szCs w:val="21"/>
              </w:rPr>
              <w:t>也相同的，以服务方案得分高的优先；如果服务方</w:t>
            </w:r>
            <w:r>
              <w:rPr>
                <w:sz w:val="21"/>
                <w:szCs w:val="21"/>
                <w:spacing w:val="-1"/>
              </w:rPr>
              <w:t>案得分也相同，以投</w:t>
            </w:r>
            <w:r>
              <w:rPr>
                <w:sz w:val="21"/>
                <w:szCs w:val="21"/>
              </w:rPr>
              <w:t>标人业绩从多到少排序；若业绩仍相同，投标人</w:t>
            </w:r>
            <w:r>
              <w:rPr>
                <w:sz w:val="21"/>
                <w:szCs w:val="21"/>
                <w:spacing w:val="-1"/>
              </w:rPr>
              <w:t>并列。中标候选人并列</w:t>
            </w:r>
            <w:r>
              <w:rPr>
                <w:sz w:val="21"/>
                <w:szCs w:val="21"/>
              </w:rPr>
              <w:t>的，由招标人或者招标人委托评标委员会按照招</w:t>
            </w:r>
            <w:r>
              <w:rPr>
                <w:sz w:val="21"/>
                <w:szCs w:val="21"/>
                <w:spacing w:val="-1"/>
              </w:rPr>
              <w:t>标文件规定的方式确定</w:t>
            </w:r>
            <w:r>
              <w:rPr>
                <w:sz w:val="21"/>
                <w:szCs w:val="21"/>
                <w:spacing w:val="-1"/>
              </w:rPr>
              <w:t>中标人；招标文件未规定的，采取由招标人</w:t>
            </w:r>
            <w:r>
              <w:rPr>
                <w:sz w:val="21"/>
                <w:szCs w:val="21"/>
                <w:spacing w:val="-2"/>
              </w:rPr>
              <w:t>指定的方式确定。</w:t>
            </w:r>
          </w:p>
        </w:tc>
      </w:tr>
      <w:tr>
        <w:trPr>
          <w:trHeight w:val="4051" w:hRule="atLeast"/>
        </w:trPr>
        <w:tc>
          <w:tcPr>
            <w:tcW w:w="1243"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TableText"/>
              <w:ind w:left="464"/>
              <w:spacing w:before="68" w:line="282" w:lineRule="exact"/>
              <w:rPr>
                <w:sz w:val="21"/>
                <w:szCs w:val="21"/>
              </w:rPr>
            </w:pPr>
            <w:r>
              <w:rPr>
                <w:sz w:val="21"/>
                <w:szCs w:val="21"/>
                <w:spacing w:val="-2"/>
                <w:position w:val="1"/>
              </w:rPr>
              <w:t>2.1</w:t>
            </w:r>
          </w:p>
        </w:tc>
        <w:tc>
          <w:tcPr>
            <w:tcW w:w="1475"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09"/>
              <w:spacing w:before="68" w:line="223" w:lineRule="auto"/>
              <w:rPr>
                <w:sz w:val="21"/>
                <w:szCs w:val="21"/>
              </w:rPr>
            </w:pPr>
            <w:r>
              <w:rPr>
                <w:sz w:val="21"/>
                <w:szCs w:val="21"/>
                <w:spacing w:val="-2"/>
              </w:rPr>
              <w:t>初步评审（形</w:t>
            </w:r>
          </w:p>
          <w:p>
            <w:pPr>
              <w:pStyle w:val="TableText"/>
              <w:ind w:left="123"/>
              <w:spacing w:before="58" w:line="223" w:lineRule="auto"/>
              <w:rPr>
                <w:sz w:val="21"/>
                <w:szCs w:val="21"/>
              </w:rPr>
            </w:pPr>
            <w:r>
              <w:rPr>
                <w:sz w:val="21"/>
                <w:szCs w:val="21"/>
                <w:spacing w:val="-8"/>
              </w:rPr>
              <w:t>式评审标准、</w:t>
            </w:r>
          </w:p>
          <w:p>
            <w:pPr>
              <w:pStyle w:val="TableText"/>
              <w:ind w:left="222"/>
              <w:spacing w:before="58" w:line="223" w:lineRule="auto"/>
              <w:rPr>
                <w:sz w:val="21"/>
                <w:szCs w:val="21"/>
              </w:rPr>
            </w:pPr>
            <w:r>
              <w:rPr>
                <w:sz w:val="21"/>
                <w:szCs w:val="21"/>
                <w:spacing w:val="-3"/>
              </w:rPr>
              <w:t>资格评审标</w:t>
            </w:r>
          </w:p>
          <w:p>
            <w:pPr>
              <w:pStyle w:val="TableText"/>
              <w:ind w:left="121"/>
              <w:spacing w:before="58" w:line="223" w:lineRule="auto"/>
              <w:rPr>
                <w:sz w:val="21"/>
                <w:szCs w:val="21"/>
              </w:rPr>
            </w:pPr>
            <w:r>
              <w:rPr>
                <w:sz w:val="21"/>
                <w:szCs w:val="21"/>
                <w:spacing w:val="-3"/>
              </w:rPr>
              <w:t>准、响应性评</w:t>
            </w:r>
          </w:p>
          <w:p>
            <w:pPr>
              <w:pStyle w:val="TableText"/>
              <w:ind w:left="335"/>
              <w:spacing w:before="58" w:line="223" w:lineRule="auto"/>
              <w:rPr>
                <w:sz w:val="21"/>
                <w:szCs w:val="21"/>
              </w:rPr>
            </w:pPr>
            <w:r>
              <w:rPr>
                <w:sz w:val="21"/>
                <w:szCs w:val="21"/>
                <w:spacing w:val="-9"/>
              </w:rPr>
              <w:t>审标准）</w:t>
            </w:r>
          </w:p>
        </w:tc>
        <w:tc>
          <w:tcPr>
            <w:tcW w:w="6774" w:type="dxa"/>
            <w:vAlign w:val="top"/>
          </w:tcPr>
          <w:p>
            <w:pPr>
              <w:pStyle w:val="TableText"/>
              <w:ind w:left="124"/>
              <w:spacing w:before="49" w:line="225" w:lineRule="auto"/>
              <w:rPr>
                <w:sz w:val="21"/>
                <w:szCs w:val="21"/>
              </w:rPr>
            </w:pPr>
            <w:r>
              <w:rPr>
                <w:sz w:val="21"/>
                <w:szCs w:val="21"/>
                <w:spacing w:val="-4"/>
              </w:rPr>
              <w:t>（1）投标人资格条件符合第七章“投标人须知”第</w:t>
            </w:r>
            <w:r>
              <w:rPr>
                <w:sz w:val="21"/>
                <w:szCs w:val="21"/>
                <w:spacing w:val="-4"/>
              </w:rPr>
              <w:t xml:space="preserve"> </w:t>
            </w:r>
            <w:r>
              <w:rPr>
                <w:sz w:val="21"/>
                <w:szCs w:val="21"/>
                <w:spacing w:val="-4"/>
              </w:rPr>
              <w:t>2</w:t>
            </w:r>
            <w:r>
              <w:rPr>
                <w:sz w:val="21"/>
                <w:szCs w:val="21"/>
                <w:spacing w:val="-36"/>
              </w:rPr>
              <w:t xml:space="preserve"> </w:t>
            </w:r>
            <w:r>
              <w:rPr>
                <w:sz w:val="21"/>
                <w:szCs w:val="21"/>
                <w:spacing w:val="-4"/>
              </w:rPr>
              <w:t>项规定的；</w:t>
            </w:r>
          </w:p>
          <w:p>
            <w:pPr>
              <w:pStyle w:val="TableText"/>
              <w:ind w:left="124"/>
              <w:spacing w:before="56" w:line="225" w:lineRule="auto"/>
              <w:rPr>
                <w:sz w:val="21"/>
                <w:szCs w:val="21"/>
              </w:rPr>
            </w:pPr>
            <w:r>
              <w:rPr>
                <w:sz w:val="21"/>
                <w:szCs w:val="21"/>
                <w:spacing w:val="-4"/>
              </w:rPr>
              <w:t>（2）投标保证金符合第七章“投标人须知”第</w:t>
            </w:r>
            <w:r>
              <w:rPr>
                <w:sz w:val="21"/>
                <w:szCs w:val="21"/>
                <w:spacing w:val="-4"/>
              </w:rPr>
              <w:t xml:space="preserve"> </w:t>
            </w:r>
            <w:r>
              <w:rPr>
                <w:sz w:val="21"/>
                <w:szCs w:val="21"/>
                <w:spacing w:val="-4"/>
              </w:rPr>
              <w:t>14</w:t>
            </w:r>
            <w:r>
              <w:rPr>
                <w:sz w:val="21"/>
                <w:szCs w:val="21"/>
                <w:spacing w:val="-40"/>
              </w:rPr>
              <w:t xml:space="preserve"> </w:t>
            </w:r>
            <w:r>
              <w:rPr>
                <w:sz w:val="21"/>
                <w:szCs w:val="21"/>
                <w:spacing w:val="-4"/>
              </w:rPr>
              <w:t>项规定的；</w:t>
            </w:r>
          </w:p>
          <w:p>
            <w:pPr>
              <w:pStyle w:val="TableText"/>
              <w:ind w:left="120" w:right="256" w:firstLine="3"/>
              <w:spacing w:before="55" w:line="252" w:lineRule="auto"/>
              <w:rPr>
                <w:sz w:val="21"/>
                <w:szCs w:val="21"/>
              </w:rPr>
            </w:pPr>
            <w:r>
              <w:rPr>
                <w:sz w:val="21"/>
                <w:szCs w:val="21"/>
                <w:spacing w:val="-2"/>
              </w:rPr>
              <w:t>（3）资格审查符合第八章“开标、资格审查、评标、定标”</w:t>
            </w:r>
            <w:r>
              <w:rPr>
                <w:sz w:val="21"/>
                <w:szCs w:val="21"/>
                <w:spacing w:val="-3"/>
              </w:rPr>
              <w:t>第</w:t>
            </w:r>
            <w:r>
              <w:rPr>
                <w:sz w:val="21"/>
                <w:szCs w:val="21"/>
                <w:spacing w:val="-20"/>
              </w:rPr>
              <w:t xml:space="preserve"> </w:t>
            </w:r>
            <w:r>
              <w:rPr>
                <w:sz w:val="21"/>
                <w:szCs w:val="21"/>
                <w:spacing w:val="-3"/>
              </w:rPr>
              <w:t>5</w:t>
            </w:r>
            <w:r>
              <w:rPr>
                <w:sz w:val="21"/>
                <w:szCs w:val="21"/>
                <w:spacing w:val="-43"/>
              </w:rPr>
              <w:t xml:space="preserve"> </w:t>
            </w:r>
            <w:r>
              <w:rPr>
                <w:sz w:val="21"/>
                <w:szCs w:val="21"/>
                <w:spacing w:val="-3"/>
              </w:rPr>
              <w:t>项规</w:t>
            </w:r>
            <w:r>
              <w:rPr>
                <w:sz w:val="21"/>
                <w:szCs w:val="21"/>
                <w:spacing w:val="-13"/>
              </w:rPr>
              <w:t>定的；</w:t>
            </w:r>
          </w:p>
          <w:p>
            <w:pPr>
              <w:pStyle w:val="TableText"/>
              <w:ind w:left="110" w:right="256" w:firstLine="13"/>
              <w:spacing w:before="51" w:line="250" w:lineRule="auto"/>
              <w:rPr>
                <w:sz w:val="21"/>
                <w:szCs w:val="21"/>
              </w:rPr>
            </w:pPr>
            <w:r>
              <w:rPr>
                <w:sz w:val="21"/>
                <w:szCs w:val="21"/>
                <w:spacing w:val="-1"/>
              </w:rPr>
              <w:t>（4）同一投标人未提交两个以上不同的投标文件或者投标报价，但招</w:t>
            </w:r>
            <w:r>
              <w:rPr>
                <w:sz w:val="21"/>
                <w:szCs w:val="21"/>
                <w:spacing w:val="-3"/>
              </w:rPr>
              <w:t>标文件要求提交备选投标的除外；</w:t>
            </w:r>
          </w:p>
          <w:p>
            <w:pPr>
              <w:pStyle w:val="TableText"/>
              <w:ind w:left="124"/>
              <w:spacing w:before="55" w:line="225" w:lineRule="auto"/>
              <w:rPr>
                <w:sz w:val="21"/>
                <w:szCs w:val="21"/>
              </w:rPr>
            </w:pPr>
            <w:r>
              <w:rPr>
                <w:sz w:val="21"/>
                <w:szCs w:val="21"/>
                <w:spacing w:val="-3"/>
              </w:rPr>
              <w:t>（5）投标文件满足招标文件实质性要求和条件；</w:t>
            </w:r>
          </w:p>
          <w:p>
            <w:pPr>
              <w:pStyle w:val="TableText"/>
              <w:ind w:left="109" w:right="302" w:firstLine="14"/>
              <w:spacing w:before="57" w:line="259" w:lineRule="auto"/>
              <w:rPr>
                <w:sz w:val="21"/>
                <w:szCs w:val="21"/>
              </w:rPr>
            </w:pPr>
            <w:r>
              <w:rPr>
                <w:sz w:val="21"/>
                <w:szCs w:val="21"/>
                <w:spacing w:val="-2"/>
              </w:rPr>
              <w:t>（6）投标人投标报价未超出最高限价（若招标文件未</w:t>
            </w:r>
            <w:r>
              <w:rPr>
                <w:sz w:val="21"/>
                <w:szCs w:val="21"/>
                <w:spacing w:val="-3"/>
              </w:rPr>
              <w:t>规定最高限价，</w:t>
            </w:r>
            <w:r>
              <w:rPr>
                <w:sz w:val="21"/>
                <w:szCs w:val="21"/>
                <w:spacing w:val="-4"/>
              </w:rPr>
              <w:t>则本条不适用</w:t>
            </w:r>
            <w:r>
              <w:rPr>
                <w:sz w:val="21"/>
                <w:szCs w:val="21"/>
                <w:spacing w:val="-8"/>
              </w:rPr>
              <w:t>）；</w:t>
            </w:r>
            <w:r>
              <w:rPr>
                <w:sz w:val="21"/>
                <w:szCs w:val="21"/>
                <w:spacing w:val="-4"/>
              </w:rPr>
              <w:t>且按照投标人须知中的价格修正和调整原则修正无</w:t>
            </w:r>
            <w:r>
              <w:rPr>
                <w:sz w:val="21"/>
                <w:szCs w:val="21"/>
                <w:spacing w:val="-12"/>
              </w:rPr>
              <w:t>误；</w:t>
            </w:r>
          </w:p>
          <w:p>
            <w:pPr>
              <w:pStyle w:val="TableText"/>
              <w:ind w:left="111" w:right="309" w:firstLine="12"/>
              <w:spacing w:before="52" w:line="249" w:lineRule="auto"/>
              <w:rPr>
                <w:sz w:val="21"/>
                <w:szCs w:val="21"/>
              </w:rPr>
            </w:pPr>
            <w:r>
              <w:rPr>
                <w:sz w:val="21"/>
                <w:szCs w:val="21"/>
                <w:spacing w:val="-3"/>
              </w:rPr>
              <w:t>（7）未出现第八章“开标、资格审查、评标、定标”第</w:t>
            </w:r>
            <w:r>
              <w:rPr>
                <w:sz w:val="21"/>
                <w:szCs w:val="21"/>
                <w:spacing w:val="-3"/>
              </w:rPr>
              <w:t xml:space="preserve"> </w:t>
            </w:r>
            <w:r>
              <w:rPr>
                <w:sz w:val="21"/>
                <w:szCs w:val="21"/>
                <w:spacing w:val="-3"/>
              </w:rPr>
              <w:t>1</w:t>
            </w:r>
            <w:r>
              <w:rPr>
                <w:sz w:val="21"/>
                <w:szCs w:val="21"/>
                <w:spacing w:val="-4"/>
              </w:rPr>
              <w:t>0</w:t>
            </w:r>
            <w:r>
              <w:rPr>
                <w:sz w:val="21"/>
                <w:szCs w:val="21"/>
                <w:spacing w:val="-42"/>
              </w:rPr>
              <w:t xml:space="preserve"> </w:t>
            </w:r>
            <w:r>
              <w:rPr>
                <w:sz w:val="21"/>
                <w:szCs w:val="21"/>
                <w:spacing w:val="-4"/>
              </w:rPr>
              <w:t>项、第</w:t>
            </w:r>
            <w:r>
              <w:rPr>
                <w:sz w:val="21"/>
                <w:szCs w:val="21"/>
                <w:spacing w:val="-34"/>
              </w:rPr>
              <w:t xml:space="preserve"> </w:t>
            </w:r>
            <w:r>
              <w:rPr>
                <w:sz w:val="21"/>
                <w:szCs w:val="21"/>
                <w:spacing w:val="-4"/>
              </w:rPr>
              <w:t>11</w:t>
            </w:r>
            <w:r>
              <w:rPr>
                <w:sz w:val="21"/>
                <w:szCs w:val="21"/>
                <w:spacing w:val="-6"/>
              </w:rPr>
              <w:t>项、第</w:t>
            </w:r>
            <w:r>
              <w:rPr>
                <w:sz w:val="21"/>
                <w:szCs w:val="21"/>
                <w:spacing w:val="-24"/>
              </w:rPr>
              <w:t xml:space="preserve"> </w:t>
            </w:r>
            <w:r>
              <w:rPr>
                <w:sz w:val="21"/>
                <w:szCs w:val="21"/>
                <w:spacing w:val="-6"/>
              </w:rPr>
              <w:t>13</w:t>
            </w:r>
            <w:r>
              <w:rPr>
                <w:sz w:val="21"/>
                <w:szCs w:val="21"/>
                <w:spacing w:val="-42"/>
              </w:rPr>
              <w:t xml:space="preserve"> </w:t>
            </w:r>
            <w:r>
              <w:rPr>
                <w:sz w:val="21"/>
                <w:szCs w:val="21"/>
                <w:spacing w:val="-6"/>
              </w:rPr>
              <w:t>项规定情况的。</w:t>
            </w:r>
          </w:p>
          <w:p>
            <w:pPr>
              <w:pStyle w:val="TableText"/>
              <w:ind w:left="124"/>
              <w:spacing w:before="57" w:line="217" w:lineRule="auto"/>
              <w:rPr>
                <w:sz w:val="21"/>
                <w:szCs w:val="21"/>
              </w:rPr>
            </w:pPr>
            <w:r>
              <w:rPr>
                <w:sz w:val="21"/>
                <w:szCs w:val="21"/>
                <w:spacing w:val="-2"/>
              </w:rPr>
              <w:t>（8）无国家招标投标法及实施条例规定的其它否决投标情形。</w:t>
            </w:r>
          </w:p>
        </w:tc>
      </w:tr>
      <w:tr>
        <w:trPr>
          <w:trHeight w:val="623" w:hRule="atLeast"/>
        </w:trPr>
        <w:tc>
          <w:tcPr>
            <w:tcW w:w="1243" w:type="dxa"/>
            <w:vAlign w:val="top"/>
          </w:tcPr>
          <w:p>
            <w:pPr>
              <w:pStyle w:val="TableText"/>
              <w:ind w:left="359"/>
              <w:spacing w:before="210" w:line="283" w:lineRule="exact"/>
              <w:rPr>
                <w:sz w:val="21"/>
                <w:szCs w:val="21"/>
              </w:rPr>
            </w:pPr>
            <w:r>
              <w:rPr>
                <w:sz w:val="21"/>
                <w:szCs w:val="21"/>
                <w:spacing w:val="-2"/>
                <w:position w:val="1"/>
              </w:rPr>
              <w:t>2.2.1</w:t>
            </w:r>
          </w:p>
        </w:tc>
        <w:tc>
          <w:tcPr>
            <w:tcW w:w="1475" w:type="dxa"/>
            <w:vAlign w:val="top"/>
          </w:tcPr>
          <w:p>
            <w:pPr>
              <w:pStyle w:val="TableText"/>
              <w:ind w:left="110"/>
              <w:spacing w:before="54" w:line="229" w:lineRule="auto"/>
              <w:rPr>
                <w:sz w:val="21"/>
                <w:szCs w:val="21"/>
              </w:rPr>
            </w:pPr>
            <w:r>
              <w:rPr>
                <w:sz w:val="21"/>
                <w:szCs w:val="21"/>
                <w:spacing w:val="-3"/>
              </w:rPr>
              <w:t>分值构成</w:t>
            </w:r>
          </w:p>
          <w:p>
            <w:pPr>
              <w:pStyle w:val="TableText"/>
              <w:ind w:left="147"/>
              <w:spacing w:before="51" w:line="217" w:lineRule="auto"/>
              <w:rPr>
                <w:sz w:val="21"/>
                <w:szCs w:val="21"/>
              </w:rPr>
            </w:pPr>
            <w:r>
              <w:rPr>
                <w:sz w:val="21"/>
                <w:szCs w:val="21"/>
                <w:spacing w:val="-10"/>
              </w:rPr>
              <w:t>(总分</w:t>
            </w:r>
            <w:r>
              <w:rPr>
                <w:sz w:val="21"/>
                <w:szCs w:val="21"/>
                <w:spacing w:val="-32"/>
              </w:rPr>
              <w:t xml:space="preserve"> </w:t>
            </w:r>
            <w:r>
              <w:rPr>
                <w:sz w:val="21"/>
                <w:szCs w:val="21"/>
                <w:spacing w:val="-10"/>
              </w:rPr>
              <w:t>100</w:t>
            </w:r>
            <w:r>
              <w:rPr>
                <w:sz w:val="21"/>
                <w:szCs w:val="21"/>
                <w:spacing w:val="-42"/>
              </w:rPr>
              <w:t xml:space="preserve"> </w:t>
            </w:r>
            <w:r>
              <w:rPr>
                <w:sz w:val="21"/>
                <w:szCs w:val="21"/>
                <w:spacing w:val="-10"/>
              </w:rPr>
              <w:t>分)</w:t>
            </w:r>
          </w:p>
        </w:tc>
        <w:tc>
          <w:tcPr>
            <w:tcW w:w="6774" w:type="dxa"/>
            <w:vAlign w:val="top"/>
          </w:tcPr>
          <w:p>
            <w:pPr>
              <w:pStyle w:val="TableText"/>
              <w:ind w:left="124"/>
              <w:spacing w:before="54" w:line="225" w:lineRule="auto"/>
              <w:rPr>
                <w:sz w:val="21"/>
                <w:szCs w:val="21"/>
              </w:rPr>
            </w:pPr>
            <w:r>
              <w:rPr>
                <w:sz w:val="21"/>
                <w:szCs w:val="21"/>
                <w:spacing w:val="-3"/>
              </w:rPr>
              <w:t>（1）商务部分：</w:t>
            </w:r>
            <w:r>
              <w:rPr>
                <w:sz w:val="21"/>
                <w:szCs w:val="21"/>
                <w:u w:val="single" w:color="auto"/>
                <w:spacing w:val="-3"/>
              </w:rPr>
              <w:t>45</w:t>
            </w:r>
            <w:r>
              <w:rPr>
                <w:sz w:val="21"/>
                <w:szCs w:val="21"/>
                <w:u w:val="single" w:color="auto"/>
                <w:spacing w:val="-40"/>
              </w:rPr>
              <w:t xml:space="preserve"> </w:t>
            </w:r>
            <w:r>
              <w:rPr>
                <w:sz w:val="21"/>
                <w:szCs w:val="21"/>
                <w:u w:val="single" w:color="auto"/>
                <w:spacing w:val="-3"/>
              </w:rPr>
              <w:t>分</w:t>
            </w:r>
            <w:r>
              <w:rPr>
                <w:sz w:val="21"/>
                <w:szCs w:val="21"/>
                <w:spacing w:val="-3"/>
              </w:rPr>
              <w:t>。</w:t>
            </w:r>
          </w:p>
          <w:p>
            <w:pPr>
              <w:pStyle w:val="TableText"/>
              <w:ind w:left="124"/>
              <w:spacing w:before="56" w:line="217" w:lineRule="auto"/>
              <w:rPr>
                <w:sz w:val="21"/>
                <w:szCs w:val="21"/>
              </w:rPr>
            </w:pPr>
            <w:r>
              <w:rPr>
                <w:sz w:val="21"/>
                <w:szCs w:val="21"/>
                <w:spacing w:val="-3"/>
              </w:rPr>
              <w:t>（2）技术部分：</w:t>
            </w:r>
            <w:r>
              <w:rPr>
                <w:sz w:val="21"/>
                <w:szCs w:val="21"/>
                <w:u w:val="single" w:color="auto"/>
                <w:spacing w:val="-3"/>
              </w:rPr>
              <w:t>55</w:t>
            </w:r>
            <w:r>
              <w:rPr>
                <w:sz w:val="21"/>
                <w:szCs w:val="21"/>
                <w:u w:val="single" w:color="auto"/>
                <w:spacing w:val="-40"/>
              </w:rPr>
              <w:t xml:space="preserve"> </w:t>
            </w:r>
            <w:r>
              <w:rPr>
                <w:sz w:val="21"/>
                <w:szCs w:val="21"/>
                <w:u w:val="single" w:color="auto"/>
                <w:spacing w:val="-3"/>
              </w:rPr>
              <w:t>分</w:t>
            </w:r>
            <w:r>
              <w:rPr>
                <w:sz w:val="21"/>
                <w:szCs w:val="21"/>
                <w:spacing w:val="-3"/>
              </w:rPr>
              <w:t>。</w:t>
            </w:r>
          </w:p>
        </w:tc>
      </w:tr>
      <w:tr>
        <w:trPr>
          <w:trHeight w:val="689" w:hRule="atLeast"/>
        </w:trPr>
        <w:tc>
          <w:tcPr>
            <w:tcW w:w="1243" w:type="dxa"/>
            <w:vAlign w:val="top"/>
          </w:tcPr>
          <w:p>
            <w:pPr>
              <w:pStyle w:val="TableText"/>
              <w:ind w:left="359"/>
              <w:spacing w:before="244" w:line="283" w:lineRule="exact"/>
              <w:rPr>
                <w:sz w:val="21"/>
                <w:szCs w:val="21"/>
              </w:rPr>
            </w:pPr>
            <w:r>
              <w:rPr>
                <w:sz w:val="21"/>
                <w:szCs w:val="21"/>
                <w:spacing w:val="-2"/>
                <w:position w:val="1"/>
              </w:rPr>
              <w:t>2.2.2</w:t>
            </w:r>
          </w:p>
        </w:tc>
        <w:tc>
          <w:tcPr>
            <w:tcW w:w="1475" w:type="dxa"/>
            <w:vAlign w:val="top"/>
          </w:tcPr>
          <w:p>
            <w:pPr>
              <w:pStyle w:val="TableText"/>
              <w:ind w:left="109"/>
              <w:spacing w:before="244" w:line="223" w:lineRule="auto"/>
              <w:rPr>
                <w:sz w:val="21"/>
                <w:szCs w:val="21"/>
              </w:rPr>
            </w:pPr>
            <w:r>
              <w:rPr>
                <w:sz w:val="21"/>
                <w:szCs w:val="21"/>
                <w:spacing w:val="-2"/>
              </w:rPr>
              <w:t>评分标准</w:t>
            </w:r>
          </w:p>
        </w:tc>
        <w:tc>
          <w:tcPr>
            <w:tcW w:w="6774" w:type="dxa"/>
            <w:vAlign w:val="top"/>
          </w:tcPr>
          <w:p>
            <w:pPr>
              <w:rPr>
                <w:rFonts w:ascii="Arial"/>
                <w:sz w:val="21"/>
              </w:rPr>
            </w:pPr>
            <w:r/>
          </w:p>
        </w:tc>
      </w:tr>
      <w:tr>
        <w:trPr>
          <w:trHeight w:val="652" w:hRule="atLeast"/>
        </w:trPr>
        <w:tc>
          <w:tcPr>
            <w:tcW w:w="1243" w:type="dxa"/>
            <w:vAlign w:val="top"/>
          </w:tcPr>
          <w:p>
            <w:pPr>
              <w:pStyle w:val="TableText"/>
              <w:ind w:left="359"/>
              <w:spacing w:before="71" w:line="282" w:lineRule="exact"/>
              <w:rPr>
                <w:sz w:val="21"/>
                <w:szCs w:val="21"/>
              </w:rPr>
            </w:pPr>
            <w:r>
              <w:rPr>
                <w:sz w:val="21"/>
                <w:szCs w:val="21"/>
                <w:spacing w:val="-2"/>
                <w:position w:val="1"/>
              </w:rPr>
              <w:t>2.2.2</w:t>
            </w:r>
          </w:p>
          <w:p>
            <w:pPr>
              <w:pStyle w:val="TableText"/>
              <w:ind w:left="374"/>
              <w:spacing w:before="28" w:line="228" w:lineRule="auto"/>
              <w:rPr>
                <w:sz w:val="21"/>
                <w:szCs w:val="21"/>
              </w:rPr>
            </w:pPr>
            <w:r>
              <w:rPr>
                <w:sz w:val="21"/>
                <w:szCs w:val="21"/>
                <w:spacing w:val="-8"/>
              </w:rPr>
              <w:t>（1）</w:t>
            </w:r>
          </w:p>
        </w:tc>
        <w:tc>
          <w:tcPr>
            <w:tcW w:w="1475" w:type="dxa"/>
            <w:vAlign w:val="top"/>
          </w:tcPr>
          <w:p>
            <w:pPr>
              <w:pStyle w:val="TableText"/>
              <w:ind w:left="108" w:right="105" w:firstLine="9"/>
              <w:spacing w:before="70" w:line="251" w:lineRule="auto"/>
              <w:rPr>
                <w:sz w:val="21"/>
                <w:szCs w:val="21"/>
              </w:rPr>
            </w:pPr>
            <w:r>
              <w:rPr>
                <w:sz w:val="21"/>
                <w:szCs w:val="21"/>
                <w:spacing w:val="-3"/>
              </w:rPr>
              <w:t>商务部分评分</w:t>
            </w:r>
            <w:r>
              <w:rPr>
                <w:sz w:val="21"/>
                <w:szCs w:val="21"/>
                <w:spacing w:val="-3"/>
              </w:rPr>
              <w:t>标准</w:t>
            </w:r>
          </w:p>
        </w:tc>
        <w:tc>
          <w:tcPr>
            <w:tcW w:w="6774" w:type="dxa"/>
            <w:vAlign w:val="top"/>
          </w:tcPr>
          <w:p>
            <w:pPr>
              <w:pStyle w:val="TableText"/>
              <w:ind w:left="111"/>
              <w:spacing w:before="227" w:line="223" w:lineRule="auto"/>
              <w:rPr>
                <w:sz w:val="21"/>
                <w:szCs w:val="21"/>
              </w:rPr>
            </w:pPr>
            <w:r>
              <w:rPr>
                <w:sz w:val="21"/>
                <w:szCs w:val="21"/>
                <w:spacing w:val="-1"/>
              </w:rPr>
              <w:t>详见附件：评标办法</w:t>
            </w:r>
          </w:p>
        </w:tc>
      </w:tr>
      <w:tr>
        <w:trPr>
          <w:trHeight w:val="682" w:hRule="atLeast"/>
        </w:trPr>
        <w:tc>
          <w:tcPr>
            <w:tcW w:w="1243" w:type="dxa"/>
            <w:vAlign w:val="top"/>
          </w:tcPr>
          <w:p>
            <w:pPr>
              <w:pStyle w:val="TableText"/>
              <w:ind w:left="359"/>
              <w:spacing w:before="84" w:line="283" w:lineRule="exact"/>
              <w:rPr>
                <w:sz w:val="21"/>
                <w:szCs w:val="21"/>
              </w:rPr>
            </w:pPr>
            <w:r>
              <w:rPr>
                <w:sz w:val="21"/>
                <w:szCs w:val="21"/>
                <w:spacing w:val="-2"/>
                <w:position w:val="1"/>
              </w:rPr>
              <w:t>2.2.2</w:t>
            </w:r>
          </w:p>
          <w:p>
            <w:pPr>
              <w:pStyle w:val="TableText"/>
              <w:ind w:left="374"/>
              <w:spacing w:before="29" w:line="238" w:lineRule="auto"/>
              <w:rPr>
                <w:sz w:val="21"/>
                <w:szCs w:val="21"/>
              </w:rPr>
            </w:pPr>
            <w:r>
              <w:rPr>
                <w:sz w:val="21"/>
                <w:szCs w:val="21"/>
                <w:spacing w:val="-8"/>
              </w:rPr>
              <w:t>（2）</w:t>
            </w:r>
          </w:p>
        </w:tc>
        <w:tc>
          <w:tcPr>
            <w:tcW w:w="1475" w:type="dxa"/>
            <w:vAlign w:val="top"/>
          </w:tcPr>
          <w:p>
            <w:pPr>
              <w:pStyle w:val="TableText"/>
              <w:ind w:left="108" w:right="105" w:firstLine="1"/>
              <w:spacing w:before="85" w:line="258" w:lineRule="auto"/>
              <w:rPr>
                <w:sz w:val="21"/>
                <w:szCs w:val="21"/>
              </w:rPr>
            </w:pPr>
            <w:r>
              <w:rPr>
                <w:sz w:val="21"/>
                <w:szCs w:val="21"/>
                <w:spacing w:val="-2"/>
              </w:rPr>
              <w:t>技术部分评分</w:t>
            </w:r>
            <w:r>
              <w:rPr>
                <w:sz w:val="21"/>
                <w:szCs w:val="21"/>
                <w:spacing w:val="-3"/>
              </w:rPr>
              <w:t>标准</w:t>
            </w:r>
          </w:p>
        </w:tc>
        <w:tc>
          <w:tcPr>
            <w:tcW w:w="6774" w:type="dxa"/>
            <w:vAlign w:val="top"/>
          </w:tcPr>
          <w:p>
            <w:pPr>
              <w:pStyle w:val="TableText"/>
              <w:ind w:left="111"/>
              <w:spacing w:before="240" w:line="223" w:lineRule="auto"/>
              <w:rPr>
                <w:sz w:val="21"/>
                <w:szCs w:val="21"/>
              </w:rPr>
            </w:pPr>
            <w:r>
              <w:rPr>
                <w:sz w:val="21"/>
                <w:szCs w:val="21"/>
                <w:spacing w:val="-1"/>
              </w:rPr>
              <w:t>详见附件：评标办法</w:t>
            </w:r>
          </w:p>
        </w:tc>
      </w:tr>
    </w:tbl>
    <w:p>
      <w:pPr>
        <w:rPr>
          <w:rFonts w:ascii="Arial"/>
          <w:sz w:val="21"/>
        </w:rPr>
      </w:pPr>
      <w:r/>
    </w:p>
    <w:p>
      <w:pPr>
        <w:sectPr>
          <w:footerReference w:type="default" r:id="rId59"/>
          <w:pgSz w:w="11906" w:h="16839"/>
          <w:pgMar w:top="400" w:right="1201" w:bottom="1197" w:left="1201" w:header="0" w:footer="963" w:gutter="0"/>
        </w:sectPr>
        <w:rPr>
          <w:rFonts w:ascii="Arial" w:hAnsi="Arial" w:eastAsia="Arial" w:cs="Arial"/>
          <w:sz w:val="21"/>
          <w:szCs w:val="21"/>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223"/>
        <w:spacing w:before="91" w:line="222" w:lineRule="auto"/>
        <w:rPr>
          <w:rFonts w:ascii="SimHei" w:hAnsi="SimHei" w:eastAsia="SimHei" w:cs="SimHei"/>
          <w:sz w:val="28"/>
          <w:szCs w:val="28"/>
        </w:rPr>
      </w:pPr>
      <w:r>
        <w:rPr>
          <w:rFonts w:ascii="SimHei" w:hAnsi="SimHei" w:eastAsia="SimHei" w:cs="SimHei"/>
          <w:sz w:val="28"/>
          <w:szCs w:val="28"/>
          <w:b/>
          <w:bCs/>
          <w:spacing w:val="-4"/>
        </w:rPr>
        <w:t>附件</w:t>
      </w:r>
      <w:r>
        <w:rPr>
          <w:rFonts w:ascii="SimHei" w:hAnsi="SimHei" w:eastAsia="SimHei" w:cs="SimHei"/>
          <w:sz w:val="28"/>
          <w:szCs w:val="28"/>
          <w:spacing w:val="-4"/>
        </w:rPr>
        <w:t xml:space="preserve">  </w:t>
      </w:r>
      <w:r>
        <w:rPr>
          <w:rFonts w:ascii="SimHei" w:hAnsi="SimHei" w:eastAsia="SimHei" w:cs="SimHei"/>
          <w:sz w:val="28"/>
          <w:szCs w:val="28"/>
          <w:b/>
          <w:bCs/>
          <w:spacing w:val="-4"/>
        </w:rPr>
        <w:t>相关要求及评分标准</w:t>
      </w:r>
    </w:p>
    <w:p>
      <w:pPr>
        <w:ind w:left="194"/>
        <w:spacing w:before="287" w:line="221" w:lineRule="auto"/>
        <w:rPr>
          <w:rFonts w:ascii="SimHei" w:hAnsi="SimHei" w:eastAsia="SimHei" w:cs="SimHei"/>
          <w:sz w:val="28"/>
          <w:szCs w:val="28"/>
        </w:rPr>
      </w:pPr>
      <w:r>
        <w:rPr>
          <w:rFonts w:ascii="SimHei" w:hAnsi="SimHei" w:eastAsia="SimHei" w:cs="SimHei"/>
          <w:sz w:val="28"/>
          <w:szCs w:val="28"/>
          <w:spacing w:val="-2"/>
        </w:rPr>
        <w:t>【例】通用服务类</w:t>
      </w:r>
    </w:p>
    <w:p>
      <w:pPr>
        <w:ind w:left="222"/>
        <w:spacing w:before="226" w:line="228" w:lineRule="auto"/>
        <w:rPr>
          <w:rFonts w:ascii="KaiTi" w:hAnsi="KaiTi" w:eastAsia="KaiTi" w:cs="KaiTi"/>
          <w:sz w:val="28"/>
          <w:szCs w:val="28"/>
        </w:rPr>
      </w:pPr>
      <w:r>
        <w:rPr>
          <w:rFonts w:ascii="KaiTi" w:hAnsi="KaiTi" w:eastAsia="KaiTi" w:cs="KaiTi"/>
          <w:sz w:val="28"/>
          <w:szCs w:val="28"/>
          <w:spacing w:val="-5"/>
        </w:rPr>
        <w:t>1.相关要求</w:t>
      </w:r>
    </w:p>
    <w:p>
      <w:pPr>
        <w:ind w:left="218"/>
        <w:spacing w:before="128" w:line="220" w:lineRule="auto"/>
        <w:rPr>
          <w:rFonts w:ascii="KaiTi" w:hAnsi="KaiTi" w:eastAsia="KaiTi" w:cs="KaiTi"/>
          <w:sz w:val="24"/>
          <w:szCs w:val="24"/>
        </w:rPr>
      </w:pPr>
      <w:r>
        <w:rPr>
          <w:rFonts w:ascii="KaiTi" w:hAnsi="KaiTi" w:eastAsia="KaiTi" w:cs="KaiTi"/>
          <w:sz w:val="24"/>
          <w:szCs w:val="24"/>
          <w:spacing w:val="-3"/>
        </w:rPr>
        <w:t>1.1</w:t>
      </w:r>
      <w:r>
        <w:rPr>
          <w:rFonts w:ascii="KaiTi" w:hAnsi="KaiTi" w:eastAsia="KaiTi" w:cs="KaiTi"/>
          <w:sz w:val="24"/>
          <w:szCs w:val="24"/>
          <w:spacing w:val="-4"/>
        </w:rPr>
        <w:t xml:space="preserve"> </w:t>
      </w:r>
      <w:r>
        <w:rPr>
          <w:rFonts w:ascii="KaiTi" w:hAnsi="KaiTi" w:eastAsia="KaiTi" w:cs="KaiTi"/>
          <w:sz w:val="24"/>
          <w:szCs w:val="24"/>
          <w:spacing w:val="-3"/>
        </w:rPr>
        <w:t>当投标人未提供符合招标文件规定的技术支持资料时，其技术部分得</w:t>
      </w:r>
      <w:r>
        <w:rPr>
          <w:rFonts w:ascii="KaiTi" w:hAnsi="KaiTi" w:eastAsia="KaiTi" w:cs="KaiTi"/>
          <w:sz w:val="24"/>
          <w:szCs w:val="24"/>
          <w:spacing w:val="-53"/>
        </w:rPr>
        <w:t xml:space="preserve"> </w:t>
      </w:r>
      <w:r>
        <w:rPr>
          <w:rFonts w:ascii="KaiTi" w:hAnsi="KaiTi" w:eastAsia="KaiTi" w:cs="KaiTi"/>
          <w:sz w:val="24"/>
          <w:szCs w:val="24"/>
          <w:spacing w:val="-3"/>
        </w:rPr>
        <w:t>0</w:t>
      </w:r>
      <w:r>
        <w:rPr>
          <w:rFonts w:ascii="KaiTi" w:hAnsi="KaiTi" w:eastAsia="KaiTi" w:cs="KaiTi"/>
          <w:sz w:val="24"/>
          <w:szCs w:val="24"/>
          <w:spacing w:val="-47"/>
        </w:rPr>
        <w:t xml:space="preserve"> </w:t>
      </w:r>
      <w:r>
        <w:rPr>
          <w:rFonts w:ascii="KaiTi" w:hAnsi="KaiTi" w:eastAsia="KaiTi" w:cs="KaiTi"/>
          <w:sz w:val="24"/>
          <w:szCs w:val="24"/>
          <w:spacing w:val="-3"/>
        </w:rPr>
        <w:t>分。</w:t>
      </w:r>
    </w:p>
    <w:p>
      <w:pPr>
        <w:ind w:left="218"/>
        <w:spacing w:before="154" w:line="223" w:lineRule="auto"/>
        <w:rPr>
          <w:rFonts w:ascii="KaiTi" w:hAnsi="KaiTi" w:eastAsia="KaiTi" w:cs="KaiTi"/>
          <w:sz w:val="24"/>
          <w:szCs w:val="24"/>
        </w:rPr>
      </w:pPr>
      <w:r>
        <w:rPr>
          <w:rFonts w:ascii="KaiTi" w:hAnsi="KaiTi" w:eastAsia="KaiTi" w:cs="KaiTi"/>
          <w:sz w:val="24"/>
          <w:szCs w:val="24"/>
          <w:spacing w:val="-2"/>
        </w:rPr>
        <w:t>1.2</w:t>
      </w:r>
      <w:r>
        <w:rPr>
          <w:rFonts w:ascii="KaiTi" w:hAnsi="KaiTi" w:eastAsia="KaiTi" w:cs="KaiTi"/>
          <w:sz w:val="24"/>
          <w:szCs w:val="24"/>
          <w:spacing w:val="-47"/>
        </w:rPr>
        <w:t xml:space="preserve"> </w:t>
      </w:r>
      <w:r>
        <w:rPr>
          <w:rFonts w:ascii="KaiTi" w:hAnsi="KaiTi" w:eastAsia="KaiTi" w:cs="KaiTi"/>
          <w:sz w:val="24"/>
          <w:szCs w:val="24"/>
          <w:spacing w:val="-2"/>
        </w:rPr>
        <w:t>技术汇总得分的计算方法：评标委员会成员技术评分的算术平均值。</w:t>
      </w:r>
    </w:p>
    <w:p>
      <w:pPr>
        <w:ind w:left="218"/>
        <w:spacing w:before="150" w:line="220" w:lineRule="auto"/>
        <w:rPr>
          <w:rFonts w:ascii="KaiTi" w:hAnsi="KaiTi" w:eastAsia="KaiTi" w:cs="KaiTi"/>
          <w:sz w:val="24"/>
          <w:szCs w:val="24"/>
        </w:rPr>
      </w:pPr>
      <w:r>
        <w:rPr>
          <w:rFonts w:ascii="KaiTi" w:hAnsi="KaiTi" w:eastAsia="KaiTi" w:cs="KaiTi"/>
          <w:sz w:val="24"/>
          <w:szCs w:val="24"/>
          <w:spacing w:val="-3"/>
        </w:rPr>
        <w:t>1.3</w:t>
      </w:r>
      <w:r>
        <w:rPr>
          <w:rFonts w:ascii="KaiTi" w:hAnsi="KaiTi" w:eastAsia="KaiTi" w:cs="KaiTi"/>
          <w:sz w:val="24"/>
          <w:szCs w:val="24"/>
          <w:spacing w:val="-10"/>
        </w:rPr>
        <w:t xml:space="preserve"> </w:t>
      </w:r>
      <w:r>
        <w:rPr>
          <w:rFonts w:ascii="KaiTi" w:hAnsi="KaiTi" w:eastAsia="KaiTi" w:cs="KaiTi"/>
          <w:sz w:val="24"/>
          <w:szCs w:val="24"/>
          <w:spacing w:val="-3"/>
        </w:rPr>
        <w:t>当投标人所提供的服务与招标文件要求相同，但其表述不同时不扣分。</w:t>
      </w:r>
    </w:p>
    <w:p>
      <w:pPr>
        <w:ind w:left="212" w:right="197" w:firstLine="6"/>
        <w:spacing w:before="155" w:line="279" w:lineRule="auto"/>
        <w:rPr>
          <w:rFonts w:ascii="KaiTi" w:hAnsi="KaiTi" w:eastAsia="KaiTi" w:cs="KaiTi"/>
          <w:sz w:val="24"/>
          <w:szCs w:val="24"/>
        </w:rPr>
      </w:pPr>
      <w:r>
        <w:rPr>
          <w:rFonts w:ascii="KaiTi" w:hAnsi="KaiTi" w:eastAsia="KaiTi" w:cs="KaiTi"/>
          <w:sz w:val="24"/>
          <w:szCs w:val="24"/>
        </w:rPr>
        <w:t>1.4“同类项目</w:t>
      </w:r>
      <w:r>
        <w:rPr>
          <w:rFonts w:ascii="KaiTi" w:hAnsi="KaiTi" w:eastAsia="KaiTi" w:cs="KaiTi"/>
          <w:sz w:val="24"/>
          <w:szCs w:val="24"/>
          <w:spacing w:val="-73"/>
        </w:rPr>
        <w:t xml:space="preserve"> </w:t>
      </w:r>
      <w:r>
        <w:rPr>
          <w:rFonts w:ascii="KaiTi" w:hAnsi="KaiTi" w:eastAsia="KaiTi" w:cs="KaiTi"/>
          <w:sz w:val="24"/>
          <w:szCs w:val="24"/>
        </w:rPr>
        <w:t>”是指投标人已经完成的与本次采购要求相同或者类同的服务，并且签</w:t>
      </w:r>
      <w:r>
        <w:rPr>
          <w:rFonts w:ascii="KaiTi" w:hAnsi="KaiTi" w:eastAsia="KaiTi" w:cs="KaiTi"/>
          <w:sz w:val="24"/>
          <w:szCs w:val="24"/>
          <w:spacing w:val="-2"/>
        </w:rPr>
        <w:t>订合同一方必须是投标人，以相同或者类同部分的合同金额为准。</w:t>
      </w:r>
    </w:p>
    <w:p>
      <w:pPr>
        <w:ind w:left="218"/>
        <w:spacing w:before="154" w:line="223" w:lineRule="auto"/>
        <w:rPr>
          <w:rFonts w:ascii="KaiTi" w:hAnsi="KaiTi" w:eastAsia="KaiTi" w:cs="KaiTi"/>
          <w:sz w:val="24"/>
          <w:szCs w:val="24"/>
        </w:rPr>
      </w:pPr>
      <w:r>
        <w:rPr>
          <w:rFonts w:ascii="KaiTi" w:hAnsi="KaiTi" w:eastAsia="KaiTi" w:cs="KaiTi"/>
          <w:sz w:val="24"/>
          <w:szCs w:val="24"/>
          <w:spacing w:val="-5"/>
        </w:rPr>
        <w:t>1.5</w:t>
      </w:r>
      <w:r>
        <w:rPr>
          <w:rFonts w:ascii="KaiTi" w:hAnsi="KaiTi" w:eastAsia="KaiTi" w:cs="KaiTi"/>
          <w:sz w:val="24"/>
          <w:szCs w:val="24"/>
          <w:spacing w:val="-49"/>
        </w:rPr>
        <w:t xml:space="preserve"> </w:t>
      </w:r>
      <w:r>
        <w:rPr>
          <w:rFonts w:ascii="KaiTi" w:hAnsi="KaiTi" w:eastAsia="KaiTi" w:cs="KaiTi"/>
          <w:sz w:val="24"/>
          <w:szCs w:val="24"/>
          <w:spacing w:val="-5"/>
        </w:rPr>
        <w:t>评分得分非整数的保留小数点后两位（小数点后第</w:t>
      </w:r>
      <w:r>
        <w:rPr>
          <w:rFonts w:ascii="KaiTi" w:hAnsi="KaiTi" w:eastAsia="KaiTi" w:cs="KaiTi"/>
          <w:sz w:val="24"/>
          <w:szCs w:val="24"/>
          <w:spacing w:val="-6"/>
        </w:rPr>
        <w:t>三位数四舍五入）。</w:t>
      </w:r>
    </w:p>
    <w:p>
      <w:pPr>
        <w:ind w:left="218"/>
        <w:spacing w:before="150" w:line="223" w:lineRule="auto"/>
        <w:rPr>
          <w:rFonts w:ascii="KaiTi" w:hAnsi="KaiTi" w:eastAsia="KaiTi" w:cs="KaiTi"/>
          <w:sz w:val="24"/>
          <w:szCs w:val="24"/>
        </w:rPr>
      </w:pPr>
      <w:r>
        <w:rPr>
          <w:rFonts w:ascii="KaiTi" w:hAnsi="KaiTi" w:eastAsia="KaiTi" w:cs="KaiTi"/>
          <w:sz w:val="24"/>
          <w:szCs w:val="24"/>
          <w:spacing w:val="-3"/>
        </w:rPr>
        <w:t>1.6</w:t>
      </w:r>
      <w:r>
        <w:rPr>
          <w:rFonts w:ascii="KaiTi" w:hAnsi="KaiTi" w:eastAsia="KaiTi" w:cs="KaiTi"/>
          <w:sz w:val="24"/>
          <w:szCs w:val="24"/>
          <w:spacing w:val="-3"/>
        </w:rPr>
        <w:t xml:space="preserve"> </w:t>
      </w:r>
      <w:r>
        <w:rPr>
          <w:rFonts w:ascii="KaiTi" w:hAnsi="KaiTi" w:eastAsia="KaiTi" w:cs="KaiTi"/>
          <w:sz w:val="24"/>
          <w:szCs w:val="24"/>
          <w:spacing w:val="-3"/>
        </w:rPr>
        <w:t>投标报价以不含税价作为评审价。</w:t>
      </w:r>
    </w:p>
    <w:p>
      <w:pPr>
        <w:ind w:left="205"/>
        <w:spacing w:before="116" w:line="223" w:lineRule="auto"/>
        <w:rPr>
          <w:rFonts w:ascii="KaiTi" w:hAnsi="KaiTi" w:eastAsia="KaiTi" w:cs="KaiTi"/>
          <w:sz w:val="28"/>
          <w:szCs w:val="28"/>
        </w:rPr>
      </w:pPr>
      <w:r>
        <w:rPr>
          <w:rFonts w:ascii="KaiTi" w:hAnsi="KaiTi" w:eastAsia="KaiTi" w:cs="KaiTi"/>
          <w:sz w:val="28"/>
          <w:szCs w:val="28"/>
          <w:spacing w:val="-2"/>
        </w:rPr>
        <w:t>2.评审标准</w:t>
      </w:r>
    </w:p>
    <w:p>
      <w:pPr>
        <w:ind w:left="204"/>
        <w:spacing w:before="136" w:line="223" w:lineRule="auto"/>
        <w:rPr>
          <w:rFonts w:ascii="KaiTi" w:hAnsi="KaiTi" w:eastAsia="KaiTi" w:cs="KaiTi"/>
          <w:sz w:val="24"/>
          <w:szCs w:val="24"/>
        </w:rPr>
      </w:pPr>
      <w:r>
        <w:rPr>
          <w:rFonts w:ascii="KaiTi" w:hAnsi="KaiTi" w:eastAsia="KaiTi" w:cs="KaiTi"/>
          <w:sz w:val="24"/>
          <w:szCs w:val="24"/>
          <w:spacing w:val="-2"/>
        </w:rPr>
        <w:t>2.1</w:t>
      </w:r>
      <w:r>
        <w:rPr>
          <w:rFonts w:ascii="KaiTi" w:hAnsi="KaiTi" w:eastAsia="KaiTi" w:cs="KaiTi"/>
          <w:sz w:val="24"/>
          <w:szCs w:val="24"/>
          <w:spacing w:val="-46"/>
        </w:rPr>
        <w:t xml:space="preserve"> </w:t>
      </w:r>
      <w:r>
        <w:rPr>
          <w:rFonts w:ascii="KaiTi" w:hAnsi="KaiTi" w:eastAsia="KaiTi" w:cs="KaiTi"/>
          <w:sz w:val="24"/>
          <w:szCs w:val="24"/>
          <w:spacing w:val="-2"/>
        </w:rPr>
        <w:t>评审因素以及分值</w:t>
      </w:r>
    </w:p>
    <w:p>
      <w:pPr>
        <w:spacing w:line="45" w:lineRule="auto"/>
        <w:rPr>
          <w:rFonts w:ascii="Arial"/>
          <w:sz w:val="2"/>
        </w:rPr>
      </w:pPr>
      <w:r>
        <w:rPr>
          <w:rFonts w:ascii="Arial"/>
          <w:sz w:val="2"/>
        </w:rPr>
      </w:r>
    </w:p>
    <w:tbl>
      <w:tblPr>
        <w:tblStyle w:val="TableNormal"/>
        <w:tblW w:w="9448"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706"/>
        <w:gridCol w:w="2547"/>
        <w:gridCol w:w="2548"/>
        <w:gridCol w:w="2647"/>
      </w:tblGrid>
      <w:tr>
        <w:trPr>
          <w:trHeight w:val="567" w:hRule="atLeast"/>
        </w:trPr>
        <w:tc>
          <w:tcPr>
            <w:tcW w:w="1706" w:type="dxa"/>
            <w:vAlign w:val="top"/>
          </w:tcPr>
          <w:p>
            <w:pPr>
              <w:pStyle w:val="TableText"/>
              <w:ind w:left="433"/>
              <w:spacing w:before="180" w:line="223" w:lineRule="auto"/>
              <w:rPr>
                <w:sz w:val="21"/>
                <w:szCs w:val="21"/>
              </w:rPr>
            </w:pPr>
            <w:r>
              <w:rPr>
                <w:sz w:val="21"/>
                <w:szCs w:val="21"/>
                <w:spacing w:val="-2"/>
              </w:rPr>
              <w:t>评审因素</w:t>
            </w:r>
          </w:p>
        </w:tc>
        <w:tc>
          <w:tcPr>
            <w:tcW w:w="2547" w:type="dxa"/>
            <w:vAlign w:val="top"/>
          </w:tcPr>
          <w:p>
            <w:pPr>
              <w:pStyle w:val="TableText"/>
              <w:ind w:left="861"/>
              <w:spacing w:before="179" w:line="225" w:lineRule="auto"/>
              <w:rPr>
                <w:sz w:val="21"/>
                <w:szCs w:val="21"/>
              </w:rPr>
            </w:pPr>
            <w:r>
              <w:rPr>
                <w:sz w:val="21"/>
                <w:szCs w:val="21"/>
                <w:spacing w:val="-4"/>
              </w:rPr>
              <w:t>商务部分</w:t>
            </w:r>
          </w:p>
        </w:tc>
        <w:tc>
          <w:tcPr>
            <w:tcW w:w="2548" w:type="dxa"/>
            <w:vAlign w:val="top"/>
          </w:tcPr>
          <w:p>
            <w:pPr>
              <w:pStyle w:val="TableText"/>
              <w:ind w:left="858"/>
              <w:spacing w:before="179" w:line="225" w:lineRule="auto"/>
              <w:rPr>
                <w:sz w:val="21"/>
                <w:szCs w:val="21"/>
              </w:rPr>
            </w:pPr>
            <w:r>
              <w:rPr>
                <w:sz w:val="21"/>
                <w:szCs w:val="21"/>
                <w:spacing w:val="-2"/>
              </w:rPr>
              <w:t>技术部分</w:t>
            </w:r>
          </w:p>
        </w:tc>
        <w:tc>
          <w:tcPr>
            <w:tcW w:w="2647" w:type="dxa"/>
            <w:vAlign w:val="top"/>
          </w:tcPr>
          <w:p>
            <w:pPr>
              <w:pStyle w:val="TableText"/>
              <w:ind w:left="1129"/>
              <w:spacing w:before="180" w:line="230" w:lineRule="auto"/>
              <w:rPr>
                <w:sz w:val="21"/>
                <w:szCs w:val="21"/>
              </w:rPr>
            </w:pPr>
            <w:r>
              <w:rPr>
                <w:sz w:val="21"/>
                <w:szCs w:val="21"/>
                <w:spacing w:val="-6"/>
              </w:rPr>
              <w:t>总分</w:t>
            </w:r>
          </w:p>
        </w:tc>
      </w:tr>
      <w:tr>
        <w:trPr>
          <w:trHeight w:val="567" w:hRule="atLeast"/>
        </w:trPr>
        <w:tc>
          <w:tcPr>
            <w:tcW w:w="1706" w:type="dxa"/>
            <w:vAlign w:val="top"/>
          </w:tcPr>
          <w:p>
            <w:pPr>
              <w:pStyle w:val="TableText"/>
              <w:ind w:left="434"/>
              <w:spacing w:before="180" w:line="230" w:lineRule="auto"/>
              <w:rPr>
                <w:sz w:val="21"/>
                <w:szCs w:val="21"/>
              </w:rPr>
            </w:pPr>
            <w:r>
              <w:rPr>
                <w:sz w:val="21"/>
                <w:szCs w:val="21"/>
                <w:spacing w:val="-3"/>
              </w:rPr>
              <w:t>分值比重</w:t>
            </w:r>
          </w:p>
        </w:tc>
        <w:tc>
          <w:tcPr>
            <w:tcW w:w="2547" w:type="dxa"/>
            <w:vAlign w:val="top"/>
          </w:tcPr>
          <w:p>
            <w:pPr>
              <w:pStyle w:val="TableText"/>
              <w:ind w:left="1030"/>
              <w:spacing w:before="180" w:line="230" w:lineRule="auto"/>
              <w:rPr>
                <w:sz w:val="21"/>
                <w:szCs w:val="21"/>
              </w:rPr>
            </w:pPr>
            <w:r>
              <w:rPr>
                <w:sz w:val="21"/>
                <w:szCs w:val="21"/>
                <w:spacing w:val="-1"/>
              </w:rPr>
              <w:t>45</w:t>
            </w:r>
            <w:r>
              <w:rPr>
                <w:sz w:val="21"/>
                <w:szCs w:val="21"/>
                <w:spacing w:val="-42"/>
              </w:rPr>
              <w:t xml:space="preserve"> </w:t>
            </w:r>
            <w:r>
              <w:rPr>
                <w:sz w:val="21"/>
                <w:szCs w:val="21"/>
                <w:spacing w:val="-1"/>
              </w:rPr>
              <w:t>分</w:t>
            </w:r>
          </w:p>
        </w:tc>
        <w:tc>
          <w:tcPr>
            <w:tcW w:w="2548" w:type="dxa"/>
            <w:vAlign w:val="top"/>
          </w:tcPr>
          <w:p>
            <w:pPr>
              <w:pStyle w:val="TableText"/>
              <w:ind w:left="1035"/>
              <w:spacing w:before="180" w:line="230" w:lineRule="auto"/>
              <w:rPr>
                <w:sz w:val="21"/>
                <w:szCs w:val="21"/>
              </w:rPr>
            </w:pPr>
            <w:r>
              <w:rPr>
                <w:sz w:val="21"/>
                <w:szCs w:val="21"/>
                <w:spacing w:val="-2"/>
              </w:rPr>
              <w:t>55</w:t>
            </w:r>
            <w:r>
              <w:rPr>
                <w:sz w:val="21"/>
                <w:szCs w:val="21"/>
                <w:spacing w:val="-41"/>
              </w:rPr>
              <w:t xml:space="preserve"> </w:t>
            </w:r>
            <w:r>
              <w:rPr>
                <w:sz w:val="21"/>
                <w:szCs w:val="21"/>
                <w:spacing w:val="-2"/>
              </w:rPr>
              <w:t>分</w:t>
            </w:r>
          </w:p>
        </w:tc>
        <w:tc>
          <w:tcPr>
            <w:tcW w:w="2647" w:type="dxa"/>
            <w:vAlign w:val="top"/>
          </w:tcPr>
          <w:p>
            <w:pPr>
              <w:pStyle w:val="TableText"/>
              <w:ind w:left="1048"/>
              <w:spacing w:before="180" w:line="230" w:lineRule="auto"/>
              <w:rPr>
                <w:sz w:val="21"/>
                <w:szCs w:val="21"/>
              </w:rPr>
            </w:pPr>
            <w:r>
              <w:rPr>
                <w:sz w:val="21"/>
                <w:szCs w:val="21"/>
                <w:spacing w:val="-5"/>
              </w:rPr>
              <w:t>100</w:t>
            </w:r>
            <w:r>
              <w:rPr>
                <w:sz w:val="21"/>
                <w:szCs w:val="21"/>
                <w:spacing w:val="-42"/>
              </w:rPr>
              <w:t xml:space="preserve"> </w:t>
            </w:r>
            <w:r>
              <w:rPr>
                <w:sz w:val="21"/>
                <w:szCs w:val="21"/>
                <w:spacing w:val="-5"/>
              </w:rPr>
              <w:t>分</w:t>
            </w:r>
          </w:p>
        </w:tc>
      </w:tr>
    </w:tbl>
    <w:p>
      <w:pPr>
        <w:ind w:left="204"/>
        <w:spacing w:before="37" w:line="211" w:lineRule="auto"/>
        <w:rPr>
          <w:rFonts w:ascii="KaiTi" w:hAnsi="KaiTi" w:eastAsia="KaiTi" w:cs="KaiTi"/>
          <w:sz w:val="24"/>
          <w:szCs w:val="24"/>
        </w:rPr>
      </w:pPr>
      <w:r>
        <w:rPr>
          <w:rFonts w:ascii="KaiTi" w:hAnsi="KaiTi" w:eastAsia="KaiTi" w:cs="KaiTi"/>
          <w:sz w:val="24"/>
          <w:szCs w:val="24"/>
          <w:spacing w:val="-4"/>
        </w:rPr>
        <w:t>2.2</w:t>
      </w:r>
      <w:r>
        <w:rPr>
          <w:rFonts w:ascii="KaiTi" w:hAnsi="KaiTi" w:eastAsia="KaiTi" w:cs="KaiTi"/>
          <w:sz w:val="24"/>
          <w:szCs w:val="24"/>
          <w:spacing w:val="-36"/>
        </w:rPr>
        <w:t xml:space="preserve"> </w:t>
      </w:r>
      <w:r>
        <w:rPr>
          <w:rFonts w:ascii="KaiTi" w:hAnsi="KaiTi" w:eastAsia="KaiTi" w:cs="KaiTi"/>
          <w:sz w:val="24"/>
          <w:szCs w:val="24"/>
          <w:spacing w:val="-4"/>
        </w:rPr>
        <w:t>商务部分</w:t>
      </w:r>
    </w:p>
    <w:tbl>
      <w:tblPr>
        <w:tblStyle w:val="TableNormal"/>
        <w:tblW w:w="9419" w:type="dxa"/>
        <w:tblInd w:w="2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8"/>
        <w:gridCol w:w="910"/>
        <w:gridCol w:w="7151"/>
      </w:tblGrid>
      <w:tr>
        <w:trPr>
          <w:trHeight w:val="571" w:hRule="atLeast"/>
        </w:trPr>
        <w:tc>
          <w:tcPr>
            <w:tcW w:w="1358" w:type="dxa"/>
            <w:vAlign w:val="top"/>
          </w:tcPr>
          <w:p>
            <w:pPr>
              <w:pStyle w:val="TableText"/>
              <w:ind w:left="261"/>
              <w:spacing w:before="180" w:line="223" w:lineRule="auto"/>
              <w:rPr>
                <w:sz w:val="21"/>
                <w:szCs w:val="21"/>
              </w:rPr>
            </w:pPr>
            <w:r>
              <w:rPr>
                <w:sz w:val="21"/>
                <w:szCs w:val="21"/>
                <w:spacing w:val="-2"/>
              </w:rPr>
              <w:t>评审因素</w:t>
            </w:r>
          </w:p>
        </w:tc>
        <w:tc>
          <w:tcPr>
            <w:tcW w:w="910" w:type="dxa"/>
            <w:vAlign w:val="top"/>
          </w:tcPr>
          <w:p>
            <w:pPr>
              <w:pStyle w:val="TableText"/>
              <w:ind w:left="247"/>
              <w:spacing w:before="180" w:line="230" w:lineRule="auto"/>
              <w:rPr>
                <w:sz w:val="21"/>
                <w:szCs w:val="21"/>
              </w:rPr>
            </w:pPr>
            <w:r>
              <w:rPr>
                <w:sz w:val="21"/>
                <w:szCs w:val="21"/>
                <w:spacing w:val="-3"/>
              </w:rPr>
              <w:t>分数</w:t>
            </w:r>
          </w:p>
        </w:tc>
        <w:tc>
          <w:tcPr>
            <w:tcW w:w="7151" w:type="dxa"/>
            <w:vAlign w:val="top"/>
          </w:tcPr>
          <w:p>
            <w:pPr>
              <w:pStyle w:val="TableText"/>
              <w:ind w:left="3158"/>
              <w:spacing w:before="180" w:line="223" w:lineRule="auto"/>
              <w:rPr>
                <w:sz w:val="21"/>
                <w:szCs w:val="21"/>
              </w:rPr>
            </w:pPr>
            <w:r>
              <w:rPr>
                <w:sz w:val="21"/>
                <w:szCs w:val="21"/>
                <w:spacing w:val="-2"/>
              </w:rPr>
              <w:t>评审标准</w:t>
            </w:r>
          </w:p>
        </w:tc>
      </w:tr>
      <w:tr>
        <w:trPr>
          <w:trHeight w:val="1869" w:hRule="atLeast"/>
        </w:trPr>
        <w:tc>
          <w:tcPr>
            <w:tcW w:w="1358" w:type="dxa"/>
            <w:vAlign w:val="top"/>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261"/>
              <w:spacing w:before="69" w:line="231" w:lineRule="auto"/>
              <w:rPr>
                <w:sz w:val="21"/>
                <w:szCs w:val="21"/>
              </w:rPr>
            </w:pPr>
            <w:r>
              <w:rPr>
                <w:sz w:val="21"/>
                <w:szCs w:val="21"/>
                <w:spacing w:val="-2"/>
              </w:rPr>
              <w:t>投标报价</w:t>
            </w:r>
          </w:p>
        </w:tc>
        <w:tc>
          <w:tcPr>
            <w:tcW w:w="910"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218"/>
              <w:spacing w:before="68" w:line="230" w:lineRule="auto"/>
              <w:rPr>
                <w:sz w:val="21"/>
                <w:szCs w:val="21"/>
              </w:rPr>
            </w:pPr>
            <w:r>
              <w:rPr>
                <w:sz w:val="21"/>
                <w:szCs w:val="21"/>
                <w:u w:val="single" w:color="auto"/>
                <w:spacing w:val="-3"/>
              </w:rPr>
              <w:t>30</w:t>
            </w:r>
            <w:r>
              <w:rPr>
                <w:sz w:val="21"/>
                <w:szCs w:val="21"/>
                <w:u w:val="single" w:color="auto"/>
                <w:spacing w:val="-42"/>
              </w:rPr>
              <w:t xml:space="preserve"> </w:t>
            </w:r>
            <w:r>
              <w:rPr>
                <w:sz w:val="21"/>
                <w:szCs w:val="21"/>
                <w:u w:val="single" w:color="auto"/>
                <w:spacing w:val="-3"/>
              </w:rPr>
              <w:t>分</w:t>
            </w:r>
          </w:p>
        </w:tc>
        <w:tc>
          <w:tcPr>
            <w:tcW w:w="7151" w:type="dxa"/>
            <w:vAlign w:val="top"/>
          </w:tcPr>
          <w:p>
            <w:pPr>
              <w:pStyle w:val="TableText"/>
              <w:ind w:left="529"/>
              <w:spacing w:before="48" w:line="223" w:lineRule="auto"/>
              <w:rPr>
                <w:sz w:val="21"/>
                <w:szCs w:val="21"/>
              </w:rPr>
            </w:pPr>
            <w:r>
              <w:rPr>
                <w:sz w:val="21"/>
                <w:szCs w:val="21"/>
                <w:spacing w:val="-2"/>
              </w:rPr>
              <w:t>评标基准价为</w:t>
            </w:r>
            <w:r>
              <w:rPr>
                <w:sz w:val="21"/>
                <w:szCs w:val="21"/>
                <w:u w:val="single" w:color="auto"/>
                <w:spacing w:val="-2"/>
              </w:rPr>
              <w:t>评标基准价有效范围内的所有</w:t>
            </w:r>
            <w:r>
              <w:rPr>
                <w:sz w:val="21"/>
                <w:szCs w:val="21"/>
                <w:spacing w:val="-2"/>
              </w:rPr>
              <w:t>报价均值。</w:t>
            </w:r>
          </w:p>
          <w:p>
            <w:pPr>
              <w:pStyle w:val="TableText"/>
              <w:ind w:left="104" w:right="34"/>
              <w:spacing w:before="58" w:line="272" w:lineRule="auto"/>
              <w:rPr>
                <w:sz w:val="21"/>
                <w:szCs w:val="21"/>
              </w:rPr>
            </w:pPr>
            <w:r>
              <w:rPr>
                <w:sz w:val="21"/>
                <w:szCs w:val="21"/>
                <w:spacing w:val="-4"/>
              </w:rPr>
              <w:t>基本分为</w:t>
            </w:r>
            <w:r>
              <w:rPr>
                <w:sz w:val="21"/>
                <w:szCs w:val="21"/>
                <w:spacing w:val="-44"/>
              </w:rPr>
              <w:t xml:space="preserve"> </w:t>
            </w:r>
            <w:r>
              <w:rPr>
                <w:sz w:val="21"/>
                <w:szCs w:val="21"/>
                <w:u w:val="single" w:color="auto"/>
                <w:spacing w:val="-4"/>
              </w:rPr>
              <w:t>30</w:t>
            </w:r>
            <w:r>
              <w:rPr>
                <w:sz w:val="21"/>
                <w:szCs w:val="21"/>
                <w:u w:val="single" w:color="auto"/>
                <w:spacing w:val="-42"/>
              </w:rPr>
              <w:t xml:space="preserve"> </w:t>
            </w:r>
            <w:r>
              <w:rPr>
                <w:sz w:val="21"/>
                <w:szCs w:val="21"/>
                <w:spacing w:val="-4"/>
              </w:rPr>
              <w:t>分。最终报价与评标基准价之</w:t>
            </w:r>
            <w:r>
              <w:rPr>
                <w:sz w:val="21"/>
                <w:szCs w:val="21"/>
                <w:spacing w:val="-5"/>
              </w:rPr>
              <w:t>比：每增加</w:t>
            </w:r>
            <w:r>
              <w:rPr>
                <w:sz w:val="21"/>
                <w:szCs w:val="21"/>
                <w:spacing w:val="-34"/>
              </w:rPr>
              <w:t xml:space="preserve"> </w:t>
            </w:r>
            <w:r>
              <w:rPr>
                <w:sz w:val="21"/>
                <w:szCs w:val="21"/>
                <w:u w:val="single" w:color="auto"/>
                <w:spacing w:val="-5"/>
              </w:rPr>
              <w:t>1%</w:t>
            </w:r>
            <w:r>
              <w:rPr>
                <w:sz w:val="21"/>
                <w:szCs w:val="21"/>
                <w:spacing w:val="-5"/>
              </w:rPr>
              <w:t>扣</w:t>
            </w:r>
            <w:r>
              <w:rPr>
                <w:sz w:val="21"/>
                <w:szCs w:val="21"/>
                <w:spacing w:val="-33"/>
              </w:rPr>
              <w:t xml:space="preserve"> </w:t>
            </w:r>
            <w:r>
              <w:rPr>
                <w:sz w:val="21"/>
                <w:szCs w:val="21"/>
                <w:u w:val="single" w:color="auto"/>
                <w:spacing w:val="-5"/>
              </w:rPr>
              <w:t>1</w:t>
            </w:r>
            <w:r>
              <w:rPr>
                <w:sz w:val="21"/>
                <w:szCs w:val="21"/>
                <w:u w:val="single" w:color="auto"/>
                <w:spacing w:val="-42"/>
              </w:rPr>
              <w:t xml:space="preserve"> </w:t>
            </w:r>
            <w:r>
              <w:rPr>
                <w:sz w:val="21"/>
                <w:szCs w:val="21"/>
                <w:spacing w:val="-5"/>
              </w:rPr>
              <w:t>分，扣完为止；</w:t>
            </w:r>
            <w:r>
              <w:rPr>
                <w:sz w:val="21"/>
                <w:szCs w:val="21"/>
                <w:spacing w:val="-1"/>
              </w:rPr>
              <w:t>每减少</w:t>
            </w:r>
            <w:r>
              <w:rPr>
                <w:sz w:val="21"/>
                <w:szCs w:val="21"/>
                <w:spacing w:val="-32"/>
              </w:rPr>
              <w:t xml:space="preserve"> </w:t>
            </w:r>
            <w:r>
              <w:rPr>
                <w:sz w:val="21"/>
                <w:szCs w:val="21"/>
                <w:u w:val="single" w:color="auto"/>
                <w:spacing w:val="-1"/>
              </w:rPr>
              <w:t>1</w:t>
            </w:r>
            <w:r>
              <w:rPr>
                <w:sz w:val="21"/>
                <w:szCs w:val="21"/>
                <w:spacing w:val="-1"/>
              </w:rPr>
              <w:t>%扣</w:t>
            </w:r>
            <w:r>
              <w:rPr>
                <w:sz w:val="21"/>
                <w:szCs w:val="21"/>
                <w:u w:val="single" w:color="auto"/>
                <w:spacing w:val="-1"/>
              </w:rPr>
              <w:t>0.5</w:t>
            </w:r>
            <w:r>
              <w:rPr>
                <w:sz w:val="21"/>
                <w:szCs w:val="21"/>
                <w:u w:val="single" w:color="auto"/>
                <w:spacing w:val="-42"/>
              </w:rPr>
              <w:t xml:space="preserve"> </w:t>
            </w:r>
            <w:r>
              <w:rPr>
                <w:sz w:val="21"/>
                <w:szCs w:val="21"/>
                <w:spacing w:val="-1"/>
              </w:rPr>
              <w:t>分，扣完为止；不足</w:t>
            </w:r>
            <w:r>
              <w:rPr>
                <w:sz w:val="21"/>
                <w:szCs w:val="21"/>
                <w:spacing w:val="-34"/>
              </w:rPr>
              <w:t xml:space="preserve"> </w:t>
            </w:r>
            <w:r>
              <w:rPr>
                <w:sz w:val="21"/>
                <w:szCs w:val="21"/>
                <w:u w:val="single" w:color="auto"/>
                <w:spacing w:val="-1"/>
              </w:rPr>
              <w:t>1</w:t>
            </w:r>
            <w:r>
              <w:rPr>
                <w:sz w:val="21"/>
                <w:szCs w:val="21"/>
                <w:spacing w:val="-1"/>
              </w:rPr>
              <w:t>%不计分。</w:t>
            </w:r>
          </w:p>
          <w:p>
            <w:pPr>
              <w:pStyle w:val="TableText"/>
              <w:ind w:left="118" w:right="110" w:firstLine="410"/>
              <w:spacing w:before="5" w:line="256" w:lineRule="auto"/>
              <w:jc w:val="both"/>
              <w:rPr>
                <w:sz w:val="21"/>
                <w:szCs w:val="21"/>
              </w:rPr>
            </w:pPr>
            <w:r>
              <w:rPr>
                <w:sz w:val="21"/>
                <w:szCs w:val="21"/>
                <w:u w:val="single" w:color="auto"/>
              </w:rPr>
              <w:t>评标基准价有效范围为报价均值（有效投标文</w:t>
            </w:r>
            <w:r>
              <w:rPr>
                <w:sz w:val="21"/>
                <w:szCs w:val="21"/>
                <w:u w:val="single" w:color="auto"/>
                <w:spacing w:val="-1"/>
              </w:rPr>
              <w:t>件最终报价中去掉最高和</w:t>
            </w:r>
            <w:r>
              <w:rPr>
                <w:sz w:val="21"/>
                <w:szCs w:val="21"/>
                <w:u w:val="single" w:color="auto"/>
                <w:spacing w:val="-4"/>
              </w:rPr>
              <w:t>最低价后的算术平均值，若有效标书少于四家【含四家】，则不去掉最高和</w:t>
            </w:r>
            <w:r>
              <w:rPr>
                <w:sz w:val="21"/>
                <w:szCs w:val="21"/>
                <w:u w:val="single" w:color="auto"/>
                <w:spacing w:val="-4"/>
              </w:rPr>
              <w:t>最低价）的</w:t>
            </w:r>
            <w:r>
              <w:rPr>
                <w:sz w:val="21"/>
                <w:szCs w:val="21"/>
                <w:u w:val="single" w:color="auto"/>
                <w:spacing w:val="-30"/>
              </w:rPr>
              <w:t xml:space="preserve"> </w:t>
            </w:r>
            <w:r>
              <w:rPr>
                <w:sz w:val="21"/>
                <w:szCs w:val="21"/>
                <w:u w:val="single" w:color="auto"/>
                <w:spacing w:val="-4"/>
              </w:rPr>
              <w:t>70％至</w:t>
            </w:r>
            <w:r>
              <w:rPr>
                <w:sz w:val="21"/>
                <w:szCs w:val="21"/>
                <w:u w:val="single" w:color="auto"/>
                <w:spacing w:val="-4"/>
              </w:rPr>
              <w:t xml:space="preserve"> </w:t>
            </w:r>
            <w:r>
              <w:rPr>
                <w:sz w:val="21"/>
                <w:szCs w:val="21"/>
                <w:u w:val="single" w:color="auto"/>
                <w:spacing w:val="-4"/>
              </w:rPr>
              <w:t>120％(含</w:t>
            </w:r>
            <w:r>
              <w:rPr>
                <w:sz w:val="21"/>
                <w:szCs w:val="21"/>
                <w:u w:val="single" w:color="auto"/>
                <w:spacing w:val="-43"/>
              </w:rPr>
              <w:t xml:space="preserve"> </w:t>
            </w:r>
            <w:r>
              <w:rPr>
                <w:sz w:val="21"/>
                <w:szCs w:val="21"/>
                <w:u w:val="single" w:color="auto"/>
                <w:spacing w:val="-4"/>
              </w:rPr>
              <w:t>70％和</w:t>
            </w:r>
            <w:r>
              <w:rPr>
                <w:sz w:val="21"/>
                <w:szCs w:val="21"/>
                <w:u w:val="single" w:color="auto"/>
                <w:spacing w:val="-26"/>
              </w:rPr>
              <w:t xml:space="preserve"> </w:t>
            </w:r>
            <w:r>
              <w:rPr>
                <w:sz w:val="21"/>
                <w:szCs w:val="21"/>
                <w:u w:val="single" w:color="auto"/>
                <w:spacing w:val="-4"/>
              </w:rPr>
              <w:t>120％)。</w:t>
            </w:r>
          </w:p>
        </w:tc>
      </w:tr>
      <w:tr>
        <w:trPr>
          <w:trHeight w:val="1557" w:hRule="atLeast"/>
        </w:trPr>
        <w:tc>
          <w:tcPr>
            <w:tcW w:w="1358" w:type="dxa"/>
            <w:vAlign w:val="top"/>
          </w:tcPr>
          <w:p>
            <w:pPr>
              <w:spacing w:line="301" w:lineRule="auto"/>
              <w:rPr>
                <w:rFonts w:ascii="Arial"/>
                <w:sz w:val="21"/>
              </w:rPr>
            </w:pPr>
            <w:r/>
          </w:p>
          <w:p>
            <w:pPr>
              <w:spacing w:line="302" w:lineRule="auto"/>
              <w:rPr>
                <w:rFonts w:ascii="Arial"/>
                <w:sz w:val="21"/>
              </w:rPr>
            </w:pPr>
            <w:r/>
          </w:p>
          <w:p>
            <w:pPr>
              <w:pStyle w:val="TableText"/>
              <w:ind w:left="257"/>
              <w:spacing w:before="68" w:line="227" w:lineRule="auto"/>
              <w:rPr>
                <w:sz w:val="21"/>
                <w:szCs w:val="21"/>
              </w:rPr>
            </w:pPr>
            <w:r>
              <w:rPr>
                <w:sz w:val="21"/>
                <w:szCs w:val="21"/>
                <w:spacing w:val="-2"/>
              </w:rPr>
              <w:t>企业业绩</w:t>
            </w:r>
          </w:p>
        </w:tc>
        <w:tc>
          <w:tcPr>
            <w:tcW w:w="910" w:type="dxa"/>
            <w:vAlign w:val="top"/>
          </w:tcPr>
          <w:p>
            <w:pPr>
              <w:spacing w:line="302" w:lineRule="auto"/>
              <w:rPr>
                <w:rFonts w:ascii="Arial"/>
                <w:sz w:val="21"/>
              </w:rPr>
            </w:pPr>
            <w:r/>
          </w:p>
          <w:p>
            <w:pPr>
              <w:spacing w:line="302" w:lineRule="auto"/>
              <w:rPr>
                <w:rFonts w:ascii="Arial"/>
                <w:sz w:val="21"/>
              </w:rPr>
            </w:pPr>
            <w:r/>
          </w:p>
          <w:p>
            <w:pPr>
              <w:pStyle w:val="TableText"/>
              <w:ind w:left="229"/>
              <w:spacing w:before="68" w:line="230" w:lineRule="auto"/>
              <w:rPr>
                <w:sz w:val="21"/>
                <w:szCs w:val="21"/>
              </w:rPr>
            </w:pPr>
            <w:r>
              <w:rPr>
                <w:sz w:val="21"/>
                <w:szCs w:val="21"/>
                <w:u w:val="single" w:color="auto"/>
                <w:spacing w:val="-7"/>
              </w:rPr>
              <w:t>10</w:t>
            </w:r>
            <w:r>
              <w:rPr>
                <w:sz w:val="21"/>
                <w:szCs w:val="21"/>
                <w:u w:val="single" w:color="auto"/>
                <w:spacing w:val="-41"/>
              </w:rPr>
              <w:t xml:space="preserve"> </w:t>
            </w:r>
            <w:r>
              <w:rPr>
                <w:sz w:val="21"/>
                <w:szCs w:val="21"/>
                <w:u w:val="single" w:color="auto"/>
                <w:spacing w:val="-7"/>
              </w:rPr>
              <w:t>分</w:t>
            </w:r>
          </w:p>
        </w:tc>
        <w:tc>
          <w:tcPr>
            <w:tcW w:w="7151" w:type="dxa"/>
            <w:vAlign w:val="top"/>
          </w:tcPr>
          <w:p>
            <w:pPr>
              <w:pStyle w:val="TableText"/>
              <w:ind w:left="107" w:right="103" w:firstLine="420"/>
              <w:spacing w:before="51" w:line="272" w:lineRule="auto"/>
              <w:rPr>
                <w:sz w:val="21"/>
                <w:szCs w:val="21"/>
              </w:rPr>
            </w:pPr>
            <w:r>
              <w:rPr>
                <w:sz w:val="21"/>
                <w:szCs w:val="21"/>
                <w:u w:val="single" w:color="auto"/>
                <w:spacing w:val="-2"/>
              </w:rPr>
              <w:t>近三年（投标截止日往前倒推三年）已完成</w:t>
            </w:r>
            <w:r>
              <w:rPr>
                <w:sz w:val="21"/>
                <w:szCs w:val="21"/>
                <w:u w:val="single" w:color="auto"/>
                <w:spacing w:val="-24"/>
              </w:rPr>
              <w:t xml:space="preserve"> </w:t>
            </w:r>
            <w:r>
              <w:rPr>
                <w:sz w:val="21"/>
                <w:szCs w:val="21"/>
                <w:u w:val="single" w:color="auto"/>
                <w:spacing w:val="-2"/>
              </w:rPr>
              <w:t>1</w:t>
            </w:r>
            <w:r>
              <w:rPr>
                <w:sz w:val="21"/>
                <w:szCs w:val="21"/>
                <w:u w:val="single" w:color="auto"/>
                <w:spacing w:val="-43"/>
              </w:rPr>
              <w:t xml:space="preserve"> </w:t>
            </w:r>
            <w:r>
              <w:rPr>
                <w:sz w:val="21"/>
                <w:szCs w:val="21"/>
                <w:u w:val="single" w:color="auto"/>
                <w:spacing w:val="-2"/>
              </w:rPr>
              <w:t>项单项合同金额</w:t>
            </w:r>
            <w:r>
              <w:rPr>
                <w:sz w:val="21"/>
                <w:szCs w:val="21"/>
                <w:u w:val="single" w:color="auto"/>
                <w:spacing w:val="-45"/>
              </w:rPr>
              <w:t xml:space="preserve"> </w:t>
            </w:r>
            <w:r>
              <w:rPr>
                <w:sz w:val="21"/>
                <w:szCs w:val="21"/>
                <w:u w:val="single" w:color="auto"/>
                <w:spacing w:val="-2"/>
              </w:rPr>
              <w:t>640</w:t>
            </w:r>
            <w:r>
              <w:rPr>
                <w:sz w:val="21"/>
                <w:szCs w:val="21"/>
                <w:u w:val="single" w:color="auto"/>
                <w:spacing w:val="-36"/>
              </w:rPr>
              <w:t xml:space="preserve"> </w:t>
            </w:r>
            <w:r>
              <w:rPr>
                <w:sz w:val="21"/>
                <w:szCs w:val="21"/>
                <w:u w:val="single" w:color="auto"/>
                <w:spacing w:val="-2"/>
              </w:rPr>
              <w:t>万元</w:t>
            </w:r>
            <w:r>
              <w:rPr>
                <w:sz w:val="21"/>
                <w:szCs w:val="21"/>
                <w:u w:val="single" w:color="auto"/>
                <w:spacing w:val="-2"/>
              </w:rPr>
              <w:t>及以上的软件技术开发业绩或系统集成类业绩，每份</w:t>
            </w:r>
            <w:r>
              <w:rPr>
                <w:sz w:val="21"/>
                <w:szCs w:val="21"/>
                <w:spacing w:val="-2"/>
              </w:rPr>
              <w:t>得</w:t>
            </w:r>
            <w:r>
              <w:rPr>
                <w:sz w:val="21"/>
                <w:szCs w:val="21"/>
                <w:spacing w:val="-40"/>
              </w:rPr>
              <w:t xml:space="preserve"> </w:t>
            </w:r>
            <w:r>
              <w:rPr>
                <w:sz w:val="21"/>
                <w:szCs w:val="21"/>
                <w:u w:val="single" w:color="auto"/>
                <w:spacing w:val="-2"/>
              </w:rPr>
              <w:t>2</w:t>
            </w:r>
            <w:r>
              <w:rPr>
                <w:sz w:val="21"/>
                <w:szCs w:val="21"/>
                <w:u w:val="single" w:color="auto"/>
                <w:spacing w:val="-42"/>
              </w:rPr>
              <w:t xml:space="preserve"> </w:t>
            </w:r>
            <w:r>
              <w:rPr>
                <w:sz w:val="21"/>
                <w:szCs w:val="21"/>
                <w:u w:val="single" w:color="auto"/>
                <w:spacing w:val="-2"/>
              </w:rPr>
              <w:t>分</w:t>
            </w:r>
            <w:r>
              <w:rPr>
                <w:sz w:val="21"/>
                <w:szCs w:val="21"/>
                <w:spacing w:val="-2"/>
              </w:rPr>
              <w:t>，满分</w:t>
            </w:r>
            <w:r>
              <w:rPr>
                <w:sz w:val="21"/>
                <w:szCs w:val="21"/>
                <w:spacing w:val="-29"/>
              </w:rPr>
              <w:t xml:space="preserve"> </w:t>
            </w:r>
            <w:r>
              <w:rPr>
                <w:sz w:val="21"/>
                <w:szCs w:val="21"/>
                <w:u w:val="single" w:color="auto"/>
                <w:spacing w:val="-2"/>
              </w:rPr>
              <w:t>10</w:t>
            </w:r>
            <w:r>
              <w:rPr>
                <w:sz w:val="21"/>
                <w:szCs w:val="21"/>
                <w:u w:val="single" w:color="auto"/>
                <w:spacing w:val="-42"/>
              </w:rPr>
              <w:t xml:space="preserve"> </w:t>
            </w:r>
            <w:r>
              <w:rPr>
                <w:sz w:val="21"/>
                <w:szCs w:val="21"/>
                <w:u w:val="single" w:color="auto"/>
                <w:spacing w:val="-2"/>
              </w:rPr>
              <w:t>分</w:t>
            </w:r>
            <w:r>
              <w:rPr>
                <w:sz w:val="21"/>
                <w:szCs w:val="21"/>
                <w:spacing w:val="-2"/>
              </w:rPr>
              <w:t>。</w:t>
            </w:r>
          </w:p>
          <w:p>
            <w:pPr>
              <w:pStyle w:val="TableText"/>
              <w:ind w:left="103" w:right="101" w:firstLine="423"/>
              <w:spacing w:before="5" w:line="272" w:lineRule="auto"/>
              <w:rPr>
                <w:sz w:val="21"/>
                <w:szCs w:val="21"/>
              </w:rPr>
            </w:pPr>
            <w:r>
              <w:rPr>
                <w:sz w:val="21"/>
                <w:szCs w:val="21"/>
              </w:rPr>
              <w:t>须同时提供同一项目的合同、中标（选）通知书（或验收报告或招标人</w:t>
            </w:r>
            <w:r>
              <w:rPr>
                <w:sz w:val="21"/>
                <w:szCs w:val="21"/>
                <w:spacing w:val="-1"/>
              </w:rPr>
              <w:t>确认证明或合同对应发票）原件扫描件，两项缺任一项不得分。</w:t>
            </w:r>
          </w:p>
          <w:p>
            <w:pPr>
              <w:pStyle w:val="TableText"/>
              <w:ind w:left="555"/>
              <w:spacing w:before="5" w:line="217" w:lineRule="auto"/>
              <w:rPr>
                <w:sz w:val="21"/>
                <w:szCs w:val="21"/>
              </w:rPr>
            </w:pPr>
            <w:r>
              <w:rPr>
                <w:sz w:val="21"/>
                <w:szCs w:val="21"/>
                <w:spacing w:val="-3"/>
              </w:rPr>
              <w:t>已完成的同类项目以合同签署完成时间为准。</w:t>
            </w:r>
          </w:p>
        </w:tc>
      </w:tr>
      <w:tr>
        <w:trPr>
          <w:trHeight w:val="1246" w:hRule="atLeast"/>
        </w:trPr>
        <w:tc>
          <w:tcPr>
            <w:tcW w:w="1358" w:type="dxa"/>
            <w:vAlign w:val="top"/>
          </w:tcPr>
          <w:p>
            <w:pPr>
              <w:spacing w:line="451" w:lineRule="auto"/>
              <w:rPr>
                <w:rFonts w:ascii="Arial"/>
                <w:sz w:val="21"/>
              </w:rPr>
            </w:pPr>
            <w:r/>
          </w:p>
          <w:p>
            <w:pPr>
              <w:pStyle w:val="TableText"/>
              <w:ind w:left="257"/>
              <w:spacing w:before="68" w:line="237" w:lineRule="auto"/>
              <w:rPr>
                <w:sz w:val="21"/>
                <w:szCs w:val="21"/>
              </w:rPr>
            </w:pPr>
            <w:r>
              <w:rPr>
                <w:sz w:val="21"/>
                <w:szCs w:val="21"/>
                <w:spacing w:val="-2"/>
              </w:rPr>
              <w:t>企业认证</w:t>
            </w:r>
          </w:p>
        </w:tc>
        <w:tc>
          <w:tcPr>
            <w:tcW w:w="910" w:type="dxa"/>
            <w:vAlign w:val="top"/>
          </w:tcPr>
          <w:p>
            <w:pPr>
              <w:spacing w:line="452" w:lineRule="auto"/>
              <w:rPr>
                <w:rFonts w:ascii="Arial"/>
                <w:sz w:val="21"/>
              </w:rPr>
            </w:pPr>
            <w:r/>
          </w:p>
          <w:p>
            <w:pPr>
              <w:pStyle w:val="TableText"/>
              <w:ind w:left="270"/>
              <w:spacing w:before="68" w:line="230" w:lineRule="auto"/>
              <w:rPr>
                <w:sz w:val="21"/>
                <w:szCs w:val="21"/>
              </w:rPr>
            </w:pPr>
            <w:r>
              <w:rPr>
                <w:sz w:val="21"/>
                <w:szCs w:val="21"/>
                <w:u w:val="single" w:color="auto"/>
                <w:spacing w:val="-5"/>
              </w:rPr>
              <w:t>3</w:t>
            </w:r>
            <w:r>
              <w:rPr>
                <w:sz w:val="21"/>
                <w:szCs w:val="21"/>
                <w:u w:val="single" w:color="auto"/>
                <w:spacing w:val="-41"/>
              </w:rPr>
              <w:t xml:space="preserve"> </w:t>
            </w:r>
            <w:r>
              <w:rPr>
                <w:sz w:val="21"/>
                <w:szCs w:val="21"/>
                <w:u w:val="single" w:color="auto"/>
                <w:spacing w:val="-5"/>
              </w:rPr>
              <w:t>分</w:t>
            </w:r>
          </w:p>
        </w:tc>
        <w:tc>
          <w:tcPr>
            <w:tcW w:w="7151" w:type="dxa"/>
            <w:vAlign w:val="top"/>
          </w:tcPr>
          <w:p>
            <w:pPr>
              <w:pStyle w:val="TableText"/>
              <w:ind w:left="529"/>
              <w:spacing w:before="54" w:line="223" w:lineRule="auto"/>
              <w:rPr>
                <w:sz w:val="21"/>
                <w:szCs w:val="21"/>
              </w:rPr>
            </w:pPr>
            <w:r>
              <w:rPr>
                <w:sz w:val="21"/>
                <w:szCs w:val="21"/>
                <w:spacing w:val="-4"/>
              </w:rPr>
              <w:t>投标人通过</w:t>
            </w:r>
            <w:r>
              <w:rPr>
                <w:sz w:val="21"/>
                <w:szCs w:val="21"/>
                <w:spacing w:val="-48"/>
              </w:rPr>
              <w:t xml:space="preserve"> </w:t>
            </w:r>
            <w:r>
              <w:rPr>
                <w:sz w:val="21"/>
                <w:szCs w:val="21"/>
                <w:u w:val="single" w:color="auto"/>
                <w:spacing w:val="-64"/>
              </w:rPr>
              <w:t xml:space="preserve"> </w:t>
            </w:r>
            <w:r>
              <w:rPr>
                <w:sz w:val="21"/>
                <w:szCs w:val="21"/>
                <w:u w:val="single" w:color="auto"/>
                <w:spacing w:val="-4"/>
              </w:rPr>
              <w:t>ISO9001</w:t>
            </w:r>
            <w:r>
              <w:rPr>
                <w:sz w:val="21"/>
                <w:szCs w:val="21"/>
                <w:u w:val="single" w:color="auto"/>
                <w:spacing w:val="-43"/>
              </w:rPr>
              <w:t xml:space="preserve"> </w:t>
            </w:r>
            <w:r>
              <w:rPr>
                <w:sz w:val="21"/>
                <w:szCs w:val="21"/>
                <w:u w:val="single" w:color="auto"/>
                <w:spacing w:val="-4"/>
              </w:rPr>
              <w:t>质量管理体系认证</w:t>
            </w:r>
            <w:r>
              <w:rPr>
                <w:sz w:val="21"/>
                <w:szCs w:val="21"/>
                <w:spacing w:val="-4"/>
              </w:rPr>
              <w:t>得</w:t>
            </w:r>
            <w:r>
              <w:rPr>
                <w:sz w:val="21"/>
                <w:szCs w:val="21"/>
                <w:spacing w:val="-34"/>
              </w:rPr>
              <w:t xml:space="preserve"> </w:t>
            </w:r>
            <w:r>
              <w:rPr>
                <w:sz w:val="21"/>
                <w:szCs w:val="21"/>
                <w:u w:val="single" w:color="auto"/>
                <w:spacing w:val="-4"/>
              </w:rPr>
              <w:t>1</w:t>
            </w:r>
            <w:r>
              <w:rPr>
                <w:sz w:val="21"/>
                <w:szCs w:val="21"/>
                <w:u w:val="single" w:color="auto"/>
                <w:spacing w:val="-41"/>
              </w:rPr>
              <w:t xml:space="preserve"> </w:t>
            </w:r>
            <w:r>
              <w:rPr>
                <w:sz w:val="21"/>
                <w:szCs w:val="21"/>
                <w:u w:val="single" w:color="auto"/>
                <w:spacing w:val="-4"/>
              </w:rPr>
              <w:t>分</w:t>
            </w:r>
            <w:r>
              <w:rPr>
                <w:sz w:val="21"/>
                <w:szCs w:val="21"/>
                <w:spacing w:val="-4"/>
              </w:rPr>
              <w:t>；</w:t>
            </w:r>
          </w:p>
          <w:p>
            <w:pPr>
              <w:pStyle w:val="TableText"/>
              <w:ind w:left="530"/>
              <w:spacing w:before="58" w:line="223" w:lineRule="auto"/>
              <w:rPr>
                <w:sz w:val="21"/>
                <w:szCs w:val="21"/>
              </w:rPr>
            </w:pPr>
            <w:r>
              <w:rPr>
                <w:sz w:val="21"/>
                <w:szCs w:val="21"/>
                <w:u w:val="single" w:color="auto"/>
                <w:spacing w:val="-5"/>
              </w:rPr>
              <w:t>通过</w:t>
            </w:r>
            <w:r>
              <w:rPr>
                <w:sz w:val="21"/>
                <w:szCs w:val="21"/>
                <w:u w:val="single" w:color="auto"/>
                <w:spacing w:val="-5"/>
              </w:rPr>
              <w:t xml:space="preserve"> </w:t>
            </w:r>
            <w:r>
              <w:rPr>
                <w:sz w:val="21"/>
                <w:szCs w:val="21"/>
                <w:u w:val="single" w:color="auto"/>
                <w:spacing w:val="-5"/>
              </w:rPr>
              <w:t>ISO14001</w:t>
            </w:r>
            <w:r>
              <w:rPr>
                <w:sz w:val="21"/>
                <w:szCs w:val="21"/>
                <w:u w:val="single" w:color="auto"/>
                <w:spacing w:val="-26"/>
              </w:rPr>
              <w:t xml:space="preserve"> </w:t>
            </w:r>
            <w:r>
              <w:rPr>
                <w:sz w:val="21"/>
                <w:szCs w:val="21"/>
                <w:u w:val="single" w:color="auto"/>
                <w:spacing w:val="-5"/>
              </w:rPr>
              <w:t>环境管理体系认证得</w:t>
            </w:r>
            <w:r>
              <w:rPr>
                <w:sz w:val="21"/>
                <w:szCs w:val="21"/>
                <w:u w:val="single" w:color="auto"/>
                <w:spacing w:val="-34"/>
              </w:rPr>
              <w:t xml:space="preserve"> </w:t>
            </w:r>
            <w:r>
              <w:rPr>
                <w:sz w:val="21"/>
                <w:szCs w:val="21"/>
                <w:u w:val="single" w:color="auto"/>
                <w:spacing w:val="-5"/>
              </w:rPr>
              <w:t>1</w:t>
            </w:r>
            <w:r>
              <w:rPr>
                <w:sz w:val="21"/>
                <w:szCs w:val="21"/>
                <w:u w:val="single" w:color="auto"/>
                <w:spacing w:val="-42"/>
              </w:rPr>
              <w:t xml:space="preserve"> </w:t>
            </w:r>
            <w:r>
              <w:rPr>
                <w:sz w:val="21"/>
                <w:szCs w:val="21"/>
                <w:u w:val="single" w:color="auto"/>
                <w:spacing w:val="-5"/>
              </w:rPr>
              <w:t>分；</w:t>
            </w:r>
          </w:p>
          <w:p>
            <w:pPr>
              <w:pStyle w:val="TableText"/>
              <w:ind w:left="530"/>
              <w:spacing w:before="58" w:line="223" w:lineRule="auto"/>
              <w:rPr>
                <w:sz w:val="21"/>
                <w:szCs w:val="21"/>
              </w:rPr>
            </w:pPr>
            <w:r>
              <w:rPr>
                <w:sz w:val="21"/>
                <w:szCs w:val="21"/>
                <w:u w:val="single" w:color="auto"/>
                <w:spacing w:val="-2"/>
              </w:rPr>
              <w:t>通过</w:t>
            </w:r>
            <w:r>
              <w:rPr>
                <w:sz w:val="21"/>
                <w:szCs w:val="21"/>
                <w:u w:val="single" w:color="auto"/>
                <w:spacing w:val="-41"/>
              </w:rPr>
              <w:t xml:space="preserve"> </w:t>
            </w:r>
            <w:r>
              <w:rPr>
                <w:sz w:val="21"/>
                <w:szCs w:val="21"/>
                <w:u w:val="single" w:color="auto"/>
                <w:spacing w:val="-2"/>
              </w:rPr>
              <w:t>GB/T45001</w:t>
            </w:r>
            <w:r>
              <w:rPr>
                <w:sz w:val="21"/>
                <w:szCs w:val="21"/>
                <w:u w:val="single" w:color="auto"/>
                <w:spacing w:val="-46"/>
              </w:rPr>
              <w:t xml:space="preserve"> </w:t>
            </w:r>
            <w:r>
              <w:rPr>
                <w:sz w:val="21"/>
                <w:szCs w:val="21"/>
                <w:u w:val="single" w:color="auto"/>
                <w:spacing w:val="-2"/>
              </w:rPr>
              <w:t>职业健康安全管理体系认证得</w:t>
            </w:r>
            <w:r>
              <w:rPr>
                <w:sz w:val="21"/>
                <w:szCs w:val="21"/>
                <w:u w:val="single" w:color="auto"/>
                <w:spacing w:val="-34"/>
              </w:rPr>
              <w:t xml:space="preserve"> </w:t>
            </w:r>
            <w:r>
              <w:rPr>
                <w:sz w:val="21"/>
                <w:szCs w:val="21"/>
                <w:u w:val="single" w:color="auto"/>
                <w:spacing w:val="-2"/>
              </w:rPr>
              <w:t>1</w:t>
            </w:r>
            <w:r>
              <w:rPr>
                <w:sz w:val="21"/>
                <w:szCs w:val="21"/>
                <w:u w:val="single" w:color="auto"/>
                <w:spacing w:val="-42"/>
              </w:rPr>
              <w:t xml:space="preserve"> </w:t>
            </w:r>
            <w:r>
              <w:rPr>
                <w:sz w:val="21"/>
                <w:szCs w:val="21"/>
                <w:u w:val="single" w:color="auto"/>
                <w:spacing w:val="-2"/>
              </w:rPr>
              <w:t>分；</w:t>
            </w:r>
          </w:p>
          <w:p>
            <w:pPr>
              <w:pStyle w:val="TableText"/>
              <w:ind w:left="529"/>
              <w:spacing w:before="57" w:line="216" w:lineRule="auto"/>
              <w:rPr>
                <w:sz w:val="21"/>
                <w:szCs w:val="21"/>
              </w:rPr>
            </w:pPr>
            <w:r>
              <w:rPr>
                <w:sz w:val="21"/>
                <w:szCs w:val="21"/>
                <w:spacing w:val="-2"/>
              </w:rPr>
              <w:t>投标人须提供认证证书原件扫描件，否则不予计分。</w:t>
            </w:r>
          </w:p>
        </w:tc>
      </w:tr>
      <w:tr>
        <w:trPr>
          <w:trHeight w:val="939" w:hRule="atLeast"/>
        </w:trPr>
        <w:tc>
          <w:tcPr>
            <w:tcW w:w="1358" w:type="dxa"/>
            <w:vAlign w:val="top"/>
          </w:tcPr>
          <w:p>
            <w:pPr>
              <w:spacing w:line="298" w:lineRule="auto"/>
              <w:rPr>
                <w:rFonts w:ascii="Arial"/>
                <w:sz w:val="21"/>
              </w:rPr>
            </w:pPr>
            <w:r/>
          </w:p>
          <w:p>
            <w:pPr>
              <w:pStyle w:val="TableText"/>
              <w:ind w:left="257"/>
              <w:spacing w:before="68" w:line="225" w:lineRule="auto"/>
              <w:rPr>
                <w:sz w:val="21"/>
                <w:szCs w:val="21"/>
              </w:rPr>
            </w:pPr>
            <w:r>
              <w:rPr>
                <w:sz w:val="21"/>
                <w:szCs w:val="21"/>
                <w:spacing w:val="-2"/>
              </w:rPr>
              <w:t>企业荣誉</w:t>
            </w:r>
          </w:p>
        </w:tc>
        <w:tc>
          <w:tcPr>
            <w:tcW w:w="910" w:type="dxa"/>
            <w:vAlign w:val="top"/>
          </w:tcPr>
          <w:p>
            <w:pPr>
              <w:spacing w:line="299" w:lineRule="auto"/>
              <w:rPr>
                <w:rFonts w:ascii="Arial"/>
                <w:sz w:val="21"/>
              </w:rPr>
            </w:pPr>
            <w:r/>
          </w:p>
          <w:p>
            <w:pPr>
              <w:pStyle w:val="TableText"/>
              <w:ind w:left="269"/>
              <w:spacing w:before="68" w:line="230" w:lineRule="auto"/>
              <w:rPr>
                <w:sz w:val="21"/>
                <w:szCs w:val="21"/>
              </w:rPr>
            </w:pPr>
            <w:r>
              <w:rPr>
                <w:sz w:val="21"/>
                <w:szCs w:val="21"/>
                <w:u w:val="single" w:color="auto"/>
                <w:spacing w:val="-4"/>
              </w:rPr>
              <w:t>2</w:t>
            </w:r>
            <w:r>
              <w:rPr>
                <w:sz w:val="21"/>
                <w:szCs w:val="21"/>
                <w:u w:val="single" w:color="auto"/>
                <w:spacing w:val="-42"/>
              </w:rPr>
              <w:t xml:space="preserve"> </w:t>
            </w:r>
            <w:r>
              <w:rPr>
                <w:sz w:val="21"/>
                <w:szCs w:val="21"/>
                <w:u w:val="single" w:color="auto"/>
                <w:spacing w:val="-4"/>
              </w:rPr>
              <w:t>分</w:t>
            </w:r>
          </w:p>
        </w:tc>
        <w:tc>
          <w:tcPr>
            <w:tcW w:w="7151" w:type="dxa"/>
            <w:vAlign w:val="top"/>
          </w:tcPr>
          <w:p>
            <w:pPr>
              <w:pStyle w:val="TableText"/>
              <w:ind w:left="107" w:right="103" w:firstLine="420"/>
              <w:spacing w:before="55" w:line="256" w:lineRule="auto"/>
              <w:jc w:val="both"/>
              <w:rPr>
                <w:sz w:val="21"/>
                <w:szCs w:val="21"/>
              </w:rPr>
            </w:pPr>
            <w:r>
              <w:rPr>
                <w:sz w:val="21"/>
                <w:szCs w:val="21"/>
                <w:u w:val="single" w:color="auto"/>
              </w:rPr>
              <w:t>近三年（投标截止日往前倒推三年）</w:t>
            </w:r>
            <w:r>
              <w:rPr>
                <w:sz w:val="21"/>
                <w:szCs w:val="21"/>
              </w:rPr>
              <w:t>投标人获得副省级及以上部门</w:t>
            </w:r>
            <w:r>
              <w:rPr>
                <w:sz w:val="21"/>
                <w:szCs w:val="21"/>
                <w:spacing w:val="-1"/>
              </w:rPr>
              <w:t>颁发</w:t>
            </w:r>
            <w:r>
              <w:rPr>
                <w:sz w:val="21"/>
                <w:szCs w:val="21"/>
                <w:spacing w:val="-2"/>
              </w:rPr>
              <w:t>荣誉证书，每项得</w:t>
            </w:r>
            <w:r>
              <w:rPr>
                <w:sz w:val="21"/>
                <w:szCs w:val="21"/>
                <w:spacing w:val="-16"/>
              </w:rPr>
              <w:t xml:space="preserve"> </w:t>
            </w:r>
            <w:r>
              <w:rPr>
                <w:sz w:val="21"/>
                <w:szCs w:val="21"/>
                <w:u w:val="single" w:color="auto"/>
                <w:spacing w:val="-2"/>
              </w:rPr>
              <w:t>1</w:t>
            </w:r>
            <w:r>
              <w:rPr>
                <w:sz w:val="21"/>
                <w:szCs w:val="21"/>
                <w:u w:val="single" w:color="auto"/>
                <w:spacing w:val="-42"/>
              </w:rPr>
              <w:t xml:space="preserve"> </w:t>
            </w:r>
            <w:r>
              <w:rPr>
                <w:sz w:val="21"/>
                <w:szCs w:val="21"/>
                <w:u w:val="single" w:color="auto"/>
                <w:spacing w:val="-2"/>
              </w:rPr>
              <w:t>分</w:t>
            </w:r>
            <w:r>
              <w:rPr>
                <w:sz w:val="21"/>
                <w:szCs w:val="21"/>
                <w:spacing w:val="-2"/>
              </w:rPr>
              <w:t>，最高得</w:t>
            </w:r>
            <w:r>
              <w:rPr>
                <w:sz w:val="21"/>
                <w:szCs w:val="21"/>
                <w:spacing w:val="-46"/>
              </w:rPr>
              <w:t xml:space="preserve"> </w:t>
            </w:r>
            <w:r>
              <w:rPr>
                <w:sz w:val="21"/>
                <w:szCs w:val="21"/>
                <w:u w:val="single" w:color="auto"/>
                <w:spacing w:val="-2"/>
              </w:rPr>
              <w:t>2</w:t>
            </w:r>
            <w:r>
              <w:rPr>
                <w:sz w:val="21"/>
                <w:szCs w:val="21"/>
                <w:u w:val="single" w:color="auto"/>
                <w:spacing w:val="-41"/>
              </w:rPr>
              <w:t xml:space="preserve"> </w:t>
            </w:r>
            <w:r>
              <w:rPr>
                <w:sz w:val="21"/>
                <w:szCs w:val="21"/>
                <w:u w:val="single" w:color="auto"/>
                <w:spacing w:val="-2"/>
              </w:rPr>
              <w:t>分</w:t>
            </w:r>
            <w:r>
              <w:rPr>
                <w:sz w:val="21"/>
                <w:szCs w:val="21"/>
                <w:spacing w:val="-2"/>
              </w:rPr>
              <w:t>。须提供荣誉证书原件扫描件，否则不</w:t>
            </w:r>
            <w:r>
              <w:rPr>
                <w:sz w:val="21"/>
                <w:szCs w:val="21"/>
                <w:spacing w:val="-8"/>
              </w:rPr>
              <w:t>得分。</w:t>
            </w:r>
          </w:p>
        </w:tc>
      </w:tr>
    </w:tbl>
    <w:p>
      <w:pPr>
        <w:ind w:left="204"/>
        <w:spacing w:before="38" w:line="225" w:lineRule="auto"/>
        <w:rPr>
          <w:rFonts w:ascii="KaiTi" w:hAnsi="KaiTi" w:eastAsia="KaiTi" w:cs="KaiTi"/>
          <w:sz w:val="24"/>
          <w:szCs w:val="24"/>
        </w:rPr>
      </w:pPr>
      <w:r>
        <w:rPr>
          <w:rFonts w:ascii="KaiTi" w:hAnsi="KaiTi" w:eastAsia="KaiTi" w:cs="KaiTi"/>
          <w:sz w:val="24"/>
          <w:szCs w:val="24"/>
          <w:spacing w:val="-3"/>
        </w:rPr>
        <w:t>2.3</w:t>
      </w:r>
      <w:r>
        <w:rPr>
          <w:rFonts w:ascii="KaiTi" w:hAnsi="KaiTi" w:eastAsia="KaiTi" w:cs="KaiTi"/>
          <w:sz w:val="24"/>
          <w:szCs w:val="24"/>
          <w:spacing w:val="-45"/>
        </w:rPr>
        <w:t xml:space="preserve"> </w:t>
      </w:r>
      <w:r>
        <w:rPr>
          <w:rFonts w:ascii="KaiTi" w:hAnsi="KaiTi" w:eastAsia="KaiTi" w:cs="KaiTi"/>
          <w:sz w:val="24"/>
          <w:szCs w:val="24"/>
          <w:spacing w:val="-3"/>
        </w:rPr>
        <w:t>技术部分</w:t>
      </w:r>
    </w:p>
    <w:p>
      <w:pPr>
        <w:spacing w:line="225" w:lineRule="auto"/>
        <w:sectPr>
          <w:footerReference w:type="default" r:id="rId60"/>
          <w:pgSz w:w="11906" w:h="16839"/>
          <w:pgMar w:top="400" w:right="1220" w:bottom="1197" w:left="1221" w:header="0" w:footer="963" w:gutter="0"/>
        </w:sectPr>
        <w:rPr>
          <w:rFonts w:ascii="KaiTi" w:hAnsi="KaiTi" w:eastAsia="KaiTi" w:cs="KaiTi"/>
          <w:sz w:val="24"/>
          <w:szCs w:val="24"/>
        </w:rPr>
      </w:pPr>
    </w:p>
    <w:p>
      <w:pPr>
        <w:spacing w:before="13"/>
        <w:rPr/>
      </w:pPr>
      <w:r/>
    </w:p>
    <w:p>
      <w:pPr>
        <w:spacing w:before="13"/>
        <w:rPr/>
      </w:pPr>
      <w:r/>
    </w:p>
    <w:p>
      <w:pPr>
        <w:spacing w:before="13"/>
        <w:rPr/>
      </w:pPr>
      <w:r/>
    </w:p>
    <w:p>
      <w:pPr>
        <w:spacing w:before="13"/>
        <w:rPr/>
      </w:pPr>
      <w:r/>
    </w:p>
    <w:tbl>
      <w:tblPr>
        <w:tblStyle w:val="TableNormal"/>
        <w:tblW w:w="9423"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560"/>
        <w:gridCol w:w="711"/>
        <w:gridCol w:w="7152"/>
      </w:tblGrid>
      <w:tr>
        <w:trPr>
          <w:trHeight w:val="574" w:hRule="atLeast"/>
        </w:trPr>
        <w:tc>
          <w:tcPr>
            <w:tcW w:w="1560" w:type="dxa"/>
            <w:vAlign w:val="top"/>
            <w:tcBorders>
              <w:left w:val="single" w:color="000000" w:sz="4" w:space="0"/>
            </w:tcBorders>
          </w:tcPr>
          <w:p>
            <w:pPr>
              <w:pStyle w:val="TableText"/>
              <w:ind w:left="362"/>
              <w:spacing w:before="180" w:line="223" w:lineRule="auto"/>
              <w:rPr>
                <w:sz w:val="21"/>
                <w:szCs w:val="21"/>
              </w:rPr>
            </w:pPr>
            <w:r>
              <w:rPr>
                <w:sz w:val="21"/>
                <w:szCs w:val="21"/>
                <w:spacing w:val="-2"/>
              </w:rPr>
              <w:t>评审因素</w:t>
            </w:r>
          </w:p>
        </w:tc>
        <w:tc>
          <w:tcPr>
            <w:tcW w:w="711" w:type="dxa"/>
            <w:vAlign w:val="top"/>
          </w:tcPr>
          <w:p>
            <w:pPr>
              <w:pStyle w:val="TableText"/>
              <w:ind w:left="144"/>
              <w:spacing w:before="180" w:line="230" w:lineRule="auto"/>
              <w:rPr>
                <w:sz w:val="21"/>
                <w:szCs w:val="21"/>
              </w:rPr>
            </w:pPr>
            <w:r>
              <w:rPr>
                <w:sz w:val="21"/>
                <w:szCs w:val="21"/>
                <w:spacing w:val="-3"/>
              </w:rPr>
              <w:t>分数</w:t>
            </w:r>
          </w:p>
        </w:tc>
        <w:tc>
          <w:tcPr>
            <w:tcW w:w="7152" w:type="dxa"/>
            <w:vAlign w:val="top"/>
          </w:tcPr>
          <w:p>
            <w:pPr>
              <w:pStyle w:val="TableText"/>
              <w:ind w:left="3157"/>
              <w:spacing w:before="180" w:line="223" w:lineRule="auto"/>
              <w:rPr>
                <w:sz w:val="21"/>
                <w:szCs w:val="21"/>
              </w:rPr>
            </w:pPr>
            <w:r>
              <w:rPr>
                <w:sz w:val="21"/>
                <w:szCs w:val="21"/>
                <w:spacing w:val="-2"/>
              </w:rPr>
              <w:t>评审标准</w:t>
            </w:r>
          </w:p>
        </w:tc>
      </w:tr>
      <w:tr>
        <w:trPr>
          <w:trHeight w:val="1375" w:hRule="atLeast"/>
        </w:trPr>
        <w:tc>
          <w:tcPr>
            <w:tcW w:w="1560" w:type="dxa"/>
            <w:vAlign w:val="top"/>
          </w:tcPr>
          <w:p>
            <w:pPr>
              <w:spacing w:line="253" w:lineRule="auto"/>
              <w:rPr>
                <w:rFonts w:ascii="Arial"/>
                <w:sz w:val="21"/>
              </w:rPr>
            </w:pPr>
            <w:r/>
          </w:p>
          <w:p>
            <w:pPr>
              <w:spacing w:line="253" w:lineRule="auto"/>
              <w:rPr>
                <w:rFonts w:ascii="Arial"/>
                <w:sz w:val="21"/>
              </w:rPr>
            </w:pPr>
            <w:r/>
          </w:p>
          <w:p>
            <w:pPr>
              <w:pStyle w:val="TableText"/>
              <w:ind w:left="363"/>
              <w:spacing w:before="68" w:line="227" w:lineRule="auto"/>
              <w:rPr>
                <w:sz w:val="21"/>
                <w:szCs w:val="21"/>
              </w:rPr>
            </w:pPr>
            <w:r>
              <w:rPr>
                <w:sz w:val="21"/>
                <w:szCs w:val="21"/>
                <w:spacing w:val="-3"/>
              </w:rPr>
              <w:t>响应情况</w:t>
            </w:r>
          </w:p>
        </w:tc>
        <w:tc>
          <w:tcPr>
            <w:tcW w:w="711" w:type="dxa"/>
            <w:vAlign w:val="top"/>
          </w:tcPr>
          <w:p>
            <w:pPr>
              <w:spacing w:line="253" w:lineRule="auto"/>
              <w:rPr>
                <w:rFonts w:ascii="Arial"/>
                <w:sz w:val="21"/>
              </w:rPr>
            </w:pPr>
            <w:r/>
          </w:p>
          <w:p>
            <w:pPr>
              <w:spacing w:line="254" w:lineRule="auto"/>
              <w:rPr>
                <w:rFonts w:ascii="Arial"/>
                <w:sz w:val="21"/>
              </w:rPr>
            </w:pPr>
            <w:r/>
          </w:p>
          <w:p>
            <w:pPr>
              <w:pStyle w:val="TableText"/>
              <w:ind w:left="126"/>
              <w:spacing w:before="68" w:line="230" w:lineRule="auto"/>
              <w:rPr>
                <w:sz w:val="21"/>
                <w:szCs w:val="21"/>
              </w:rPr>
            </w:pPr>
            <w:r>
              <w:rPr>
                <w:sz w:val="21"/>
                <w:szCs w:val="21"/>
                <w:u w:val="single" w:color="auto"/>
                <w:spacing w:val="-7"/>
              </w:rPr>
              <w:t>10</w:t>
            </w:r>
            <w:r>
              <w:rPr>
                <w:sz w:val="21"/>
                <w:szCs w:val="21"/>
                <w:u w:val="single" w:color="auto"/>
                <w:spacing w:val="-41"/>
              </w:rPr>
              <w:t xml:space="preserve"> </w:t>
            </w:r>
            <w:r>
              <w:rPr>
                <w:sz w:val="21"/>
                <w:szCs w:val="21"/>
                <w:u w:val="single" w:color="auto"/>
                <w:spacing w:val="-7"/>
              </w:rPr>
              <w:t>分</w:t>
            </w:r>
          </w:p>
        </w:tc>
        <w:tc>
          <w:tcPr>
            <w:tcW w:w="7152" w:type="dxa"/>
            <w:vAlign w:val="top"/>
          </w:tcPr>
          <w:p>
            <w:pPr>
              <w:pStyle w:val="TableText"/>
              <w:ind w:left="105" w:right="99" w:firstLine="421"/>
              <w:spacing w:before="110" w:line="272" w:lineRule="auto"/>
              <w:rPr>
                <w:sz w:val="21"/>
                <w:szCs w:val="21"/>
              </w:rPr>
            </w:pPr>
            <w:r>
              <w:rPr>
                <w:sz w:val="21"/>
                <w:szCs w:val="21"/>
              </w:rPr>
              <w:t>投标人在满足本项目采购需求中所有要求的基础上，能提供个别、</w:t>
            </w:r>
            <w:r>
              <w:rPr>
                <w:sz w:val="21"/>
                <w:szCs w:val="21"/>
                <w:spacing w:val="-1"/>
              </w:rPr>
              <w:t>小幅</w:t>
            </w:r>
            <w:r>
              <w:rPr>
                <w:sz w:val="21"/>
                <w:szCs w:val="21"/>
                <w:spacing w:val="-1"/>
              </w:rPr>
              <w:t>度优于采购需求的服务内容或标准的，根据正偏离情</w:t>
            </w:r>
            <w:r>
              <w:rPr>
                <w:sz w:val="21"/>
                <w:szCs w:val="21"/>
                <w:spacing w:val="-2"/>
              </w:rPr>
              <w:t>况得</w:t>
            </w:r>
            <w:r>
              <w:rPr>
                <w:sz w:val="21"/>
                <w:szCs w:val="21"/>
                <w:spacing w:val="-49"/>
              </w:rPr>
              <w:t xml:space="preserve"> </w:t>
            </w:r>
            <w:r>
              <w:rPr>
                <w:sz w:val="21"/>
                <w:szCs w:val="21"/>
                <w:spacing w:val="-2"/>
              </w:rPr>
              <w:t>5-1</w:t>
            </w:r>
            <w:r>
              <w:rPr>
                <w:sz w:val="21"/>
                <w:szCs w:val="21"/>
                <w:spacing w:val="-42"/>
              </w:rPr>
              <w:t xml:space="preserve"> </w:t>
            </w:r>
            <w:r>
              <w:rPr>
                <w:sz w:val="21"/>
                <w:szCs w:val="21"/>
                <w:spacing w:val="-2"/>
              </w:rPr>
              <w:t>分；</w:t>
            </w:r>
          </w:p>
          <w:p>
            <w:pPr>
              <w:pStyle w:val="TableText"/>
              <w:ind w:left="104" w:right="99" w:firstLine="422"/>
              <w:spacing w:before="5" w:line="272" w:lineRule="auto"/>
              <w:rPr>
                <w:sz w:val="21"/>
                <w:szCs w:val="21"/>
              </w:rPr>
            </w:pPr>
            <w:r>
              <w:rPr>
                <w:sz w:val="21"/>
                <w:szCs w:val="21"/>
              </w:rPr>
              <w:t>投标人在满足本项目采购需求中所有要求的基础上，能提供全面、</w:t>
            </w:r>
            <w:r>
              <w:rPr>
                <w:sz w:val="21"/>
                <w:szCs w:val="21"/>
                <w:spacing w:val="-1"/>
              </w:rPr>
              <w:t>明显</w:t>
            </w:r>
            <w:r>
              <w:rPr>
                <w:sz w:val="21"/>
                <w:szCs w:val="21"/>
                <w:spacing w:val="-2"/>
              </w:rPr>
              <w:t>优于采购需求的服务内容或标准的，根据响应情况得</w:t>
            </w:r>
            <w:r>
              <w:rPr>
                <w:sz w:val="21"/>
                <w:szCs w:val="21"/>
                <w:spacing w:val="-22"/>
              </w:rPr>
              <w:t xml:space="preserve"> </w:t>
            </w:r>
            <w:r>
              <w:rPr>
                <w:sz w:val="21"/>
                <w:szCs w:val="21"/>
                <w:spacing w:val="-2"/>
              </w:rPr>
              <w:t>10-6</w:t>
            </w:r>
            <w:r>
              <w:rPr>
                <w:sz w:val="21"/>
                <w:szCs w:val="21"/>
                <w:spacing w:val="-42"/>
              </w:rPr>
              <w:t xml:space="preserve"> </w:t>
            </w:r>
            <w:r>
              <w:rPr>
                <w:sz w:val="21"/>
                <w:szCs w:val="21"/>
                <w:spacing w:val="-2"/>
              </w:rPr>
              <w:t>分。</w:t>
            </w:r>
          </w:p>
        </w:tc>
      </w:tr>
      <w:tr>
        <w:trPr>
          <w:trHeight w:val="2778" w:hRule="atLeast"/>
        </w:trPr>
        <w:tc>
          <w:tcPr>
            <w:tcW w:w="1560"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49"/>
              <w:spacing w:before="68" w:line="225" w:lineRule="auto"/>
              <w:rPr>
                <w:sz w:val="21"/>
                <w:szCs w:val="21"/>
              </w:rPr>
            </w:pPr>
            <w:r>
              <w:rPr>
                <w:sz w:val="21"/>
                <w:szCs w:val="21"/>
              </w:rPr>
              <w:t>服务方案</w:t>
            </w:r>
          </w:p>
        </w:tc>
        <w:tc>
          <w:tcPr>
            <w:tcW w:w="711"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26"/>
              <w:spacing w:before="68" w:line="230" w:lineRule="auto"/>
              <w:rPr>
                <w:sz w:val="21"/>
                <w:szCs w:val="21"/>
              </w:rPr>
            </w:pPr>
            <w:r>
              <w:rPr>
                <w:sz w:val="21"/>
                <w:szCs w:val="21"/>
                <w:u w:val="single" w:color="auto"/>
                <w:spacing w:val="-7"/>
              </w:rPr>
              <w:t>16</w:t>
            </w:r>
            <w:r>
              <w:rPr>
                <w:sz w:val="21"/>
                <w:szCs w:val="21"/>
                <w:u w:val="single" w:color="auto"/>
                <w:spacing w:val="-41"/>
              </w:rPr>
              <w:t xml:space="preserve"> </w:t>
            </w:r>
            <w:r>
              <w:rPr>
                <w:sz w:val="21"/>
                <w:szCs w:val="21"/>
                <w:u w:val="single" w:color="auto"/>
                <w:spacing w:val="-7"/>
              </w:rPr>
              <w:t>分</w:t>
            </w:r>
          </w:p>
        </w:tc>
        <w:tc>
          <w:tcPr>
            <w:tcW w:w="7152" w:type="dxa"/>
            <w:vAlign w:val="top"/>
          </w:tcPr>
          <w:p>
            <w:pPr>
              <w:pStyle w:val="TableText"/>
              <w:ind w:left="104" w:right="46" w:firstLine="426"/>
              <w:spacing w:before="190" w:line="272" w:lineRule="auto"/>
              <w:rPr>
                <w:sz w:val="21"/>
                <w:szCs w:val="21"/>
              </w:rPr>
            </w:pPr>
            <w:r>
              <w:rPr>
                <w:sz w:val="21"/>
                <w:szCs w:val="21"/>
                <w:spacing w:val="-7"/>
              </w:rPr>
              <w:t>整体服务方案优于招标文件各项要求且详尽完备的，优得</w:t>
            </w:r>
            <w:r>
              <w:rPr>
                <w:sz w:val="21"/>
                <w:szCs w:val="21"/>
                <w:spacing w:val="-48"/>
              </w:rPr>
              <w:t xml:space="preserve"> </w:t>
            </w:r>
            <w:r>
              <w:rPr>
                <w:sz w:val="21"/>
                <w:szCs w:val="21"/>
                <w:u w:val="single" w:color="auto"/>
                <w:spacing w:val="-7"/>
              </w:rPr>
              <w:t>5-4</w:t>
            </w:r>
            <w:r>
              <w:rPr>
                <w:sz w:val="21"/>
                <w:szCs w:val="21"/>
                <w:u w:val="single" w:color="auto"/>
                <w:spacing w:val="-42"/>
              </w:rPr>
              <w:t xml:space="preserve"> </w:t>
            </w:r>
            <w:r>
              <w:rPr>
                <w:sz w:val="21"/>
                <w:szCs w:val="21"/>
                <w:u w:val="single" w:color="auto"/>
                <w:spacing w:val="-7"/>
              </w:rPr>
              <w:t>分</w:t>
            </w:r>
            <w:r>
              <w:rPr>
                <w:sz w:val="21"/>
                <w:szCs w:val="21"/>
                <w:spacing w:val="-7"/>
              </w:rPr>
              <w:t>，良得</w:t>
            </w:r>
            <w:r>
              <w:rPr>
                <w:sz w:val="21"/>
                <w:szCs w:val="21"/>
                <w:spacing w:val="-44"/>
              </w:rPr>
              <w:t xml:space="preserve"> </w:t>
            </w:r>
            <w:r>
              <w:rPr>
                <w:sz w:val="21"/>
                <w:szCs w:val="21"/>
                <w:u w:val="single" w:color="auto"/>
                <w:spacing w:val="-7"/>
              </w:rPr>
              <w:t>3-</w:t>
            </w:r>
            <w:r>
              <w:rPr>
                <w:sz w:val="21"/>
                <w:szCs w:val="21"/>
              </w:rPr>
              <w:t xml:space="preserve"> </w:t>
            </w:r>
            <w:r>
              <w:rPr>
                <w:sz w:val="21"/>
                <w:szCs w:val="21"/>
                <w:u w:val="single" w:color="auto"/>
                <w:spacing w:val="-5"/>
              </w:rPr>
              <w:t>2</w:t>
            </w:r>
            <w:r>
              <w:rPr>
                <w:sz w:val="21"/>
                <w:szCs w:val="21"/>
                <w:u w:val="single" w:color="auto"/>
                <w:spacing w:val="-35"/>
              </w:rPr>
              <w:t xml:space="preserve"> </w:t>
            </w:r>
            <w:r>
              <w:rPr>
                <w:sz w:val="21"/>
                <w:szCs w:val="21"/>
                <w:u w:val="single" w:color="auto"/>
                <w:spacing w:val="-5"/>
              </w:rPr>
              <w:t>分</w:t>
            </w:r>
            <w:r>
              <w:rPr>
                <w:sz w:val="21"/>
                <w:szCs w:val="21"/>
                <w:spacing w:val="-5"/>
              </w:rPr>
              <w:t>，一般得</w:t>
            </w:r>
            <w:r>
              <w:rPr>
                <w:sz w:val="21"/>
                <w:szCs w:val="21"/>
                <w:spacing w:val="-34"/>
              </w:rPr>
              <w:t xml:space="preserve"> </w:t>
            </w:r>
            <w:r>
              <w:rPr>
                <w:sz w:val="21"/>
                <w:szCs w:val="21"/>
                <w:u w:val="single" w:color="auto"/>
                <w:spacing w:val="-5"/>
              </w:rPr>
              <w:t>1-0</w:t>
            </w:r>
            <w:r>
              <w:rPr>
                <w:sz w:val="21"/>
                <w:szCs w:val="21"/>
                <w:u w:val="single" w:color="auto"/>
                <w:spacing w:val="-42"/>
              </w:rPr>
              <w:t xml:space="preserve"> </w:t>
            </w:r>
            <w:r>
              <w:rPr>
                <w:sz w:val="21"/>
                <w:szCs w:val="21"/>
                <w:u w:val="single" w:color="auto"/>
                <w:spacing w:val="-5"/>
              </w:rPr>
              <w:t>分</w:t>
            </w:r>
            <w:r>
              <w:rPr>
                <w:sz w:val="21"/>
                <w:szCs w:val="21"/>
                <w:spacing w:val="-5"/>
              </w:rPr>
              <w:t>；</w:t>
            </w:r>
          </w:p>
          <w:p>
            <w:pPr>
              <w:pStyle w:val="TableText"/>
              <w:ind w:left="517"/>
              <w:spacing w:before="5" w:line="220" w:lineRule="auto"/>
              <w:rPr>
                <w:sz w:val="21"/>
                <w:szCs w:val="21"/>
              </w:rPr>
            </w:pPr>
            <w:r>
              <w:rPr>
                <w:sz w:val="21"/>
                <w:szCs w:val="21"/>
                <w:spacing w:val="-1"/>
              </w:rPr>
              <w:t>服务流程合理、管理措施完备的，得</w:t>
            </w:r>
            <w:r>
              <w:rPr>
                <w:sz w:val="21"/>
                <w:szCs w:val="21"/>
                <w:spacing w:val="-44"/>
              </w:rPr>
              <w:t xml:space="preserve"> </w:t>
            </w:r>
            <w:r>
              <w:rPr>
                <w:sz w:val="21"/>
                <w:szCs w:val="21"/>
                <w:u w:val="single" w:color="auto"/>
                <w:spacing w:val="-1"/>
              </w:rPr>
              <w:t>3-0</w:t>
            </w:r>
            <w:r>
              <w:rPr>
                <w:sz w:val="21"/>
                <w:szCs w:val="21"/>
                <w:u w:val="single" w:color="auto"/>
                <w:spacing w:val="-41"/>
              </w:rPr>
              <w:t xml:space="preserve"> </w:t>
            </w:r>
            <w:r>
              <w:rPr>
                <w:sz w:val="21"/>
                <w:szCs w:val="21"/>
                <w:u w:val="single" w:color="auto"/>
                <w:spacing w:val="-1"/>
              </w:rPr>
              <w:t>分</w:t>
            </w:r>
            <w:r>
              <w:rPr>
                <w:sz w:val="21"/>
                <w:szCs w:val="21"/>
                <w:spacing w:val="-1"/>
              </w:rPr>
              <w:t>；</w:t>
            </w:r>
          </w:p>
          <w:p>
            <w:pPr>
              <w:pStyle w:val="TableText"/>
              <w:ind w:left="536"/>
              <w:spacing w:before="61" w:line="220" w:lineRule="auto"/>
              <w:rPr>
                <w:sz w:val="21"/>
                <w:szCs w:val="21"/>
              </w:rPr>
            </w:pPr>
            <w:r>
              <w:rPr>
                <w:sz w:val="21"/>
                <w:szCs w:val="21"/>
                <w:spacing w:val="-2"/>
              </w:rPr>
              <w:t>管理科学、服务制度完备的，得</w:t>
            </w:r>
            <w:r>
              <w:rPr>
                <w:sz w:val="21"/>
                <w:szCs w:val="21"/>
                <w:spacing w:val="-46"/>
              </w:rPr>
              <w:t xml:space="preserve"> </w:t>
            </w:r>
            <w:r>
              <w:rPr>
                <w:sz w:val="21"/>
                <w:szCs w:val="21"/>
                <w:u w:val="single" w:color="auto"/>
                <w:spacing w:val="-2"/>
              </w:rPr>
              <w:t>2-0</w:t>
            </w:r>
            <w:r>
              <w:rPr>
                <w:sz w:val="21"/>
                <w:szCs w:val="21"/>
                <w:u w:val="single" w:color="auto"/>
                <w:spacing w:val="-41"/>
              </w:rPr>
              <w:t xml:space="preserve"> </w:t>
            </w:r>
            <w:r>
              <w:rPr>
                <w:sz w:val="21"/>
                <w:szCs w:val="21"/>
                <w:u w:val="single" w:color="auto"/>
                <w:spacing w:val="-2"/>
              </w:rPr>
              <w:t>分</w:t>
            </w:r>
            <w:r>
              <w:rPr>
                <w:sz w:val="21"/>
                <w:szCs w:val="21"/>
                <w:spacing w:val="-2"/>
              </w:rPr>
              <w:t>；</w:t>
            </w:r>
          </w:p>
          <w:p>
            <w:pPr>
              <w:pStyle w:val="TableText"/>
              <w:ind w:left="108" w:right="152" w:firstLine="419"/>
              <w:spacing w:before="62" w:line="274" w:lineRule="auto"/>
              <w:rPr>
                <w:sz w:val="21"/>
                <w:szCs w:val="21"/>
              </w:rPr>
            </w:pPr>
            <w:r>
              <w:rPr>
                <w:sz w:val="21"/>
                <w:szCs w:val="21"/>
              </w:rPr>
              <w:t>项目服务计划真实可行，明确各项目计划落地方案</w:t>
            </w:r>
            <w:r>
              <w:rPr>
                <w:sz w:val="21"/>
                <w:szCs w:val="21"/>
                <w:spacing w:val="-1"/>
              </w:rPr>
              <w:t>及配套措施，得</w:t>
            </w:r>
            <w:r>
              <w:rPr>
                <w:sz w:val="21"/>
                <w:szCs w:val="21"/>
                <w:spacing w:val="-44"/>
              </w:rPr>
              <w:t xml:space="preserve"> </w:t>
            </w:r>
            <w:r>
              <w:rPr>
                <w:sz w:val="21"/>
                <w:szCs w:val="21"/>
                <w:u w:val="single" w:color="auto"/>
                <w:spacing w:val="-1"/>
              </w:rPr>
              <w:t>3-0</w:t>
            </w:r>
            <w:r>
              <w:rPr>
                <w:sz w:val="21"/>
                <w:szCs w:val="21"/>
                <w:u w:val="single" w:color="auto"/>
                <w:spacing w:val="-6"/>
              </w:rPr>
              <w:t>分</w:t>
            </w:r>
            <w:r>
              <w:rPr>
                <w:sz w:val="21"/>
                <w:szCs w:val="21"/>
                <w:spacing w:val="-6"/>
              </w:rPr>
              <w:t>；</w:t>
            </w:r>
          </w:p>
          <w:p>
            <w:pPr>
              <w:pStyle w:val="TableText"/>
              <w:ind w:left="101" w:right="21" w:firstLine="422"/>
              <w:spacing w:line="272" w:lineRule="auto"/>
              <w:rPr>
                <w:sz w:val="21"/>
                <w:szCs w:val="21"/>
              </w:rPr>
            </w:pPr>
            <w:r>
              <w:rPr>
                <w:sz w:val="21"/>
                <w:szCs w:val="21"/>
                <w:spacing w:val="-4"/>
              </w:rPr>
              <w:t>对项目的服务需求进行分析，并对服务方案进行针对性优化或提升建</w:t>
            </w:r>
            <w:r>
              <w:rPr>
                <w:sz w:val="21"/>
                <w:szCs w:val="21"/>
                <w:spacing w:val="-5"/>
              </w:rPr>
              <w:t>议，</w:t>
            </w:r>
            <w:r>
              <w:rPr>
                <w:sz w:val="21"/>
                <w:szCs w:val="21"/>
                <w:spacing w:val="-4"/>
              </w:rPr>
              <w:t>视对项目服务需求理解情况及优化提升建议的可落地性进行评分</w:t>
            </w:r>
            <w:r>
              <w:rPr>
                <w:sz w:val="21"/>
                <w:szCs w:val="21"/>
                <w:spacing w:val="-5"/>
              </w:rPr>
              <w:t>，得</w:t>
            </w:r>
            <w:r>
              <w:rPr>
                <w:sz w:val="21"/>
                <w:szCs w:val="21"/>
                <w:spacing w:val="-44"/>
              </w:rPr>
              <w:t xml:space="preserve"> </w:t>
            </w:r>
            <w:r>
              <w:rPr>
                <w:sz w:val="21"/>
                <w:szCs w:val="21"/>
                <w:u w:val="single" w:color="auto"/>
                <w:spacing w:val="-5"/>
              </w:rPr>
              <w:t>3-0</w:t>
            </w:r>
            <w:r>
              <w:rPr>
                <w:sz w:val="21"/>
                <w:szCs w:val="21"/>
                <w:u w:val="single" w:color="auto"/>
                <w:spacing w:val="-42"/>
              </w:rPr>
              <w:t xml:space="preserve"> </w:t>
            </w:r>
            <w:r>
              <w:rPr>
                <w:sz w:val="21"/>
                <w:szCs w:val="21"/>
                <w:u w:val="single" w:color="auto"/>
                <w:spacing w:val="-5"/>
              </w:rPr>
              <w:t>分</w:t>
            </w:r>
            <w:r>
              <w:rPr>
                <w:sz w:val="21"/>
                <w:szCs w:val="21"/>
                <w:spacing w:val="-5"/>
              </w:rPr>
              <w:t>。</w:t>
            </w:r>
          </w:p>
        </w:tc>
      </w:tr>
      <w:tr>
        <w:trPr>
          <w:trHeight w:val="3739" w:hRule="atLeast"/>
        </w:trPr>
        <w:tc>
          <w:tcPr>
            <w:tcW w:w="1560"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353"/>
              <w:spacing w:before="69" w:line="227" w:lineRule="auto"/>
              <w:rPr>
                <w:sz w:val="21"/>
                <w:szCs w:val="21"/>
              </w:rPr>
            </w:pPr>
            <w:r>
              <w:rPr>
                <w:sz w:val="21"/>
                <w:szCs w:val="21"/>
                <w:spacing w:val="-1"/>
              </w:rPr>
              <w:t>人员配备</w:t>
            </w:r>
          </w:p>
        </w:tc>
        <w:tc>
          <w:tcPr>
            <w:tcW w:w="711"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14"/>
              <w:spacing w:before="68" w:line="230" w:lineRule="auto"/>
              <w:rPr>
                <w:sz w:val="21"/>
                <w:szCs w:val="21"/>
              </w:rPr>
            </w:pPr>
            <w:r>
              <w:rPr>
                <w:sz w:val="21"/>
                <w:szCs w:val="21"/>
                <w:u w:val="single" w:color="auto"/>
                <w:spacing w:val="-3"/>
              </w:rPr>
              <w:t>20</w:t>
            </w:r>
            <w:r>
              <w:rPr>
                <w:sz w:val="21"/>
                <w:szCs w:val="21"/>
                <w:u w:val="single" w:color="auto"/>
                <w:spacing w:val="-41"/>
              </w:rPr>
              <w:t xml:space="preserve"> </w:t>
            </w:r>
            <w:r>
              <w:rPr>
                <w:sz w:val="21"/>
                <w:szCs w:val="21"/>
                <w:u w:val="single" w:color="auto"/>
                <w:spacing w:val="-3"/>
              </w:rPr>
              <w:t>分</w:t>
            </w:r>
          </w:p>
        </w:tc>
        <w:tc>
          <w:tcPr>
            <w:tcW w:w="7152" w:type="dxa"/>
            <w:vAlign w:val="top"/>
          </w:tcPr>
          <w:p>
            <w:pPr>
              <w:pStyle w:val="TableText"/>
              <w:ind w:left="116" w:right="99" w:firstLine="404"/>
              <w:spacing w:before="51" w:line="272" w:lineRule="auto"/>
              <w:rPr>
                <w:sz w:val="21"/>
                <w:szCs w:val="21"/>
              </w:rPr>
            </w:pPr>
            <w:r>
              <w:rPr>
                <w:sz w:val="21"/>
                <w:szCs w:val="21"/>
              </w:rPr>
              <w:t>人员配备方案详尽且合理的，明确拟投入的实施人员从业经验、培训情</w:t>
            </w:r>
            <w:r>
              <w:rPr>
                <w:sz w:val="21"/>
                <w:szCs w:val="21"/>
                <w:spacing w:val="-3"/>
              </w:rPr>
              <w:t>况、考核机制等，优得</w:t>
            </w:r>
            <w:r>
              <w:rPr>
                <w:sz w:val="21"/>
                <w:szCs w:val="21"/>
                <w:spacing w:val="-42"/>
              </w:rPr>
              <w:t xml:space="preserve"> </w:t>
            </w:r>
            <w:r>
              <w:rPr>
                <w:sz w:val="21"/>
                <w:szCs w:val="21"/>
                <w:u w:val="single" w:color="auto"/>
                <w:spacing w:val="-3"/>
              </w:rPr>
              <w:t>7-5</w:t>
            </w:r>
            <w:r>
              <w:rPr>
                <w:sz w:val="21"/>
                <w:szCs w:val="21"/>
                <w:u w:val="single" w:color="auto"/>
                <w:spacing w:val="-42"/>
              </w:rPr>
              <w:t xml:space="preserve"> </w:t>
            </w:r>
            <w:r>
              <w:rPr>
                <w:sz w:val="21"/>
                <w:szCs w:val="21"/>
                <w:u w:val="single" w:color="auto"/>
                <w:spacing w:val="-3"/>
              </w:rPr>
              <w:t>分</w:t>
            </w:r>
            <w:r>
              <w:rPr>
                <w:sz w:val="21"/>
                <w:szCs w:val="21"/>
                <w:spacing w:val="-3"/>
              </w:rPr>
              <w:t>，良得</w:t>
            </w:r>
            <w:r>
              <w:rPr>
                <w:sz w:val="21"/>
                <w:szCs w:val="21"/>
                <w:spacing w:val="-44"/>
              </w:rPr>
              <w:t xml:space="preserve"> </w:t>
            </w:r>
            <w:r>
              <w:rPr>
                <w:sz w:val="21"/>
                <w:szCs w:val="21"/>
                <w:u w:val="single" w:color="auto"/>
                <w:spacing w:val="-3"/>
              </w:rPr>
              <w:t>4-2</w:t>
            </w:r>
            <w:r>
              <w:rPr>
                <w:sz w:val="21"/>
                <w:szCs w:val="21"/>
                <w:u w:val="single" w:color="auto"/>
                <w:spacing w:val="-42"/>
              </w:rPr>
              <w:t xml:space="preserve"> </w:t>
            </w:r>
            <w:r>
              <w:rPr>
                <w:sz w:val="21"/>
                <w:szCs w:val="21"/>
                <w:u w:val="single" w:color="auto"/>
                <w:spacing w:val="-3"/>
              </w:rPr>
              <w:t>分</w:t>
            </w:r>
            <w:r>
              <w:rPr>
                <w:sz w:val="21"/>
                <w:szCs w:val="21"/>
                <w:spacing w:val="-3"/>
              </w:rPr>
              <w:t>，一般得</w:t>
            </w:r>
            <w:r>
              <w:rPr>
                <w:sz w:val="21"/>
                <w:szCs w:val="21"/>
                <w:spacing w:val="-34"/>
              </w:rPr>
              <w:t xml:space="preserve"> </w:t>
            </w:r>
            <w:r>
              <w:rPr>
                <w:sz w:val="21"/>
                <w:szCs w:val="21"/>
                <w:u w:val="single" w:color="auto"/>
                <w:spacing w:val="-3"/>
              </w:rPr>
              <w:t>1-0</w:t>
            </w:r>
            <w:r>
              <w:rPr>
                <w:sz w:val="21"/>
                <w:szCs w:val="21"/>
                <w:u w:val="single" w:color="auto"/>
                <w:spacing w:val="-41"/>
              </w:rPr>
              <w:t xml:space="preserve"> </w:t>
            </w:r>
            <w:r>
              <w:rPr>
                <w:sz w:val="21"/>
                <w:szCs w:val="21"/>
                <w:u w:val="single" w:color="auto"/>
                <w:spacing w:val="-3"/>
              </w:rPr>
              <w:t>分</w:t>
            </w:r>
            <w:r>
              <w:rPr>
                <w:sz w:val="21"/>
                <w:szCs w:val="21"/>
                <w:spacing w:val="-3"/>
              </w:rPr>
              <w:t>；</w:t>
            </w:r>
          </w:p>
          <w:p>
            <w:pPr>
              <w:pStyle w:val="TableText"/>
              <w:ind w:left="106" w:right="99" w:firstLine="420"/>
              <w:spacing w:before="5" w:line="272" w:lineRule="auto"/>
              <w:rPr>
                <w:sz w:val="21"/>
                <w:szCs w:val="21"/>
              </w:rPr>
            </w:pPr>
            <w:r>
              <w:rPr>
                <w:sz w:val="21"/>
                <w:szCs w:val="21"/>
                <w:spacing w:val="-6"/>
              </w:rPr>
              <w:t>拟投入本项目的技术负责人具有</w:t>
            </w:r>
            <w:r>
              <w:rPr>
                <w:sz w:val="21"/>
                <w:szCs w:val="21"/>
                <w:spacing w:val="-6"/>
              </w:rPr>
              <w:t xml:space="preserve"> </w:t>
            </w:r>
            <w:r>
              <w:rPr>
                <w:sz w:val="21"/>
                <w:szCs w:val="21"/>
                <w:spacing w:val="-6"/>
              </w:rPr>
              <w:t>IT</w:t>
            </w:r>
            <w:r>
              <w:rPr>
                <w:sz w:val="21"/>
                <w:szCs w:val="21"/>
                <w:spacing w:val="-47"/>
              </w:rPr>
              <w:t xml:space="preserve"> </w:t>
            </w:r>
            <w:r>
              <w:rPr>
                <w:sz w:val="21"/>
                <w:szCs w:val="21"/>
                <w:spacing w:val="-6"/>
              </w:rPr>
              <w:t>服务项目经理（ITSS）、CDGA</w:t>
            </w:r>
            <w:r>
              <w:rPr>
                <w:sz w:val="21"/>
                <w:szCs w:val="21"/>
                <w:spacing w:val="-46"/>
              </w:rPr>
              <w:t xml:space="preserve"> </w:t>
            </w:r>
            <w:r>
              <w:rPr>
                <w:sz w:val="21"/>
                <w:szCs w:val="21"/>
                <w:spacing w:val="-6"/>
              </w:rPr>
              <w:t>数据治</w:t>
            </w:r>
            <w:r>
              <w:rPr>
                <w:sz w:val="21"/>
                <w:szCs w:val="21"/>
                <w:spacing w:val="-2"/>
              </w:rPr>
              <w:t>理工程师和信息系统项目管理师证书的，每个证书得</w:t>
            </w:r>
            <w:r>
              <w:rPr>
                <w:sz w:val="21"/>
                <w:szCs w:val="21"/>
                <w:spacing w:val="-34"/>
              </w:rPr>
              <w:t xml:space="preserve"> </w:t>
            </w:r>
            <w:r>
              <w:rPr>
                <w:sz w:val="21"/>
                <w:szCs w:val="21"/>
                <w:u w:val="single" w:color="auto"/>
                <w:spacing w:val="-2"/>
              </w:rPr>
              <w:t>1</w:t>
            </w:r>
            <w:r>
              <w:rPr>
                <w:sz w:val="21"/>
                <w:szCs w:val="21"/>
                <w:u w:val="single" w:color="auto"/>
                <w:spacing w:val="-42"/>
              </w:rPr>
              <w:t xml:space="preserve"> </w:t>
            </w:r>
            <w:r>
              <w:rPr>
                <w:sz w:val="21"/>
                <w:szCs w:val="21"/>
                <w:spacing w:val="-3"/>
              </w:rPr>
              <w:t>分，最高得</w:t>
            </w:r>
            <w:r>
              <w:rPr>
                <w:sz w:val="21"/>
                <w:szCs w:val="21"/>
                <w:spacing w:val="-44"/>
              </w:rPr>
              <w:t xml:space="preserve"> </w:t>
            </w:r>
            <w:r>
              <w:rPr>
                <w:sz w:val="21"/>
                <w:szCs w:val="21"/>
                <w:u w:val="single" w:color="auto"/>
                <w:spacing w:val="-3"/>
              </w:rPr>
              <w:t>3</w:t>
            </w:r>
            <w:r>
              <w:rPr>
                <w:sz w:val="21"/>
                <w:szCs w:val="21"/>
                <w:u w:val="single" w:color="auto"/>
                <w:spacing w:val="-42"/>
              </w:rPr>
              <w:t xml:space="preserve"> </w:t>
            </w:r>
            <w:r>
              <w:rPr>
                <w:sz w:val="21"/>
                <w:szCs w:val="21"/>
                <w:spacing w:val="-3"/>
              </w:rPr>
              <w:t>分；</w:t>
            </w:r>
          </w:p>
          <w:p>
            <w:pPr>
              <w:pStyle w:val="TableText"/>
              <w:ind w:left="97" w:right="4" w:firstLine="420"/>
              <w:spacing w:before="6" w:line="274" w:lineRule="auto"/>
              <w:tabs>
                <w:tab w:val="left" w:pos="7132"/>
              </w:tabs>
              <w:jc w:val="both"/>
              <w:rPr>
                <w:sz w:val="21"/>
                <w:szCs w:val="21"/>
              </w:rPr>
            </w:pPr>
            <w:r>
              <w:rPr>
                <w:sz w:val="21"/>
                <w:szCs w:val="21"/>
                <w:spacing w:val="-5"/>
              </w:rPr>
              <w:t>服务人员具有人工智能工程技术人员、人工智能训练师、</w:t>
            </w:r>
            <w:r>
              <w:rPr>
                <w:sz w:val="21"/>
                <w:szCs w:val="21"/>
                <w:spacing w:val="-5"/>
              </w:rPr>
              <w:t xml:space="preserve"> </w:t>
            </w:r>
            <w:r>
              <w:rPr>
                <w:sz w:val="21"/>
                <w:szCs w:val="21"/>
                <w:spacing w:val="-5"/>
              </w:rPr>
              <w:t>AI</w:t>
            </w:r>
            <w:r>
              <w:rPr>
                <w:sz w:val="21"/>
                <w:szCs w:val="21"/>
                <w:spacing w:val="-36"/>
              </w:rPr>
              <w:t xml:space="preserve"> </w:t>
            </w:r>
            <w:r>
              <w:rPr>
                <w:sz w:val="21"/>
                <w:szCs w:val="21"/>
                <w:spacing w:val="-5"/>
              </w:rPr>
              <w:t>智能体应用</w:t>
            </w:r>
            <w:r>
              <w:rPr>
                <w:sz w:val="21"/>
                <w:szCs w:val="21"/>
              </w:rPr>
              <w:t>工程师、数据治理工程师、系统集成项目管理工程师、CISP（注册信息安全</w:t>
            </w:r>
            <w:r>
              <w:rPr>
                <w:sz w:val="21"/>
                <w:szCs w:val="21"/>
                <w:spacing w:val="1"/>
              </w:rPr>
              <w:t>专业人员）中、高级职称或证书人数占项目团队人员总数</w:t>
            </w:r>
            <w:r>
              <w:rPr>
                <w:sz w:val="21"/>
                <w:szCs w:val="21"/>
                <w:spacing w:val="-26"/>
              </w:rPr>
              <w:t xml:space="preserve"> </w:t>
            </w:r>
            <w:r>
              <w:rPr>
                <w:sz w:val="21"/>
                <w:szCs w:val="21"/>
                <w:u w:val="single" w:color="auto"/>
                <w:spacing w:val="1"/>
              </w:rPr>
              <w:t>20%</w:t>
            </w:r>
            <w:r>
              <w:rPr>
                <w:sz w:val="21"/>
                <w:szCs w:val="21"/>
                <w:spacing w:val="1"/>
              </w:rPr>
              <w:t>以上且技术力</w:t>
            </w:r>
            <w:r>
              <w:rPr>
                <w:sz w:val="21"/>
                <w:szCs w:val="21"/>
                <w:spacing w:val="-6"/>
              </w:rPr>
              <w:t>量雄厚的，根据占比排序，第一名得</w:t>
            </w:r>
            <w:r>
              <w:rPr>
                <w:sz w:val="21"/>
                <w:szCs w:val="21"/>
                <w:spacing w:val="-33"/>
              </w:rPr>
              <w:t xml:space="preserve"> </w:t>
            </w:r>
            <w:r>
              <w:rPr>
                <w:sz w:val="21"/>
                <w:szCs w:val="21"/>
                <w:u w:val="single" w:color="auto"/>
                <w:spacing w:val="-6"/>
              </w:rPr>
              <w:t>10</w:t>
            </w:r>
            <w:r>
              <w:rPr>
                <w:sz w:val="21"/>
                <w:szCs w:val="21"/>
                <w:u w:val="single" w:color="auto"/>
                <w:spacing w:val="-42"/>
              </w:rPr>
              <w:t xml:space="preserve"> </w:t>
            </w:r>
            <w:r>
              <w:rPr>
                <w:sz w:val="21"/>
                <w:szCs w:val="21"/>
                <w:u w:val="single" w:color="auto"/>
                <w:spacing w:val="-6"/>
              </w:rPr>
              <w:t>分，第二</w:t>
            </w:r>
            <w:r>
              <w:rPr>
                <w:sz w:val="21"/>
                <w:szCs w:val="21"/>
                <w:u w:val="single" w:color="auto"/>
                <w:spacing w:val="-7"/>
              </w:rPr>
              <w:t>名得</w:t>
            </w:r>
            <w:r>
              <w:rPr>
                <w:sz w:val="21"/>
                <w:szCs w:val="21"/>
                <w:u w:val="single" w:color="auto"/>
                <w:spacing w:val="-47"/>
              </w:rPr>
              <w:t xml:space="preserve"> </w:t>
            </w:r>
            <w:r>
              <w:rPr>
                <w:sz w:val="21"/>
                <w:szCs w:val="21"/>
                <w:u w:val="single" w:color="auto"/>
                <w:spacing w:val="-7"/>
              </w:rPr>
              <w:t>8</w:t>
            </w:r>
            <w:r>
              <w:rPr>
                <w:sz w:val="21"/>
                <w:szCs w:val="21"/>
                <w:u w:val="single" w:color="auto"/>
                <w:spacing w:val="-42"/>
              </w:rPr>
              <w:t xml:space="preserve"> </w:t>
            </w:r>
            <w:r>
              <w:rPr>
                <w:sz w:val="21"/>
                <w:szCs w:val="21"/>
                <w:u w:val="single" w:color="auto"/>
                <w:spacing w:val="-7"/>
              </w:rPr>
              <w:t>分，第三名得</w:t>
            </w:r>
            <w:r>
              <w:rPr>
                <w:sz w:val="21"/>
                <w:szCs w:val="21"/>
                <w:u w:val="single" w:color="auto"/>
                <w:spacing w:val="-45"/>
              </w:rPr>
              <w:t xml:space="preserve"> </w:t>
            </w:r>
            <w:r>
              <w:rPr>
                <w:sz w:val="21"/>
                <w:szCs w:val="21"/>
                <w:u w:val="single" w:color="auto"/>
                <w:spacing w:val="-7"/>
              </w:rPr>
              <w:t>6</w:t>
            </w:r>
            <w:r>
              <w:rPr>
                <w:sz w:val="21"/>
                <w:szCs w:val="21"/>
                <w:u w:val="single" w:color="auto"/>
                <w:spacing w:val="-42"/>
              </w:rPr>
              <w:t xml:space="preserve"> </w:t>
            </w:r>
            <w:r>
              <w:rPr>
                <w:sz w:val="21"/>
                <w:szCs w:val="21"/>
                <w:u w:val="single" w:color="auto"/>
                <w:spacing w:val="-7"/>
              </w:rPr>
              <w:t>分，</w:t>
            </w:r>
            <w:r>
              <w:rPr>
                <w:sz w:val="21"/>
                <w:szCs w:val="21"/>
                <w:u w:val="single" w:color="auto"/>
              </w:rPr>
              <w:tab/>
            </w:r>
            <w:r>
              <w:rPr>
                <w:sz w:val="21"/>
                <w:szCs w:val="21"/>
              </w:rPr>
              <w:t xml:space="preserve"> </w:t>
            </w:r>
            <w:r>
              <w:rPr>
                <w:sz w:val="21"/>
                <w:szCs w:val="21"/>
                <w:u w:val="single" w:color="auto"/>
                <w:spacing w:val="-3"/>
              </w:rPr>
              <w:t>依次递减到</w:t>
            </w:r>
            <w:r>
              <w:rPr>
                <w:sz w:val="21"/>
                <w:szCs w:val="21"/>
                <w:u w:val="single" w:color="auto"/>
                <w:spacing w:val="-41"/>
              </w:rPr>
              <w:t xml:space="preserve"> </w:t>
            </w:r>
            <w:r>
              <w:rPr>
                <w:sz w:val="21"/>
                <w:szCs w:val="21"/>
                <w:u w:val="single" w:color="auto"/>
                <w:spacing w:val="-3"/>
              </w:rPr>
              <w:t>0</w:t>
            </w:r>
            <w:r>
              <w:rPr>
                <w:sz w:val="21"/>
                <w:szCs w:val="21"/>
                <w:u w:val="single" w:color="auto"/>
                <w:spacing w:val="-42"/>
              </w:rPr>
              <w:t xml:space="preserve"> </w:t>
            </w:r>
            <w:r>
              <w:rPr>
                <w:sz w:val="21"/>
                <w:szCs w:val="21"/>
                <w:u w:val="single" w:color="auto"/>
                <w:spacing w:val="-3"/>
              </w:rPr>
              <w:t>分</w:t>
            </w:r>
            <w:r>
              <w:rPr>
                <w:sz w:val="21"/>
                <w:szCs w:val="21"/>
                <w:spacing w:val="-3"/>
              </w:rPr>
              <w:t>。</w:t>
            </w:r>
          </w:p>
          <w:p>
            <w:pPr>
              <w:pStyle w:val="TableText"/>
              <w:ind w:left="106" w:right="99" w:hanging="11"/>
              <w:spacing w:before="2" w:line="254" w:lineRule="auto"/>
              <w:jc w:val="both"/>
              <w:rPr>
                <w:sz w:val="21"/>
                <w:szCs w:val="21"/>
              </w:rPr>
            </w:pPr>
            <w:r>
              <w:rPr>
                <w:sz w:val="21"/>
                <w:szCs w:val="21"/>
                <w:spacing w:val="3"/>
              </w:rPr>
              <w:t>【须提供人员职称证书/执业资格证书原件扫描件及常驻地行政主管部门出</w:t>
            </w:r>
            <w:r>
              <w:rPr>
                <w:sz w:val="21"/>
                <w:szCs w:val="21"/>
              </w:rPr>
              <w:t>具的（或社保网站打印的）近</w:t>
            </w:r>
            <w:r>
              <w:rPr>
                <w:sz w:val="21"/>
                <w:szCs w:val="21"/>
                <w:u w:val="single" w:color="auto"/>
              </w:rPr>
              <w:t>三个月</w:t>
            </w:r>
            <w:r>
              <w:rPr>
                <w:sz w:val="21"/>
                <w:szCs w:val="21"/>
              </w:rPr>
              <w:t>社保证明原件扫描件，未提供或提</w:t>
            </w:r>
            <w:r>
              <w:rPr>
                <w:sz w:val="21"/>
                <w:szCs w:val="21"/>
                <w:spacing w:val="-1"/>
              </w:rPr>
              <w:t>供不</w:t>
            </w:r>
            <w:r>
              <w:rPr>
                <w:sz w:val="21"/>
                <w:szCs w:val="21"/>
                <w:spacing w:val="-2"/>
              </w:rPr>
              <w:t>全的不得分】</w:t>
            </w:r>
          </w:p>
        </w:tc>
      </w:tr>
      <w:tr>
        <w:trPr>
          <w:trHeight w:val="856" w:hRule="atLeast"/>
        </w:trPr>
        <w:tc>
          <w:tcPr>
            <w:tcW w:w="1560" w:type="dxa"/>
            <w:vAlign w:val="top"/>
          </w:tcPr>
          <w:p>
            <w:pPr>
              <w:spacing w:line="259" w:lineRule="auto"/>
              <w:rPr>
                <w:rFonts w:ascii="Arial"/>
                <w:sz w:val="21"/>
              </w:rPr>
            </w:pPr>
            <w:r/>
          </w:p>
          <w:p>
            <w:pPr>
              <w:pStyle w:val="TableText"/>
              <w:ind w:left="349"/>
              <w:spacing w:before="68" w:line="225" w:lineRule="auto"/>
              <w:rPr>
                <w:sz w:val="21"/>
                <w:szCs w:val="21"/>
              </w:rPr>
            </w:pPr>
            <w:r>
              <w:rPr>
                <w:sz w:val="21"/>
                <w:szCs w:val="21"/>
              </w:rPr>
              <w:t>服务定位</w:t>
            </w:r>
          </w:p>
        </w:tc>
        <w:tc>
          <w:tcPr>
            <w:tcW w:w="711" w:type="dxa"/>
            <w:vAlign w:val="top"/>
          </w:tcPr>
          <w:p>
            <w:pPr>
              <w:spacing w:line="259" w:lineRule="auto"/>
              <w:rPr>
                <w:rFonts w:ascii="Arial"/>
                <w:sz w:val="21"/>
              </w:rPr>
            </w:pPr>
            <w:r/>
          </w:p>
          <w:p>
            <w:pPr>
              <w:pStyle w:val="TableText"/>
              <w:ind w:left="168"/>
              <w:spacing w:before="69" w:line="230" w:lineRule="auto"/>
              <w:rPr>
                <w:sz w:val="21"/>
                <w:szCs w:val="21"/>
              </w:rPr>
            </w:pPr>
            <w:r>
              <w:rPr>
                <w:sz w:val="21"/>
                <w:szCs w:val="21"/>
                <w:u w:val="single" w:color="auto"/>
                <w:spacing w:val="-5"/>
              </w:rPr>
              <w:t>3</w:t>
            </w:r>
            <w:r>
              <w:rPr>
                <w:sz w:val="21"/>
                <w:szCs w:val="21"/>
                <w:u w:val="single" w:color="auto"/>
                <w:spacing w:val="-41"/>
              </w:rPr>
              <w:t xml:space="preserve"> </w:t>
            </w:r>
            <w:r>
              <w:rPr>
                <w:sz w:val="21"/>
                <w:szCs w:val="21"/>
                <w:u w:val="single" w:color="auto"/>
                <w:spacing w:val="-5"/>
              </w:rPr>
              <w:t>分</w:t>
            </w:r>
          </w:p>
        </w:tc>
        <w:tc>
          <w:tcPr>
            <w:tcW w:w="7152" w:type="dxa"/>
            <w:vAlign w:val="top"/>
          </w:tcPr>
          <w:p>
            <w:pPr>
              <w:pStyle w:val="TableText"/>
              <w:ind w:left="104" w:right="39" w:firstLine="419"/>
              <w:spacing w:before="173" w:line="272" w:lineRule="auto"/>
              <w:rPr>
                <w:sz w:val="21"/>
                <w:szCs w:val="21"/>
              </w:rPr>
            </w:pPr>
            <w:r>
              <w:rPr>
                <w:sz w:val="21"/>
                <w:szCs w:val="21"/>
                <w:spacing w:val="-5"/>
              </w:rPr>
              <w:t>从服务好业主角度出发对项目的整体统筹规划、认识深刻、定位合理的，</w:t>
            </w:r>
            <w:r>
              <w:rPr>
                <w:sz w:val="21"/>
                <w:szCs w:val="21"/>
                <w:spacing w:val="-5"/>
              </w:rPr>
              <w:t>优得</w:t>
            </w:r>
            <w:r>
              <w:rPr>
                <w:sz w:val="21"/>
                <w:szCs w:val="21"/>
                <w:spacing w:val="-35"/>
              </w:rPr>
              <w:t xml:space="preserve"> </w:t>
            </w:r>
            <w:r>
              <w:rPr>
                <w:sz w:val="21"/>
                <w:szCs w:val="21"/>
                <w:u w:val="single" w:color="auto"/>
                <w:spacing w:val="-5"/>
              </w:rPr>
              <w:t>3</w:t>
            </w:r>
            <w:r>
              <w:rPr>
                <w:sz w:val="21"/>
                <w:szCs w:val="21"/>
                <w:u w:val="single" w:color="auto"/>
                <w:spacing w:val="-41"/>
              </w:rPr>
              <w:t xml:space="preserve"> </w:t>
            </w:r>
            <w:r>
              <w:rPr>
                <w:sz w:val="21"/>
                <w:szCs w:val="21"/>
                <w:u w:val="single" w:color="auto"/>
                <w:spacing w:val="-5"/>
              </w:rPr>
              <w:t>分</w:t>
            </w:r>
            <w:r>
              <w:rPr>
                <w:sz w:val="21"/>
                <w:szCs w:val="21"/>
                <w:spacing w:val="-5"/>
              </w:rPr>
              <w:t>，良得</w:t>
            </w:r>
            <w:r>
              <w:rPr>
                <w:sz w:val="21"/>
                <w:szCs w:val="21"/>
                <w:spacing w:val="-41"/>
              </w:rPr>
              <w:t xml:space="preserve"> </w:t>
            </w:r>
            <w:r>
              <w:rPr>
                <w:sz w:val="21"/>
                <w:szCs w:val="21"/>
                <w:u w:val="single" w:color="auto"/>
                <w:spacing w:val="-5"/>
              </w:rPr>
              <w:t>2</w:t>
            </w:r>
            <w:r>
              <w:rPr>
                <w:sz w:val="21"/>
                <w:szCs w:val="21"/>
                <w:u w:val="single" w:color="auto"/>
                <w:spacing w:val="-41"/>
              </w:rPr>
              <w:t xml:space="preserve"> </w:t>
            </w:r>
            <w:r>
              <w:rPr>
                <w:sz w:val="21"/>
                <w:szCs w:val="21"/>
                <w:u w:val="single" w:color="auto"/>
                <w:spacing w:val="-5"/>
              </w:rPr>
              <w:t>分</w:t>
            </w:r>
            <w:r>
              <w:rPr>
                <w:sz w:val="21"/>
                <w:szCs w:val="21"/>
                <w:spacing w:val="-5"/>
              </w:rPr>
              <w:t>，一般得</w:t>
            </w:r>
            <w:r>
              <w:rPr>
                <w:sz w:val="21"/>
                <w:szCs w:val="21"/>
                <w:spacing w:val="-34"/>
              </w:rPr>
              <w:t xml:space="preserve"> </w:t>
            </w:r>
            <w:r>
              <w:rPr>
                <w:sz w:val="21"/>
                <w:szCs w:val="21"/>
                <w:u w:val="single" w:color="auto"/>
                <w:spacing w:val="-5"/>
              </w:rPr>
              <w:t>1-0</w:t>
            </w:r>
            <w:r>
              <w:rPr>
                <w:sz w:val="21"/>
                <w:szCs w:val="21"/>
                <w:u w:val="single" w:color="auto"/>
                <w:spacing w:val="-42"/>
              </w:rPr>
              <w:t xml:space="preserve"> </w:t>
            </w:r>
            <w:r>
              <w:rPr>
                <w:sz w:val="21"/>
                <w:szCs w:val="21"/>
                <w:u w:val="single" w:color="auto"/>
                <w:spacing w:val="-5"/>
              </w:rPr>
              <w:t>分</w:t>
            </w:r>
            <w:r>
              <w:rPr>
                <w:sz w:val="21"/>
                <w:szCs w:val="21"/>
                <w:spacing w:val="-5"/>
              </w:rPr>
              <w:t>。</w:t>
            </w:r>
          </w:p>
        </w:tc>
      </w:tr>
      <w:tr>
        <w:trPr>
          <w:trHeight w:val="1565" w:hRule="atLeast"/>
        </w:trPr>
        <w:tc>
          <w:tcPr>
            <w:tcW w:w="1560" w:type="dxa"/>
            <w:vAlign w:val="top"/>
          </w:tcPr>
          <w:p>
            <w:pPr>
              <w:spacing w:line="305" w:lineRule="auto"/>
              <w:rPr>
                <w:rFonts w:ascii="Arial"/>
                <w:sz w:val="21"/>
              </w:rPr>
            </w:pPr>
            <w:r/>
          </w:p>
          <w:p>
            <w:pPr>
              <w:spacing w:line="305" w:lineRule="auto"/>
              <w:rPr>
                <w:rFonts w:ascii="Arial"/>
                <w:sz w:val="21"/>
              </w:rPr>
            </w:pPr>
            <w:r/>
          </w:p>
          <w:p>
            <w:pPr>
              <w:pStyle w:val="TableText"/>
              <w:ind w:left="139"/>
              <w:spacing w:before="68" w:line="225" w:lineRule="auto"/>
              <w:rPr>
                <w:sz w:val="21"/>
                <w:szCs w:val="21"/>
              </w:rPr>
            </w:pPr>
            <w:r>
              <w:rPr>
                <w:sz w:val="21"/>
                <w:szCs w:val="21"/>
              </w:rPr>
              <w:t>服务保证措施</w:t>
            </w:r>
          </w:p>
        </w:tc>
        <w:tc>
          <w:tcPr>
            <w:tcW w:w="711" w:type="dxa"/>
            <w:vAlign w:val="top"/>
          </w:tcPr>
          <w:p>
            <w:pPr>
              <w:spacing w:line="305" w:lineRule="auto"/>
              <w:rPr>
                <w:rFonts w:ascii="Arial"/>
                <w:sz w:val="21"/>
              </w:rPr>
            </w:pPr>
            <w:r/>
          </w:p>
          <w:p>
            <w:pPr>
              <w:spacing w:line="305" w:lineRule="auto"/>
              <w:rPr>
                <w:rFonts w:ascii="Arial"/>
                <w:sz w:val="21"/>
              </w:rPr>
            </w:pPr>
            <w:r/>
          </w:p>
          <w:p>
            <w:pPr>
              <w:pStyle w:val="TableText"/>
              <w:ind w:left="167"/>
              <w:spacing w:before="68" w:line="230" w:lineRule="auto"/>
              <w:rPr>
                <w:sz w:val="21"/>
                <w:szCs w:val="21"/>
              </w:rPr>
            </w:pPr>
            <w:r>
              <w:rPr>
                <w:sz w:val="21"/>
                <w:szCs w:val="21"/>
                <w:u w:val="single" w:color="auto"/>
                <w:spacing w:val="-4"/>
              </w:rPr>
              <w:t>6</w:t>
            </w:r>
            <w:r>
              <w:rPr>
                <w:sz w:val="21"/>
                <w:szCs w:val="21"/>
                <w:u w:val="single" w:color="auto"/>
                <w:spacing w:val="-42"/>
              </w:rPr>
              <w:t xml:space="preserve"> </w:t>
            </w:r>
            <w:r>
              <w:rPr>
                <w:sz w:val="21"/>
                <w:szCs w:val="21"/>
                <w:u w:val="single" w:color="auto"/>
                <w:spacing w:val="-4"/>
              </w:rPr>
              <w:t>分</w:t>
            </w:r>
          </w:p>
        </w:tc>
        <w:tc>
          <w:tcPr>
            <w:tcW w:w="7152" w:type="dxa"/>
            <w:vAlign w:val="top"/>
          </w:tcPr>
          <w:p>
            <w:pPr>
              <w:pStyle w:val="TableText"/>
              <w:ind w:left="109" w:right="39" w:firstLine="417"/>
              <w:spacing w:before="57" w:line="273" w:lineRule="auto"/>
              <w:jc w:val="both"/>
              <w:rPr>
                <w:sz w:val="21"/>
                <w:szCs w:val="21"/>
              </w:rPr>
            </w:pPr>
            <w:r>
              <w:rPr>
                <w:sz w:val="21"/>
                <w:szCs w:val="21"/>
              </w:rPr>
              <w:t>投标人组织机构及服务质量保证措施、保密措施等能做到机制健全</w:t>
            </w:r>
            <w:r>
              <w:rPr>
                <w:sz w:val="21"/>
                <w:szCs w:val="21"/>
                <w:spacing w:val="-1"/>
              </w:rPr>
              <w:t>，建</w:t>
            </w:r>
            <w:r>
              <w:rPr>
                <w:sz w:val="21"/>
                <w:szCs w:val="21"/>
                <w:spacing w:val="-7"/>
              </w:rPr>
              <w:t>立完整的工作台帐、工作信息收集、反馈等客户质量保证措施，</w:t>
            </w:r>
            <w:r>
              <w:rPr>
                <w:sz w:val="21"/>
                <w:szCs w:val="21"/>
                <w:spacing w:val="-25"/>
              </w:rPr>
              <w:t xml:space="preserve"> </w:t>
            </w:r>
            <w:r>
              <w:rPr>
                <w:sz w:val="21"/>
                <w:szCs w:val="21"/>
                <w:spacing w:val="-7"/>
              </w:rPr>
              <w:t>优得</w:t>
            </w:r>
            <w:r>
              <w:rPr>
                <w:sz w:val="21"/>
                <w:szCs w:val="21"/>
                <w:spacing w:val="-50"/>
              </w:rPr>
              <w:t xml:space="preserve"> </w:t>
            </w:r>
            <w:r>
              <w:rPr>
                <w:sz w:val="21"/>
                <w:szCs w:val="21"/>
                <w:u w:val="single" w:color="auto"/>
                <w:spacing w:val="-7"/>
              </w:rPr>
              <w:t>4-3</w:t>
            </w:r>
            <w:r>
              <w:rPr>
                <w:sz w:val="21"/>
                <w:szCs w:val="21"/>
                <w:u w:val="single" w:color="auto"/>
                <w:spacing w:val="-42"/>
              </w:rPr>
              <w:t xml:space="preserve"> </w:t>
            </w:r>
            <w:r>
              <w:rPr>
                <w:sz w:val="21"/>
                <w:szCs w:val="21"/>
                <w:u w:val="single" w:color="auto"/>
                <w:spacing w:val="-8"/>
              </w:rPr>
              <w:t>分</w:t>
            </w:r>
            <w:r>
              <w:rPr>
                <w:sz w:val="21"/>
                <w:szCs w:val="21"/>
                <w:spacing w:val="-8"/>
              </w:rPr>
              <w:t>，</w:t>
            </w:r>
            <w:r>
              <w:rPr>
                <w:sz w:val="21"/>
                <w:szCs w:val="21"/>
                <w:spacing w:val="-5"/>
              </w:rPr>
              <w:t>良得</w:t>
            </w:r>
            <w:r>
              <w:rPr>
                <w:sz w:val="21"/>
                <w:szCs w:val="21"/>
                <w:spacing w:val="-42"/>
              </w:rPr>
              <w:t xml:space="preserve"> </w:t>
            </w:r>
            <w:r>
              <w:rPr>
                <w:sz w:val="21"/>
                <w:szCs w:val="21"/>
                <w:spacing w:val="-5"/>
              </w:rPr>
              <w:t>2</w:t>
            </w:r>
            <w:r>
              <w:rPr>
                <w:sz w:val="21"/>
                <w:szCs w:val="21"/>
                <w:spacing w:val="-42"/>
              </w:rPr>
              <w:t xml:space="preserve"> </w:t>
            </w:r>
            <w:r>
              <w:rPr>
                <w:sz w:val="21"/>
                <w:szCs w:val="21"/>
                <w:u w:val="single" w:color="auto"/>
                <w:spacing w:val="-5"/>
              </w:rPr>
              <w:t>分</w:t>
            </w:r>
            <w:r>
              <w:rPr>
                <w:sz w:val="21"/>
                <w:szCs w:val="21"/>
                <w:spacing w:val="-5"/>
              </w:rPr>
              <w:t>，一般得</w:t>
            </w:r>
            <w:r>
              <w:rPr>
                <w:sz w:val="21"/>
                <w:szCs w:val="21"/>
                <w:spacing w:val="-33"/>
              </w:rPr>
              <w:t xml:space="preserve"> </w:t>
            </w:r>
            <w:r>
              <w:rPr>
                <w:sz w:val="21"/>
                <w:szCs w:val="21"/>
                <w:u w:val="single" w:color="auto"/>
                <w:spacing w:val="-5"/>
              </w:rPr>
              <w:t>1-0</w:t>
            </w:r>
            <w:r>
              <w:rPr>
                <w:sz w:val="21"/>
                <w:szCs w:val="21"/>
                <w:u w:val="single" w:color="auto"/>
                <w:spacing w:val="-42"/>
              </w:rPr>
              <w:t xml:space="preserve"> </w:t>
            </w:r>
            <w:r>
              <w:rPr>
                <w:sz w:val="21"/>
                <w:szCs w:val="21"/>
                <w:u w:val="single" w:color="auto"/>
                <w:spacing w:val="-5"/>
              </w:rPr>
              <w:t>分</w:t>
            </w:r>
            <w:r>
              <w:rPr>
                <w:sz w:val="21"/>
                <w:szCs w:val="21"/>
                <w:spacing w:val="-5"/>
              </w:rPr>
              <w:t>；</w:t>
            </w:r>
          </w:p>
          <w:p>
            <w:pPr>
              <w:pStyle w:val="TableText"/>
              <w:ind w:left="517"/>
              <w:spacing w:before="5" w:line="220" w:lineRule="auto"/>
              <w:rPr>
                <w:sz w:val="21"/>
                <w:szCs w:val="21"/>
              </w:rPr>
            </w:pPr>
            <w:r>
              <w:rPr>
                <w:sz w:val="21"/>
                <w:szCs w:val="21"/>
                <w:spacing w:val="-2"/>
              </w:rPr>
              <w:t>服务响应时间优于招标文件规定的，得</w:t>
            </w:r>
            <w:r>
              <w:rPr>
                <w:sz w:val="21"/>
                <w:szCs w:val="21"/>
                <w:spacing w:val="-21"/>
              </w:rPr>
              <w:t xml:space="preserve"> </w:t>
            </w:r>
            <w:r>
              <w:rPr>
                <w:sz w:val="21"/>
                <w:szCs w:val="21"/>
                <w:u w:val="single" w:color="auto"/>
                <w:spacing w:val="-2"/>
              </w:rPr>
              <w:t>1-0</w:t>
            </w:r>
            <w:r>
              <w:rPr>
                <w:sz w:val="21"/>
                <w:szCs w:val="21"/>
                <w:u w:val="single" w:color="auto"/>
                <w:spacing w:val="-42"/>
              </w:rPr>
              <w:t xml:space="preserve"> </w:t>
            </w:r>
            <w:r>
              <w:rPr>
                <w:sz w:val="21"/>
                <w:szCs w:val="21"/>
                <w:u w:val="single" w:color="auto"/>
                <w:spacing w:val="-2"/>
              </w:rPr>
              <w:t>分</w:t>
            </w:r>
            <w:r>
              <w:rPr>
                <w:sz w:val="21"/>
                <w:szCs w:val="21"/>
                <w:spacing w:val="-2"/>
              </w:rPr>
              <w:t>；</w:t>
            </w:r>
          </w:p>
          <w:p>
            <w:pPr>
              <w:pStyle w:val="TableText"/>
              <w:ind w:left="526"/>
              <w:spacing w:before="61" w:line="219" w:lineRule="auto"/>
              <w:rPr>
                <w:sz w:val="21"/>
                <w:szCs w:val="21"/>
              </w:rPr>
            </w:pPr>
            <w:r>
              <w:rPr>
                <w:sz w:val="21"/>
                <w:szCs w:val="21"/>
                <w:spacing w:val="-3"/>
              </w:rPr>
              <w:t>有详细的应急服务措施的，得</w:t>
            </w:r>
            <w:r>
              <w:rPr>
                <w:sz w:val="21"/>
                <w:szCs w:val="21"/>
                <w:spacing w:val="-20"/>
              </w:rPr>
              <w:t xml:space="preserve"> </w:t>
            </w:r>
            <w:r>
              <w:rPr>
                <w:sz w:val="21"/>
                <w:szCs w:val="21"/>
                <w:u w:val="single" w:color="auto"/>
                <w:spacing w:val="-3"/>
              </w:rPr>
              <w:t>1-0</w:t>
            </w:r>
            <w:r>
              <w:rPr>
                <w:sz w:val="21"/>
                <w:szCs w:val="21"/>
                <w:u w:val="single" w:color="auto"/>
                <w:spacing w:val="-42"/>
              </w:rPr>
              <w:t xml:space="preserve"> </w:t>
            </w:r>
            <w:r>
              <w:rPr>
                <w:sz w:val="21"/>
                <w:szCs w:val="21"/>
                <w:u w:val="single" w:color="auto"/>
                <w:spacing w:val="-3"/>
              </w:rPr>
              <w:t>分</w:t>
            </w:r>
            <w:r>
              <w:rPr>
                <w:sz w:val="21"/>
                <w:szCs w:val="21"/>
                <w:spacing w:val="-3"/>
              </w:rPr>
              <w:t>。</w:t>
            </w:r>
          </w:p>
        </w:tc>
      </w:tr>
    </w:tbl>
    <w:p>
      <w:pPr>
        <w:rPr>
          <w:rFonts w:ascii="Arial"/>
          <w:sz w:val="21"/>
        </w:rPr>
      </w:pPr>
      <w:r/>
    </w:p>
    <w:p>
      <w:pPr>
        <w:sectPr>
          <w:footerReference w:type="default" r:id="rId61"/>
          <w:pgSz w:w="11906" w:h="16839"/>
          <w:pgMar w:top="400" w:right="1234" w:bottom="1197" w:left="1232" w:header="0" w:footer="963" w:gutter="0"/>
        </w:sectPr>
        <w:rPr>
          <w:rFonts w:ascii="Arial" w:hAnsi="Arial" w:eastAsia="Arial" w:cs="Arial"/>
          <w:sz w:val="21"/>
          <w:szCs w:val="21"/>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3282"/>
        <w:spacing w:before="91" w:line="221" w:lineRule="auto"/>
        <w:outlineLvl w:val="0"/>
        <w:rPr>
          <w:rFonts w:ascii="SimHei" w:hAnsi="SimHei" w:eastAsia="SimHei" w:cs="SimHei"/>
          <w:sz w:val="28"/>
          <w:szCs w:val="28"/>
        </w:rPr>
      </w:pPr>
      <w:bookmarkStart w:name="bookmark7" w:id="9"/>
      <w:bookmarkEnd w:id="9"/>
      <w:r>
        <w:rPr>
          <w:rFonts w:ascii="SimHei" w:hAnsi="SimHei" w:eastAsia="SimHei" w:cs="SimHei"/>
          <w:sz w:val="28"/>
          <w:szCs w:val="28"/>
          <w:spacing w:val="-1"/>
        </w:rPr>
        <w:t>第七章</w:t>
      </w:r>
      <w:r>
        <w:rPr>
          <w:rFonts w:ascii="SimHei" w:hAnsi="SimHei" w:eastAsia="SimHei" w:cs="SimHei"/>
          <w:sz w:val="28"/>
          <w:szCs w:val="28"/>
          <w:spacing w:val="-1"/>
        </w:rPr>
        <w:t xml:space="preserve">  </w:t>
      </w:r>
      <w:r>
        <w:rPr>
          <w:rFonts w:ascii="SimHei" w:hAnsi="SimHei" w:eastAsia="SimHei" w:cs="SimHei"/>
          <w:sz w:val="28"/>
          <w:szCs w:val="28"/>
          <w:spacing w:val="-1"/>
        </w:rPr>
        <w:t>投标人须知</w:t>
      </w:r>
    </w:p>
    <w:p>
      <w:pPr>
        <w:ind w:left="581"/>
        <w:spacing w:before="221" w:line="226" w:lineRule="auto"/>
        <w:rPr>
          <w:rFonts w:ascii="KaiTi" w:hAnsi="KaiTi" w:eastAsia="KaiTi" w:cs="KaiTi"/>
          <w:sz w:val="28"/>
          <w:szCs w:val="28"/>
        </w:rPr>
      </w:pPr>
      <w:r>
        <w:rPr>
          <w:rFonts w:ascii="KaiTi" w:hAnsi="KaiTi" w:eastAsia="KaiTi" w:cs="KaiTi"/>
          <w:sz w:val="28"/>
          <w:szCs w:val="28"/>
          <w:spacing w:val="-3"/>
        </w:rPr>
        <w:t>1.招标依据以及原则</w:t>
      </w:r>
    </w:p>
    <w:p>
      <w:pPr>
        <w:ind w:left="497"/>
        <w:spacing w:before="123" w:line="225" w:lineRule="auto"/>
        <w:rPr>
          <w:rFonts w:ascii="KaiTi" w:hAnsi="KaiTi" w:eastAsia="KaiTi" w:cs="KaiTi"/>
          <w:sz w:val="24"/>
          <w:szCs w:val="24"/>
        </w:rPr>
      </w:pPr>
      <w:r>
        <w:rPr>
          <w:rFonts w:ascii="KaiTi" w:hAnsi="KaiTi" w:eastAsia="KaiTi" w:cs="KaiTi"/>
          <w:sz w:val="24"/>
          <w:szCs w:val="24"/>
          <w:spacing w:val="-8"/>
        </w:rPr>
        <w:t>1.1《中华人民共和国招标投标法》；</w:t>
      </w:r>
    </w:p>
    <w:p>
      <w:pPr>
        <w:ind w:left="497"/>
        <w:spacing w:before="147" w:line="225" w:lineRule="auto"/>
        <w:rPr>
          <w:rFonts w:ascii="KaiTi" w:hAnsi="KaiTi" w:eastAsia="KaiTi" w:cs="KaiTi"/>
          <w:sz w:val="24"/>
          <w:szCs w:val="24"/>
        </w:rPr>
      </w:pPr>
      <w:r>
        <w:rPr>
          <w:rFonts w:ascii="KaiTi" w:hAnsi="KaiTi" w:eastAsia="KaiTi" w:cs="KaiTi"/>
          <w:sz w:val="24"/>
          <w:szCs w:val="24"/>
          <w:spacing w:val="-7"/>
        </w:rPr>
        <w:t>1.2《中华人民共和国招标投标法实施条例》；</w:t>
      </w:r>
    </w:p>
    <w:p>
      <w:pPr>
        <w:ind w:left="497"/>
        <w:spacing w:before="147" w:line="225" w:lineRule="auto"/>
        <w:rPr>
          <w:rFonts w:ascii="KaiTi" w:hAnsi="KaiTi" w:eastAsia="KaiTi" w:cs="KaiTi"/>
          <w:sz w:val="24"/>
          <w:szCs w:val="24"/>
        </w:rPr>
      </w:pPr>
      <w:r>
        <w:rPr>
          <w:rFonts w:ascii="KaiTi" w:hAnsi="KaiTi" w:eastAsia="KaiTi" w:cs="KaiTi"/>
          <w:sz w:val="24"/>
          <w:szCs w:val="24"/>
          <w:spacing w:val="-8"/>
        </w:rPr>
        <w:t>1.3《中华人民共和国政府采购法》；</w:t>
      </w:r>
    </w:p>
    <w:p>
      <w:pPr>
        <w:ind w:left="497"/>
        <w:spacing w:before="147" w:line="225" w:lineRule="auto"/>
        <w:rPr>
          <w:rFonts w:ascii="KaiTi" w:hAnsi="KaiTi" w:eastAsia="KaiTi" w:cs="KaiTi"/>
          <w:sz w:val="24"/>
          <w:szCs w:val="24"/>
        </w:rPr>
      </w:pPr>
      <w:r>
        <w:rPr>
          <w:rFonts w:ascii="KaiTi" w:hAnsi="KaiTi" w:eastAsia="KaiTi" w:cs="KaiTi"/>
          <w:sz w:val="24"/>
          <w:szCs w:val="24"/>
          <w:spacing w:val="-7"/>
        </w:rPr>
        <w:t>1.4《中华人民共和国政府采购法实施条例》；</w:t>
      </w:r>
    </w:p>
    <w:p>
      <w:pPr>
        <w:ind w:left="497"/>
        <w:spacing w:before="148" w:line="223" w:lineRule="auto"/>
        <w:rPr>
          <w:rFonts w:ascii="KaiTi" w:hAnsi="KaiTi" w:eastAsia="KaiTi" w:cs="KaiTi"/>
          <w:sz w:val="24"/>
          <w:szCs w:val="24"/>
        </w:rPr>
      </w:pPr>
      <w:r>
        <w:rPr>
          <w:rFonts w:ascii="KaiTi" w:hAnsi="KaiTi" w:eastAsia="KaiTi" w:cs="KaiTi"/>
          <w:sz w:val="24"/>
          <w:szCs w:val="24"/>
          <w:spacing w:val="-7"/>
        </w:rPr>
        <w:t>1.5《政府采购货物和服务招标投标管理办法》；</w:t>
      </w:r>
    </w:p>
    <w:p>
      <w:pPr>
        <w:ind w:left="497"/>
        <w:spacing w:before="149" w:line="224" w:lineRule="auto"/>
        <w:rPr>
          <w:rFonts w:ascii="KaiTi" w:hAnsi="KaiTi" w:eastAsia="KaiTi" w:cs="KaiTi"/>
          <w:sz w:val="24"/>
          <w:szCs w:val="24"/>
        </w:rPr>
      </w:pPr>
      <w:r>
        <w:rPr>
          <w:rFonts w:ascii="KaiTi" w:hAnsi="KaiTi" w:eastAsia="KaiTi" w:cs="KaiTi"/>
          <w:sz w:val="24"/>
          <w:szCs w:val="24"/>
          <w:spacing w:val="-9"/>
        </w:rPr>
        <w:t>1.6《政府采购质疑和投诉办法》；</w:t>
      </w:r>
    </w:p>
    <w:p>
      <w:pPr>
        <w:ind w:left="497"/>
        <w:spacing w:before="149" w:line="223" w:lineRule="auto"/>
        <w:rPr>
          <w:rFonts w:ascii="KaiTi" w:hAnsi="KaiTi" w:eastAsia="KaiTi" w:cs="KaiTi"/>
          <w:sz w:val="24"/>
          <w:szCs w:val="24"/>
        </w:rPr>
      </w:pPr>
      <w:r>
        <w:rPr>
          <w:rFonts w:ascii="KaiTi" w:hAnsi="KaiTi" w:eastAsia="KaiTi" w:cs="KaiTi"/>
          <w:sz w:val="24"/>
          <w:szCs w:val="24"/>
          <w:spacing w:val="-9"/>
        </w:rPr>
        <w:t>1.7《山东省政府采购管理办法》；</w:t>
      </w:r>
    </w:p>
    <w:p>
      <w:pPr>
        <w:ind w:left="497"/>
        <w:spacing w:before="150" w:line="225" w:lineRule="auto"/>
        <w:rPr>
          <w:rFonts w:ascii="KaiTi" w:hAnsi="KaiTi" w:eastAsia="KaiTi" w:cs="KaiTi"/>
          <w:sz w:val="24"/>
          <w:szCs w:val="24"/>
        </w:rPr>
      </w:pPr>
      <w:r>
        <w:rPr>
          <w:rFonts w:ascii="KaiTi" w:hAnsi="KaiTi" w:eastAsia="KaiTi" w:cs="KaiTi"/>
          <w:sz w:val="24"/>
          <w:szCs w:val="24"/>
          <w:spacing w:val="-9"/>
        </w:rPr>
        <w:t>1.8《中华人民共和国民法典》；</w:t>
      </w:r>
    </w:p>
    <w:p>
      <w:pPr>
        <w:ind w:left="497"/>
        <w:spacing w:before="116" w:line="224" w:lineRule="auto"/>
        <w:rPr>
          <w:rFonts w:ascii="KaiTi" w:hAnsi="KaiTi" w:eastAsia="KaiTi" w:cs="KaiTi"/>
          <w:sz w:val="24"/>
          <w:szCs w:val="24"/>
        </w:rPr>
      </w:pPr>
      <w:r>
        <w:rPr>
          <w:rFonts w:ascii="KaiTi" w:hAnsi="KaiTi" w:eastAsia="KaiTi" w:cs="KaiTi"/>
          <w:sz w:val="24"/>
          <w:szCs w:val="24"/>
          <w:spacing w:val="-3"/>
        </w:rPr>
        <w:t>1.9</w:t>
      </w:r>
      <w:r>
        <w:rPr>
          <w:rFonts w:ascii="KaiTi" w:hAnsi="KaiTi" w:eastAsia="KaiTi" w:cs="KaiTi"/>
          <w:sz w:val="24"/>
          <w:szCs w:val="24"/>
          <w:spacing w:val="-34"/>
        </w:rPr>
        <w:t xml:space="preserve"> </w:t>
      </w:r>
      <w:r>
        <w:rPr>
          <w:rFonts w:ascii="KaiTi" w:hAnsi="KaiTi" w:eastAsia="KaiTi" w:cs="KaiTi"/>
          <w:sz w:val="24"/>
          <w:szCs w:val="24"/>
          <w:spacing w:val="-3"/>
        </w:rPr>
        <w:t>其他有关法律、行政法规以及省市规范性文件规定。</w:t>
      </w:r>
    </w:p>
    <w:p>
      <w:pPr>
        <w:ind w:left="564"/>
        <w:spacing w:before="74" w:line="230" w:lineRule="auto"/>
        <w:rPr>
          <w:rFonts w:ascii="KaiTi" w:hAnsi="KaiTi" w:eastAsia="KaiTi" w:cs="KaiTi"/>
          <w:sz w:val="28"/>
          <w:szCs w:val="28"/>
        </w:rPr>
      </w:pPr>
      <w:r>
        <w:rPr>
          <w:rFonts w:ascii="KaiTi" w:hAnsi="KaiTi" w:eastAsia="KaiTi" w:cs="KaiTi"/>
          <w:sz w:val="28"/>
          <w:szCs w:val="28"/>
          <w:spacing w:val="-1"/>
        </w:rPr>
        <w:t>2.合格的投标人</w:t>
      </w:r>
    </w:p>
    <w:p>
      <w:pPr>
        <w:ind w:left="483"/>
        <w:spacing w:before="85" w:line="225" w:lineRule="auto"/>
        <w:rPr>
          <w:rFonts w:ascii="KaiTi" w:hAnsi="KaiTi" w:eastAsia="KaiTi" w:cs="KaiTi"/>
          <w:sz w:val="24"/>
          <w:szCs w:val="24"/>
        </w:rPr>
      </w:pPr>
      <w:r>
        <w:rPr>
          <w:rFonts w:ascii="KaiTi" w:hAnsi="KaiTi" w:eastAsia="KaiTi" w:cs="KaiTi"/>
          <w:sz w:val="24"/>
          <w:szCs w:val="24"/>
          <w:spacing w:val="-5"/>
        </w:rPr>
        <w:t>2.1</w:t>
      </w:r>
      <w:r>
        <w:rPr>
          <w:rFonts w:ascii="KaiTi" w:hAnsi="KaiTi" w:eastAsia="KaiTi" w:cs="KaiTi"/>
          <w:sz w:val="24"/>
          <w:szCs w:val="24"/>
          <w:spacing w:val="-43"/>
        </w:rPr>
        <w:t xml:space="preserve"> </w:t>
      </w:r>
      <w:r>
        <w:rPr>
          <w:rFonts w:ascii="KaiTi" w:hAnsi="KaiTi" w:eastAsia="KaiTi" w:cs="KaiTi"/>
          <w:sz w:val="24"/>
          <w:szCs w:val="24"/>
          <w:spacing w:val="-5"/>
        </w:rPr>
        <w:t>符合以下规定的条件：</w:t>
      </w:r>
    </w:p>
    <w:p>
      <w:pPr>
        <w:ind w:left="483"/>
        <w:spacing w:before="108" w:line="225" w:lineRule="auto"/>
        <w:rPr>
          <w:rFonts w:ascii="KaiTi" w:hAnsi="KaiTi" w:eastAsia="KaiTi" w:cs="KaiTi"/>
          <w:sz w:val="24"/>
          <w:szCs w:val="24"/>
        </w:rPr>
      </w:pPr>
      <w:r>
        <w:rPr>
          <w:rFonts w:ascii="KaiTi" w:hAnsi="KaiTi" w:eastAsia="KaiTi" w:cs="KaiTi"/>
          <w:sz w:val="24"/>
          <w:szCs w:val="24"/>
          <w:spacing w:val="-4"/>
        </w:rPr>
        <w:t>2.1.1</w:t>
      </w:r>
      <w:r>
        <w:rPr>
          <w:rFonts w:ascii="KaiTi" w:hAnsi="KaiTi" w:eastAsia="KaiTi" w:cs="KaiTi"/>
          <w:sz w:val="24"/>
          <w:szCs w:val="24"/>
          <w:spacing w:val="-31"/>
        </w:rPr>
        <w:t xml:space="preserve"> </w:t>
      </w:r>
      <w:r>
        <w:rPr>
          <w:rFonts w:ascii="KaiTi" w:hAnsi="KaiTi" w:eastAsia="KaiTi" w:cs="KaiTi"/>
          <w:sz w:val="24"/>
          <w:szCs w:val="24"/>
          <w:spacing w:val="-4"/>
        </w:rPr>
        <w:t>具有独立承担民事责任的能力；</w:t>
      </w:r>
    </w:p>
    <w:p>
      <w:pPr>
        <w:ind w:left="483"/>
        <w:spacing w:before="107" w:line="225" w:lineRule="auto"/>
        <w:rPr>
          <w:rFonts w:ascii="KaiTi" w:hAnsi="KaiTi" w:eastAsia="KaiTi" w:cs="KaiTi"/>
          <w:sz w:val="24"/>
          <w:szCs w:val="24"/>
        </w:rPr>
      </w:pPr>
      <w:r>
        <w:rPr>
          <w:rFonts w:ascii="KaiTi" w:hAnsi="KaiTi" w:eastAsia="KaiTi" w:cs="KaiTi"/>
          <w:sz w:val="24"/>
          <w:szCs w:val="24"/>
          <w:spacing w:val="-2"/>
        </w:rPr>
        <w:t>2.1.2</w:t>
      </w:r>
      <w:r>
        <w:rPr>
          <w:rFonts w:ascii="KaiTi" w:hAnsi="KaiTi" w:eastAsia="KaiTi" w:cs="KaiTi"/>
          <w:sz w:val="24"/>
          <w:szCs w:val="24"/>
          <w:spacing w:val="-48"/>
        </w:rPr>
        <w:t xml:space="preserve"> </w:t>
      </w:r>
      <w:r>
        <w:rPr>
          <w:rFonts w:ascii="KaiTi" w:hAnsi="KaiTi" w:eastAsia="KaiTi" w:cs="KaiTi"/>
          <w:sz w:val="24"/>
          <w:szCs w:val="24"/>
          <w:spacing w:val="-2"/>
        </w:rPr>
        <w:t>原则上具有良好的商业信誉和健全的财务</w:t>
      </w:r>
      <w:r>
        <w:rPr>
          <w:rFonts w:ascii="KaiTi" w:hAnsi="KaiTi" w:eastAsia="KaiTi" w:cs="KaiTi"/>
          <w:sz w:val="24"/>
          <w:szCs w:val="24"/>
          <w:spacing w:val="-3"/>
        </w:rPr>
        <w:t>会计制度；</w:t>
      </w:r>
    </w:p>
    <w:p>
      <w:pPr>
        <w:ind w:left="483"/>
        <w:spacing w:before="108" w:line="223" w:lineRule="auto"/>
        <w:rPr>
          <w:rFonts w:ascii="KaiTi" w:hAnsi="KaiTi" w:eastAsia="KaiTi" w:cs="KaiTi"/>
          <w:sz w:val="24"/>
          <w:szCs w:val="24"/>
        </w:rPr>
      </w:pPr>
      <w:r>
        <w:rPr>
          <w:rFonts w:ascii="KaiTi" w:hAnsi="KaiTi" w:eastAsia="KaiTi" w:cs="KaiTi"/>
          <w:sz w:val="24"/>
          <w:szCs w:val="24"/>
          <w:spacing w:val="-3"/>
        </w:rPr>
        <w:t>2.1.3</w:t>
      </w:r>
      <w:r>
        <w:rPr>
          <w:rFonts w:ascii="KaiTi" w:hAnsi="KaiTi" w:eastAsia="KaiTi" w:cs="KaiTi"/>
          <w:sz w:val="24"/>
          <w:szCs w:val="24"/>
          <w:spacing w:val="-34"/>
        </w:rPr>
        <w:t xml:space="preserve"> </w:t>
      </w:r>
      <w:r>
        <w:rPr>
          <w:rFonts w:ascii="KaiTi" w:hAnsi="KaiTi" w:eastAsia="KaiTi" w:cs="KaiTi"/>
          <w:sz w:val="24"/>
          <w:szCs w:val="24"/>
          <w:spacing w:val="-3"/>
        </w:rPr>
        <w:t>具有履行合同所必需的设备和专业技术能力；</w:t>
      </w:r>
    </w:p>
    <w:p>
      <w:pPr>
        <w:ind w:left="483"/>
        <w:spacing w:before="111" w:line="225" w:lineRule="auto"/>
        <w:rPr>
          <w:rFonts w:ascii="KaiTi" w:hAnsi="KaiTi" w:eastAsia="KaiTi" w:cs="KaiTi"/>
          <w:sz w:val="24"/>
          <w:szCs w:val="24"/>
        </w:rPr>
      </w:pPr>
      <w:r>
        <w:rPr>
          <w:rFonts w:ascii="KaiTi" w:hAnsi="KaiTi" w:eastAsia="KaiTi" w:cs="KaiTi"/>
          <w:sz w:val="24"/>
          <w:szCs w:val="24"/>
          <w:spacing w:val="-3"/>
        </w:rPr>
        <w:t>2.1.4</w:t>
      </w:r>
      <w:r>
        <w:rPr>
          <w:rFonts w:ascii="KaiTi" w:hAnsi="KaiTi" w:eastAsia="KaiTi" w:cs="KaiTi"/>
          <w:sz w:val="24"/>
          <w:szCs w:val="24"/>
          <w:spacing w:val="-34"/>
        </w:rPr>
        <w:t xml:space="preserve"> </w:t>
      </w:r>
      <w:r>
        <w:rPr>
          <w:rFonts w:ascii="KaiTi" w:hAnsi="KaiTi" w:eastAsia="KaiTi" w:cs="KaiTi"/>
          <w:sz w:val="24"/>
          <w:szCs w:val="24"/>
          <w:spacing w:val="-3"/>
        </w:rPr>
        <w:t>有依法缴纳税收和社会保障资金的良好记录；</w:t>
      </w:r>
    </w:p>
    <w:p>
      <w:pPr>
        <w:ind w:left="483"/>
        <w:spacing w:before="107" w:line="220" w:lineRule="auto"/>
        <w:rPr>
          <w:rFonts w:ascii="KaiTi" w:hAnsi="KaiTi" w:eastAsia="KaiTi" w:cs="KaiTi"/>
          <w:sz w:val="24"/>
          <w:szCs w:val="24"/>
        </w:rPr>
      </w:pPr>
      <w:r>
        <w:rPr>
          <w:rFonts w:ascii="KaiTi" w:hAnsi="KaiTi" w:eastAsia="KaiTi" w:cs="KaiTi"/>
          <w:sz w:val="24"/>
          <w:szCs w:val="24"/>
          <w:spacing w:val="-2"/>
        </w:rPr>
        <w:t>2.1.5</w:t>
      </w:r>
      <w:r>
        <w:rPr>
          <w:rFonts w:ascii="KaiTi" w:hAnsi="KaiTi" w:eastAsia="KaiTi" w:cs="KaiTi"/>
          <w:sz w:val="24"/>
          <w:szCs w:val="24"/>
          <w:spacing w:val="-41"/>
        </w:rPr>
        <w:t xml:space="preserve"> </w:t>
      </w:r>
      <w:r>
        <w:rPr>
          <w:rFonts w:ascii="KaiTi" w:hAnsi="KaiTi" w:eastAsia="KaiTi" w:cs="KaiTi"/>
          <w:sz w:val="24"/>
          <w:szCs w:val="24"/>
          <w:spacing w:val="-2"/>
        </w:rPr>
        <w:t>参加本项目招标活动前三年内，在经营活动中没有重大违法记录；</w:t>
      </w:r>
    </w:p>
    <w:p>
      <w:pPr>
        <w:ind w:left="483"/>
        <w:spacing w:before="114" w:line="224" w:lineRule="auto"/>
        <w:rPr>
          <w:rFonts w:ascii="KaiTi" w:hAnsi="KaiTi" w:eastAsia="KaiTi" w:cs="KaiTi"/>
          <w:sz w:val="24"/>
          <w:szCs w:val="24"/>
        </w:rPr>
      </w:pPr>
      <w:r>
        <w:rPr>
          <w:rFonts w:ascii="KaiTi" w:hAnsi="KaiTi" w:eastAsia="KaiTi" w:cs="KaiTi"/>
          <w:sz w:val="24"/>
          <w:szCs w:val="24"/>
          <w:spacing w:val="-4"/>
        </w:rPr>
        <w:t>2.1.6</w:t>
      </w:r>
      <w:r>
        <w:rPr>
          <w:rFonts w:ascii="KaiTi" w:hAnsi="KaiTi" w:eastAsia="KaiTi" w:cs="KaiTi"/>
          <w:sz w:val="24"/>
          <w:szCs w:val="24"/>
          <w:spacing w:val="-16"/>
        </w:rPr>
        <w:t xml:space="preserve"> </w:t>
      </w:r>
      <w:r>
        <w:rPr>
          <w:rFonts w:ascii="KaiTi" w:hAnsi="KaiTi" w:eastAsia="KaiTi" w:cs="KaiTi"/>
          <w:sz w:val="24"/>
          <w:szCs w:val="24"/>
          <w:spacing w:val="-4"/>
        </w:rPr>
        <w:t>法律、行政法规规定的其他条件。</w:t>
      </w:r>
    </w:p>
    <w:p>
      <w:pPr>
        <w:ind w:left="483"/>
        <w:spacing w:before="109" w:line="220" w:lineRule="auto"/>
        <w:rPr>
          <w:rFonts w:ascii="KaiTi" w:hAnsi="KaiTi" w:eastAsia="KaiTi" w:cs="KaiTi"/>
          <w:sz w:val="24"/>
          <w:szCs w:val="24"/>
        </w:rPr>
      </w:pPr>
      <w:r>
        <w:rPr>
          <w:rFonts w:ascii="KaiTi" w:hAnsi="KaiTi" w:eastAsia="KaiTi" w:cs="KaiTi"/>
          <w:sz w:val="24"/>
          <w:szCs w:val="24"/>
          <w:spacing w:val="-2"/>
        </w:rPr>
        <w:t>2.2</w:t>
      </w:r>
      <w:r>
        <w:rPr>
          <w:rFonts w:ascii="KaiTi" w:hAnsi="KaiTi" w:eastAsia="KaiTi" w:cs="KaiTi"/>
          <w:sz w:val="24"/>
          <w:szCs w:val="24"/>
          <w:spacing w:val="-45"/>
        </w:rPr>
        <w:t xml:space="preserve"> </w:t>
      </w:r>
      <w:r>
        <w:rPr>
          <w:rFonts w:ascii="KaiTi" w:hAnsi="KaiTi" w:eastAsia="KaiTi" w:cs="KaiTi"/>
          <w:sz w:val="24"/>
          <w:szCs w:val="24"/>
          <w:spacing w:val="-2"/>
        </w:rPr>
        <w:t>符合本招标文件规定的资格要求，且按照要求提供相关证明材料；</w:t>
      </w:r>
    </w:p>
    <w:p>
      <w:pPr>
        <w:ind w:left="9" w:right="188" w:firstLine="474"/>
        <w:spacing w:before="114" w:line="268" w:lineRule="auto"/>
        <w:rPr>
          <w:rFonts w:ascii="KaiTi" w:hAnsi="KaiTi" w:eastAsia="KaiTi" w:cs="KaiTi"/>
          <w:sz w:val="24"/>
          <w:szCs w:val="24"/>
        </w:rPr>
      </w:pPr>
      <w:r>
        <w:rPr>
          <w:rFonts w:ascii="KaiTi" w:hAnsi="KaiTi" w:eastAsia="KaiTi" w:cs="KaiTi"/>
          <w:sz w:val="24"/>
          <w:szCs w:val="24"/>
        </w:rPr>
        <w:t>2.3</w:t>
      </w:r>
      <w:r>
        <w:rPr>
          <w:rFonts w:ascii="KaiTi" w:hAnsi="KaiTi" w:eastAsia="KaiTi" w:cs="KaiTi"/>
          <w:sz w:val="24"/>
          <w:szCs w:val="24"/>
          <w:spacing w:val="-45"/>
        </w:rPr>
        <w:t xml:space="preserve"> </w:t>
      </w:r>
      <w:r>
        <w:rPr>
          <w:rFonts w:ascii="KaiTi" w:hAnsi="KaiTi" w:eastAsia="KaiTi" w:cs="KaiTi"/>
          <w:sz w:val="24"/>
          <w:szCs w:val="24"/>
        </w:rPr>
        <w:t>单位负责人为同一人或者存在直接控股、管理</w:t>
      </w:r>
      <w:r>
        <w:rPr>
          <w:rFonts w:ascii="KaiTi" w:hAnsi="KaiTi" w:eastAsia="KaiTi" w:cs="KaiTi"/>
          <w:sz w:val="24"/>
          <w:szCs w:val="24"/>
          <w:spacing w:val="-1"/>
        </w:rPr>
        <w:t>关系的不同供应商，不得参加同</w:t>
      </w:r>
      <w:r>
        <w:rPr>
          <w:rFonts w:ascii="KaiTi" w:hAnsi="KaiTi" w:eastAsia="KaiTi" w:cs="KaiTi"/>
          <w:sz w:val="24"/>
          <w:szCs w:val="24"/>
          <w:spacing w:val="-5"/>
        </w:rPr>
        <w:t>一项目的招标投标活动；</w:t>
      </w:r>
    </w:p>
    <w:p>
      <w:pPr>
        <w:ind w:left="483"/>
        <w:spacing w:before="103" w:line="220" w:lineRule="auto"/>
        <w:rPr>
          <w:rFonts w:ascii="KaiTi" w:hAnsi="KaiTi" w:eastAsia="KaiTi" w:cs="KaiTi"/>
          <w:sz w:val="24"/>
          <w:szCs w:val="24"/>
        </w:rPr>
      </w:pPr>
      <w:r>
        <w:rPr>
          <w:rFonts w:ascii="KaiTi" w:hAnsi="KaiTi" w:eastAsia="KaiTi" w:cs="KaiTi"/>
          <w:sz w:val="24"/>
          <w:szCs w:val="24"/>
          <w:spacing w:val="-2"/>
        </w:rPr>
        <w:t>2.4</w:t>
      </w:r>
      <w:r>
        <w:rPr>
          <w:rFonts w:ascii="KaiTi" w:hAnsi="KaiTi" w:eastAsia="KaiTi" w:cs="KaiTi"/>
          <w:sz w:val="24"/>
          <w:szCs w:val="24"/>
          <w:spacing w:val="-49"/>
        </w:rPr>
        <w:t xml:space="preserve"> </w:t>
      </w:r>
      <w:r>
        <w:rPr>
          <w:rFonts w:ascii="KaiTi" w:hAnsi="KaiTi" w:eastAsia="KaiTi" w:cs="KaiTi"/>
          <w:sz w:val="24"/>
          <w:szCs w:val="24"/>
          <w:spacing w:val="-2"/>
        </w:rPr>
        <w:t>投标人须知前附表规定接受联合体投标的，应符合以下规</w:t>
      </w:r>
      <w:r>
        <w:rPr>
          <w:rFonts w:ascii="KaiTi" w:hAnsi="KaiTi" w:eastAsia="KaiTi" w:cs="KaiTi"/>
          <w:sz w:val="24"/>
          <w:szCs w:val="24"/>
          <w:spacing w:val="-3"/>
        </w:rPr>
        <w:t>定：</w:t>
      </w:r>
    </w:p>
    <w:p>
      <w:pPr>
        <w:ind w:right="188" w:firstLine="483"/>
        <w:spacing w:before="115" w:line="266" w:lineRule="auto"/>
        <w:rPr>
          <w:rFonts w:ascii="KaiTi" w:hAnsi="KaiTi" w:eastAsia="KaiTi" w:cs="KaiTi"/>
          <w:sz w:val="24"/>
          <w:szCs w:val="24"/>
        </w:rPr>
      </w:pPr>
      <w:r>
        <w:rPr>
          <w:rFonts w:ascii="KaiTi" w:hAnsi="KaiTi" w:eastAsia="KaiTi" w:cs="KaiTi"/>
          <w:sz w:val="24"/>
          <w:szCs w:val="24"/>
        </w:rPr>
        <w:t>2.4.1</w:t>
      </w:r>
      <w:r>
        <w:rPr>
          <w:rFonts w:ascii="KaiTi" w:hAnsi="KaiTi" w:eastAsia="KaiTi" w:cs="KaiTi"/>
          <w:sz w:val="24"/>
          <w:szCs w:val="24"/>
          <w:spacing w:val="-52"/>
        </w:rPr>
        <w:t xml:space="preserve"> </w:t>
      </w:r>
      <w:r>
        <w:rPr>
          <w:rFonts w:ascii="KaiTi" w:hAnsi="KaiTi" w:eastAsia="KaiTi" w:cs="KaiTi"/>
          <w:sz w:val="24"/>
          <w:szCs w:val="24"/>
        </w:rPr>
        <w:t>联合体各方应按照招标文件提供的格式签订联合体协议书，</w:t>
      </w:r>
      <w:r>
        <w:rPr>
          <w:rFonts w:ascii="KaiTi" w:hAnsi="KaiTi" w:eastAsia="KaiTi" w:cs="KaiTi"/>
          <w:sz w:val="24"/>
          <w:szCs w:val="24"/>
          <w:spacing w:val="-1"/>
        </w:rPr>
        <w:t>明确联合体牵头</w:t>
      </w:r>
      <w:r>
        <w:rPr>
          <w:rFonts w:ascii="KaiTi" w:hAnsi="KaiTi" w:eastAsia="KaiTi" w:cs="KaiTi"/>
          <w:sz w:val="24"/>
          <w:szCs w:val="24"/>
          <w:spacing w:val="-5"/>
        </w:rPr>
        <w:t>人和各方权利义务；</w:t>
      </w:r>
    </w:p>
    <w:p>
      <w:pPr>
        <w:ind w:left="483"/>
        <w:spacing w:before="107" w:line="225" w:lineRule="auto"/>
        <w:rPr>
          <w:rFonts w:ascii="KaiTi" w:hAnsi="KaiTi" w:eastAsia="KaiTi" w:cs="KaiTi"/>
          <w:sz w:val="24"/>
          <w:szCs w:val="24"/>
        </w:rPr>
      </w:pPr>
      <w:r>
        <w:rPr>
          <w:rFonts w:ascii="KaiTi" w:hAnsi="KaiTi" w:eastAsia="KaiTi" w:cs="KaiTi"/>
          <w:sz w:val="24"/>
          <w:szCs w:val="24"/>
        </w:rPr>
        <w:t>2.4.2</w:t>
      </w:r>
      <w:r>
        <w:rPr>
          <w:rFonts w:ascii="KaiTi" w:hAnsi="KaiTi" w:eastAsia="KaiTi" w:cs="KaiTi"/>
          <w:sz w:val="24"/>
          <w:szCs w:val="24"/>
          <w:spacing w:val="-52"/>
        </w:rPr>
        <w:t xml:space="preserve"> </w:t>
      </w:r>
      <w:r>
        <w:rPr>
          <w:rFonts w:ascii="KaiTi" w:hAnsi="KaiTi" w:eastAsia="KaiTi" w:cs="KaiTi"/>
          <w:sz w:val="24"/>
          <w:szCs w:val="24"/>
        </w:rPr>
        <w:t>联合体各方均应当符合本章2.1</w:t>
      </w:r>
      <w:r>
        <w:rPr>
          <w:rFonts w:ascii="KaiTi" w:hAnsi="KaiTi" w:eastAsia="KaiTi" w:cs="KaiTi"/>
          <w:sz w:val="24"/>
          <w:szCs w:val="24"/>
          <w:spacing w:val="-46"/>
        </w:rPr>
        <w:t xml:space="preserve"> </w:t>
      </w:r>
      <w:r>
        <w:rPr>
          <w:rFonts w:ascii="KaiTi" w:hAnsi="KaiTi" w:eastAsia="KaiTi" w:cs="KaiTi"/>
          <w:sz w:val="24"/>
          <w:szCs w:val="24"/>
        </w:rPr>
        <w:t>条规</w:t>
      </w:r>
      <w:r>
        <w:rPr>
          <w:rFonts w:ascii="KaiTi" w:hAnsi="KaiTi" w:eastAsia="KaiTi" w:cs="KaiTi"/>
          <w:sz w:val="24"/>
          <w:szCs w:val="24"/>
          <w:spacing w:val="-1"/>
        </w:rPr>
        <w:t>定的条件；</w:t>
      </w:r>
    </w:p>
    <w:p>
      <w:pPr>
        <w:ind w:left="6" w:right="188" w:firstLine="477"/>
        <w:spacing w:before="107" w:line="267" w:lineRule="auto"/>
        <w:rPr>
          <w:rFonts w:ascii="KaiTi" w:hAnsi="KaiTi" w:eastAsia="KaiTi" w:cs="KaiTi"/>
          <w:sz w:val="24"/>
          <w:szCs w:val="24"/>
        </w:rPr>
      </w:pPr>
      <w:r>
        <w:rPr>
          <w:rFonts w:ascii="KaiTi" w:hAnsi="KaiTi" w:eastAsia="KaiTi" w:cs="KaiTi"/>
          <w:sz w:val="24"/>
          <w:szCs w:val="24"/>
        </w:rPr>
        <w:t>2.4.3</w:t>
      </w:r>
      <w:r>
        <w:rPr>
          <w:rFonts w:ascii="KaiTi" w:hAnsi="KaiTi" w:eastAsia="KaiTi" w:cs="KaiTi"/>
          <w:sz w:val="24"/>
          <w:szCs w:val="24"/>
          <w:spacing w:val="-52"/>
        </w:rPr>
        <w:t xml:space="preserve"> </w:t>
      </w:r>
      <w:r>
        <w:rPr>
          <w:rFonts w:ascii="KaiTi" w:hAnsi="KaiTi" w:eastAsia="KaiTi" w:cs="KaiTi"/>
          <w:sz w:val="24"/>
          <w:szCs w:val="24"/>
        </w:rPr>
        <w:t>联合体中有同类资质的投标人按照联合体分工承担相同工作</w:t>
      </w:r>
      <w:r>
        <w:rPr>
          <w:rFonts w:ascii="KaiTi" w:hAnsi="KaiTi" w:eastAsia="KaiTi" w:cs="KaiTi"/>
          <w:sz w:val="24"/>
          <w:szCs w:val="24"/>
          <w:spacing w:val="-1"/>
        </w:rPr>
        <w:t>的，应当按照资</w:t>
      </w:r>
      <w:r>
        <w:rPr>
          <w:rFonts w:ascii="KaiTi" w:hAnsi="KaiTi" w:eastAsia="KaiTi" w:cs="KaiTi"/>
          <w:sz w:val="24"/>
          <w:szCs w:val="24"/>
          <w:spacing w:val="-4"/>
        </w:rPr>
        <w:t>质等级较低的投标人确定资质等级；</w:t>
      </w:r>
    </w:p>
    <w:p>
      <w:pPr>
        <w:ind w:left="7" w:right="188" w:firstLine="476"/>
        <w:spacing w:before="108" w:line="265" w:lineRule="auto"/>
        <w:rPr>
          <w:rFonts w:ascii="KaiTi" w:hAnsi="KaiTi" w:eastAsia="KaiTi" w:cs="KaiTi"/>
          <w:sz w:val="24"/>
          <w:szCs w:val="24"/>
        </w:rPr>
      </w:pPr>
      <w:r>
        <w:rPr>
          <w:rFonts w:ascii="KaiTi" w:hAnsi="KaiTi" w:eastAsia="KaiTi" w:cs="KaiTi"/>
          <w:sz w:val="24"/>
          <w:szCs w:val="24"/>
          <w:spacing w:val="-1"/>
        </w:rPr>
        <w:t>2.4.4</w:t>
      </w:r>
      <w:r>
        <w:rPr>
          <w:rFonts w:ascii="KaiTi" w:hAnsi="KaiTi" w:eastAsia="KaiTi" w:cs="KaiTi"/>
          <w:sz w:val="24"/>
          <w:szCs w:val="24"/>
          <w:spacing w:val="-1"/>
        </w:rPr>
        <w:t xml:space="preserve"> </w:t>
      </w:r>
      <w:r>
        <w:rPr>
          <w:rFonts w:ascii="KaiTi" w:hAnsi="KaiTi" w:eastAsia="KaiTi" w:cs="KaiTi"/>
          <w:sz w:val="24"/>
          <w:szCs w:val="24"/>
          <w:spacing w:val="-1"/>
        </w:rPr>
        <w:t>以联合体形式参加招标投标活</w:t>
      </w:r>
      <w:r>
        <w:rPr>
          <w:rFonts w:ascii="KaiTi" w:hAnsi="KaiTi" w:eastAsia="KaiTi" w:cs="KaiTi"/>
          <w:sz w:val="24"/>
          <w:szCs w:val="24"/>
          <w:spacing w:val="-2"/>
        </w:rPr>
        <w:t>动的，联合体各方不得再单独参加或者与其他</w:t>
      </w:r>
      <w:r>
        <w:rPr>
          <w:rFonts w:ascii="KaiTi" w:hAnsi="KaiTi" w:eastAsia="KaiTi" w:cs="KaiTi"/>
          <w:sz w:val="24"/>
          <w:szCs w:val="24"/>
          <w:spacing w:val="-2"/>
        </w:rPr>
        <w:t>投标人另外组成联合体参加同一项目的招标投标</w:t>
      </w:r>
      <w:r>
        <w:rPr>
          <w:rFonts w:ascii="KaiTi" w:hAnsi="KaiTi" w:eastAsia="KaiTi" w:cs="KaiTi"/>
          <w:sz w:val="24"/>
          <w:szCs w:val="24"/>
          <w:spacing w:val="-3"/>
        </w:rPr>
        <w:t>活动；</w:t>
      </w:r>
    </w:p>
    <w:p>
      <w:pPr>
        <w:ind w:left="26" w:right="188" w:firstLine="457"/>
        <w:spacing w:before="111" w:line="265" w:lineRule="auto"/>
        <w:rPr>
          <w:rFonts w:ascii="KaiTi" w:hAnsi="KaiTi" w:eastAsia="KaiTi" w:cs="KaiTi"/>
          <w:sz w:val="24"/>
          <w:szCs w:val="24"/>
        </w:rPr>
      </w:pPr>
      <w:r>
        <w:rPr>
          <w:rFonts w:ascii="KaiTi" w:hAnsi="KaiTi" w:eastAsia="KaiTi" w:cs="KaiTi"/>
          <w:sz w:val="24"/>
          <w:szCs w:val="24"/>
        </w:rPr>
        <w:t>2.4.5</w:t>
      </w:r>
      <w:r>
        <w:rPr>
          <w:rFonts w:ascii="KaiTi" w:hAnsi="KaiTi" w:eastAsia="KaiTi" w:cs="KaiTi"/>
          <w:sz w:val="24"/>
          <w:szCs w:val="24"/>
          <w:spacing w:val="-52"/>
        </w:rPr>
        <w:t xml:space="preserve"> </w:t>
      </w:r>
      <w:r>
        <w:rPr>
          <w:rFonts w:ascii="KaiTi" w:hAnsi="KaiTi" w:eastAsia="KaiTi" w:cs="KaiTi"/>
          <w:sz w:val="24"/>
          <w:szCs w:val="24"/>
        </w:rPr>
        <w:t>联合体各方应当共同与招标人签订合同，就合同约定的事项</w:t>
      </w:r>
      <w:r>
        <w:rPr>
          <w:rFonts w:ascii="KaiTi" w:hAnsi="KaiTi" w:eastAsia="KaiTi" w:cs="KaiTi"/>
          <w:sz w:val="24"/>
          <w:szCs w:val="24"/>
          <w:spacing w:val="-1"/>
        </w:rPr>
        <w:t>对招标人承担连</w:t>
      </w:r>
      <w:r>
        <w:rPr>
          <w:rFonts w:ascii="KaiTi" w:hAnsi="KaiTi" w:eastAsia="KaiTi" w:cs="KaiTi"/>
          <w:sz w:val="24"/>
          <w:szCs w:val="24"/>
          <w:spacing w:val="-12"/>
        </w:rPr>
        <w:t>带责任。</w:t>
      </w:r>
    </w:p>
    <w:p>
      <w:pPr>
        <w:spacing w:before="110" w:line="220" w:lineRule="auto"/>
        <w:jc w:val="right"/>
        <w:rPr>
          <w:rFonts w:ascii="KaiTi" w:hAnsi="KaiTi" w:eastAsia="KaiTi" w:cs="KaiTi"/>
          <w:sz w:val="24"/>
          <w:szCs w:val="24"/>
        </w:rPr>
      </w:pPr>
      <w:r>
        <w:rPr>
          <w:rFonts w:ascii="KaiTi" w:hAnsi="KaiTi" w:eastAsia="KaiTi" w:cs="KaiTi"/>
          <w:sz w:val="24"/>
          <w:szCs w:val="24"/>
          <w:spacing w:val="-2"/>
        </w:rPr>
        <w:t>2.5</w:t>
      </w:r>
      <w:r>
        <w:rPr>
          <w:rFonts w:ascii="KaiTi" w:hAnsi="KaiTi" w:eastAsia="KaiTi" w:cs="KaiTi"/>
          <w:sz w:val="24"/>
          <w:szCs w:val="24"/>
          <w:spacing w:val="-35"/>
        </w:rPr>
        <w:t xml:space="preserve"> </w:t>
      </w:r>
      <w:r>
        <w:rPr>
          <w:rFonts w:ascii="KaiTi" w:hAnsi="KaiTi" w:eastAsia="KaiTi" w:cs="KaiTi"/>
          <w:sz w:val="24"/>
          <w:szCs w:val="24"/>
          <w:spacing w:val="-2"/>
        </w:rPr>
        <w:t>为本项目提供整体设计、规范编制或者项目管理、监理、检测等服务的投标人，</w:t>
      </w:r>
    </w:p>
    <w:p>
      <w:pPr>
        <w:spacing w:line="220" w:lineRule="auto"/>
        <w:sectPr>
          <w:footerReference w:type="default" r:id="rId62"/>
          <w:pgSz w:w="11906" w:h="16839"/>
          <w:pgMar w:top="400" w:right="1229" w:bottom="1197" w:left="1421" w:header="0" w:footer="963" w:gutter="0"/>
        </w:sectPr>
        <w:rPr>
          <w:rFonts w:ascii="KaiTi" w:hAnsi="KaiTi" w:eastAsia="KaiTi" w:cs="KaiTi"/>
          <w:sz w:val="24"/>
          <w:szCs w:val="24"/>
        </w:rPr>
      </w:pP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10"/>
        <w:spacing w:before="78" w:line="225" w:lineRule="auto"/>
        <w:rPr>
          <w:rFonts w:ascii="KaiTi" w:hAnsi="KaiTi" w:eastAsia="KaiTi" w:cs="KaiTi"/>
          <w:sz w:val="24"/>
          <w:szCs w:val="24"/>
        </w:rPr>
      </w:pPr>
      <w:r>
        <w:rPr>
          <w:rFonts w:ascii="KaiTi" w:hAnsi="KaiTi" w:eastAsia="KaiTi" w:cs="KaiTi"/>
          <w:sz w:val="24"/>
          <w:szCs w:val="24"/>
          <w:spacing w:val="-3"/>
        </w:rPr>
        <w:t>不得再参加本项目的招标投标活动。</w:t>
      </w:r>
    </w:p>
    <w:p>
      <w:pPr>
        <w:ind w:left="6" w:right="188" w:firstLine="479"/>
        <w:spacing w:before="108" w:line="266" w:lineRule="auto"/>
        <w:rPr>
          <w:rFonts w:ascii="KaiTi" w:hAnsi="KaiTi" w:eastAsia="KaiTi" w:cs="KaiTi"/>
          <w:sz w:val="24"/>
          <w:szCs w:val="24"/>
        </w:rPr>
      </w:pPr>
      <w:r>
        <w:rPr>
          <w:rFonts w:ascii="KaiTi" w:hAnsi="KaiTi" w:eastAsia="KaiTi" w:cs="KaiTi"/>
          <w:sz w:val="24"/>
          <w:szCs w:val="24"/>
        </w:rPr>
        <w:t>2.6</w:t>
      </w:r>
      <w:r>
        <w:rPr>
          <w:rFonts w:ascii="KaiTi" w:hAnsi="KaiTi" w:eastAsia="KaiTi" w:cs="KaiTi"/>
          <w:sz w:val="24"/>
          <w:szCs w:val="24"/>
          <w:spacing w:val="-46"/>
        </w:rPr>
        <w:t xml:space="preserve"> </w:t>
      </w:r>
      <w:r>
        <w:rPr>
          <w:rFonts w:ascii="KaiTi" w:hAnsi="KaiTi" w:eastAsia="KaiTi" w:cs="KaiTi"/>
          <w:sz w:val="24"/>
          <w:szCs w:val="24"/>
        </w:rPr>
        <w:t>招标代理机构及其分支机构不得在所代理的招标</w:t>
      </w:r>
      <w:r>
        <w:rPr>
          <w:rFonts w:ascii="KaiTi" w:hAnsi="KaiTi" w:eastAsia="KaiTi" w:cs="KaiTi"/>
          <w:sz w:val="24"/>
          <w:szCs w:val="24"/>
          <w:spacing w:val="-1"/>
        </w:rPr>
        <w:t>项目中投标或者代理投标，不</w:t>
      </w:r>
      <w:r>
        <w:rPr>
          <w:rFonts w:ascii="KaiTi" w:hAnsi="KaiTi" w:eastAsia="KaiTi" w:cs="KaiTi"/>
          <w:sz w:val="24"/>
          <w:szCs w:val="24"/>
          <w:spacing w:val="-2"/>
        </w:rPr>
        <w:t>得为所代理的招标项目的投标人参加本项目提供投标咨询。</w:t>
      </w:r>
    </w:p>
    <w:p>
      <w:pPr>
        <w:ind w:left="485"/>
        <w:spacing w:before="108" w:line="225" w:lineRule="auto"/>
        <w:rPr>
          <w:rFonts w:ascii="KaiTi" w:hAnsi="KaiTi" w:eastAsia="KaiTi" w:cs="KaiTi"/>
          <w:sz w:val="24"/>
          <w:szCs w:val="24"/>
        </w:rPr>
      </w:pPr>
      <w:r>
        <w:rPr>
          <w:rFonts w:ascii="KaiTi" w:hAnsi="KaiTi" w:eastAsia="KaiTi" w:cs="KaiTi"/>
          <w:sz w:val="24"/>
          <w:szCs w:val="24"/>
          <w:spacing w:val="-3"/>
        </w:rPr>
        <w:t>2.7</w:t>
      </w:r>
      <w:r>
        <w:rPr>
          <w:rFonts w:ascii="KaiTi" w:hAnsi="KaiTi" w:eastAsia="KaiTi" w:cs="KaiTi"/>
          <w:sz w:val="24"/>
          <w:szCs w:val="24"/>
          <w:spacing w:val="-32"/>
        </w:rPr>
        <w:t xml:space="preserve"> </w:t>
      </w:r>
      <w:r>
        <w:rPr>
          <w:rFonts w:ascii="KaiTi" w:hAnsi="KaiTi" w:eastAsia="KaiTi" w:cs="KaiTi"/>
          <w:sz w:val="24"/>
          <w:szCs w:val="24"/>
          <w:spacing w:val="-3"/>
        </w:rPr>
        <w:t>投标人提供的证明材料内容必须真实可靠。</w:t>
      </w:r>
    </w:p>
    <w:p>
      <w:pPr>
        <w:ind w:left="485"/>
        <w:spacing w:before="106" w:line="225" w:lineRule="auto"/>
        <w:rPr>
          <w:rFonts w:ascii="KaiTi" w:hAnsi="KaiTi" w:eastAsia="KaiTi" w:cs="KaiTi"/>
          <w:sz w:val="24"/>
          <w:szCs w:val="24"/>
        </w:rPr>
      </w:pPr>
      <w:r>
        <w:rPr>
          <w:rFonts w:ascii="KaiTi" w:hAnsi="KaiTi" w:eastAsia="KaiTi" w:cs="KaiTi"/>
          <w:sz w:val="24"/>
          <w:szCs w:val="24"/>
          <w:spacing w:val="-1"/>
        </w:rPr>
        <w:t>2.8</w:t>
      </w:r>
      <w:r>
        <w:rPr>
          <w:rFonts w:ascii="KaiTi" w:hAnsi="KaiTi" w:eastAsia="KaiTi" w:cs="KaiTi"/>
          <w:sz w:val="24"/>
          <w:szCs w:val="24"/>
          <w:spacing w:val="-1"/>
        </w:rPr>
        <w:t xml:space="preserve"> </w:t>
      </w:r>
      <w:r>
        <w:rPr>
          <w:rFonts w:ascii="KaiTi" w:hAnsi="KaiTi" w:eastAsia="KaiTi" w:cs="KaiTi"/>
          <w:sz w:val="24"/>
          <w:szCs w:val="24"/>
          <w:spacing w:val="-1"/>
        </w:rPr>
        <w:t>投标人不得存在下列情形之一：</w:t>
      </w:r>
    </w:p>
    <w:p>
      <w:pPr>
        <w:ind w:left="485"/>
        <w:spacing w:before="108" w:line="223" w:lineRule="auto"/>
        <w:rPr>
          <w:rFonts w:ascii="KaiTi" w:hAnsi="KaiTi" w:eastAsia="KaiTi" w:cs="KaiTi"/>
          <w:sz w:val="24"/>
          <w:szCs w:val="24"/>
        </w:rPr>
      </w:pPr>
      <w:r>
        <w:rPr>
          <w:rFonts w:ascii="KaiTi" w:hAnsi="KaiTi" w:eastAsia="KaiTi" w:cs="KaiTi"/>
          <w:sz w:val="24"/>
          <w:szCs w:val="24"/>
          <w:spacing w:val="-3"/>
        </w:rPr>
        <w:t>2.8.1</w:t>
      </w:r>
      <w:r>
        <w:rPr>
          <w:rFonts w:ascii="KaiTi" w:hAnsi="KaiTi" w:eastAsia="KaiTi" w:cs="KaiTi"/>
          <w:sz w:val="24"/>
          <w:szCs w:val="24"/>
          <w:spacing w:val="-30"/>
        </w:rPr>
        <w:t xml:space="preserve"> </w:t>
      </w:r>
      <w:r>
        <w:rPr>
          <w:rFonts w:ascii="KaiTi" w:hAnsi="KaiTi" w:eastAsia="KaiTi" w:cs="KaiTi"/>
          <w:sz w:val="24"/>
          <w:szCs w:val="24"/>
          <w:spacing w:val="-3"/>
        </w:rPr>
        <w:t>与招标人存在利害关系且可能影响招标公正性；</w:t>
      </w:r>
    </w:p>
    <w:p>
      <w:pPr>
        <w:ind w:left="485"/>
        <w:spacing w:before="110" w:line="225" w:lineRule="auto"/>
        <w:rPr>
          <w:rFonts w:ascii="KaiTi" w:hAnsi="KaiTi" w:eastAsia="KaiTi" w:cs="KaiTi"/>
          <w:sz w:val="24"/>
          <w:szCs w:val="24"/>
        </w:rPr>
      </w:pPr>
      <w:r>
        <w:rPr>
          <w:rFonts w:ascii="KaiTi" w:hAnsi="KaiTi" w:eastAsia="KaiTi" w:cs="KaiTi"/>
          <w:sz w:val="24"/>
          <w:szCs w:val="24"/>
          <w:spacing w:val="-3"/>
        </w:rPr>
        <w:t>2.8.2</w:t>
      </w:r>
      <w:r>
        <w:rPr>
          <w:rFonts w:ascii="KaiTi" w:hAnsi="KaiTi" w:eastAsia="KaiTi" w:cs="KaiTi"/>
          <w:sz w:val="24"/>
          <w:szCs w:val="24"/>
          <w:spacing w:val="-39"/>
        </w:rPr>
        <w:t xml:space="preserve"> </w:t>
      </w:r>
      <w:r>
        <w:rPr>
          <w:rFonts w:ascii="KaiTi" w:hAnsi="KaiTi" w:eastAsia="KaiTi" w:cs="KaiTi"/>
          <w:sz w:val="24"/>
          <w:szCs w:val="24"/>
          <w:spacing w:val="-3"/>
        </w:rPr>
        <w:t>为本招标项目的代建人或招标代理机构；</w:t>
      </w:r>
    </w:p>
    <w:p>
      <w:pPr>
        <w:ind w:left="485"/>
        <w:spacing w:before="108" w:line="223" w:lineRule="auto"/>
        <w:rPr>
          <w:rFonts w:ascii="KaiTi" w:hAnsi="KaiTi" w:eastAsia="KaiTi" w:cs="KaiTi"/>
          <w:sz w:val="24"/>
          <w:szCs w:val="24"/>
        </w:rPr>
      </w:pPr>
      <w:r>
        <w:rPr>
          <w:rFonts w:ascii="KaiTi" w:hAnsi="KaiTi" w:eastAsia="KaiTi" w:cs="KaiTi"/>
          <w:sz w:val="24"/>
          <w:szCs w:val="24"/>
          <w:spacing w:val="-2"/>
        </w:rPr>
        <w:t>2.8.3</w:t>
      </w:r>
      <w:r>
        <w:rPr>
          <w:rFonts w:ascii="KaiTi" w:hAnsi="KaiTi" w:eastAsia="KaiTi" w:cs="KaiTi"/>
          <w:sz w:val="24"/>
          <w:szCs w:val="24"/>
          <w:spacing w:val="-38"/>
        </w:rPr>
        <w:t xml:space="preserve"> </w:t>
      </w:r>
      <w:r>
        <w:rPr>
          <w:rFonts w:ascii="KaiTi" w:hAnsi="KaiTi" w:eastAsia="KaiTi" w:cs="KaiTi"/>
          <w:sz w:val="24"/>
          <w:szCs w:val="24"/>
          <w:spacing w:val="-2"/>
        </w:rPr>
        <w:t>与本招标项目的代建人或招标代理机构同为一个法定代</w:t>
      </w:r>
      <w:r>
        <w:rPr>
          <w:rFonts w:ascii="KaiTi" w:hAnsi="KaiTi" w:eastAsia="KaiTi" w:cs="KaiTi"/>
          <w:sz w:val="24"/>
          <w:szCs w:val="24"/>
          <w:spacing w:val="-3"/>
        </w:rPr>
        <w:t>表人；</w:t>
      </w:r>
    </w:p>
    <w:p>
      <w:pPr>
        <w:ind w:left="485"/>
        <w:spacing w:before="110" w:line="223" w:lineRule="auto"/>
        <w:rPr>
          <w:rFonts w:ascii="KaiTi" w:hAnsi="KaiTi" w:eastAsia="KaiTi" w:cs="KaiTi"/>
          <w:sz w:val="24"/>
          <w:szCs w:val="24"/>
        </w:rPr>
      </w:pPr>
      <w:r>
        <w:rPr>
          <w:rFonts w:ascii="KaiTi" w:hAnsi="KaiTi" w:eastAsia="KaiTi" w:cs="KaiTi"/>
          <w:sz w:val="24"/>
          <w:szCs w:val="24"/>
          <w:spacing w:val="-2"/>
        </w:rPr>
        <w:t>2.8.4</w:t>
      </w:r>
      <w:r>
        <w:rPr>
          <w:rFonts w:ascii="KaiTi" w:hAnsi="KaiTi" w:eastAsia="KaiTi" w:cs="KaiTi"/>
          <w:sz w:val="24"/>
          <w:szCs w:val="24"/>
          <w:spacing w:val="-39"/>
        </w:rPr>
        <w:t xml:space="preserve"> </w:t>
      </w:r>
      <w:r>
        <w:rPr>
          <w:rFonts w:ascii="KaiTi" w:hAnsi="KaiTi" w:eastAsia="KaiTi" w:cs="KaiTi"/>
          <w:sz w:val="24"/>
          <w:szCs w:val="24"/>
          <w:spacing w:val="-2"/>
        </w:rPr>
        <w:t>与本招标项目的代建人或招标代理机构存在控股</w:t>
      </w:r>
      <w:r>
        <w:rPr>
          <w:rFonts w:ascii="KaiTi" w:hAnsi="KaiTi" w:eastAsia="KaiTi" w:cs="KaiTi"/>
          <w:sz w:val="24"/>
          <w:szCs w:val="24"/>
          <w:spacing w:val="-3"/>
        </w:rPr>
        <w:t>或参股关系；</w:t>
      </w:r>
    </w:p>
    <w:p>
      <w:pPr>
        <w:ind w:left="485"/>
        <w:spacing w:before="110" w:line="226" w:lineRule="auto"/>
        <w:rPr>
          <w:rFonts w:ascii="KaiTi" w:hAnsi="KaiTi" w:eastAsia="KaiTi" w:cs="KaiTi"/>
          <w:sz w:val="24"/>
          <w:szCs w:val="24"/>
        </w:rPr>
      </w:pPr>
      <w:r>
        <w:rPr>
          <w:rFonts w:ascii="KaiTi" w:hAnsi="KaiTi" w:eastAsia="KaiTi" w:cs="KaiTi"/>
          <w:sz w:val="24"/>
          <w:szCs w:val="24"/>
          <w:spacing w:val="-3"/>
        </w:rPr>
        <w:t>2.8.5</w:t>
      </w:r>
      <w:r>
        <w:rPr>
          <w:rFonts w:ascii="KaiTi" w:hAnsi="KaiTi" w:eastAsia="KaiTi" w:cs="KaiTi"/>
          <w:sz w:val="24"/>
          <w:szCs w:val="24"/>
          <w:spacing w:val="-51"/>
        </w:rPr>
        <w:t xml:space="preserve"> </w:t>
      </w:r>
      <w:r>
        <w:rPr>
          <w:rFonts w:ascii="KaiTi" w:hAnsi="KaiTi" w:eastAsia="KaiTi" w:cs="KaiTi"/>
          <w:sz w:val="24"/>
          <w:szCs w:val="24"/>
          <w:spacing w:val="-3"/>
        </w:rPr>
        <w:t>被依法暂停或者取消投标资格；</w:t>
      </w:r>
    </w:p>
    <w:p>
      <w:pPr>
        <w:ind w:left="485"/>
        <w:spacing w:before="106" w:line="220" w:lineRule="auto"/>
        <w:rPr>
          <w:rFonts w:ascii="KaiTi" w:hAnsi="KaiTi" w:eastAsia="KaiTi" w:cs="KaiTi"/>
          <w:sz w:val="24"/>
          <w:szCs w:val="24"/>
        </w:rPr>
      </w:pPr>
      <w:r>
        <w:rPr>
          <w:rFonts w:ascii="KaiTi" w:hAnsi="KaiTi" w:eastAsia="KaiTi" w:cs="KaiTi"/>
          <w:sz w:val="24"/>
          <w:szCs w:val="24"/>
          <w:spacing w:val="-2"/>
        </w:rPr>
        <w:t>2.8.6</w:t>
      </w:r>
      <w:r>
        <w:rPr>
          <w:rFonts w:ascii="KaiTi" w:hAnsi="KaiTi" w:eastAsia="KaiTi" w:cs="KaiTi"/>
          <w:sz w:val="24"/>
          <w:szCs w:val="24"/>
          <w:spacing w:val="-45"/>
        </w:rPr>
        <w:t xml:space="preserve"> </w:t>
      </w:r>
      <w:r>
        <w:rPr>
          <w:rFonts w:ascii="KaiTi" w:hAnsi="KaiTi" w:eastAsia="KaiTi" w:cs="KaiTi"/>
          <w:sz w:val="24"/>
          <w:szCs w:val="24"/>
          <w:spacing w:val="-2"/>
        </w:rPr>
        <w:t>被责令停业，暂扣或者吊销执照或许可证，或吊销资质证书；</w:t>
      </w:r>
    </w:p>
    <w:p>
      <w:pPr>
        <w:ind w:left="485"/>
        <w:spacing w:before="114" w:line="220" w:lineRule="auto"/>
        <w:rPr>
          <w:rFonts w:ascii="KaiTi" w:hAnsi="KaiTi" w:eastAsia="KaiTi" w:cs="KaiTi"/>
          <w:sz w:val="24"/>
          <w:szCs w:val="24"/>
        </w:rPr>
      </w:pPr>
      <w:r>
        <w:rPr>
          <w:rFonts w:ascii="KaiTi" w:hAnsi="KaiTi" w:eastAsia="KaiTi" w:cs="KaiTi"/>
          <w:sz w:val="24"/>
          <w:szCs w:val="24"/>
          <w:spacing w:val="-2"/>
        </w:rPr>
        <w:t>2.8.7</w:t>
      </w:r>
      <w:r>
        <w:rPr>
          <w:rFonts w:ascii="KaiTi" w:hAnsi="KaiTi" w:eastAsia="KaiTi" w:cs="KaiTi"/>
          <w:sz w:val="24"/>
          <w:szCs w:val="24"/>
          <w:spacing w:val="-45"/>
        </w:rPr>
        <w:t xml:space="preserve"> </w:t>
      </w:r>
      <w:r>
        <w:rPr>
          <w:rFonts w:ascii="KaiTi" w:hAnsi="KaiTi" w:eastAsia="KaiTi" w:cs="KaiTi"/>
          <w:sz w:val="24"/>
          <w:szCs w:val="24"/>
          <w:spacing w:val="-2"/>
        </w:rPr>
        <w:t>进入清算程序，或被宣告破产，或其他丧失履约能力的情形；</w:t>
      </w:r>
    </w:p>
    <w:p>
      <w:pPr>
        <w:ind w:left="7" w:right="188" w:firstLine="478"/>
        <w:spacing w:before="113" w:line="266" w:lineRule="auto"/>
        <w:rPr>
          <w:rFonts w:ascii="KaiTi" w:hAnsi="KaiTi" w:eastAsia="KaiTi" w:cs="KaiTi"/>
          <w:sz w:val="24"/>
          <w:szCs w:val="24"/>
        </w:rPr>
      </w:pPr>
      <w:r>
        <w:rPr>
          <w:rFonts w:ascii="KaiTi" w:hAnsi="KaiTi" w:eastAsia="KaiTi" w:cs="KaiTi"/>
          <w:sz w:val="24"/>
          <w:szCs w:val="24"/>
        </w:rPr>
        <w:t>2.8.8</w:t>
      </w:r>
      <w:r>
        <w:rPr>
          <w:rFonts w:ascii="KaiTi" w:hAnsi="KaiTi" w:eastAsia="KaiTi" w:cs="KaiTi"/>
          <w:sz w:val="24"/>
          <w:szCs w:val="24"/>
          <w:spacing w:val="-55"/>
        </w:rPr>
        <w:t xml:space="preserve"> </w:t>
      </w:r>
      <w:r>
        <w:rPr>
          <w:rFonts w:ascii="KaiTi" w:hAnsi="KaiTi" w:eastAsia="KaiTi" w:cs="KaiTi"/>
          <w:sz w:val="24"/>
          <w:szCs w:val="24"/>
        </w:rPr>
        <w:t>在近三年内有骗取中标或严重违约或重大服务质量问题的（以相关</w:t>
      </w:r>
      <w:r>
        <w:rPr>
          <w:rFonts w:ascii="KaiTi" w:hAnsi="KaiTi" w:eastAsia="KaiTi" w:cs="KaiTi"/>
          <w:sz w:val="24"/>
          <w:szCs w:val="24"/>
          <w:spacing w:val="-1"/>
        </w:rPr>
        <w:t>行业主管</w:t>
      </w:r>
      <w:r>
        <w:rPr>
          <w:rFonts w:ascii="KaiTi" w:hAnsi="KaiTi" w:eastAsia="KaiTi" w:cs="KaiTi"/>
          <w:sz w:val="24"/>
          <w:szCs w:val="24"/>
          <w:spacing w:val="-6"/>
        </w:rPr>
        <w:t>部门的行政处罚决定或司法机关出具的有关法律文书为准</w:t>
      </w:r>
      <w:r>
        <w:rPr>
          <w:rFonts w:ascii="KaiTi" w:hAnsi="KaiTi" w:eastAsia="KaiTi" w:cs="KaiTi"/>
          <w:sz w:val="24"/>
          <w:szCs w:val="24"/>
          <w:spacing w:val="-3"/>
        </w:rPr>
        <w:t>）；</w:t>
      </w:r>
    </w:p>
    <w:p>
      <w:pPr>
        <w:ind w:left="3" w:right="188" w:firstLine="481"/>
        <w:spacing w:before="110" w:line="266" w:lineRule="auto"/>
        <w:rPr>
          <w:rFonts w:ascii="KaiTi" w:hAnsi="KaiTi" w:eastAsia="KaiTi" w:cs="KaiTi"/>
          <w:sz w:val="24"/>
          <w:szCs w:val="24"/>
        </w:rPr>
      </w:pPr>
      <w:r>
        <w:rPr>
          <w:rFonts w:ascii="KaiTi" w:hAnsi="KaiTi" w:eastAsia="KaiTi" w:cs="KaiTi"/>
          <w:sz w:val="24"/>
          <w:szCs w:val="24"/>
        </w:rPr>
        <w:t>2.8.9</w:t>
      </w:r>
      <w:r>
        <w:rPr>
          <w:rFonts w:ascii="KaiTi" w:hAnsi="KaiTi" w:eastAsia="KaiTi" w:cs="KaiTi"/>
          <w:sz w:val="24"/>
          <w:szCs w:val="24"/>
          <w:spacing w:val="-55"/>
        </w:rPr>
        <w:t xml:space="preserve"> </w:t>
      </w:r>
      <w:r>
        <w:rPr>
          <w:rFonts w:ascii="KaiTi" w:hAnsi="KaiTi" w:eastAsia="KaiTi" w:cs="KaiTi"/>
          <w:sz w:val="24"/>
          <w:szCs w:val="24"/>
        </w:rPr>
        <w:t>被市场监督管理部门在全国企业信用信息公示系统中列入严重违法</w:t>
      </w:r>
      <w:r>
        <w:rPr>
          <w:rFonts w:ascii="KaiTi" w:hAnsi="KaiTi" w:eastAsia="KaiTi" w:cs="KaiTi"/>
          <w:sz w:val="24"/>
          <w:szCs w:val="24"/>
          <w:spacing w:val="-1"/>
        </w:rPr>
        <w:t>失信企业</w:t>
      </w:r>
      <w:r>
        <w:rPr>
          <w:rFonts w:ascii="KaiTi" w:hAnsi="KaiTi" w:eastAsia="KaiTi" w:cs="KaiTi"/>
          <w:sz w:val="24"/>
          <w:szCs w:val="24"/>
          <w:spacing w:val="-11"/>
        </w:rPr>
        <w:t>名单；</w:t>
      </w:r>
    </w:p>
    <w:p>
      <w:pPr>
        <w:ind w:left="25" w:right="205" w:firstLine="460"/>
        <w:spacing w:before="107" w:line="266" w:lineRule="auto"/>
        <w:rPr>
          <w:rFonts w:ascii="KaiTi" w:hAnsi="KaiTi" w:eastAsia="KaiTi" w:cs="KaiTi"/>
          <w:sz w:val="24"/>
          <w:szCs w:val="24"/>
        </w:rPr>
      </w:pPr>
      <w:r>
        <w:rPr>
          <w:rFonts w:ascii="KaiTi" w:hAnsi="KaiTi" w:eastAsia="KaiTi" w:cs="KaiTi"/>
          <w:sz w:val="24"/>
          <w:szCs w:val="24"/>
          <w:spacing w:val="-3"/>
        </w:rPr>
        <w:t>2.8.10</w:t>
      </w:r>
      <w:r>
        <w:rPr>
          <w:rFonts w:ascii="KaiTi" w:hAnsi="KaiTi" w:eastAsia="KaiTi" w:cs="KaiTi"/>
          <w:sz w:val="24"/>
          <w:szCs w:val="24"/>
          <w:spacing w:val="-47"/>
        </w:rPr>
        <w:t xml:space="preserve"> </w:t>
      </w:r>
      <w:r>
        <w:rPr>
          <w:rFonts w:ascii="KaiTi" w:hAnsi="KaiTi" w:eastAsia="KaiTi" w:cs="KaiTi"/>
          <w:sz w:val="24"/>
          <w:szCs w:val="24"/>
          <w:spacing w:val="-3"/>
        </w:rPr>
        <w:t>被最高人民法院在“信用中国”网站（</w:t>
      </w:r>
      <w:hyperlink w:history="true" r:id="rId10">
        <w:r>
          <w:rPr>
            <w:rFonts w:ascii="KaiTi" w:hAnsi="KaiTi" w:eastAsia="KaiTi" w:cs="KaiTi"/>
            <w:sz w:val="24"/>
            <w:szCs w:val="24"/>
            <w:spacing w:val="-3"/>
          </w:rPr>
          <w:t>www.creditchina.gov.cn</w:t>
        </w:r>
      </w:hyperlink>
      <w:r>
        <w:rPr>
          <w:rFonts w:ascii="KaiTi" w:hAnsi="KaiTi" w:eastAsia="KaiTi" w:cs="KaiTi"/>
          <w:sz w:val="24"/>
          <w:szCs w:val="24"/>
          <w:spacing w:val="-3"/>
        </w:rPr>
        <w:t>）或各级信</w:t>
      </w:r>
      <w:r>
        <w:rPr>
          <w:rFonts w:ascii="KaiTi" w:hAnsi="KaiTi" w:eastAsia="KaiTi" w:cs="KaiTi"/>
          <w:sz w:val="24"/>
          <w:szCs w:val="24"/>
          <w:spacing w:val="-4"/>
        </w:rPr>
        <w:t>用信息共享平台中列入失信被执行人名单；</w:t>
      </w:r>
    </w:p>
    <w:p>
      <w:pPr>
        <w:ind w:left="12" w:right="188" w:firstLine="473"/>
        <w:spacing w:before="109" w:line="266" w:lineRule="auto"/>
        <w:rPr>
          <w:rFonts w:ascii="KaiTi" w:hAnsi="KaiTi" w:eastAsia="KaiTi" w:cs="KaiTi"/>
          <w:sz w:val="24"/>
          <w:szCs w:val="24"/>
        </w:rPr>
      </w:pPr>
      <w:r>
        <w:rPr>
          <w:rFonts w:ascii="KaiTi" w:hAnsi="KaiTi" w:eastAsia="KaiTi" w:cs="KaiTi"/>
          <w:sz w:val="24"/>
          <w:szCs w:val="24"/>
          <w:spacing w:val="-3"/>
        </w:rPr>
        <w:t>2.8.11</w:t>
      </w:r>
      <w:r>
        <w:rPr>
          <w:rFonts w:ascii="KaiTi" w:hAnsi="KaiTi" w:eastAsia="KaiTi" w:cs="KaiTi"/>
          <w:sz w:val="24"/>
          <w:szCs w:val="24"/>
          <w:spacing w:val="-55"/>
        </w:rPr>
        <w:t xml:space="preserve"> </w:t>
      </w:r>
      <w:r>
        <w:rPr>
          <w:rFonts w:ascii="KaiTi" w:hAnsi="KaiTi" w:eastAsia="KaiTi" w:cs="KaiTi"/>
          <w:sz w:val="24"/>
          <w:szCs w:val="24"/>
          <w:spacing w:val="-3"/>
        </w:rPr>
        <w:t>在近三年内投标人或其法定代表人（单位负责人）、拟委任</w:t>
      </w:r>
      <w:r>
        <w:rPr>
          <w:rFonts w:ascii="KaiTi" w:hAnsi="KaiTi" w:eastAsia="KaiTi" w:cs="KaiTi"/>
          <w:sz w:val="24"/>
          <w:szCs w:val="24"/>
          <w:spacing w:val="-4"/>
        </w:rPr>
        <w:t>的项目负责人有</w:t>
      </w:r>
      <w:r>
        <w:rPr>
          <w:rFonts w:ascii="KaiTi" w:hAnsi="KaiTi" w:eastAsia="KaiTi" w:cs="KaiTi"/>
          <w:sz w:val="24"/>
          <w:szCs w:val="24"/>
          <w:spacing w:val="-5"/>
        </w:rPr>
        <w:t>行贿犯罪行为的（以检察机关职务犯罪预防部门出具的查</w:t>
      </w:r>
      <w:r>
        <w:rPr>
          <w:rFonts w:ascii="KaiTi" w:hAnsi="KaiTi" w:eastAsia="KaiTi" w:cs="KaiTi"/>
          <w:sz w:val="24"/>
          <w:szCs w:val="24"/>
          <w:spacing w:val="-6"/>
        </w:rPr>
        <w:t>询结果为准</w:t>
      </w:r>
      <w:r>
        <w:rPr>
          <w:rFonts w:ascii="KaiTi" w:hAnsi="KaiTi" w:eastAsia="KaiTi" w:cs="KaiTi"/>
          <w:sz w:val="24"/>
          <w:szCs w:val="24"/>
          <w:spacing w:val="-3"/>
        </w:rPr>
        <w:t>）；</w:t>
      </w:r>
    </w:p>
    <w:p>
      <w:pPr>
        <w:ind w:left="485"/>
        <w:spacing w:before="108" w:line="224" w:lineRule="auto"/>
        <w:rPr>
          <w:rFonts w:ascii="KaiTi" w:hAnsi="KaiTi" w:eastAsia="KaiTi" w:cs="KaiTi"/>
          <w:sz w:val="24"/>
          <w:szCs w:val="24"/>
        </w:rPr>
      </w:pPr>
      <w:r>
        <w:rPr>
          <w:rFonts w:ascii="KaiTi" w:hAnsi="KaiTi" w:eastAsia="KaiTi" w:cs="KaiTi"/>
          <w:sz w:val="24"/>
          <w:szCs w:val="24"/>
          <w:spacing w:val="-3"/>
        </w:rPr>
        <w:t>2.8.12</w:t>
      </w:r>
      <w:r>
        <w:rPr>
          <w:rFonts w:ascii="KaiTi" w:hAnsi="KaiTi" w:eastAsia="KaiTi" w:cs="KaiTi"/>
          <w:sz w:val="24"/>
          <w:szCs w:val="24"/>
          <w:spacing w:val="-19"/>
        </w:rPr>
        <w:t xml:space="preserve"> </w:t>
      </w:r>
      <w:r>
        <w:rPr>
          <w:rFonts w:ascii="KaiTi" w:hAnsi="KaiTi" w:eastAsia="KaiTi" w:cs="KaiTi"/>
          <w:sz w:val="24"/>
          <w:szCs w:val="24"/>
          <w:spacing w:val="-3"/>
        </w:rPr>
        <w:t>法律法规或投标须知前附表规定的其他情形。</w:t>
      </w:r>
    </w:p>
    <w:p>
      <w:pPr>
        <w:ind w:left="486"/>
        <w:spacing w:before="110" w:line="220" w:lineRule="auto"/>
        <w:rPr>
          <w:rFonts w:ascii="KaiTi" w:hAnsi="KaiTi" w:eastAsia="KaiTi" w:cs="KaiTi"/>
          <w:sz w:val="24"/>
          <w:szCs w:val="24"/>
        </w:rPr>
      </w:pPr>
      <w:r>
        <w:rPr>
          <w:rFonts w:ascii="KaiTi" w:hAnsi="KaiTi" w:eastAsia="KaiTi" w:cs="KaiTi"/>
          <w:sz w:val="24"/>
          <w:szCs w:val="24"/>
          <w:spacing w:val="-2"/>
        </w:rPr>
        <w:t>符合上述条件的投标人即为合格投标人，具有参与投标的资格。</w:t>
      </w:r>
    </w:p>
    <w:p>
      <w:pPr>
        <w:ind w:left="568"/>
        <w:spacing w:before="79" w:line="230" w:lineRule="auto"/>
        <w:rPr>
          <w:rFonts w:ascii="KaiTi" w:hAnsi="KaiTi" w:eastAsia="KaiTi" w:cs="KaiTi"/>
          <w:sz w:val="28"/>
          <w:szCs w:val="28"/>
        </w:rPr>
      </w:pPr>
      <w:r>
        <w:rPr>
          <w:rFonts w:ascii="KaiTi" w:hAnsi="KaiTi" w:eastAsia="KaiTi" w:cs="KaiTi"/>
          <w:sz w:val="28"/>
          <w:szCs w:val="28"/>
          <w:spacing w:val="-3"/>
        </w:rPr>
        <w:t>3.保密</w:t>
      </w:r>
    </w:p>
    <w:p>
      <w:pPr>
        <w:ind w:left="6" w:firstLine="479"/>
        <w:spacing w:before="87" w:line="294" w:lineRule="auto"/>
        <w:rPr>
          <w:rFonts w:ascii="KaiTi" w:hAnsi="KaiTi" w:eastAsia="KaiTi" w:cs="KaiTi"/>
          <w:sz w:val="24"/>
          <w:szCs w:val="24"/>
        </w:rPr>
      </w:pPr>
      <w:r>
        <w:rPr>
          <w:rFonts w:ascii="KaiTi" w:hAnsi="KaiTi" w:eastAsia="KaiTi" w:cs="KaiTi"/>
          <w:sz w:val="24"/>
          <w:szCs w:val="24"/>
          <w:spacing w:val="4"/>
        </w:rPr>
        <w:t>参与招标投标活动的当事人应对招标文件和投标</w:t>
      </w:r>
      <w:r>
        <w:rPr>
          <w:rFonts w:ascii="KaiTi" w:hAnsi="KaiTi" w:eastAsia="KaiTi" w:cs="KaiTi"/>
          <w:sz w:val="24"/>
          <w:szCs w:val="24"/>
          <w:spacing w:val="3"/>
        </w:rPr>
        <w:t>文件中的商业和技术等秘密保密，</w:t>
      </w:r>
      <w:r>
        <w:rPr>
          <w:rFonts w:ascii="KaiTi" w:hAnsi="KaiTi" w:eastAsia="KaiTi" w:cs="KaiTi"/>
          <w:sz w:val="24"/>
          <w:szCs w:val="24"/>
          <w:spacing w:val="-3"/>
        </w:rPr>
        <w:t>违者应对由此造成的后果承担法律责任。</w:t>
      </w:r>
    </w:p>
    <w:p>
      <w:pPr>
        <w:ind w:left="561"/>
        <w:spacing w:line="223" w:lineRule="auto"/>
        <w:rPr>
          <w:rFonts w:ascii="KaiTi" w:hAnsi="KaiTi" w:eastAsia="KaiTi" w:cs="KaiTi"/>
          <w:sz w:val="28"/>
          <w:szCs w:val="28"/>
        </w:rPr>
      </w:pPr>
      <w:r>
        <w:rPr>
          <w:rFonts w:ascii="KaiTi" w:hAnsi="KaiTi" w:eastAsia="KaiTi" w:cs="KaiTi"/>
          <w:sz w:val="28"/>
          <w:szCs w:val="28"/>
        </w:rPr>
        <w:t>4.语言文字、计量单位、时间单位、投标有效期以</w:t>
      </w:r>
      <w:r>
        <w:rPr>
          <w:rFonts w:ascii="KaiTi" w:hAnsi="KaiTi" w:eastAsia="KaiTi" w:cs="KaiTi"/>
          <w:sz w:val="28"/>
          <w:szCs w:val="28"/>
          <w:spacing w:val="-1"/>
        </w:rPr>
        <w:t>及投标费用</w:t>
      </w:r>
    </w:p>
    <w:p>
      <w:pPr>
        <w:ind w:left="480"/>
        <w:spacing w:before="96" w:line="223" w:lineRule="auto"/>
        <w:rPr>
          <w:rFonts w:ascii="KaiTi" w:hAnsi="KaiTi" w:eastAsia="KaiTi" w:cs="KaiTi"/>
          <w:sz w:val="24"/>
          <w:szCs w:val="24"/>
        </w:rPr>
      </w:pPr>
      <w:r>
        <w:rPr>
          <w:rFonts w:ascii="KaiTi" w:hAnsi="KaiTi" w:eastAsia="KaiTi" w:cs="KaiTi"/>
          <w:sz w:val="24"/>
          <w:szCs w:val="24"/>
          <w:spacing w:val="-2"/>
        </w:rPr>
        <w:t>4.1</w:t>
      </w:r>
      <w:r>
        <w:rPr>
          <w:rFonts w:ascii="KaiTi" w:hAnsi="KaiTi" w:eastAsia="KaiTi" w:cs="KaiTi"/>
          <w:sz w:val="24"/>
          <w:szCs w:val="24"/>
          <w:spacing w:val="-48"/>
        </w:rPr>
        <w:t xml:space="preserve"> </w:t>
      </w:r>
      <w:r>
        <w:rPr>
          <w:rFonts w:ascii="KaiTi" w:hAnsi="KaiTi" w:eastAsia="KaiTi" w:cs="KaiTi"/>
          <w:sz w:val="24"/>
          <w:szCs w:val="24"/>
          <w:spacing w:val="-2"/>
        </w:rPr>
        <w:t>语言文字</w:t>
      </w:r>
    </w:p>
    <w:p>
      <w:pPr>
        <w:ind w:left="8" w:right="187" w:firstLine="484"/>
        <w:spacing w:before="111" w:line="306" w:lineRule="auto"/>
        <w:rPr>
          <w:rFonts w:ascii="KaiTi" w:hAnsi="KaiTi" w:eastAsia="KaiTi" w:cs="KaiTi"/>
          <w:sz w:val="24"/>
          <w:szCs w:val="24"/>
        </w:rPr>
      </w:pPr>
      <w:r>
        <w:rPr>
          <w:rFonts w:ascii="KaiTi" w:hAnsi="KaiTi" w:eastAsia="KaiTi" w:cs="KaiTi"/>
          <w:sz w:val="24"/>
          <w:szCs w:val="24"/>
          <w:spacing w:val="-2"/>
        </w:rPr>
        <w:t>除专用术语外，与招标投标活动有关的语言均使用简体中文。必要时专用术语应附</w:t>
      </w:r>
      <w:r>
        <w:rPr>
          <w:rFonts w:ascii="KaiTi" w:hAnsi="KaiTi" w:eastAsia="KaiTi" w:cs="KaiTi"/>
          <w:sz w:val="24"/>
          <w:szCs w:val="24"/>
          <w:spacing w:val="-2"/>
        </w:rPr>
        <w:t>有中文注释。如投标人提交的支持文件和印刷的文献使用另一种语言，应附有相应内容</w:t>
      </w:r>
      <w:r>
        <w:rPr>
          <w:rFonts w:ascii="KaiTi" w:hAnsi="KaiTi" w:eastAsia="KaiTi" w:cs="KaiTi"/>
          <w:sz w:val="24"/>
          <w:szCs w:val="24"/>
          <w:spacing w:val="-2"/>
        </w:rPr>
        <w:t>的中文翻译本，在解释投标文件时以中文翻译本为准。</w:t>
      </w:r>
    </w:p>
    <w:p>
      <w:pPr>
        <w:ind w:left="480"/>
        <w:spacing w:before="6" w:line="225" w:lineRule="auto"/>
        <w:rPr>
          <w:rFonts w:ascii="KaiTi" w:hAnsi="KaiTi" w:eastAsia="KaiTi" w:cs="KaiTi"/>
          <w:sz w:val="24"/>
          <w:szCs w:val="24"/>
        </w:rPr>
      </w:pPr>
      <w:r>
        <w:rPr>
          <w:rFonts w:ascii="KaiTi" w:hAnsi="KaiTi" w:eastAsia="KaiTi" w:cs="KaiTi"/>
          <w:sz w:val="24"/>
          <w:szCs w:val="24"/>
          <w:spacing w:val="-2"/>
        </w:rPr>
        <w:t>4.2</w:t>
      </w:r>
      <w:r>
        <w:rPr>
          <w:rFonts w:ascii="KaiTi" w:hAnsi="KaiTi" w:eastAsia="KaiTi" w:cs="KaiTi"/>
          <w:sz w:val="24"/>
          <w:szCs w:val="24"/>
          <w:spacing w:val="-47"/>
        </w:rPr>
        <w:t xml:space="preserve"> </w:t>
      </w:r>
      <w:r>
        <w:rPr>
          <w:rFonts w:ascii="KaiTi" w:hAnsi="KaiTi" w:eastAsia="KaiTi" w:cs="KaiTi"/>
          <w:sz w:val="24"/>
          <w:szCs w:val="24"/>
          <w:spacing w:val="-2"/>
        </w:rPr>
        <w:t>计量单位</w:t>
      </w:r>
    </w:p>
    <w:p>
      <w:pPr>
        <w:ind w:right="187" w:firstLine="493"/>
        <w:spacing w:before="108" w:line="305" w:lineRule="auto"/>
        <w:rPr>
          <w:rFonts w:ascii="KaiTi" w:hAnsi="KaiTi" w:eastAsia="KaiTi" w:cs="KaiTi"/>
          <w:sz w:val="24"/>
          <w:szCs w:val="24"/>
        </w:rPr>
      </w:pPr>
      <w:r>
        <w:rPr>
          <w:rFonts w:ascii="KaiTi" w:hAnsi="KaiTi" w:eastAsia="KaiTi" w:cs="KaiTi"/>
          <w:sz w:val="24"/>
          <w:szCs w:val="24"/>
          <w:spacing w:val="-2"/>
        </w:rPr>
        <w:t>除招标文件另有规定外，计量均应采用中华人民共和国法定计量单位；所有报价一</w:t>
      </w:r>
      <w:r>
        <w:rPr>
          <w:rFonts w:ascii="KaiTi" w:hAnsi="KaiTi" w:eastAsia="KaiTi" w:cs="KaiTi"/>
          <w:sz w:val="24"/>
          <w:szCs w:val="24"/>
          <w:spacing w:val="-3"/>
        </w:rPr>
        <w:t>律使用人民币，货币单位为“元</w:t>
      </w:r>
      <w:r>
        <w:rPr>
          <w:rFonts w:ascii="KaiTi" w:hAnsi="KaiTi" w:eastAsia="KaiTi" w:cs="KaiTi"/>
          <w:sz w:val="24"/>
          <w:szCs w:val="24"/>
          <w:spacing w:val="-75"/>
        </w:rPr>
        <w:t xml:space="preserve"> </w:t>
      </w:r>
      <w:r>
        <w:rPr>
          <w:rFonts w:ascii="KaiTi" w:hAnsi="KaiTi" w:eastAsia="KaiTi" w:cs="KaiTi"/>
          <w:sz w:val="24"/>
          <w:szCs w:val="24"/>
          <w:spacing w:val="-3"/>
        </w:rPr>
        <w:t>”。</w:t>
      </w:r>
    </w:p>
    <w:p>
      <w:pPr>
        <w:ind w:left="480"/>
        <w:spacing w:before="6" w:line="225" w:lineRule="auto"/>
        <w:rPr>
          <w:rFonts w:ascii="KaiTi" w:hAnsi="KaiTi" w:eastAsia="KaiTi" w:cs="KaiTi"/>
          <w:sz w:val="24"/>
          <w:szCs w:val="24"/>
        </w:rPr>
      </w:pPr>
      <w:r>
        <w:rPr>
          <w:rFonts w:ascii="KaiTi" w:hAnsi="KaiTi" w:eastAsia="KaiTi" w:cs="KaiTi"/>
          <w:sz w:val="24"/>
          <w:szCs w:val="24"/>
          <w:spacing w:val="-4"/>
        </w:rPr>
        <w:t>4.3</w:t>
      </w:r>
      <w:r>
        <w:rPr>
          <w:rFonts w:ascii="KaiTi" w:hAnsi="KaiTi" w:eastAsia="KaiTi" w:cs="KaiTi"/>
          <w:sz w:val="24"/>
          <w:szCs w:val="24"/>
          <w:spacing w:val="-30"/>
        </w:rPr>
        <w:t xml:space="preserve"> </w:t>
      </w:r>
      <w:r>
        <w:rPr>
          <w:rFonts w:ascii="KaiTi" w:hAnsi="KaiTi" w:eastAsia="KaiTi" w:cs="KaiTi"/>
          <w:sz w:val="24"/>
          <w:szCs w:val="24"/>
          <w:spacing w:val="-4"/>
        </w:rPr>
        <w:t>时间单位</w:t>
      </w:r>
    </w:p>
    <w:p>
      <w:pPr>
        <w:spacing w:before="108" w:line="220" w:lineRule="auto"/>
        <w:jc w:val="right"/>
        <w:rPr>
          <w:rFonts w:ascii="KaiTi" w:hAnsi="KaiTi" w:eastAsia="KaiTi" w:cs="KaiTi"/>
          <w:sz w:val="24"/>
          <w:szCs w:val="24"/>
        </w:rPr>
      </w:pPr>
      <w:r>
        <w:rPr>
          <w:rFonts w:ascii="KaiTi" w:hAnsi="KaiTi" w:eastAsia="KaiTi" w:cs="KaiTi"/>
          <w:sz w:val="24"/>
          <w:szCs w:val="24"/>
          <w:spacing w:val="-6"/>
        </w:rPr>
        <w:t>除招标文件中另有规定外，招标文件所使用的时间单位“天</w:t>
      </w:r>
      <w:r>
        <w:rPr>
          <w:rFonts w:ascii="KaiTi" w:hAnsi="KaiTi" w:eastAsia="KaiTi" w:cs="KaiTi"/>
          <w:sz w:val="24"/>
          <w:szCs w:val="24"/>
          <w:spacing w:val="-83"/>
        </w:rPr>
        <w:t xml:space="preserve"> </w:t>
      </w:r>
      <w:r>
        <w:rPr>
          <w:rFonts w:ascii="KaiTi" w:hAnsi="KaiTi" w:eastAsia="KaiTi" w:cs="KaiTi"/>
          <w:sz w:val="24"/>
          <w:szCs w:val="24"/>
          <w:spacing w:val="-6"/>
        </w:rPr>
        <w:t>”、“</w:t>
      </w:r>
      <w:r>
        <w:rPr>
          <w:rFonts w:ascii="KaiTi" w:hAnsi="KaiTi" w:eastAsia="KaiTi" w:cs="KaiTi"/>
          <w:sz w:val="24"/>
          <w:szCs w:val="24"/>
          <w:spacing w:val="-86"/>
        </w:rPr>
        <w:t xml:space="preserve"> </w:t>
      </w:r>
      <w:r>
        <w:rPr>
          <w:rFonts w:ascii="KaiTi" w:hAnsi="KaiTi" w:eastAsia="KaiTi" w:cs="KaiTi"/>
          <w:sz w:val="24"/>
          <w:szCs w:val="24"/>
          <w:spacing w:val="-6"/>
        </w:rPr>
        <w:t>日</w:t>
      </w:r>
      <w:r>
        <w:rPr>
          <w:rFonts w:ascii="KaiTi" w:hAnsi="KaiTi" w:eastAsia="KaiTi" w:cs="KaiTi"/>
          <w:sz w:val="24"/>
          <w:szCs w:val="24"/>
          <w:spacing w:val="-83"/>
        </w:rPr>
        <w:t xml:space="preserve"> </w:t>
      </w:r>
      <w:r>
        <w:rPr>
          <w:rFonts w:ascii="KaiTi" w:hAnsi="KaiTi" w:eastAsia="KaiTi" w:cs="KaiTi"/>
          <w:sz w:val="24"/>
          <w:szCs w:val="24"/>
          <w:spacing w:val="-6"/>
        </w:rPr>
        <w:t>”均</w:t>
      </w:r>
      <w:r>
        <w:rPr>
          <w:rFonts w:ascii="KaiTi" w:hAnsi="KaiTi" w:eastAsia="KaiTi" w:cs="KaiTi"/>
          <w:sz w:val="24"/>
          <w:szCs w:val="24"/>
          <w:spacing w:val="-7"/>
        </w:rPr>
        <w:t>指日历天，</w:t>
      </w:r>
    </w:p>
    <w:p>
      <w:pPr>
        <w:spacing w:line="220" w:lineRule="auto"/>
        <w:sectPr>
          <w:footerReference w:type="default" r:id="rId63"/>
          <w:pgSz w:w="11906" w:h="16839"/>
          <w:pgMar w:top="400" w:right="1229" w:bottom="1197" w:left="1419"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2"/>
        <w:spacing w:before="78" w:line="227" w:lineRule="auto"/>
        <w:rPr>
          <w:rFonts w:ascii="KaiTi" w:hAnsi="KaiTi" w:eastAsia="KaiTi" w:cs="KaiTi"/>
          <w:sz w:val="24"/>
          <w:szCs w:val="24"/>
        </w:rPr>
      </w:pPr>
      <w:r>
        <w:rPr>
          <w:rFonts w:ascii="KaiTi" w:hAnsi="KaiTi" w:eastAsia="KaiTi" w:cs="KaiTi"/>
          <w:sz w:val="24"/>
          <w:szCs w:val="24"/>
          <w:spacing w:val="-5"/>
        </w:rPr>
        <w:t>时、分均为北京时间。</w:t>
      </w:r>
    </w:p>
    <w:p>
      <w:pPr>
        <w:ind w:left="480"/>
        <w:spacing w:before="104" w:line="225" w:lineRule="auto"/>
        <w:rPr>
          <w:rFonts w:ascii="KaiTi" w:hAnsi="KaiTi" w:eastAsia="KaiTi" w:cs="KaiTi"/>
          <w:sz w:val="24"/>
          <w:szCs w:val="24"/>
        </w:rPr>
      </w:pPr>
      <w:r>
        <w:rPr>
          <w:rFonts w:ascii="KaiTi" w:hAnsi="KaiTi" w:eastAsia="KaiTi" w:cs="KaiTi"/>
          <w:sz w:val="24"/>
          <w:szCs w:val="24"/>
          <w:spacing w:val="-2"/>
        </w:rPr>
        <w:t>4.4</w:t>
      </w:r>
      <w:r>
        <w:rPr>
          <w:rFonts w:ascii="KaiTi" w:hAnsi="KaiTi" w:eastAsia="KaiTi" w:cs="KaiTi"/>
          <w:sz w:val="24"/>
          <w:szCs w:val="24"/>
          <w:spacing w:val="-46"/>
        </w:rPr>
        <w:t xml:space="preserve"> </w:t>
      </w:r>
      <w:r>
        <w:rPr>
          <w:rFonts w:ascii="KaiTi" w:hAnsi="KaiTi" w:eastAsia="KaiTi" w:cs="KaiTi"/>
          <w:sz w:val="24"/>
          <w:szCs w:val="24"/>
          <w:spacing w:val="-2"/>
        </w:rPr>
        <w:t>投标有效期</w:t>
      </w:r>
    </w:p>
    <w:p>
      <w:pPr>
        <w:ind w:left="10" w:firstLine="470"/>
        <w:spacing w:before="109" w:line="266" w:lineRule="auto"/>
        <w:rPr>
          <w:rFonts w:ascii="KaiTi" w:hAnsi="KaiTi" w:eastAsia="KaiTi" w:cs="KaiTi"/>
          <w:sz w:val="24"/>
          <w:szCs w:val="24"/>
        </w:rPr>
      </w:pPr>
      <w:r>
        <w:rPr>
          <w:rFonts w:ascii="KaiTi" w:hAnsi="KaiTi" w:eastAsia="KaiTi" w:cs="KaiTi"/>
          <w:sz w:val="24"/>
          <w:szCs w:val="24"/>
        </w:rPr>
        <w:t>4.4.1</w:t>
      </w:r>
      <w:r>
        <w:rPr>
          <w:rFonts w:ascii="KaiTi" w:hAnsi="KaiTi" w:eastAsia="KaiTi" w:cs="KaiTi"/>
          <w:sz w:val="24"/>
          <w:szCs w:val="24"/>
          <w:spacing w:val="-55"/>
        </w:rPr>
        <w:t xml:space="preserve"> </w:t>
      </w:r>
      <w:r>
        <w:rPr>
          <w:rFonts w:ascii="KaiTi" w:hAnsi="KaiTi" w:eastAsia="KaiTi" w:cs="KaiTi"/>
          <w:sz w:val="24"/>
          <w:szCs w:val="24"/>
        </w:rPr>
        <w:t>在投标人须知前附表规定的投标有效期内，投标文件以及其补充、承诺等部</w:t>
      </w:r>
      <w:r>
        <w:rPr>
          <w:rFonts w:ascii="KaiTi" w:hAnsi="KaiTi" w:eastAsia="KaiTi" w:cs="KaiTi"/>
          <w:sz w:val="24"/>
          <w:szCs w:val="24"/>
          <w:spacing w:val="-6"/>
        </w:rPr>
        <w:t>分均保持有效。</w:t>
      </w:r>
    </w:p>
    <w:p>
      <w:pPr>
        <w:ind w:left="2" w:firstLine="478"/>
        <w:spacing w:before="106" w:line="286" w:lineRule="auto"/>
        <w:rPr>
          <w:rFonts w:ascii="KaiTi" w:hAnsi="KaiTi" w:eastAsia="KaiTi" w:cs="KaiTi"/>
          <w:sz w:val="24"/>
          <w:szCs w:val="24"/>
        </w:rPr>
      </w:pPr>
      <w:r>
        <w:rPr>
          <w:rFonts w:ascii="KaiTi" w:hAnsi="KaiTi" w:eastAsia="KaiTi" w:cs="KaiTi"/>
          <w:sz w:val="24"/>
          <w:szCs w:val="24"/>
        </w:rPr>
        <w:t>4.4.2</w:t>
      </w:r>
      <w:r>
        <w:rPr>
          <w:rFonts w:ascii="KaiTi" w:hAnsi="KaiTi" w:eastAsia="KaiTi" w:cs="KaiTi"/>
          <w:sz w:val="24"/>
          <w:szCs w:val="24"/>
          <w:spacing w:val="-55"/>
        </w:rPr>
        <w:t xml:space="preserve"> </w:t>
      </w:r>
      <w:r>
        <w:rPr>
          <w:rFonts w:ascii="KaiTi" w:hAnsi="KaiTi" w:eastAsia="KaiTi" w:cs="KaiTi"/>
          <w:sz w:val="24"/>
          <w:szCs w:val="24"/>
        </w:rPr>
        <w:t>在招标文件规定的投标文件有效期满之前，如果出现特殊情况，招标人或者</w:t>
      </w:r>
      <w:r>
        <w:rPr>
          <w:rFonts w:ascii="KaiTi" w:hAnsi="KaiTi" w:eastAsia="KaiTi" w:cs="KaiTi"/>
          <w:sz w:val="24"/>
          <w:szCs w:val="24"/>
          <w:spacing w:val="-1"/>
        </w:rPr>
        <w:t>采购代理机构可在投标有效期内要求投标人延</w:t>
      </w:r>
      <w:r>
        <w:rPr>
          <w:rFonts w:ascii="KaiTi" w:hAnsi="KaiTi" w:eastAsia="KaiTi" w:cs="KaiTi"/>
          <w:sz w:val="24"/>
          <w:szCs w:val="24"/>
          <w:spacing w:val="-2"/>
        </w:rPr>
        <w:t>长有效期，要求与答复均以书面通知为准</w:t>
      </w:r>
      <w:r>
        <w:rPr>
          <w:rFonts w:ascii="KaiTi" w:hAnsi="KaiTi" w:eastAsia="KaiTi" w:cs="KaiTi"/>
          <w:sz w:val="24"/>
          <w:szCs w:val="24"/>
          <w:spacing w:val="-1"/>
        </w:rPr>
        <w:t>并作为招标文件和投标文件的组成部分；投标</w:t>
      </w:r>
      <w:r>
        <w:rPr>
          <w:rFonts w:ascii="KaiTi" w:hAnsi="KaiTi" w:eastAsia="KaiTi" w:cs="KaiTi"/>
          <w:sz w:val="24"/>
          <w:szCs w:val="24"/>
          <w:spacing w:val="-2"/>
        </w:rPr>
        <w:t>人可以拒绝上述要求，拒绝延长投标文件</w:t>
      </w:r>
      <w:r>
        <w:rPr>
          <w:rFonts w:ascii="KaiTi" w:hAnsi="KaiTi" w:eastAsia="KaiTi" w:cs="KaiTi"/>
          <w:sz w:val="24"/>
          <w:szCs w:val="24"/>
          <w:spacing w:val="-1"/>
        </w:rPr>
        <w:t>有效期的，其投标失效；同意上述要求的，既不能要求也不允许其修改投标文件。</w:t>
      </w:r>
    </w:p>
    <w:p>
      <w:pPr>
        <w:ind w:left="480"/>
        <w:spacing w:before="114" w:line="225" w:lineRule="auto"/>
        <w:rPr>
          <w:rFonts w:ascii="KaiTi" w:hAnsi="KaiTi" w:eastAsia="KaiTi" w:cs="KaiTi"/>
          <w:sz w:val="24"/>
          <w:szCs w:val="24"/>
        </w:rPr>
      </w:pPr>
      <w:r>
        <w:rPr>
          <w:rFonts w:ascii="KaiTi" w:hAnsi="KaiTi" w:eastAsia="KaiTi" w:cs="KaiTi"/>
          <w:sz w:val="24"/>
          <w:szCs w:val="24"/>
          <w:spacing w:val="-2"/>
        </w:rPr>
        <w:t>4.5</w:t>
      </w:r>
      <w:r>
        <w:rPr>
          <w:rFonts w:ascii="KaiTi" w:hAnsi="KaiTi" w:eastAsia="KaiTi" w:cs="KaiTi"/>
          <w:sz w:val="24"/>
          <w:szCs w:val="24"/>
          <w:spacing w:val="-48"/>
        </w:rPr>
        <w:t xml:space="preserve"> </w:t>
      </w:r>
      <w:r>
        <w:rPr>
          <w:rFonts w:ascii="KaiTi" w:hAnsi="KaiTi" w:eastAsia="KaiTi" w:cs="KaiTi"/>
          <w:sz w:val="24"/>
          <w:szCs w:val="24"/>
          <w:spacing w:val="-2"/>
        </w:rPr>
        <w:t>投标费用</w:t>
      </w:r>
    </w:p>
    <w:p>
      <w:pPr>
        <w:ind w:left="489"/>
        <w:spacing w:before="107" w:line="225" w:lineRule="auto"/>
        <w:rPr>
          <w:rFonts w:ascii="KaiTi" w:hAnsi="KaiTi" w:eastAsia="KaiTi" w:cs="KaiTi"/>
          <w:sz w:val="24"/>
          <w:szCs w:val="24"/>
        </w:rPr>
      </w:pPr>
      <w:r>
        <w:rPr>
          <w:rFonts w:ascii="KaiTi" w:hAnsi="KaiTi" w:eastAsia="KaiTi" w:cs="KaiTi"/>
          <w:sz w:val="24"/>
          <w:szCs w:val="24"/>
          <w:spacing w:val="-2"/>
        </w:rPr>
        <w:t>投标人应自行承担其准备和参加投标活动发生的所有费用。</w:t>
      </w:r>
    </w:p>
    <w:p>
      <w:pPr>
        <w:ind w:left="562"/>
        <w:spacing w:before="72" w:line="224" w:lineRule="auto"/>
        <w:rPr>
          <w:rFonts w:ascii="KaiTi" w:hAnsi="KaiTi" w:eastAsia="KaiTi" w:cs="KaiTi"/>
          <w:sz w:val="28"/>
          <w:szCs w:val="28"/>
        </w:rPr>
      </w:pPr>
      <w:r>
        <w:rPr>
          <w:rFonts w:ascii="KaiTi" w:hAnsi="KaiTi" w:eastAsia="KaiTi" w:cs="KaiTi"/>
          <w:sz w:val="28"/>
          <w:szCs w:val="28"/>
          <w:spacing w:val="-1"/>
        </w:rPr>
        <w:t>5.踏勘现场</w:t>
      </w:r>
    </w:p>
    <w:p>
      <w:pPr>
        <w:ind w:left="481"/>
        <w:spacing w:before="127" w:line="224" w:lineRule="auto"/>
        <w:rPr>
          <w:rFonts w:ascii="KaiTi" w:hAnsi="KaiTi" w:eastAsia="KaiTi" w:cs="KaiTi"/>
          <w:sz w:val="24"/>
          <w:szCs w:val="24"/>
        </w:rPr>
      </w:pPr>
      <w:r>
        <w:rPr>
          <w:rFonts w:ascii="KaiTi" w:hAnsi="KaiTi" w:eastAsia="KaiTi" w:cs="KaiTi"/>
          <w:sz w:val="24"/>
          <w:szCs w:val="24"/>
          <w:spacing w:val="-2"/>
        </w:rPr>
        <w:t>5.1</w:t>
      </w:r>
      <w:r>
        <w:rPr>
          <w:rFonts w:ascii="KaiTi" w:hAnsi="KaiTi" w:eastAsia="KaiTi" w:cs="KaiTi"/>
          <w:sz w:val="24"/>
          <w:szCs w:val="24"/>
          <w:spacing w:val="-50"/>
        </w:rPr>
        <w:t xml:space="preserve"> </w:t>
      </w:r>
      <w:r>
        <w:rPr>
          <w:rFonts w:ascii="KaiTi" w:hAnsi="KaiTi" w:eastAsia="KaiTi" w:cs="KaiTi"/>
          <w:sz w:val="24"/>
          <w:szCs w:val="24"/>
          <w:spacing w:val="-2"/>
        </w:rPr>
        <w:t>踏勘现场：详见第二章投标人须知前附表。</w:t>
      </w:r>
    </w:p>
    <w:p>
      <w:pPr>
        <w:ind w:left="25" w:firstLine="456"/>
        <w:spacing w:before="149" w:line="279" w:lineRule="auto"/>
        <w:rPr>
          <w:rFonts w:ascii="KaiTi" w:hAnsi="KaiTi" w:eastAsia="KaiTi" w:cs="KaiTi"/>
          <w:sz w:val="24"/>
          <w:szCs w:val="24"/>
        </w:rPr>
      </w:pPr>
      <w:r>
        <w:rPr>
          <w:rFonts w:ascii="KaiTi" w:hAnsi="KaiTi" w:eastAsia="KaiTi" w:cs="KaiTi"/>
          <w:sz w:val="24"/>
          <w:szCs w:val="24"/>
        </w:rPr>
        <w:t>5.2</w:t>
      </w:r>
      <w:r>
        <w:rPr>
          <w:rFonts w:ascii="KaiTi" w:hAnsi="KaiTi" w:eastAsia="KaiTi" w:cs="KaiTi"/>
          <w:sz w:val="24"/>
          <w:szCs w:val="24"/>
          <w:spacing w:val="-47"/>
        </w:rPr>
        <w:t xml:space="preserve"> </w:t>
      </w:r>
      <w:r>
        <w:rPr>
          <w:rFonts w:ascii="KaiTi" w:hAnsi="KaiTi" w:eastAsia="KaiTi" w:cs="KaiTi"/>
          <w:sz w:val="24"/>
          <w:szCs w:val="24"/>
        </w:rPr>
        <w:t>招标人向投标人提供的有关现场的资料和数据，是招标人</w:t>
      </w:r>
      <w:r>
        <w:rPr>
          <w:rFonts w:ascii="KaiTi" w:hAnsi="KaiTi" w:eastAsia="KaiTi" w:cs="KaiTi"/>
          <w:sz w:val="24"/>
          <w:szCs w:val="24"/>
          <w:spacing w:val="-1"/>
        </w:rPr>
        <w:t>现有的能使投标人利</w:t>
      </w:r>
      <w:r>
        <w:rPr>
          <w:rFonts w:ascii="KaiTi" w:hAnsi="KaiTi" w:eastAsia="KaiTi" w:cs="KaiTi"/>
          <w:sz w:val="24"/>
          <w:szCs w:val="24"/>
          <w:spacing w:val="-2"/>
        </w:rPr>
        <w:t>用的资料，招标人对投标人由此而做出的推论、理解和结论不负责任。</w:t>
      </w:r>
    </w:p>
    <w:p>
      <w:pPr>
        <w:ind w:firstLine="481"/>
        <w:spacing w:before="156" w:line="300" w:lineRule="auto"/>
        <w:rPr>
          <w:rFonts w:ascii="KaiTi" w:hAnsi="KaiTi" w:eastAsia="KaiTi" w:cs="KaiTi"/>
          <w:sz w:val="24"/>
          <w:szCs w:val="24"/>
        </w:rPr>
      </w:pPr>
      <w:r>
        <w:rPr>
          <w:rFonts w:ascii="KaiTi" w:hAnsi="KaiTi" w:eastAsia="KaiTi" w:cs="KaiTi"/>
          <w:sz w:val="24"/>
          <w:szCs w:val="24"/>
        </w:rPr>
        <w:t>5.3</w:t>
      </w:r>
      <w:r>
        <w:rPr>
          <w:rFonts w:ascii="KaiTi" w:hAnsi="KaiTi" w:eastAsia="KaiTi" w:cs="KaiTi"/>
          <w:sz w:val="24"/>
          <w:szCs w:val="24"/>
          <w:spacing w:val="-49"/>
        </w:rPr>
        <w:t xml:space="preserve"> </w:t>
      </w:r>
      <w:r>
        <w:rPr>
          <w:rFonts w:ascii="KaiTi" w:hAnsi="KaiTi" w:eastAsia="KaiTi" w:cs="KaiTi"/>
          <w:sz w:val="24"/>
          <w:szCs w:val="24"/>
        </w:rPr>
        <w:t>投标人可自行踏勘现场，但不得因此使招标人承担有关责任和</w:t>
      </w:r>
      <w:r>
        <w:rPr>
          <w:rFonts w:ascii="KaiTi" w:hAnsi="KaiTi" w:eastAsia="KaiTi" w:cs="KaiTi"/>
          <w:sz w:val="24"/>
          <w:szCs w:val="24"/>
          <w:spacing w:val="-1"/>
        </w:rPr>
        <w:t>蒙受损失。除招</w:t>
      </w:r>
      <w:r>
        <w:rPr>
          <w:rFonts w:ascii="KaiTi" w:hAnsi="KaiTi" w:eastAsia="KaiTi" w:cs="KaiTi"/>
          <w:sz w:val="24"/>
          <w:szCs w:val="24"/>
          <w:spacing w:val="-1"/>
        </w:rPr>
        <w:t>标人原因外，投标人应对踏勘现场而造成的死亡、人</w:t>
      </w:r>
      <w:r>
        <w:rPr>
          <w:rFonts w:ascii="KaiTi" w:hAnsi="KaiTi" w:eastAsia="KaiTi" w:cs="KaiTi"/>
          <w:sz w:val="24"/>
          <w:szCs w:val="24"/>
          <w:spacing w:val="-2"/>
        </w:rPr>
        <w:t>身伤害、财产损失、损害以及其它</w:t>
      </w:r>
      <w:r>
        <w:rPr>
          <w:rFonts w:ascii="KaiTi" w:hAnsi="KaiTi" w:eastAsia="KaiTi" w:cs="KaiTi"/>
          <w:sz w:val="24"/>
          <w:szCs w:val="24"/>
          <w:spacing w:val="-2"/>
        </w:rPr>
        <w:t>任何损失、损害和引起的费用和开支承担责任。</w:t>
      </w:r>
    </w:p>
    <w:p>
      <w:pPr>
        <w:ind w:left="567"/>
        <w:spacing w:before="81" w:line="227" w:lineRule="auto"/>
        <w:rPr>
          <w:rFonts w:ascii="KaiTi" w:hAnsi="KaiTi" w:eastAsia="KaiTi" w:cs="KaiTi"/>
          <w:sz w:val="28"/>
          <w:szCs w:val="28"/>
        </w:rPr>
      </w:pPr>
      <w:r>
        <w:rPr>
          <w:rFonts w:ascii="KaiTi" w:hAnsi="KaiTi" w:eastAsia="KaiTi" w:cs="KaiTi"/>
          <w:sz w:val="28"/>
          <w:szCs w:val="28"/>
          <w:spacing w:val="-2"/>
        </w:rPr>
        <w:t>6</w:t>
      </w:r>
      <w:r>
        <w:rPr>
          <w:rFonts w:ascii="KaiTi" w:hAnsi="KaiTi" w:eastAsia="KaiTi" w:cs="KaiTi"/>
          <w:sz w:val="28"/>
          <w:szCs w:val="28"/>
          <w:spacing w:val="-2"/>
        </w:rPr>
        <w:t xml:space="preserve"> </w:t>
      </w:r>
      <w:r>
        <w:rPr>
          <w:rFonts w:ascii="KaiTi" w:hAnsi="KaiTi" w:eastAsia="KaiTi" w:cs="KaiTi"/>
          <w:sz w:val="28"/>
          <w:szCs w:val="28"/>
          <w:spacing w:val="-2"/>
        </w:rPr>
        <w:t>投标预备会</w:t>
      </w:r>
    </w:p>
    <w:p>
      <w:pPr>
        <w:ind w:left="22" w:firstLine="463"/>
        <w:spacing w:before="124" w:line="279" w:lineRule="auto"/>
        <w:rPr>
          <w:rFonts w:ascii="KaiTi" w:hAnsi="KaiTi" w:eastAsia="KaiTi" w:cs="KaiTi"/>
          <w:sz w:val="24"/>
          <w:szCs w:val="24"/>
        </w:rPr>
      </w:pPr>
      <w:r>
        <w:rPr>
          <w:rFonts w:ascii="KaiTi" w:hAnsi="KaiTi" w:eastAsia="KaiTi" w:cs="KaiTi"/>
          <w:sz w:val="24"/>
          <w:szCs w:val="24"/>
        </w:rPr>
        <w:t>6.1</w:t>
      </w:r>
      <w:r>
        <w:rPr>
          <w:rFonts w:ascii="KaiTi" w:hAnsi="KaiTi" w:eastAsia="KaiTi" w:cs="KaiTi"/>
          <w:sz w:val="24"/>
          <w:szCs w:val="24"/>
          <w:spacing w:val="-48"/>
        </w:rPr>
        <w:t xml:space="preserve"> </w:t>
      </w:r>
      <w:r>
        <w:rPr>
          <w:rFonts w:ascii="KaiTi" w:hAnsi="KaiTi" w:eastAsia="KaiTi" w:cs="KaiTi"/>
          <w:sz w:val="24"/>
          <w:szCs w:val="24"/>
        </w:rPr>
        <w:t>投标人须知前附表规定召开投标预备会的，招标人</w:t>
      </w:r>
      <w:r>
        <w:rPr>
          <w:rFonts w:ascii="KaiTi" w:hAnsi="KaiTi" w:eastAsia="KaiTi" w:cs="KaiTi"/>
          <w:sz w:val="24"/>
          <w:szCs w:val="24"/>
          <w:spacing w:val="-1"/>
        </w:rPr>
        <w:t>按投标人须知前附表规定的</w:t>
      </w:r>
      <w:r>
        <w:rPr>
          <w:rFonts w:ascii="KaiTi" w:hAnsi="KaiTi" w:eastAsia="KaiTi" w:cs="KaiTi"/>
          <w:sz w:val="24"/>
          <w:szCs w:val="24"/>
          <w:spacing w:val="-3"/>
        </w:rPr>
        <w:t>时间和地点召开投标预备会，澄清投标人提出的问题。</w:t>
      </w:r>
    </w:p>
    <w:p>
      <w:pPr>
        <w:ind w:left="1" w:firstLine="484"/>
        <w:spacing w:before="154" w:line="279" w:lineRule="auto"/>
        <w:rPr>
          <w:rFonts w:ascii="KaiTi" w:hAnsi="KaiTi" w:eastAsia="KaiTi" w:cs="KaiTi"/>
          <w:sz w:val="24"/>
          <w:szCs w:val="24"/>
        </w:rPr>
      </w:pPr>
      <w:r>
        <w:rPr>
          <w:rFonts w:ascii="KaiTi" w:hAnsi="KaiTi" w:eastAsia="KaiTi" w:cs="KaiTi"/>
          <w:sz w:val="24"/>
          <w:szCs w:val="24"/>
        </w:rPr>
        <w:t>6.2</w:t>
      </w:r>
      <w:r>
        <w:rPr>
          <w:rFonts w:ascii="KaiTi" w:hAnsi="KaiTi" w:eastAsia="KaiTi" w:cs="KaiTi"/>
          <w:sz w:val="24"/>
          <w:szCs w:val="24"/>
          <w:spacing w:val="-48"/>
        </w:rPr>
        <w:t xml:space="preserve"> </w:t>
      </w:r>
      <w:r>
        <w:rPr>
          <w:rFonts w:ascii="KaiTi" w:hAnsi="KaiTi" w:eastAsia="KaiTi" w:cs="KaiTi"/>
          <w:sz w:val="24"/>
          <w:szCs w:val="24"/>
        </w:rPr>
        <w:t>投标人应按投标人须知前附表规定的时间和形式将</w:t>
      </w:r>
      <w:r>
        <w:rPr>
          <w:rFonts w:ascii="KaiTi" w:hAnsi="KaiTi" w:eastAsia="KaiTi" w:cs="KaiTi"/>
          <w:sz w:val="24"/>
          <w:szCs w:val="24"/>
          <w:spacing w:val="-1"/>
        </w:rPr>
        <w:t>提出的问题送达招标人，以</w:t>
      </w:r>
      <w:r>
        <w:rPr>
          <w:rFonts w:ascii="KaiTi" w:hAnsi="KaiTi" w:eastAsia="KaiTi" w:cs="KaiTi"/>
          <w:sz w:val="24"/>
          <w:szCs w:val="24"/>
          <w:spacing w:val="-1"/>
        </w:rPr>
        <w:t>便招标人在会议期间澄清，但澄清的内容不</w:t>
      </w:r>
      <w:r>
        <w:rPr>
          <w:rFonts w:ascii="KaiTi" w:hAnsi="KaiTi" w:eastAsia="KaiTi" w:cs="KaiTi"/>
          <w:sz w:val="24"/>
          <w:szCs w:val="24"/>
          <w:spacing w:val="-2"/>
        </w:rPr>
        <w:t>得涉及商业秘密。</w:t>
      </w:r>
    </w:p>
    <w:p>
      <w:pPr>
        <w:ind w:left="21" w:firstLine="464"/>
        <w:spacing w:before="154" w:line="281" w:lineRule="auto"/>
        <w:rPr>
          <w:rFonts w:ascii="KaiTi" w:hAnsi="KaiTi" w:eastAsia="KaiTi" w:cs="KaiTi"/>
          <w:sz w:val="24"/>
          <w:szCs w:val="24"/>
        </w:rPr>
      </w:pPr>
      <w:r>
        <w:rPr>
          <w:rFonts w:ascii="KaiTi" w:hAnsi="KaiTi" w:eastAsia="KaiTi" w:cs="KaiTi"/>
          <w:sz w:val="24"/>
          <w:szCs w:val="24"/>
        </w:rPr>
        <w:t>6.3</w:t>
      </w:r>
      <w:r>
        <w:rPr>
          <w:rFonts w:ascii="KaiTi" w:hAnsi="KaiTi" w:eastAsia="KaiTi" w:cs="KaiTi"/>
          <w:sz w:val="24"/>
          <w:szCs w:val="24"/>
          <w:spacing w:val="-48"/>
        </w:rPr>
        <w:t xml:space="preserve"> </w:t>
      </w:r>
      <w:r>
        <w:rPr>
          <w:rFonts w:ascii="KaiTi" w:hAnsi="KaiTi" w:eastAsia="KaiTi" w:cs="KaiTi"/>
          <w:sz w:val="24"/>
          <w:szCs w:val="24"/>
        </w:rPr>
        <w:t>投标预备会后，招标人将对投标人所提问题的澄清</w:t>
      </w:r>
      <w:r>
        <w:rPr>
          <w:rFonts w:ascii="KaiTi" w:hAnsi="KaiTi" w:eastAsia="KaiTi" w:cs="KaiTi"/>
          <w:sz w:val="24"/>
          <w:szCs w:val="24"/>
          <w:spacing w:val="-1"/>
        </w:rPr>
        <w:t>，以投标人须知前附表规定</w:t>
      </w:r>
      <w:r>
        <w:rPr>
          <w:rFonts w:ascii="KaiTi" w:hAnsi="KaiTi" w:eastAsia="KaiTi" w:cs="KaiTi"/>
          <w:sz w:val="24"/>
          <w:szCs w:val="24"/>
          <w:spacing w:val="-2"/>
        </w:rPr>
        <w:t>的形式通知所有下载招标文件的投标人。该澄清内容为招标文件的组成部分。</w:t>
      </w:r>
    </w:p>
    <w:p>
      <w:pPr>
        <w:ind w:left="570"/>
        <w:spacing w:before="84" w:line="230" w:lineRule="auto"/>
        <w:rPr>
          <w:rFonts w:ascii="KaiTi" w:hAnsi="KaiTi" w:eastAsia="KaiTi" w:cs="KaiTi"/>
          <w:sz w:val="28"/>
          <w:szCs w:val="28"/>
        </w:rPr>
      </w:pPr>
      <w:r>
        <w:rPr>
          <w:rFonts w:ascii="KaiTi" w:hAnsi="KaiTi" w:eastAsia="KaiTi" w:cs="KaiTi"/>
          <w:sz w:val="28"/>
          <w:szCs w:val="28"/>
          <w:spacing w:val="-7"/>
        </w:rPr>
        <w:t>7</w:t>
      </w:r>
      <w:r>
        <w:rPr>
          <w:rFonts w:ascii="KaiTi" w:hAnsi="KaiTi" w:eastAsia="KaiTi" w:cs="KaiTi"/>
          <w:sz w:val="28"/>
          <w:szCs w:val="28"/>
          <w:spacing w:val="15"/>
        </w:rPr>
        <w:t xml:space="preserve"> </w:t>
      </w:r>
      <w:r>
        <w:rPr>
          <w:rFonts w:ascii="KaiTi" w:hAnsi="KaiTi" w:eastAsia="KaiTi" w:cs="KaiTi"/>
          <w:sz w:val="28"/>
          <w:szCs w:val="28"/>
          <w:spacing w:val="-7"/>
        </w:rPr>
        <w:t>分包</w:t>
      </w:r>
    </w:p>
    <w:p>
      <w:pPr>
        <w:ind w:left="2" w:firstLine="485"/>
        <w:spacing w:before="117" w:line="299" w:lineRule="auto"/>
        <w:rPr>
          <w:rFonts w:ascii="KaiTi" w:hAnsi="KaiTi" w:eastAsia="KaiTi" w:cs="KaiTi"/>
          <w:sz w:val="24"/>
          <w:szCs w:val="24"/>
        </w:rPr>
      </w:pPr>
      <w:r>
        <w:rPr>
          <w:rFonts w:ascii="KaiTi" w:hAnsi="KaiTi" w:eastAsia="KaiTi" w:cs="KaiTi"/>
          <w:sz w:val="24"/>
          <w:szCs w:val="24"/>
          <w:spacing w:val="-5"/>
        </w:rPr>
        <w:t>7.1</w:t>
      </w:r>
      <w:r>
        <w:rPr>
          <w:rFonts w:ascii="KaiTi" w:hAnsi="KaiTi" w:eastAsia="KaiTi" w:cs="KaiTi"/>
          <w:sz w:val="24"/>
          <w:szCs w:val="24"/>
          <w:spacing w:val="-5"/>
        </w:rPr>
        <w:t xml:space="preserve"> </w:t>
      </w:r>
      <w:r>
        <w:rPr>
          <w:rFonts w:ascii="KaiTi" w:hAnsi="KaiTi" w:eastAsia="KaiTi" w:cs="KaiTi"/>
          <w:sz w:val="24"/>
          <w:szCs w:val="24"/>
          <w:spacing w:val="-5"/>
        </w:rPr>
        <w:t>投标人拟在中标后将中标项目的非主体、非关键性服务工作进行分包的，</w:t>
      </w:r>
      <w:r>
        <w:rPr>
          <w:rFonts w:ascii="KaiTi" w:hAnsi="KaiTi" w:eastAsia="KaiTi" w:cs="KaiTi"/>
          <w:sz w:val="24"/>
          <w:szCs w:val="24"/>
          <w:spacing w:val="-5"/>
        </w:rPr>
        <w:t xml:space="preserve"> </w:t>
      </w:r>
      <w:r>
        <w:rPr>
          <w:rFonts w:ascii="KaiTi" w:hAnsi="KaiTi" w:eastAsia="KaiTi" w:cs="KaiTi"/>
          <w:sz w:val="24"/>
          <w:szCs w:val="24"/>
          <w:spacing w:val="-5"/>
        </w:rPr>
        <w:t>应符</w:t>
      </w:r>
      <w:r>
        <w:rPr>
          <w:rFonts w:ascii="KaiTi" w:hAnsi="KaiTi" w:eastAsia="KaiTi" w:cs="KaiTi"/>
          <w:sz w:val="24"/>
          <w:szCs w:val="24"/>
          <w:spacing w:val="-4"/>
        </w:rPr>
        <w:t>合投标人须知前附表规定的分包内容、分包</w:t>
      </w:r>
      <w:r>
        <w:rPr>
          <w:rFonts w:ascii="KaiTi" w:hAnsi="KaiTi" w:eastAsia="KaiTi" w:cs="KaiTi"/>
          <w:sz w:val="24"/>
          <w:szCs w:val="24"/>
          <w:spacing w:val="-5"/>
        </w:rPr>
        <w:t>金额和资质要求等限制性条件，</w:t>
      </w:r>
      <w:r>
        <w:rPr>
          <w:rFonts w:ascii="KaiTi" w:hAnsi="KaiTi" w:eastAsia="KaiTi" w:cs="KaiTi"/>
          <w:sz w:val="24"/>
          <w:szCs w:val="24"/>
          <w:spacing w:val="-5"/>
        </w:rPr>
        <w:t xml:space="preserve"> </w:t>
      </w:r>
      <w:r>
        <w:rPr>
          <w:rFonts w:ascii="KaiTi" w:hAnsi="KaiTi" w:eastAsia="KaiTi" w:cs="KaiTi"/>
          <w:sz w:val="24"/>
          <w:szCs w:val="24"/>
          <w:spacing w:val="-5"/>
        </w:rPr>
        <w:t>除投标人须</w:t>
      </w:r>
      <w:r>
        <w:rPr>
          <w:rFonts w:ascii="KaiTi" w:hAnsi="KaiTi" w:eastAsia="KaiTi" w:cs="KaiTi"/>
          <w:sz w:val="24"/>
          <w:szCs w:val="24"/>
          <w:spacing w:val="-1"/>
        </w:rPr>
        <w:t>知前附表规定的非主体、非关键性服务工作外，其他工</w:t>
      </w:r>
      <w:r>
        <w:rPr>
          <w:rFonts w:ascii="KaiTi" w:hAnsi="KaiTi" w:eastAsia="KaiTi" w:cs="KaiTi"/>
          <w:sz w:val="24"/>
          <w:szCs w:val="24"/>
          <w:spacing w:val="-2"/>
        </w:rPr>
        <w:t>作不得分包。</w:t>
      </w:r>
    </w:p>
    <w:p>
      <w:pPr>
        <w:ind w:left="10" w:firstLine="478"/>
        <w:spacing w:before="154" w:line="279" w:lineRule="auto"/>
        <w:rPr>
          <w:rFonts w:ascii="KaiTi" w:hAnsi="KaiTi" w:eastAsia="KaiTi" w:cs="KaiTi"/>
          <w:sz w:val="24"/>
          <w:szCs w:val="24"/>
        </w:rPr>
      </w:pPr>
      <w:r>
        <w:rPr>
          <w:rFonts w:ascii="KaiTi" w:hAnsi="KaiTi" w:eastAsia="KaiTi" w:cs="KaiTi"/>
          <w:sz w:val="24"/>
          <w:szCs w:val="24"/>
          <w:spacing w:val="-3"/>
        </w:rPr>
        <w:t>7.2</w:t>
      </w:r>
      <w:r>
        <w:rPr>
          <w:rFonts w:ascii="KaiTi" w:hAnsi="KaiTi" w:eastAsia="KaiTi" w:cs="KaiTi"/>
          <w:sz w:val="24"/>
          <w:szCs w:val="24"/>
          <w:spacing w:val="49"/>
        </w:rPr>
        <w:t xml:space="preserve"> </w:t>
      </w:r>
      <w:r>
        <w:rPr>
          <w:rFonts w:ascii="KaiTi" w:hAnsi="KaiTi" w:eastAsia="KaiTi" w:cs="KaiTi"/>
          <w:sz w:val="24"/>
          <w:szCs w:val="24"/>
          <w:spacing w:val="-3"/>
        </w:rPr>
        <w:t>中标人不得向他人转让中标项目，接受分包的人不得再次分包。中标人应当就</w:t>
      </w:r>
      <w:r>
        <w:rPr>
          <w:rFonts w:ascii="KaiTi" w:hAnsi="KaiTi" w:eastAsia="KaiTi" w:cs="KaiTi"/>
          <w:sz w:val="24"/>
          <w:szCs w:val="24"/>
          <w:spacing w:val="-2"/>
        </w:rPr>
        <w:t>分包项目向招标人负责，接受分包的人就分包项目承担连带责任。</w:t>
      </w:r>
    </w:p>
    <w:p>
      <w:pPr>
        <w:ind w:left="565"/>
        <w:spacing w:before="87" w:line="227" w:lineRule="auto"/>
        <w:rPr>
          <w:rFonts w:ascii="KaiTi" w:hAnsi="KaiTi" w:eastAsia="KaiTi" w:cs="KaiTi"/>
          <w:sz w:val="28"/>
          <w:szCs w:val="28"/>
        </w:rPr>
      </w:pPr>
      <w:r>
        <w:rPr>
          <w:rFonts w:ascii="KaiTi" w:hAnsi="KaiTi" w:eastAsia="KaiTi" w:cs="KaiTi"/>
          <w:sz w:val="28"/>
          <w:szCs w:val="28"/>
          <w:spacing w:val="-2"/>
        </w:rPr>
        <w:t>8.偏离</w:t>
      </w:r>
    </w:p>
    <w:p>
      <w:pPr>
        <w:ind w:left="18" w:firstLine="472"/>
        <w:spacing w:before="90" w:line="309" w:lineRule="auto"/>
        <w:rPr>
          <w:rFonts w:ascii="KaiTi" w:hAnsi="KaiTi" w:eastAsia="KaiTi" w:cs="KaiTi"/>
          <w:sz w:val="24"/>
          <w:szCs w:val="24"/>
        </w:rPr>
      </w:pPr>
      <w:r>
        <w:rPr>
          <w:rFonts w:ascii="KaiTi" w:hAnsi="KaiTi" w:eastAsia="KaiTi" w:cs="KaiTi"/>
          <w:sz w:val="24"/>
          <w:szCs w:val="24"/>
          <w:spacing w:val="-2"/>
        </w:rPr>
        <w:t>招标人允许投标文件偏离招标文件某些非实质性要求的，偏离应当符合招标文件规</w:t>
      </w:r>
      <w:r>
        <w:rPr>
          <w:rFonts w:ascii="KaiTi" w:hAnsi="KaiTi" w:eastAsia="KaiTi" w:cs="KaiTi"/>
          <w:sz w:val="24"/>
          <w:szCs w:val="24"/>
          <w:spacing w:val="-5"/>
        </w:rPr>
        <w:t>定的偏离范围和幅度。</w:t>
      </w:r>
    </w:p>
    <w:p>
      <w:pPr>
        <w:spacing w:line="309" w:lineRule="auto"/>
        <w:sectPr>
          <w:footerReference w:type="default" r:id="rId64"/>
          <w:pgSz w:w="11906" w:h="16839"/>
          <w:pgMar w:top="400" w:right="1417" w:bottom="1197" w:left="1419" w:header="0" w:footer="963" w:gutter="0"/>
        </w:sectPr>
        <w:rPr>
          <w:rFonts w:ascii="KaiTi" w:hAnsi="KaiTi" w:eastAsia="KaiTi" w:cs="KaiTi"/>
          <w:sz w:val="24"/>
          <w:szCs w:val="24"/>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561"/>
        <w:spacing w:before="91" w:line="227" w:lineRule="auto"/>
        <w:rPr>
          <w:rFonts w:ascii="KaiTi" w:hAnsi="KaiTi" w:eastAsia="KaiTi" w:cs="KaiTi"/>
          <w:sz w:val="28"/>
          <w:szCs w:val="28"/>
        </w:rPr>
      </w:pPr>
      <w:r>
        <w:rPr>
          <w:rFonts w:ascii="KaiTi" w:hAnsi="KaiTi" w:eastAsia="KaiTi" w:cs="KaiTi"/>
          <w:sz w:val="28"/>
          <w:szCs w:val="28"/>
          <w:spacing w:val="-1"/>
        </w:rPr>
        <w:t>9.履约保证金</w:t>
      </w:r>
    </w:p>
    <w:p>
      <w:pPr>
        <w:ind w:left="5" w:right="201" w:firstLine="475"/>
        <w:spacing w:before="91" w:line="291" w:lineRule="auto"/>
        <w:rPr>
          <w:rFonts w:ascii="KaiTi" w:hAnsi="KaiTi" w:eastAsia="KaiTi" w:cs="KaiTi"/>
          <w:sz w:val="24"/>
          <w:szCs w:val="24"/>
        </w:rPr>
      </w:pPr>
      <w:r>
        <w:rPr>
          <w:rFonts w:ascii="KaiTi" w:hAnsi="KaiTi" w:eastAsia="KaiTi" w:cs="KaiTi"/>
          <w:sz w:val="24"/>
          <w:szCs w:val="24"/>
        </w:rPr>
        <w:t>9.1</w:t>
      </w:r>
      <w:r>
        <w:rPr>
          <w:rFonts w:ascii="KaiTi" w:hAnsi="KaiTi" w:eastAsia="KaiTi" w:cs="KaiTi"/>
          <w:sz w:val="24"/>
          <w:szCs w:val="24"/>
          <w:spacing w:val="-51"/>
        </w:rPr>
        <w:t xml:space="preserve"> </w:t>
      </w:r>
      <w:r>
        <w:rPr>
          <w:rFonts w:ascii="KaiTi" w:hAnsi="KaiTi" w:eastAsia="KaiTi" w:cs="KaiTi"/>
          <w:sz w:val="24"/>
          <w:szCs w:val="24"/>
        </w:rPr>
        <w:t>在签订合同前，中标人应按投标人须知前附表规定的形式、金额或者事先经过</w:t>
      </w:r>
      <w:r>
        <w:rPr>
          <w:rFonts w:ascii="KaiTi" w:hAnsi="KaiTi" w:eastAsia="KaiTi" w:cs="KaiTi"/>
          <w:sz w:val="24"/>
          <w:szCs w:val="24"/>
          <w:spacing w:val="-2"/>
        </w:rPr>
        <w:t>招标人书面认可的履约保证金格式向招标人提交履约保证金。除投标人须知前附表另有</w:t>
      </w:r>
      <w:r>
        <w:rPr>
          <w:rFonts w:ascii="KaiTi" w:hAnsi="KaiTi" w:eastAsia="KaiTi" w:cs="KaiTi"/>
          <w:sz w:val="24"/>
          <w:szCs w:val="24"/>
          <w:spacing w:val="-1"/>
        </w:rPr>
        <w:t>规定外，履约保证金为中标合同金额的</w:t>
      </w:r>
      <w:r>
        <w:rPr>
          <w:rFonts w:ascii="KaiTi" w:hAnsi="KaiTi" w:eastAsia="KaiTi" w:cs="KaiTi"/>
          <w:sz w:val="24"/>
          <w:szCs w:val="24"/>
          <w:spacing w:val="-21"/>
        </w:rPr>
        <w:t xml:space="preserve"> </w:t>
      </w:r>
      <w:r>
        <w:rPr>
          <w:rFonts w:ascii="KaiTi" w:hAnsi="KaiTi" w:eastAsia="KaiTi" w:cs="KaiTi"/>
          <w:sz w:val="24"/>
          <w:szCs w:val="24"/>
          <w:spacing w:val="-1"/>
        </w:rPr>
        <w:t>10%。联合体中标的，其履约保证金以联合体各</w:t>
      </w:r>
      <w:r>
        <w:rPr>
          <w:rFonts w:ascii="KaiTi" w:hAnsi="KaiTi" w:eastAsia="KaiTi" w:cs="KaiTi"/>
          <w:sz w:val="24"/>
          <w:szCs w:val="24"/>
          <w:spacing w:val="-1"/>
        </w:rPr>
        <w:t>方或者联合体中牵头人的名义提交。招标人</w:t>
      </w:r>
      <w:r>
        <w:rPr>
          <w:rFonts w:ascii="KaiTi" w:hAnsi="KaiTi" w:eastAsia="KaiTi" w:cs="KaiTi"/>
          <w:sz w:val="24"/>
          <w:szCs w:val="24"/>
          <w:spacing w:val="-2"/>
        </w:rPr>
        <w:t>根据项目特点、供应商诚信等情况可免收履</w:t>
      </w:r>
      <w:r>
        <w:rPr>
          <w:rFonts w:ascii="KaiTi" w:hAnsi="KaiTi" w:eastAsia="KaiTi" w:cs="KaiTi"/>
          <w:sz w:val="24"/>
          <w:szCs w:val="24"/>
          <w:spacing w:val="-3"/>
        </w:rPr>
        <w:t>约保证金或降低收取比例。</w:t>
      </w:r>
    </w:p>
    <w:p>
      <w:pPr>
        <w:ind w:left="5" w:right="204" w:firstLine="475"/>
        <w:spacing w:before="108" w:line="280" w:lineRule="auto"/>
        <w:rPr>
          <w:rFonts w:ascii="KaiTi" w:hAnsi="KaiTi" w:eastAsia="KaiTi" w:cs="KaiTi"/>
          <w:sz w:val="24"/>
          <w:szCs w:val="24"/>
        </w:rPr>
      </w:pPr>
      <w:r>
        <w:rPr>
          <w:rFonts w:ascii="KaiTi" w:hAnsi="KaiTi" w:eastAsia="KaiTi" w:cs="KaiTi"/>
          <w:sz w:val="24"/>
          <w:szCs w:val="24"/>
          <w:spacing w:val="-1"/>
        </w:rPr>
        <w:t>9.2</w:t>
      </w:r>
      <w:r>
        <w:rPr>
          <w:rFonts w:ascii="KaiTi" w:hAnsi="KaiTi" w:eastAsia="KaiTi" w:cs="KaiTi"/>
          <w:sz w:val="24"/>
          <w:szCs w:val="24"/>
          <w:spacing w:val="-22"/>
        </w:rPr>
        <w:t xml:space="preserve"> </w:t>
      </w:r>
      <w:r>
        <w:rPr>
          <w:rFonts w:ascii="KaiTi" w:hAnsi="KaiTi" w:eastAsia="KaiTi" w:cs="KaiTi"/>
          <w:sz w:val="24"/>
          <w:szCs w:val="24"/>
          <w:spacing w:val="-1"/>
        </w:rPr>
        <w:t>中标人不能按本章第</w:t>
      </w:r>
      <w:r>
        <w:rPr>
          <w:rFonts w:ascii="KaiTi" w:hAnsi="KaiTi" w:eastAsia="KaiTi" w:cs="KaiTi"/>
          <w:sz w:val="24"/>
          <w:szCs w:val="24"/>
          <w:spacing w:val="-52"/>
        </w:rPr>
        <w:t xml:space="preserve"> </w:t>
      </w:r>
      <w:r>
        <w:rPr>
          <w:rFonts w:ascii="KaiTi" w:hAnsi="KaiTi" w:eastAsia="KaiTi" w:cs="KaiTi"/>
          <w:sz w:val="24"/>
          <w:szCs w:val="24"/>
          <w:spacing w:val="-1"/>
        </w:rPr>
        <w:t>2.1</w:t>
      </w:r>
      <w:r>
        <w:rPr>
          <w:rFonts w:ascii="KaiTi" w:hAnsi="KaiTi" w:eastAsia="KaiTi" w:cs="KaiTi"/>
          <w:sz w:val="24"/>
          <w:szCs w:val="24"/>
          <w:spacing w:val="-49"/>
        </w:rPr>
        <w:t xml:space="preserve"> </w:t>
      </w:r>
      <w:r>
        <w:rPr>
          <w:rFonts w:ascii="KaiTi" w:hAnsi="KaiTi" w:eastAsia="KaiTi" w:cs="KaiTi"/>
          <w:sz w:val="24"/>
          <w:szCs w:val="24"/>
          <w:spacing w:val="-1"/>
        </w:rPr>
        <w:t>项要求提交履约保证</w:t>
      </w:r>
      <w:r>
        <w:rPr>
          <w:rFonts w:ascii="KaiTi" w:hAnsi="KaiTi" w:eastAsia="KaiTi" w:cs="KaiTi"/>
          <w:sz w:val="24"/>
          <w:szCs w:val="24"/>
          <w:spacing w:val="-2"/>
        </w:rPr>
        <w:t>金的，视为放弃中标，其投标保</w:t>
      </w:r>
      <w:r>
        <w:rPr>
          <w:rFonts w:ascii="KaiTi" w:hAnsi="KaiTi" w:eastAsia="KaiTi" w:cs="KaiTi"/>
          <w:sz w:val="24"/>
          <w:szCs w:val="24"/>
          <w:spacing w:val="-2"/>
        </w:rPr>
        <w:t>证金不予退还，给招标人造成的损失超过投标保证金数额的，中标人还应当对超过部分</w:t>
      </w:r>
      <w:r>
        <w:rPr>
          <w:rFonts w:ascii="KaiTi" w:hAnsi="KaiTi" w:eastAsia="KaiTi" w:cs="KaiTi"/>
          <w:sz w:val="24"/>
          <w:szCs w:val="24"/>
          <w:spacing w:val="-7"/>
        </w:rPr>
        <w:t>予以赔偿。</w:t>
      </w:r>
    </w:p>
    <w:p>
      <w:pPr>
        <w:ind w:left="583"/>
        <w:spacing w:before="72" w:line="225" w:lineRule="auto"/>
        <w:rPr>
          <w:rFonts w:ascii="KaiTi" w:hAnsi="KaiTi" w:eastAsia="KaiTi" w:cs="KaiTi"/>
          <w:sz w:val="28"/>
          <w:szCs w:val="28"/>
        </w:rPr>
      </w:pPr>
      <w:r>
        <w:rPr>
          <w:rFonts w:ascii="KaiTi" w:hAnsi="KaiTi" w:eastAsia="KaiTi" w:cs="KaiTi"/>
          <w:sz w:val="28"/>
          <w:szCs w:val="28"/>
          <w:spacing w:val="-3"/>
        </w:rPr>
        <w:t>10.招标代理服务费</w:t>
      </w:r>
    </w:p>
    <w:p>
      <w:pPr>
        <w:ind w:left="504"/>
        <w:spacing w:before="126" w:line="227" w:lineRule="auto"/>
        <w:rPr>
          <w:rFonts w:ascii="KaiTi" w:hAnsi="KaiTi" w:eastAsia="KaiTi" w:cs="KaiTi"/>
          <w:sz w:val="24"/>
          <w:szCs w:val="24"/>
        </w:rPr>
      </w:pPr>
      <w:r>
        <w:rPr>
          <w:rFonts w:ascii="KaiTi" w:hAnsi="KaiTi" w:eastAsia="KaiTi" w:cs="KaiTi"/>
          <w:sz w:val="24"/>
          <w:szCs w:val="24"/>
          <w:spacing w:val="-3"/>
        </w:rPr>
        <w:t>见投标人须知前附表</w:t>
      </w:r>
    </w:p>
    <w:p>
      <w:pPr>
        <w:ind w:left="583"/>
        <w:spacing w:before="78" w:line="227" w:lineRule="auto"/>
        <w:rPr>
          <w:rFonts w:ascii="KaiTi" w:hAnsi="KaiTi" w:eastAsia="KaiTi" w:cs="KaiTi"/>
          <w:sz w:val="28"/>
          <w:szCs w:val="28"/>
        </w:rPr>
      </w:pPr>
      <w:r>
        <w:rPr>
          <w:rFonts w:ascii="KaiTi" w:hAnsi="KaiTi" w:eastAsia="KaiTi" w:cs="KaiTi"/>
          <w:sz w:val="28"/>
          <w:szCs w:val="28"/>
          <w:spacing w:val="-4"/>
        </w:rPr>
        <w:t>11.招标文件</w:t>
      </w:r>
    </w:p>
    <w:p>
      <w:pPr>
        <w:ind w:left="499"/>
        <w:spacing w:before="90" w:line="227" w:lineRule="auto"/>
        <w:rPr>
          <w:rFonts w:ascii="KaiTi" w:hAnsi="KaiTi" w:eastAsia="KaiTi" w:cs="KaiTi"/>
          <w:sz w:val="24"/>
          <w:szCs w:val="24"/>
        </w:rPr>
      </w:pPr>
      <w:r>
        <w:rPr>
          <w:rFonts w:ascii="KaiTi" w:hAnsi="KaiTi" w:eastAsia="KaiTi" w:cs="KaiTi"/>
          <w:sz w:val="24"/>
          <w:szCs w:val="24"/>
          <w:spacing w:val="-3"/>
        </w:rPr>
        <w:t>11.1</w:t>
      </w:r>
      <w:r>
        <w:rPr>
          <w:rFonts w:ascii="KaiTi" w:hAnsi="KaiTi" w:eastAsia="KaiTi" w:cs="KaiTi"/>
          <w:sz w:val="24"/>
          <w:szCs w:val="24"/>
          <w:spacing w:val="-47"/>
        </w:rPr>
        <w:t xml:space="preserve"> </w:t>
      </w:r>
      <w:r>
        <w:rPr>
          <w:rFonts w:ascii="KaiTi" w:hAnsi="KaiTi" w:eastAsia="KaiTi" w:cs="KaiTi"/>
          <w:sz w:val="24"/>
          <w:szCs w:val="24"/>
          <w:spacing w:val="-3"/>
        </w:rPr>
        <w:t>招标文件的组成</w:t>
      </w:r>
    </w:p>
    <w:p>
      <w:pPr>
        <w:ind w:left="6" w:right="204" w:firstLine="493"/>
        <w:spacing w:before="104" w:line="308" w:lineRule="auto"/>
        <w:rPr>
          <w:rFonts w:ascii="KaiTi" w:hAnsi="KaiTi" w:eastAsia="KaiTi" w:cs="KaiTi"/>
          <w:sz w:val="24"/>
          <w:szCs w:val="24"/>
        </w:rPr>
      </w:pPr>
      <w:r>
        <w:rPr>
          <w:rFonts w:ascii="KaiTi" w:hAnsi="KaiTi" w:eastAsia="KaiTi" w:cs="KaiTi"/>
          <w:sz w:val="24"/>
          <w:szCs w:val="24"/>
          <w:spacing w:val="-4"/>
        </w:rPr>
        <w:t>11.1.1</w:t>
      </w:r>
      <w:r>
        <w:rPr>
          <w:rFonts w:ascii="KaiTi" w:hAnsi="KaiTi" w:eastAsia="KaiTi" w:cs="KaiTi"/>
          <w:sz w:val="24"/>
          <w:szCs w:val="24"/>
          <w:spacing w:val="-37"/>
        </w:rPr>
        <w:t xml:space="preserve"> </w:t>
      </w:r>
      <w:r>
        <w:rPr>
          <w:rFonts w:ascii="KaiTi" w:hAnsi="KaiTi" w:eastAsia="KaiTi" w:cs="KaiTi"/>
          <w:sz w:val="24"/>
          <w:szCs w:val="24"/>
          <w:spacing w:val="-4"/>
        </w:rPr>
        <w:t>招标文件是用以阐明所需服务、招标程序和合同格式的规范性文件。招标文</w:t>
      </w:r>
      <w:r>
        <w:rPr>
          <w:rFonts w:ascii="KaiTi" w:hAnsi="KaiTi" w:eastAsia="KaiTi" w:cs="KaiTi"/>
          <w:sz w:val="24"/>
          <w:szCs w:val="24"/>
          <w:spacing w:val="-5"/>
        </w:rPr>
        <w:t>件主要由以下部分组成：</w:t>
      </w:r>
    </w:p>
    <w:p>
      <w:pPr>
        <w:ind w:left="503"/>
        <w:spacing w:line="227" w:lineRule="auto"/>
        <w:rPr>
          <w:rFonts w:ascii="KaiTi" w:hAnsi="KaiTi" w:eastAsia="KaiTi" w:cs="KaiTi"/>
          <w:sz w:val="24"/>
          <w:szCs w:val="24"/>
        </w:rPr>
      </w:pPr>
      <w:r>
        <w:rPr>
          <w:rFonts w:ascii="KaiTi" w:hAnsi="KaiTi" w:eastAsia="KaiTi" w:cs="KaiTi"/>
          <w:sz w:val="24"/>
          <w:szCs w:val="24"/>
          <w:spacing w:val="-5"/>
        </w:rPr>
        <w:t>（1）招标公告/邀请函；</w:t>
      </w:r>
    </w:p>
    <w:p>
      <w:pPr>
        <w:ind w:left="503"/>
        <w:spacing w:before="105" w:line="227" w:lineRule="auto"/>
        <w:rPr>
          <w:rFonts w:ascii="KaiTi" w:hAnsi="KaiTi" w:eastAsia="KaiTi" w:cs="KaiTi"/>
          <w:sz w:val="24"/>
          <w:szCs w:val="24"/>
        </w:rPr>
      </w:pPr>
      <w:r>
        <w:rPr>
          <w:rFonts w:ascii="KaiTi" w:hAnsi="KaiTi" w:eastAsia="KaiTi" w:cs="KaiTi"/>
          <w:sz w:val="24"/>
          <w:szCs w:val="24"/>
          <w:spacing w:val="-6"/>
        </w:rPr>
        <w:t>（2）投标人须知前附表；</w:t>
      </w:r>
    </w:p>
    <w:p>
      <w:pPr>
        <w:ind w:left="503"/>
        <w:spacing w:before="105" w:line="226" w:lineRule="auto"/>
        <w:rPr>
          <w:rFonts w:ascii="KaiTi" w:hAnsi="KaiTi" w:eastAsia="KaiTi" w:cs="KaiTi"/>
          <w:sz w:val="24"/>
          <w:szCs w:val="24"/>
        </w:rPr>
      </w:pPr>
      <w:r>
        <w:rPr>
          <w:rFonts w:ascii="KaiTi" w:hAnsi="KaiTi" w:eastAsia="KaiTi" w:cs="KaiTi"/>
          <w:sz w:val="24"/>
          <w:szCs w:val="24"/>
          <w:spacing w:val="-3"/>
        </w:rPr>
        <w:t>（3）投标人应当提交的资格、资信等证明文件；</w:t>
      </w:r>
    </w:p>
    <w:p>
      <w:pPr>
        <w:ind w:left="503"/>
        <w:spacing w:before="106" w:line="224" w:lineRule="auto"/>
        <w:rPr>
          <w:rFonts w:ascii="KaiTi" w:hAnsi="KaiTi" w:eastAsia="KaiTi" w:cs="KaiTi"/>
          <w:sz w:val="24"/>
          <w:szCs w:val="24"/>
        </w:rPr>
      </w:pPr>
      <w:r>
        <w:rPr>
          <w:rFonts w:ascii="KaiTi" w:hAnsi="KaiTi" w:eastAsia="KaiTi" w:cs="KaiTi"/>
          <w:sz w:val="24"/>
          <w:szCs w:val="24"/>
          <w:spacing w:val="-8"/>
        </w:rPr>
        <w:t>（4）采购需求；</w:t>
      </w:r>
    </w:p>
    <w:p>
      <w:pPr>
        <w:ind w:left="503"/>
        <w:spacing w:before="109" w:line="223" w:lineRule="auto"/>
        <w:rPr>
          <w:rFonts w:ascii="KaiTi" w:hAnsi="KaiTi" w:eastAsia="KaiTi" w:cs="KaiTi"/>
          <w:sz w:val="24"/>
          <w:szCs w:val="24"/>
        </w:rPr>
      </w:pPr>
      <w:r>
        <w:rPr>
          <w:rFonts w:ascii="KaiTi" w:hAnsi="KaiTi" w:eastAsia="KaiTi" w:cs="KaiTi"/>
          <w:sz w:val="24"/>
          <w:szCs w:val="24"/>
          <w:spacing w:val="-5"/>
        </w:rPr>
        <w:t>（5）合同范本</w:t>
      </w:r>
    </w:p>
    <w:p>
      <w:pPr>
        <w:ind w:left="503"/>
        <w:spacing w:before="110" w:line="223" w:lineRule="auto"/>
        <w:rPr>
          <w:rFonts w:ascii="KaiTi" w:hAnsi="KaiTi" w:eastAsia="KaiTi" w:cs="KaiTi"/>
          <w:sz w:val="24"/>
          <w:szCs w:val="24"/>
        </w:rPr>
      </w:pPr>
      <w:r>
        <w:rPr>
          <w:rFonts w:ascii="KaiTi" w:hAnsi="KaiTi" w:eastAsia="KaiTi" w:cs="KaiTi"/>
          <w:sz w:val="24"/>
          <w:szCs w:val="24"/>
          <w:spacing w:val="-8"/>
        </w:rPr>
        <w:t>（6）评标办法；</w:t>
      </w:r>
    </w:p>
    <w:p>
      <w:pPr>
        <w:ind w:left="503"/>
        <w:spacing w:before="110" w:line="229" w:lineRule="auto"/>
        <w:rPr>
          <w:rFonts w:ascii="KaiTi" w:hAnsi="KaiTi" w:eastAsia="KaiTi" w:cs="KaiTi"/>
          <w:sz w:val="24"/>
          <w:szCs w:val="24"/>
        </w:rPr>
      </w:pPr>
      <w:r>
        <w:rPr>
          <w:rFonts w:ascii="KaiTi" w:hAnsi="KaiTi" w:eastAsia="KaiTi" w:cs="KaiTi"/>
          <w:sz w:val="24"/>
          <w:szCs w:val="24"/>
          <w:spacing w:val="-7"/>
        </w:rPr>
        <w:t>（7）投标人须知；</w:t>
      </w:r>
    </w:p>
    <w:p>
      <w:pPr>
        <w:ind w:left="503"/>
        <w:spacing w:before="102" w:line="223" w:lineRule="auto"/>
        <w:rPr>
          <w:rFonts w:ascii="KaiTi" w:hAnsi="KaiTi" w:eastAsia="KaiTi" w:cs="KaiTi"/>
          <w:sz w:val="24"/>
          <w:szCs w:val="24"/>
        </w:rPr>
      </w:pPr>
      <w:r>
        <w:rPr>
          <w:rFonts w:ascii="KaiTi" w:hAnsi="KaiTi" w:eastAsia="KaiTi" w:cs="KaiTi"/>
          <w:sz w:val="24"/>
          <w:szCs w:val="24"/>
          <w:spacing w:val="-4"/>
        </w:rPr>
        <w:t>（8）开标、资格审查、评标、定标；</w:t>
      </w:r>
    </w:p>
    <w:p>
      <w:pPr>
        <w:ind w:left="503"/>
        <w:spacing w:before="110" w:line="224" w:lineRule="auto"/>
        <w:rPr>
          <w:rFonts w:ascii="KaiTi" w:hAnsi="KaiTi" w:eastAsia="KaiTi" w:cs="KaiTi"/>
          <w:sz w:val="24"/>
          <w:szCs w:val="24"/>
        </w:rPr>
      </w:pPr>
      <w:r>
        <w:rPr>
          <w:rFonts w:ascii="KaiTi" w:hAnsi="KaiTi" w:eastAsia="KaiTi" w:cs="KaiTi"/>
          <w:sz w:val="24"/>
          <w:szCs w:val="24"/>
          <w:spacing w:val="-7"/>
        </w:rPr>
        <w:t>（9）纪律和监督；</w:t>
      </w:r>
    </w:p>
    <w:p>
      <w:pPr>
        <w:ind w:left="503"/>
        <w:spacing w:before="109" w:line="223" w:lineRule="auto"/>
        <w:rPr>
          <w:rFonts w:ascii="KaiTi" w:hAnsi="KaiTi" w:eastAsia="KaiTi" w:cs="KaiTi"/>
          <w:sz w:val="24"/>
          <w:szCs w:val="24"/>
        </w:rPr>
      </w:pPr>
      <w:r>
        <w:rPr>
          <w:rFonts w:ascii="KaiTi" w:hAnsi="KaiTi" w:eastAsia="KaiTi" w:cs="KaiTi"/>
          <w:sz w:val="24"/>
          <w:szCs w:val="24"/>
          <w:spacing w:val="-5"/>
        </w:rPr>
        <w:t>（10）签订合同、合同主要条款；</w:t>
      </w:r>
    </w:p>
    <w:p>
      <w:pPr>
        <w:ind w:left="503"/>
        <w:spacing w:before="111" w:line="227" w:lineRule="auto"/>
        <w:rPr>
          <w:rFonts w:ascii="KaiTi" w:hAnsi="KaiTi" w:eastAsia="KaiTi" w:cs="KaiTi"/>
          <w:sz w:val="24"/>
          <w:szCs w:val="24"/>
        </w:rPr>
      </w:pPr>
      <w:r>
        <w:rPr>
          <w:rFonts w:ascii="KaiTi" w:hAnsi="KaiTi" w:eastAsia="KaiTi" w:cs="KaiTi"/>
          <w:sz w:val="24"/>
          <w:szCs w:val="24"/>
          <w:spacing w:val="-6"/>
        </w:rPr>
        <w:t>（11）投标文件格式；</w:t>
      </w:r>
    </w:p>
    <w:p>
      <w:pPr>
        <w:ind w:left="503"/>
        <w:spacing w:before="104" w:line="225" w:lineRule="auto"/>
        <w:rPr>
          <w:rFonts w:ascii="KaiTi" w:hAnsi="KaiTi" w:eastAsia="KaiTi" w:cs="KaiTi"/>
          <w:sz w:val="24"/>
          <w:szCs w:val="24"/>
        </w:rPr>
      </w:pPr>
      <w:r>
        <w:rPr>
          <w:rFonts w:ascii="KaiTi" w:hAnsi="KaiTi" w:eastAsia="KaiTi" w:cs="KaiTi"/>
          <w:sz w:val="24"/>
          <w:szCs w:val="24"/>
          <w:spacing w:val="-3"/>
        </w:rPr>
        <w:t>（12）投标人须知前附表规定的其他材料。</w:t>
      </w:r>
    </w:p>
    <w:p>
      <w:pPr>
        <w:ind w:left="10" w:right="204" w:firstLine="489"/>
        <w:spacing w:before="108" w:line="269" w:lineRule="auto"/>
        <w:rPr>
          <w:rFonts w:ascii="KaiTi" w:hAnsi="KaiTi" w:eastAsia="KaiTi" w:cs="KaiTi"/>
          <w:sz w:val="24"/>
          <w:szCs w:val="24"/>
        </w:rPr>
      </w:pPr>
      <w:r>
        <w:rPr>
          <w:rFonts w:ascii="KaiTi" w:hAnsi="KaiTi" w:eastAsia="KaiTi" w:cs="KaiTi"/>
          <w:sz w:val="24"/>
          <w:szCs w:val="24"/>
          <w:spacing w:val="-1"/>
        </w:rPr>
        <w:t>11.1.2</w:t>
      </w:r>
      <w:r>
        <w:rPr>
          <w:rFonts w:ascii="KaiTi" w:hAnsi="KaiTi" w:eastAsia="KaiTi" w:cs="KaiTi"/>
          <w:sz w:val="24"/>
          <w:szCs w:val="24"/>
          <w:spacing w:val="-56"/>
        </w:rPr>
        <w:t xml:space="preserve"> </w:t>
      </w:r>
      <w:r>
        <w:rPr>
          <w:rFonts w:ascii="KaiTi" w:hAnsi="KaiTi" w:eastAsia="KaiTi" w:cs="KaiTi"/>
          <w:sz w:val="24"/>
          <w:szCs w:val="24"/>
          <w:spacing w:val="-1"/>
        </w:rPr>
        <w:t>根据本章第</w:t>
      </w:r>
      <w:r>
        <w:rPr>
          <w:rFonts w:ascii="KaiTi" w:hAnsi="KaiTi" w:eastAsia="KaiTi" w:cs="KaiTi"/>
          <w:sz w:val="24"/>
          <w:szCs w:val="24"/>
          <w:spacing w:val="-38"/>
        </w:rPr>
        <w:t xml:space="preserve"> </w:t>
      </w:r>
      <w:r>
        <w:rPr>
          <w:rFonts w:ascii="KaiTi" w:hAnsi="KaiTi" w:eastAsia="KaiTi" w:cs="KaiTi"/>
          <w:sz w:val="24"/>
          <w:szCs w:val="24"/>
          <w:spacing w:val="-1"/>
        </w:rPr>
        <w:t>11.2</w:t>
      </w:r>
      <w:r>
        <w:rPr>
          <w:rFonts w:ascii="KaiTi" w:hAnsi="KaiTi" w:eastAsia="KaiTi" w:cs="KaiTi"/>
          <w:sz w:val="24"/>
          <w:szCs w:val="24"/>
          <w:spacing w:val="-54"/>
        </w:rPr>
        <w:t xml:space="preserve"> </w:t>
      </w:r>
      <w:r>
        <w:rPr>
          <w:rFonts w:ascii="KaiTi" w:hAnsi="KaiTi" w:eastAsia="KaiTi" w:cs="KaiTi"/>
          <w:sz w:val="24"/>
          <w:szCs w:val="24"/>
          <w:spacing w:val="-1"/>
        </w:rPr>
        <w:t>款对招标文件所作的澄清和修改，构成招标文</w:t>
      </w:r>
      <w:r>
        <w:rPr>
          <w:rFonts w:ascii="KaiTi" w:hAnsi="KaiTi" w:eastAsia="KaiTi" w:cs="KaiTi"/>
          <w:sz w:val="24"/>
          <w:szCs w:val="24"/>
          <w:spacing w:val="-2"/>
        </w:rPr>
        <w:t>件的组成部</w:t>
      </w:r>
      <w:r>
        <w:rPr>
          <w:rFonts w:ascii="KaiTi" w:hAnsi="KaiTi" w:eastAsia="KaiTi" w:cs="KaiTi"/>
          <w:sz w:val="24"/>
          <w:szCs w:val="24"/>
          <w:spacing w:val="-11"/>
        </w:rPr>
        <w:t>分。</w:t>
      </w:r>
    </w:p>
    <w:p>
      <w:pPr>
        <w:ind w:firstLine="499"/>
        <w:spacing w:before="100" w:line="264" w:lineRule="auto"/>
        <w:rPr>
          <w:rFonts w:ascii="KaiTi" w:hAnsi="KaiTi" w:eastAsia="KaiTi" w:cs="KaiTi"/>
          <w:sz w:val="24"/>
          <w:szCs w:val="24"/>
        </w:rPr>
      </w:pPr>
      <w:r>
        <w:rPr>
          <w:rFonts w:ascii="KaiTi" w:hAnsi="KaiTi" w:eastAsia="KaiTi" w:cs="KaiTi"/>
          <w:sz w:val="24"/>
          <w:szCs w:val="24"/>
          <w:spacing w:val="1"/>
        </w:rPr>
        <w:t>11.1.3</w:t>
      </w:r>
      <w:r>
        <w:rPr>
          <w:rFonts w:ascii="KaiTi" w:hAnsi="KaiTi" w:eastAsia="KaiTi" w:cs="KaiTi"/>
          <w:sz w:val="24"/>
          <w:szCs w:val="24"/>
          <w:spacing w:val="-28"/>
        </w:rPr>
        <w:t xml:space="preserve"> </w:t>
      </w:r>
      <w:r>
        <w:rPr>
          <w:rFonts w:ascii="KaiTi" w:hAnsi="KaiTi" w:eastAsia="KaiTi" w:cs="KaiTi"/>
          <w:sz w:val="24"/>
          <w:szCs w:val="24"/>
          <w:spacing w:val="1"/>
        </w:rPr>
        <w:t>除非有特殊要求，招标文件不单独提供项目所在地的自然环境、气候条件、</w:t>
      </w:r>
      <w:r>
        <w:rPr>
          <w:rFonts w:ascii="KaiTi" w:hAnsi="KaiTi" w:eastAsia="KaiTi" w:cs="KaiTi"/>
          <w:sz w:val="24"/>
          <w:szCs w:val="24"/>
          <w:spacing w:val="-1"/>
        </w:rPr>
        <w:t>公用设施等情况，投标人被视为熟悉上述与履行合同有关的一切情况。</w:t>
      </w:r>
    </w:p>
    <w:p>
      <w:pPr>
        <w:ind w:left="499"/>
        <w:spacing w:before="114" w:line="223" w:lineRule="auto"/>
        <w:rPr>
          <w:rFonts w:ascii="KaiTi" w:hAnsi="KaiTi" w:eastAsia="KaiTi" w:cs="KaiTi"/>
          <w:sz w:val="24"/>
          <w:szCs w:val="24"/>
        </w:rPr>
      </w:pPr>
      <w:r>
        <w:rPr>
          <w:rFonts w:ascii="KaiTi" w:hAnsi="KaiTi" w:eastAsia="KaiTi" w:cs="KaiTi"/>
          <w:sz w:val="24"/>
          <w:szCs w:val="24"/>
          <w:spacing w:val="-3"/>
        </w:rPr>
        <w:t>11.2</w:t>
      </w:r>
      <w:r>
        <w:rPr>
          <w:rFonts w:ascii="KaiTi" w:hAnsi="KaiTi" w:eastAsia="KaiTi" w:cs="KaiTi"/>
          <w:sz w:val="24"/>
          <w:szCs w:val="24"/>
          <w:spacing w:val="-40"/>
        </w:rPr>
        <w:t xml:space="preserve"> </w:t>
      </w:r>
      <w:r>
        <w:rPr>
          <w:rFonts w:ascii="KaiTi" w:hAnsi="KaiTi" w:eastAsia="KaiTi" w:cs="KaiTi"/>
          <w:sz w:val="24"/>
          <w:szCs w:val="24"/>
          <w:spacing w:val="-3"/>
        </w:rPr>
        <w:t>招标文件的澄清和修改</w:t>
      </w:r>
    </w:p>
    <w:p>
      <w:pPr>
        <w:ind w:left="499"/>
        <w:spacing w:before="110" w:line="220" w:lineRule="auto"/>
        <w:rPr>
          <w:rFonts w:ascii="KaiTi" w:hAnsi="KaiTi" w:eastAsia="KaiTi" w:cs="KaiTi"/>
          <w:sz w:val="24"/>
          <w:szCs w:val="24"/>
        </w:rPr>
      </w:pPr>
      <w:r>
        <w:rPr>
          <w:rFonts w:ascii="KaiTi" w:hAnsi="KaiTi" w:eastAsia="KaiTi" w:cs="KaiTi"/>
          <w:sz w:val="24"/>
          <w:szCs w:val="24"/>
          <w:spacing w:val="-2"/>
        </w:rPr>
        <w:t>11.2.1</w:t>
      </w:r>
      <w:r>
        <w:rPr>
          <w:rFonts w:ascii="KaiTi" w:hAnsi="KaiTi" w:eastAsia="KaiTi" w:cs="KaiTi"/>
          <w:sz w:val="24"/>
          <w:szCs w:val="24"/>
          <w:spacing w:val="-44"/>
        </w:rPr>
        <w:t xml:space="preserve"> </w:t>
      </w:r>
      <w:r>
        <w:rPr>
          <w:rFonts w:ascii="KaiTi" w:hAnsi="KaiTi" w:eastAsia="KaiTi" w:cs="KaiTi"/>
          <w:sz w:val="24"/>
          <w:szCs w:val="24"/>
          <w:spacing w:val="-2"/>
        </w:rPr>
        <w:t>招标文件的澄清和修改及投标人确认，详见投标人须知前附表。</w:t>
      </w:r>
    </w:p>
    <w:p>
      <w:pPr>
        <w:ind w:left="499"/>
        <w:spacing w:before="114" w:line="220" w:lineRule="auto"/>
        <w:rPr>
          <w:rFonts w:ascii="KaiTi" w:hAnsi="KaiTi" w:eastAsia="KaiTi" w:cs="KaiTi"/>
          <w:sz w:val="24"/>
          <w:szCs w:val="24"/>
        </w:rPr>
      </w:pPr>
      <w:r>
        <w:rPr>
          <w:rFonts w:ascii="KaiTi" w:hAnsi="KaiTi" w:eastAsia="KaiTi" w:cs="KaiTi"/>
          <w:sz w:val="24"/>
          <w:szCs w:val="24"/>
          <w:spacing w:val="-4"/>
        </w:rPr>
        <w:t>11.2.2</w:t>
      </w:r>
      <w:r>
        <w:rPr>
          <w:rFonts w:ascii="KaiTi" w:hAnsi="KaiTi" w:eastAsia="KaiTi" w:cs="KaiTi"/>
          <w:sz w:val="24"/>
          <w:szCs w:val="24"/>
          <w:spacing w:val="-32"/>
        </w:rPr>
        <w:t xml:space="preserve"> </w:t>
      </w:r>
      <w:r>
        <w:rPr>
          <w:rFonts w:ascii="KaiTi" w:hAnsi="KaiTi" w:eastAsia="KaiTi" w:cs="KaiTi"/>
          <w:sz w:val="24"/>
          <w:szCs w:val="24"/>
          <w:spacing w:val="-4"/>
        </w:rPr>
        <w:t>投标人应仔细阅读和检查招标文件的全部内容。如发现缺页或附件不全，应</w:t>
      </w:r>
    </w:p>
    <w:p>
      <w:pPr>
        <w:spacing w:line="220" w:lineRule="auto"/>
        <w:sectPr>
          <w:footerReference w:type="default" r:id="rId65"/>
          <w:pgSz w:w="11906" w:h="16839"/>
          <w:pgMar w:top="400" w:right="1213" w:bottom="1197" w:left="1419" w:header="0" w:footer="963" w:gutter="0"/>
        </w:sectPr>
        <w:rPr>
          <w:rFonts w:ascii="KaiTi" w:hAnsi="KaiTi" w:eastAsia="KaiTi" w:cs="KaiTi"/>
          <w:sz w:val="24"/>
          <w:szCs w:val="24"/>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6" w:right="118" w:hanging="9"/>
        <w:spacing w:before="78" w:line="307" w:lineRule="auto"/>
        <w:jc w:val="both"/>
        <w:rPr>
          <w:rFonts w:ascii="KaiTi" w:hAnsi="KaiTi" w:eastAsia="KaiTi" w:cs="KaiTi"/>
          <w:sz w:val="24"/>
          <w:szCs w:val="24"/>
        </w:rPr>
      </w:pPr>
      <w:r>
        <w:rPr>
          <w:rFonts w:ascii="KaiTi" w:hAnsi="KaiTi" w:eastAsia="KaiTi" w:cs="KaiTi"/>
          <w:sz w:val="24"/>
          <w:szCs w:val="24"/>
          <w:spacing w:val="-6"/>
        </w:rPr>
        <w:t>及时向招标人提出，以便补齐。如有疑问，</w:t>
      </w:r>
      <w:r>
        <w:rPr>
          <w:rFonts w:ascii="KaiTi" w:hAnsi="KaiTi" w:eastAsia="KaiTi" w:cs="KaiTi"/>
          <w:sz w:val="24"/>
          <w:szCs w:val="24"/>
          <w:spacing w:val="48"/>
        </w:rPr>
        <w:t xml:space="preserve"> </w:t>
      </w:r>
      <w:r>
        <w:rPr>
          <w:rFonts w:ascii="KaiTi" w:hAnsi="KaiTi" w:eastAsia="KaiTi" w:cs="KaiTi"/>
          <w:sz w:val="24"/>
          <w:szCs w:val="24"/>
          <w:spacing w:val="-6"/>
        </w:rPr>
        <w:t>应按投标人须知前附表规定的时间登录“交</w:t>
      </w:r>
      <w:r>
        <w:rPr>
          <w:rFonts w:ascii="KaiTi" w:hAnsi="KaiTi" w:eastAsia="KaiTi" w:cs="KaiTi"/>
          <w:sz w:val="24"/>
          <w:szCs w:val="24"/>
          <w:spacing w:val="-4"/>
        </w:rPr>
        <w:t>易平台</w:t>
      </w:r>
      <w:r>
        <w:rPr>
          <w:rFonts w:ascii="KaiTi" w:hAnsi="KaiTi" w:eastAsia="KaiTi" w:cs="KaiTi"/>
          <w:sz w:val="24"/>
          <w:szCs w:val="24"/>
          <w:spacing w:val="-71"/>
        </w:rPr>
        <w:t xml:space="preserve"> </w:t>
      </w:r>
      <w:r>
        <w:rPr>
          <w:rFonts w:ascii="KaiTi" w:hAnsi="KaiTi" w:eastAsia="KaiTi" w:cs="KaiTi"/>
          <w:sz w:val="24"/>
          <w:szCs w:val="24"/>
          <w:spacing w:val="-4"/>
        </w:rPr>
        <w:t>”，在“投标答疑</w:t>
      </w:r>
      <w:r>
        <w:rPr>
          <w:rFonts w:ascii="KaiTi" w:hAnsi="KaiTi" w:eastAsia="KaiTi" w:cs="KaiTi"/>
          <w:sz w:val="24"/>
          <w:szCs w:val="24"/>
          <w:spacing w:val="-87"/>
        </w:rPr>
        <w:t xml:space="preserve"> </w:t>
      </w:r>
      <w:r>
        <w:rPr>
          <w:rFonts w:ascii="KaiTi" w:hAnsi="KaiTi" w:eastAsia="KaiTi" w:cs="KaiTi"/>
          <w:sz w:val="24"/>
          <w:szCs w:val="24"/>
          <w:spacing w:val="-4"/>
        </w:rPr>
        <w:t>”菜单中以数据电文形式向招标人单独发出对招标文件进行的</w:t>
      </w:r>
      <w:r>
        <w:rPr>
          <w:rFonts w:ascii="KaiTi" w:hAnsi="KaiTi" w:eastAsia="KaiTi" w:cs="KaiTi"/>
          <w:sz w:val="24"/>
          <w:szCs w:val="24"/>
          <w:spacing w:val="-11"/>
        </w:rPr>
        <w:t>澄清。</w:t>
      </w:r>
    </w:p>
    <w:p>
      <w:pPr>
        <w:ind w:left="18" w:right="117" w:firstLine="492"/>
        <w:spacing w:before="1" w:line="264" w:lineRule="auto"/>
        <w:rPr>
          <w:rFonts w:ascii="KaiTi" w:hAnsi="KaiTi" w:eastAsia="KaiTi" w:cs="KaiTi"/>
          <w:sz w:val="24"/>
          <w:szCs w:val="24"/>
        </w:rPr>
      </w:pPr>
      <w:r>
        <w:rPr>
          <w:rFonts w:ascii="KaiTi" w:hAnsi="KaiTi" w:eastAsia="KaiTi" w:cs="KaiTi"/>
          <w:sz w:val="24"/>
          <w:szCs w:val="24"/>
          <w:spacing w:val="-5"/>
        </w:rPr>
        <w:t>11.2.3</w:t>
      </w:r>
      <w:r>
        <w:rPr>
          <w:rFonts w:ascii="KaiTi" w:hAnsi="KaiTi" w:eastAsia="KaiTi" w:cs="KaiTi"/>
          <w:sz w:val="24"/>
          <w:szCs w:val="24"/>
          <w:spacing w:val="-47"/>
        </w:rPr>
        <w:t xml:space="preserve"> </w:t>
      </w:r>
      <w:r>
        <w:rPr>
          <w:rFonts w:ascii="KaiTi" w:hAnsi="KaiTi" w:eastAsia="KaiTi" w:cs="KaiTi"/>
          <w:sz w:val="24"/>
          <w:szCs w:val="24"/>
          <w:spacing w:val="-5"/>
        </w:rPr>
        <w:t>招标人通过“交易平台</w:t>
      </w:r>
      <w:r>
        <w:rPr>
          <w:rFonts w:ascii="KaiTi" w:hAnsi="KaiTi" w:eastAsia="KaiTi" w:cs="KaiTi"/>
          <w:sz w:val="24"/>
          <w:szCs w:val="24"/>
          <w:spacing w:val="-88"/>
        </w:rPr>
        <w:t xml:space="preserve"> </w:t>
      </w:r>
      <w:r>
        <w:rPr>
          <w:rFonts w:ascii="KaiTi" w:hAnsi="KaiTi" w:eastAsia="KaiTi" w:cs="KaiTi"/>
          <w:sz w:val="24"/>
          <w:szCs w:val="24"/>
          <w:spacing w:val="-5"/>
        </w:rPr>
        <w:t>”在“投标答疑</w:t>
      </w:r>
      <w:r>
        <w:rPr>
          <w:rFonts w:ascii="KaiTi" w:hAnsi="KaiTi" w:eastAsia="KaiTi" w:cs="KaiTi"/>
          <w:sz w:val="24"/>
          <w:szCs w:val="24"/>
          <w:spacing w:val="-89"/>
        </w:rPr>
        <w:t xml:space="preserve"> </w:t>
      </w:r>
      <w:r>
        <w:rPr>
          <w:rFonts w:ascii="KaiTi" w:hAnsi="KaiTi" w:eastAsia="KaiTi" w:cs="KaiTi"/>
          <w:sz w:val="24"/>
          <w:szCs w:val="24"/>
          <w:spacing w:val="-5"/>
        </w:rPr>
        <w:t>”菜单</w:t>
      </w:r>
      <w:r>
        <w:rPr>
          <w:rFonts w:ascii="KaiTi" w:hAnsi="KaiTi" w:eastAsia="KaiTi" w:cs="KaiTi"/>
          <w:sz w:val="24"/>
          <w:szCs w:val="24"/>
          <w:spacing w:val="-6"/>
        </w:rPr>
        <w:t>向所有已下载了招标文件的投</w:t>
      </w:r>
      <w:r>
        <w:rPr>
          <w:rFonts w:ascii="KaiTi" w:hAnsi="KaiTi" w:eastAsia="KaiTi" w:cs="KaiTi"/>
          <w:sz w:val="24"/>
          <w:szCs w:val="24"/>
          <w:spacing w:val="-2"/>
        </w:rPr>
        <w:t>标人发出更正公告，但不指明澄清问题的来源。</w:t>
      </w:r>
    </w:p>
    <w:p>
      <w:pPr>
        <w:ind w:left="32" w:right="118" w:firstLine="478"/>
        <w:spacing w:before="113" w:line="264" w:lineRule="auto"/>
        <w:rPr>
          <w:rFonts w:ascii="KaiTi" w:hAnsi="KaiTi" w:eastAsia="KaiTi" w:cs="KaiTi"/>
          <w:sz w:val="24"/>
          <w:szCs w:val="24"/>
        </w:rPr>
      </w:pPr>
      <w:r>
        <w:rPr>
          <w:rFonts w:ascii="KaiTi" w:hAnsi="KaiTi" w:eastAsia="KaiTi" w:cs="KaiTi"/>
          <w:sz w:val="24"/>
          <w:szCs w:val="24"/>
          <w:spacing w:val="-5"/>
        </w:rPr>
        <w:t>11.2.4</w:t>
      </w:r>
      <w:r>
        <w:rPr>
          <w:rFonts w:ascii="KaiTi" w:hAnsi="KaiTi" w:eastAsia="KaiTi" w:cs="KaiTi"/>
          <w:sz w:val="24"/>
          <w:szCs w:val="24"/>
          <w:spacing w:val="-47"/>
        </w:rPr>
        <w:t xml:space="preserve"> </w:t>
      </w:r>
      <w:r>
        <w:rPr>
          <w:rFonts w:ascii="KaiTi" w:hAnsi="KaiTi" w:eastAsia="KaiTi" w:cs="KaiTi"/>
          <w:sz w:val="24"/>
          <w:szCs w:val="24"/>
          <w:spacing w:val="-5"/>
        </w:rPr>
        <w:t>招标人认为招标文件需要修改时，通过“交</w:t>
      </w:r>
      <w:r>
        <w:rPr>
          <w:rFonts w:ascii="KaiTi" w:hAnsi="KaiTi" w:eastAsia="KaiTi" w:cs="KaiTi"/>
          <w:sz w:val="24"/>
          <w:szCs w:val="24"/>
          <w:spacing w:val="-6"/>
        </w:rPr>
        <w:t>易平台</w:t>
      </w:r>
      <w:r>
        <w:rPr>
          <w:rFonts w:ascii="KaiTi" w:hAnsi="KaiTi" w:eastAsia="KaiTi" w:cs="KaiTi"/>
          <w:sz w:val="24"/>
          <w:szCs w:val="24"/>
          <w:spacing w:val="-88"/>
        </w:rPr>
        <w:t xml:space="preserve"> </w:t>
      </w:r>
      <w:r>
        <w:rPr>
          <w:rFonts w:ascii="KaiTi" w:hAnsi="KaiTi" w:eastAsia="KaiTi" w:cs="KaiTi"/>
          <w:sz w:val="24"/>
          <w:szCs w:val="24"/>
          <w:spacing w:val="-6"/>
        </w:rPr>
        <w:t>”的“投标答疑</w:t>
      </w:r>
      <w:r>
        <w:rPr>
          <w:rFonts w:ascii="KaiTi" w:hAnsi="KaiTi" w:eastAsia="KaiTi" w:cs="KaiTi"/>
          <w:sz w:val="24"/>
          <w:szCs w:val="24"/>
          <w:spacing w:val="-89"/>
        </w:rPr>
        <w:t xml:space="preserve"> </w:t>
      </w:r>
      <w:r>
        <w:rPr>
          <w:rFonts w:ascii="KaiTi" w:hAnsi="KaiTi" w:eastAsia="KaiTi" w:cs="KaiTi"/>
          <w:sz w:val="24"/>
          <w:szCs w:val="24"/>
          <w:spacing w:val="-6"/>
        </w:rPr>
        <w:t>”菜单修</w:t>
      </w:r>
      <w:r>
        <w:rPr>
          <w:rFonts w:ascii="KaiTi" w:hAnsi="KaiTi" w:eastAsia="KaiTi" w:cs="KaiTi"/>
          <w:sz w:val="24"/>
          <w:szCs w:val="24"/>
          <w:spacing w:val="-2"/>
        </w:rPr>
        <w:t>改招标文件，向所有已下载招标文件的投标人发出更正公告。</w:t>
      </w:r>
    </w:p>
    <w:p>
      <w:pPr>
        <w:ind w:left="17" w:right="116" w:firstLine="493"/>
        <w:spacing w:before="114" w:line="265" w:lineRule="auto"/>
        <w:rPr>
          <w:rFonts w:ascii="KaiTi" w:hAnsi="KaiTi" w:eastAsia="KaiTi" w:cs="KaiTi"/>
          <w:sz w:val="24"/>
          <w:szCs w:val="24"/>
        </w:rPr>
      </w:pPr>
      <w:r>
        <w:rPr>
          <w:rFonts w:ascii="KaiTi" w:hAnsi="KaiTi" w:eastAsia="KaiTi" w:cs="KaiTi"/>
          <w:sz w:val="24"/>
          <w:szCs w:val="24"/>
          <w:spacing w:val="-4"/>
        </w:rPr>
        <w:t>11.2.5</w:t>
      </w:r>
      <w:r>
        <w:rPr>
          <w:rFonts w:ascii="KaiTi" w:hAnsi="KaiTi" w:eastAsia="KaiTi" w:cs="KaiTi"/>
          <w:sz w:val="24"/>
          <w:szCs w:val="24"/>
          <w:spacing w:val="-35"/>
        </w:rPr>
        <w:t xml:space="preserve"> </w:t>
      </w:r>
      <w:r>
        <w:rPr>
          <w:rFonts w:ascii="KaiTi" w:hAnsi="KaiTi" w:eastAsia="KaiTi" w:cs="KaiTi"/>
          <w:sz w:val="24"/>
          <w:szCs w:val="24"/>
          <w:spacing w:val="-4"/>
        </w:rPr>
        <w:t>除非招标人认为确有必要答复，否则，招标人有权拒绝回复投标人在投标人</w:t>
      </w:r>
      <w:r>
        <w:rPr>
          <w:rFonts w:ascii="KaiTi" w:hAnsi="KaiTi" w:eastAsia="KaiTi" w:cs="KaiTi"/>
          <w:sz w:val="24"/>
          <w:szCs w:val="24"/>
          <w:spacing w:val="-2"/>
        </w:rPr>
        <w:t>须知前附表规定的时间后提出的任何澄清要求。</w:t>
      </w:r>
    </w:p>
    <w:p>
      <w:pPr>
        <w:ind w:right="50" w:firstLine="510"/>
        <w:spacing w:before="107" w:line="291" w:lineRule="auto"/>
        <w:rPr>
          <w:rFonts w:ascii="KaiTi" w:hAnsi="KaiTi" w:eastAsia="KaiTi" w:cs="KaiTi"/>
          <w:sz w:val="24"/>
          <w:szCs w:val="24"/>
        </w:rPr>
      </w:pPr>
      <w:r>
        <w:rPr>
          <w:rFonts w:ascii="KaiTi" w:hAnsi="KaiTi" w:eastAsia="KaiTi" w:cs="KaiTi"/>
          <w:sz w:val="24"/>
          <w:szCs w:val="24"/>
          <w:spacing w:val="-6"/>
        </w:rPr>
        <w:t>11.2.6</w:t>
      </w:r>
      <w:r>
        <w:rPr>
          <w:rFonts w:ascii="KaiTi" w:hAnsi="KaiTi" w:eastAsia="KaiTi" w:cs="KaiTi"/>
          <w:sz w:val="24"/>
          <w:szCs w:val="24"/>
          <w:spacing w:val="-6"/>
        </w:rPr>
        <w:t xml:space="preserve"> </w:t>
      </w:r>
      <w:r>
        <w:rPr>
          <w:rFonts w:ascii="KaiTi" w:hAnsi="KaiTi" w:eastAsia="KaiTi" w:cs="KaiTi"/>
          <w:sz w:val="24"/>
          <w:szCs w:val="24"/>
          <w:spacing w:val="-6"/>
        </w:rPr>
        <w:t>招标人对招标文件的澄清和修改在“交</w:t>
      </w:r>
      <w:r>
        <w:rPr>
          <w:rFonts w:ascii="KaiTi" w:hAnsi="KaiTi" w:eastAsia="KaiTi" w:cs="KaiTi"/>
          <w:sz w:val="24"/>
          <w:szCs w:val="24"/>
          <w:spacing w:val="-7"/>
        </w:rPr>
        <w:t>易平台</w:t>
      </w:r>
      <w:r>
        <w:rPr>
          <w:rFonts w:ascii="KaiTi" w:hAnsi="KaiTi" w:eastAsia="KaiTi" w:cs="KaiTi"/>
          <w:sz w:val="24"/>
          <w:szCs w:val="24"/>
          <w:spacing w:val="-88"/>
        </w:rPr>
        <w:t xml:space="preserve"> </w:t>
      </w:r>
      <w:r>
        <w:rPr>
          <w:rFonts w:ascii="KaiTi" w:hAnsi="KaiTi" w:eastAsia="KaiTi" w:cs="KaiTi"/>
          <w:sz w:val="24"/>
          <w:szCs w:val="24"/>
          <w:spacing w:val="-7"/>
        </w:rPr>
        <w:t>”“投标答疑</w:t>
      </w:r>
      <w:r>
        <w:rPr>
          <w:rFonts w:ascii="KaiTi" w:hAnsi="KaiTi" w:eastAsia="KaiTi" w:cs="KaiTi"/>
          <w:sz w:val="24"/>
          <w:szCs w:val="24"/>
          <w:spacing w:val="-89"/>
        </w:rPr>
        <w:t xml:space="preserve"> </w:t>
      </w:r>
      <w:r>
        <w:rPr>
          <w:rFonts w:ascii="KaiTi" w:hAnsi="KaiTi" w:eastAsia="KaiTi" w:cs="KaiTi"/>
          <w:sz w:val="24"/>
          <w:szCs w:val="24"/>
          <w:spacing w:val="-7"/>
        </w:rPr>
        <w:t>”菜单中一经发</w:t>
      </w:r>
      <w:r>
        <w:rPr>
          <w:rFonts w:ascii="KaiTi" w:hAnsi="KaiTi" w:eastAsia="KaiTi" w:cs="KaiTi"/>
          <w:sz w:val="24"/>
          <w:szCs w:val="24"/>
          <w:spacing w:val="-4"/>
        </w:rPr>
        <w:t>出则视为送达所有投标人。投标人应及时浏览该平台发出的澄清和修改，</w:t>
      </w:r>
      <w:r>
        <w:rPr>
          <w:rFonts w:ascii="KaiTi" w:hAnsi="KaiTi" w:eastAsia="KaiTi" w:cs="KaiTi"/>
          <w:sz w:val="24"/>
          <w:szCs w:val="24"/>
          <w:spacing w:val="-4"/>
        </w:rPr>
        <w:t xml:space="preserve"> </w:t>
      </w:r>
      <w:r>
        <w:rPr>
          <w:rFonts w:ascii="KaiTi" w:hAnsi="KaiTi" w:eastAsia="KaiTi" w:cs="KaiTi"/>
          <w:sz w:val="24"/>
          <w:szCs w:val="24"/>
          <w:spacing w:val="-5"/>
        </w:rPr>
        <w:t>因投标人未及</w:t>
      </w:r>
      <w:r>
        <w:rPr>
          <w:rFonts w:ascii="KaiTi" w:hAnsi="KaiTi" w:eastAsia="KaiTi" w:cs="KaiTi"/>
          <w:sz w:val="24"/>
          <w:szCs w:val="24"/>
          <w:spacing w:val="1"/>
        </w:rPr>
        <w:t>时查阅上述澄清而导致的后果由投标人自行承担。招标文件</w:t>
      </w:r>
      <w:r>
        <w:rPr>
          <w:rFonts w:ascii="KaiTi" w:hAnsi="KaiTi" w:eastAsia="KaiTi" w:cs="KaiTi"/>
          <w:sz w:val="24"/>
          <w:szCs w:val="24"/>
        </w:rPr>
        <w:t>的澄清和修改发出的同时，</w:t>
      </w:r>
      <w:r>
        <w:rPr>
          <w:rFonts w:ascii="KaiTi" w:hAnsi="KaiTi" w:eastAsia="KaiTi" w:cs="KaiTi"/>
          <w:sz w:val="24"/>
          <w:szCs w:val="24"/>
        </w:rPr>
        <w:t xml:space="preserve"> </w:t>
      </w:r>
      <w:r>
        <w:rPr>
          <w:rFonts w:ascii="KaiTi" w:hAnsi="KaiTi" w:eastAsia="KaiTi" w:cs="KaiTi"/>
          <w:sz w:val="24"/>
          <w:szCs w:val="24"/>
          <w:spacing w:val="-2"/>
        </w:rPr>
        <w:t>“交易平台</w:t>
      </w:r>
      <w:r>
        <w:rPr>
          <w:rFonts w:ascii="KaiTi" w:hAnsi="KaiTi" w:eastAsia="KaiTi" w:cs="KaiTi"/>
          <w:sz w:val="24"/>
          <w:szCs w:val="24"/>
          <w:spacing w:val="-88"/>
        </w:rPr>
        <w:t xml:space="preserve"> </w:t>
      </w:r>
      <w:r>
        <w:rPr>
          <w:rFonts w:ascii="KaiTi" w:hAnsi="KaiTi" w:eastAsia="KaiTi" w:cs="KaiTi"/>
          <w:sz w:val="24"/>
          <w:szCs w:val="24"/>
          <w:spacing w:val="-2"/>
        </w:rPr>
        <w:t>”自动以向投标人在系统中预留的手机号（投标人可预留</w:t>
      </w:r>
      <w:r>
        <w:rPr>
          <w:rFonts w:ascii="KaiTi" w:hAnsi="KaiTi" w:eastAsia="KaiTi" w:cs="KaiTi"/>
          <w:sz w:val="24"/>
          <w:szCs w:val="24"/>
          <w:spacing w:val="-3"/>
        </w:rPr>
        <w:t>不超过</w:t>
      </w:r>
      <w:r>
        <w:rPr>
          <w:rFonts w:ascii="KaiTi" w:hAnsi="KaiTi" w:eastAsia="KaiTi" w:cs="KaiTi"/>
          <w:sz w:val="24"/>
          <w:szCs w:val="24"/>
          <w:spacing w:val="-55"/>
        </w:rPr>
        <w:t xml:space="preserve"> </w:t>
      </w:r>
      <w:r>
        <w:rPr>
          <w:rFonts w:ascii="KaiTi" w:hAnsi="KaiTi" w:eastAsia="KaiTi" w:cs="KaiTi"/>
          <w:sz w:val="24"/>
          <w:szCs w:val="24"/>
          <w:spacing w:val="-3"/>
        </w:rPr>
        <w:t>3</w:t>
      </w:r>
      <w:r>
        <w:rPr>
          <w:rFonts w:ascii="KaiTi" w:hAnsi="KaiTi" w:eastAsia="KaiTi" w:cs="KaiTi"/>
          <w:sz w:val="24"/>
          <w:szCs w:val="24"/>
          <w:spacing w:val="-55"/>
        </w:rPr>
        <w:t xml:space="preserve"> </w:t>
      </w:r>
      <w:r>
        <w:rPr>
          <w:rFonts w:ascii="KaiTi" w:hAnsi="KaiTi" w:eastAsia="KaiTi" w:cs="KaiTi"/>
          <w:sz w:val="24"/>
          <w:szCs w:val="24"/>
          <w:spacing w:val="-3"/>
        </w:rPr>
        <w:t>个手机号</w:t>
      </w:r>
      <w:r>
        <w:rPr>
          <w:rFonts w:ascii="KaiTi" w:hAnsi="KaiTi" w:eastAsia="KaiTi" w:cs="KaiTi"/>
          <w:sz w:val="24"/>
          <w:szCs w:val="24"/>
          <w:spacing w:val="-1"/>
        </w:rPr>
        <w:t>并可自行随时维护更新）发送短信方式友善提醒投标人登录平台查看。</w:t>
      </w:r>
    </w:p>
    <w:p>
      <w:pPr>
        <w:ind w:left="16" w:firstLine="494"/>
        <w:spacing w:before="109" w:line="280" w:lineRule="auto"/>
        <w:rPr>
          <w:rFonts w:ascii="KaiTi" w:hAnsi="KaiTi" w:eastAsia="KaiTi" w:cs="KaiTi"/>
          <w:sz w:val="24"/>
          <w:szCs w:val="24"/>
        </w:rPr>
      </w:pPr>
      <w:r>
        <w:rPr>
          <w:rFonts w:ascii="KaiTi" w:hAnsi="KaiTi" w:eastAsia="KaiTi" w:cs="KaiTi"/>
          <w:sz w:val="24"/>
          <w:szCs w:val="24"/>
          <w:spacing w:val="1"/>
        </w:rPr>
        <w:t>11.2.7</w:t>
      </w:r>
      <w:r>
        <w:rPr>
          <w:rFonts w:ascii="KaiTi" w:hAnsi="KaiTi" w:eastAsia="KaiTi" w:cs="KaiTi"/>
          <w:sz w:val="24"/>
          <w:szCs w:val="24"/>
          <w:spacing w:val="1"/>
        </w:rPr>
        <w:t xml:space="preserve"> </w:t>
      </w:r>
      <w:r>
        <w:rPr>
          <w:rFonts w:ascii="KaiTi" w:hAnsi="KaiTi" w:eastAsia="KaiTi" w:cs="KaiTi"/>
          <w:sz w:val="24"/>
          <w:szCs w:val="24"/>
          <w:spacing w:val="1"/>
        </w:rPr>
        <w:t>投标人认为招标文件存在歧视性条款或者不合理要求等需要澄清的，应在</w:t>
      </w:r>
      <w:r>
        <w:rPr>
          <w:rFonts w:ascii="KaiTi" w:hAnsi="KaiTi" w:eastAsia="KaiTi" w:cs="KaiTi"/>
          <w:sz w:val="24"/>
          <w:szCs w:val="24"/>
          <w:spacing w:val="-5"/>
        </w:rPr>
        <w:t>规定时间内一次性全部提出。在规定时间未一次性提出或者对已澄清的条款再提异议者，</w:t>
      </w:r>
      <w:r>
        <w:rPr>
          <w:rFonts w:ascii="KaiTi" w:hAnsi="KaiTi" w:eastAsia="KaiTi" w:cs="KaiTi"/>
          <w:sz w:val="24"/>
          <w:szCs w:val="24"/>
          <w:spacing w:val="-3"/>
        </w:rPr>
        <w:t>即视为同意和接受相关条款。</w:t>
      </w:r>
    </w:p>
    <w:p>
      <w:pPr>
        <w:ind w:left="14" w:right="118" w:firstLine="496"/>
        <w:spacing w:before="109" w:line="279" w:lineRule="auto"/>
        <w:rPr>
          <w:rFonts w:ascii="KaiTi" w:hAnsi="KaiTi" w:eastAsia="KaiTi" w:cs="KaiTi"/>
          <w:sz w:val="24"/>
          <w:szCs w:val="24"/>
        </w:rPr>
      </w:pPr>
      <w:r>
        <w:rPr>
          <w:rFonts w:ascii="KaiTi" w:hAnsi="KaiTi" w:eastAsia="KaiTi" w:cs="KaiTi"/>
          <w:sz w:val="24"/>
          <w:szCs w:val="24"/>
          <w:spacing w:val="-4"/>
        </w:rPr>
        <w:t>11.2.8</w:t>
      </w:r>
      <w:r>
        <w:rPr>
          <w:rFonts w:ascii="KaiTi" w:hAnsi="KaiTi" w:eastAsia="KaiTi" w:cs="KaiTi"/>
          <w:sz w:val="24"/>
          <w:szCs w:val="24"/>
          <w:spacing w:val="-37"/>
        </w:rPr>
        <w:t xml:space="preserve"> </w:t>
      </w:r>
      <w:r>
        <w:rPr>
          <w:rFonts w:ascii="KaiTi" w:hAnsi="KaiTi" w:eastAsia="KaiTi" w:cs="KaiTi"/>
          <w:sz w:val="24"/>
          <w:szCs w:val="24"/>
          <w:spacing w:val="-4"/>
        </w:rPr>
        <w:t>招标文件的澄清或者修改文件在青岛阳光采购平台上发布公告，方可作为招</w:t>
      </w:r>
      <w:r>
        <w:rPr>
          <w:rFonts w:ascii="KaiTi" w:hAnsi="KaiTi" w:eastAsia="KaiTi" w:cs="KaiTi"/>
          <w:sz w:val="24"/>
          <w:szCs w:val="24"/>
          <w:spacing w:val="-1"/>
        </w:rPr>
        <w:t>标文件组成部分并具有法律效力，任何口头答</w:t>
      </w:r>
      <w:r>
        <w:rPr>
          <w:rFonts w:ascii="KaiTi" w:hAnsi="KaiTi" w:eastAsia="KaiTi" w:cs="KaiTi"/>
          <w:sz w:val="24"/>
          <w:szCs w:val="24"/>
          <w:spacing w:val="-2"/>
        </w:rPr>
        <w:t>复、通知无效。招标文件的澄清或者修改</w:t>
      </w:r>
      <w:r>
        <w:rPr>
          <w:rFonts w:ascii="KaiTi" w:hAnsi="KaiTi" w:eastAsia="KaiTi" w:cs="KaiTi"/>
          <w:sz w:val="24"/>
          <w:szCs w:val="24"/>
          <w:spacing w:val="-2"/>
        </w:rPr>
        <w:t>在同一内容的表述上不一致时，以最后发出的公告为准。</w:t>
      </w:r>
    </w:p>
    <w:p>
      <w:pPr>
        <w:ind w:left="594"/>
        <w:spacing w:before="80" w:line="227" w:lineRule="auto"/>
        <w:rPr>
          <w:rFonts w:ascii="KaiTi" w:hAnsi="KaiTi" w:eastAsia="KaiTi" w:cs="KaiTi"/>
          <w:sz w:val="28"/>
          <w:szCs w:val="28"/>
        </w:rPr>
      </w:pPr>
      <w:r>
        <w:rPr>
          <w:rFonts w:ascii="KaiTi" w:hAnsi="KaiTi" w:eastAsia="KaiTi" w:cs="KaiTi"/>
          <w:sz w:val="28"/>
          <w:szCs w:val="28"/>
          <w:spacing w:val="-3"/>
        </w:rPr>
        <w:t>12.投标文件的组成</w:t>
      </w:r>
    </w:p>
    <w:p>
      <w:pPr>
        <w:ind w:left="24" w:right="118" w:firstLine="486"/>
        <w:spacing w:before="89" w:line="264" w:lineRule="auto"/>
        <w:rPr>
          <w:rFonts w:ascii="KaiTi" w:hAnsi="KaiTi" w:eastAsia="KaiTi" w:cs="KaiTi"/>
          <w:sz w:val="24"/>
          <w:szCs w:val="24"/>
        </w:rPr>
      </w:pPr>
      <w:r>
        <w:rPr>
          <w:rFonts w:ascii="KaiTi" w:hAnsi="KaiTi" w:eastAsia="KaiTi" w:cs="KaiTi"/>
          <w:sz w:val="24"/>
          <w:szCs w:val="24"/>
          <w:spacing w:val="-4"/>
        </w:rPr>
        <w:t>12.1</w:t>
      </w:r>
      <w:r>
        <w:rPr>
          <w:rFonts w:ascii="KaiTi" w:hAnsi="KaiTi" w:eastAsia="KaiTi" w:cs="KaiTi"/>
          <w:sz w:val="24"/>
          <w:szCs w:val="24"/>
          <w:spacing w:val="-41"/>
        </w:rPr>
        <w:t xml:space="preserve"> </w:t>
      </w:r>
      <w:r>
        <w:rPr>
          <w:rFonts w:ascii="KaiTi" w:hAnsi="KaiTi" w:eastAsia="KaiTi" w:cs="KaiTi"/>
          <w:sz w:val="24"/>
          <w:szCs w:val="24"/>
          <w:spacing w:val="-4"/>
        </w:rPr>
        <w:t>投标人应按照招标文件的要求编制投标文件，并保证其真实性、准确性以及完</w:t>
      </w:r>
      <w:r>
        <w:rPr>
          <w:rFonts w:ascii="KaiTi" w:hAnsi="KaiTi" w:eastAsia="KaiTi" w:cs="KaiTi"/>
          <w:sz w:val="24"/>
          <w:szCs w:val="24"/>
          <w:spacing w:val="-2"/>
        </w:rPr>
        <w:t>整性，按照招标文件要求提交全部资料并做出实质性响应。</w:t>
      </w:r>
    </w:p>
    <w:p>
      <w:pPr>
        <w:ind w:left="510"/>
        <w:spacing w:before="113" w:line="225" w:lineRule="auto"/>
        <w:rPr>
          <w:rFonts w:ascii="KaiTi" w:hAnsi="KaiTi" w:eastAsia="KaiTi" w:cs="KaiTi"/>
          <w:sz w:val="24"/>
          <w:szCs w:val="24"/>
        </w:rPr>
      </w:pPr>
      <w:r>
        <w:rPr>
          <w:rFonts w:ascii="KaiTi" w:hAnsi="KaiTi" w:eastAsia="KaiTi" w:cs="KaiTi"/>
          <w:sz w:val="24"/>
          <w:szCs w:val="24"/>
          <w:spacing w:val="-3"/>
        </w:rPr>
        <w:t>12.2</w:t>
      </w:r>
      <w:r>
        <w:rPr>
          <w:rFonts w:ascii="KaiTi" w:hAnsi="KaiTi" w:eastAsia="KaiTi" w:cs="KaiTi"/>
          <w:sz w:val="24"/>
          <w:szCs w:val="24"/>
          <w:spacing w:val="-41"/>
        </w:rPr>
        <w:t xml:space="preserve"> </w:t>
      </w:r>
      <w:r>
        <w:rPr>
          <w:rFonts w:ascii="KaiTi" w:hAnsi="KaiTi" w:eastAsia="KaiTi" w:cs="KaiTi"/>
          <w:sz w:val="24"/>
          <w:szCs w:val="24"/>
          <w:spacing w:val="-3"/>
        </w:rPr>
        <w:t>投标文件由资格证明文件、商务文件、技术文件组成：</w:t>
      </w:r>
    </w:p>
    <w:p>
      <w:pPr>
        <w:ind w:left="510"/>
        <w:spacing w:before="108" w:line="226" w:lineRule="auto"/>
        <w:rPr>
          <w:rFonts w:ascii="KaiTi" w:hAnsi="KaiTi" w:eastAsia="KaiTi" w:cs="KaiTi"/>
          <w:sz w:val="24"/>
          <w:szCs w:val="24"/>
        </w:rPr>
      </w:pPr>
      <w:r>
        <w:rPr>
          <w:rFonts w:ascii="KaiTi" w:hAnsi="KaiTi" w:eastAsia="KaiTi" w:cs="KaiTi"/>
          <w:sz w:val="24"/>
          <w:szCs w:val="24"/>
          <w:spacing w:val="-4"/>
        </w:rPr>
        <w:t>12.3</w:t>
      </w:r>
      <w:r>
        <w:rPr>
          <w:rFonts w:ascii="KaiTi" w:hAnsi="KaiTi" w:eastAsia="KaiTi" w:cs="KaiTi"/>
          <w:sz w:val="24"/>
          <w:szCs w:val="24"/>
          <w:spacing w:val="-40"/>
        </w:rPr>
        <w:t xml:space="preserve"> </w:t>
      </w:r>
      <w:r>
        <w:rPr>
          <w:rFonts w:ascii="KaiTi" w:hAnsi="KaiTi" w:eastAsia="KaiTi" w:cs="KaiTi"/>
          <w:sz w:val="24"/>
          <w:szCs w:val="24"/>
          <w:spacing w:val="-4"/>
        </w:rPr>
        <w:t>资格证明文件</w:t>
      </w:r>
    </w:p>
    <w:p>
      <w:pPr>
        <w:ind w:left="29" w:right="118" w:firstLine="481"/>
        <w:spacing w:before="109" w:line="294" w:lineRule="auto"/>
        <w:rPr>
          <w:rFonts w:ascii="KaiTi" w:hAnsi="KaiTi" w:eastAsia="KaiTi" w:cs="KaiTi"/>
          <w:sz w:val="24"/>
          <w:szCs w:val="24"/>
        </w:rPr>
      </w:pPr>
      <w:r>
        <w:rPr>
          <w:rFonts w:ascii="KaiTi" w:hAnsi="KaiTi" w:eastAsia="KaiTi" w:cs="KaiTi"/>
          <w:sz w:val="24"/>
          <w:szCs w:val="24"/>
          <w:spacing w:val="-5"/>
        </w:rPr>
        <w:t>12.3.1</w:t>
      </w:r>
      <w:r>
        <w:rPr>
          <w:rFonts w:ascii="KaiTi" w:hAnsi="KaiTi" w:eastAsia="KaiTi" w:cs="KaiTi"/>
          <w:sz w:val="24"/>
          <w:szCs w:val="24"/>
          <w:spacing w:val="-30"/>
        </w:rPr>
        <w:t xml:space="preserve"> </w:t>
      </w:r>
      <w:r>
        <w:rPr>
          <w:rFonts w:ascii="KaiTi" w:hAnsi="KaiTi" w:eastAsia="KaiTi" w:cs="KaiTi"/>
          <w:sz w:val="24"/>
          <w:szCs w:val="24"/>
          <w:spacing w:val="-5"/>
        </w:rPr>
        <w:t>资格证明文件详见招标文件第三章“投标人应当提交的资格证明文件</w:t>
      </w:r>
      <w:r>
        <w:rPr>
          <w:rFonts w:ascii="KaiTi" w:hAnsi="KaiTi" w:eastAsia="KaiTi" w:cs="KaiTi"/>
          <w:sz w:val="24"/>
          <w:szCs w:val="24"/>
          <w:spacing w:val="-88"/>
        </w:rPr>
        <w:t xml:space="preserve"> </w:t>
      </w:r>
      <w:r>
        <w:rPr>
          <w:rFonts w:ascii="KaiTi" w:hAnsi="KaiTi" w:eastAsia="KaiTi" w:cs="KaiTi"/>
          <w:sz w:val="24"/>
          <w:szCs w:val="24"/>
          <w:spacing w:val="-5"/>
        </w:rPr>
        <w:t>”的要</w:t>
      </w:r>
      <w:r>
        <w:rPr>
          <w:rFonts w:ascii="KaiTi" w:hAnsi="KaiTi" w:eastAsia="KaiTi" w:cs="KaiTi"/>
          <w:sz w:val="24"/>
          <w:szCs w:val="24"/>
          <w:spacing w:val="-13"/>
        </w:rPr>
        <w:t>求。</w:t>
      </w:r>
    </w:p>
    <w:p>
      <w:pPr>
        <w:ind w:left="510"/>
        <w:spacing w:before="201" w:line="225" w:lineRule="auto"/>
        <w:rPr>
          <w:rFonts w:ascii="KaiTi" w:hAnsi="KaiTi" w:eastAsia="KaiTi" w:cs="KaiTi"/>
          <w:sz w:val="24"/>
          <w:szCs w:val="24"/>
        </w:rPr>
      </w:pPr>
      <w:r>
        <w:rPr>
          <w:rFonts w:ascii="KaiTi" w:hAnsi="KaiTi" w:eastAsia="KaiTi" w:cs="KaiTi"/>
          <w:sz w:val="24"/>
          <w:szCs w:val="24"/>
          <w:spacing w:val="-2"/>
        </w:rPr>
        <w:t>12.3.2招标文件要求的其他必须提交的资格证明材料。</w:t>
      </w:r>
    </w:p>
    <w:p>
      <w:pPr>
        <w:ind w:left="510"/>
        <w:spacing w:before="115" w:line="225" w:lineRule="auto"/>
        <w:rPr>
          <w:rFonts w:ascii="KaiTi" w:hAnsi="KaiTi" w:eastAsia="KaiTi" w:cs="KaiTi"/>
          <w:sz w:val="24"/>
          <w:szCs w:val="24"/>
        </w:rPr>
      </w:pPr>
      <w:r>
        <w:rPr>
          <w:rFonts w:ascii="KaiTi" w:hAnsi="KaiTi" w:eastAsia="KaiTi" w:cs="KaiTi"/>
          <w:sz w:val="24"/>
          <w:szCs w:val="24"/>
          <w:spacing w:val="-5"/>
        </w:rPr>
        <w:t>12.4</w:t>
      </w:r>
      <w:r>
        <w:rPr>
          <w:rFonts w:ascii="KaiTi" w:hAnsi="KaiTi" w:eastAsia="KaiTi" w:cs="KaiTi"/>
          <w:sz w:val="24"/>
          <w:szCs w:val="24"/>
          <w:spacing w:val="-38"/>
        </w:rPr>
        <w:t xml:space="preserve"> </w:t>
      </w:r>
      <w:r>
        <w:rPr>
          <w:rFonts w:ascii="KaiTi" w:hAnsi="KaiTi" w:eastAsia="KaiTi" w:cs="KaiTi"/>
          <w:sz w:val="24"/>
          <w:szCs w:val="24"/>
          <w:spacing w:val="-5"/>
        </w:rPr>
        <w:t>商务文件</w:t>
      </w:r>
    </w:p>
    <w:p>
      <w:pPr>
        <w:ind w:left="510"/>
        <w:spacing w:before="140" w:line="229" w:lineRule="auto"/>
        <w:rPr>
          <w:rFonts w:ascii="KaiTi" w:hAnsi="KaiTi" w:eastAsia="KaiTi" w:cs="KaiTi"/>
          <w:sz w:val="24"/>
          <w:szCs w:val="24"/>
        </w:rPr>
      </w:pPr>
      <w:r>
        <w:rPr>
          <w:rFonts w:ascii="KaiTi" w:hAnsi="KaiTi" w:eastAsia="KaiTi" w:cs="KaiTi"/>
          <w:sz w:val="24"/>
          <w:szCs w:val="24"/>
          <w:spacing w:val="-7"/>
        </w:rPr>
        <w:t>12.4.1</w:t>
      </w:r>
      <w:r>
        <w:rPr>
          <w:rFonts w:ascii="KaiTi" w:hAnsi="KaiTi" w:eastAsia="KaiTi" w:cs="KaiTi"/>
          <w:sz w:val="24"/>
          <w:szCs w:val="24"/>
          <w:spacing w:val="-42"/>
        </w:rPr>
        <w:t xml:space="preserve"> </w:t>
      </w:r>
      <w:r>
        <w:rPr>
          <w:rFonts w:ascii="KaiTi" w:hAnsi="KaiTi" w:eastAsia="KaiTi" w:cs="KaiTi"/>
          <w:sz w:val="24"/>
          <w:szCs w:val="24"/>
          <w:spacing w:val="-7"/>
        </w:rPr>
        <w:t>投标函；</w:t>
      </w:r>
    </w:p>
    <w:p>
      <w:pPr>
        <w:ind w:left="510"/>
        <w:spacing w:before="142" w:line="231" w:lineRule="auto"/>
        <w:rPr>
          <w:rFonts w:ascii="KaiTi" w:hAnsi="KaiTi" w:eastAsia="KaiTi" w:cs="KaiTi"/>
          <w:sz w:val="24"/>
          <w:szCs w:val="24"/>
        </w:rPr>
      </w:pPr>
      <w:r>
        <w:rPr>
          <w:rFonts w:ascii="KaiTi" w:hAnsi="KaiTi" w:eastAsia="KaiTi" w:cs="KaiTi"/>
          <w:sz w:val="24"/>
          <w:szCs w:val="24"/>
          <w:spacing w:val="-6"/>
        </w:rPr>
        <w:t>12.4.2</w:t>
      </w:r>
      <w:r>
        <w:rPr>
          <w:rFonts w:ascii="KaiTi" w:hAnsi="KaiTi" w:eastAsia="KaiTi" w:cs="KaiTi"/>
          <w:sz w:val="24"/>
          <w:szCs w:val="24"/>
          <w:spacing w:val="-49"/>
        </w:rPr>
        <w:t xml:space="preserve"> </w:t>
      </w:r>
      <w:r>
        <w:rPr>
          <w:rFonts w:ascii="KaiTi" w:hAnsi="KaiTi" w:eastAsia="KaiTi" w:cs="KaiTi"/>
          <w:sz w:val="24"/>
          <w:szCs w:val="24"/>
          <w:spacing w:val="-6"/>
        </w:rPr>
        <w:t>投标报价：</w:t>
      </w:r>
    </w:p>
    <w:p>
      <w:pPr>
        <w:ind w:left="510"/>
        <w:spacing w:before="140" w:line="231" w:lineRule="auto"/>
        <w:rPr>
          <w:rFonts w:ascii="KaiTi" w:hAnsi="KaiTi" w:eastAsia="KaiTi" w:cs="KaiTi"/>
          <w:sz w:val="24"/>
          <w:szCs w:val="24"/>
        </w:rPr>
      </w:pPr>
      <w:hyperlink w:history="true" r:id="rId67">
        <w:r>
          <w:rPr>
            <w:rFonts w:ascii="KaiTi" w:hAnsi="KaiTi" w:eastAsia="KaiTi" w:cs="KaiTi"/>
            <w:sz w:val="24"/>
            <w:szCs w:val="24"/>
            <w:spacing w:val="-4"/>
          </w:rPr>
          <w:t>12.4.3.1</w:t>
        </w:r>
      </w:hyperlink>
      <w:r>
        <w:rPr>
          <w:rFonts w:ascii="KaiTi" w:hAnsi="KaiTi" w:eastAsia="KaiTi" w:cs="KaiTi"/>
          <w:sz w:val="24"/>
          <w:szCs w:val="24"/>
          <w:spacing w:val="-48"/>
        </w:rPr>
        <w:t xml:space="preserve"> </w:t>
      </w:r>
      <w:r>
        <w:rPr>
          <w:rFonts w:ascii="KaiTi" w:hAnsi="KaiTi" w:eastAsia="KaiTi" w:cs="KaiTi"/>
          <w:sz w:val="24"/>
          <w:szCs w:val="24"/>
          <w:spacing w:val="-4"/>
        </w:rPr>
        <w:t>报价一览表。</w:t>
      </w:r>
    </w:p>
    <w:p>
      <w:pPr>
        <w:ind w:left="31" w:right="118" w:firstLine="479"/>
        <w:spacing w:before="139" w:line="282" w:lineRule="auto"/>
        <w:rPr>
          <w:rFonts w:ascii="KaiTi" w:hAnsi="KaiTi" w:eastAsia="KaiTi" w:cs="KaiTi"/>
          <w:sz w:val="24"/>
          <w:szCs w:val="24"/>
        </w:rPr>
      </w:pPr>
      <w:hyperlink w:history="true" r:id="rId68">
        <w:r>
          <w:rPr>
            <w:rFonts w:ascii="KaiTi" w:hAnsi="KaiTi" w:eastAsia="KaiTi" w:cs="KaiTi"/>
            <w:sz w:val="24"/>
            <w:szCs w:val="24"/>
            <w:spacing w:val="-3"/>
          </w:rPr>
          <w:t>12.4.3.2</w:t>
        </w:r>
      </w:hyperlink>
      <w:r>
        <w:rPr>
          <w:rFonts w:ascii="KaiTi" w:hAnsi="KaiTi" w:eastAsia="KaiTi" w:cs="KaiTi"/>
          <w:sz w:val="24"/>
          <w:szCs w:val="24"/>
          <w:spacing w:val="-54"/>
        </w:rPr>
        <w:t xml:space="preserve"> </w:t>
      </w:r>
      <w:r>
        <w:rPr>
          <w:rFonts w:ascii="KaiTi" w:hAnsi="KaiTi" w:eastAsia="KaiTi" w:cs="KaiTi"/>
          <w:sz w:val="24"/>
          <w:szCs w:val="24"/>
          <w:spacing w:val="-3"/>
        </w:rPr>
        <w:t>报价需要说明的其他文件、材</w:t>
      </w:r>
      <w:r>
        <w:rPr>
          <w:rFonts w:ascii="KaiTi" w:hAnsi="KaiTi" w:eastAsia="KaiTi" w:cs="KaiTi"/>
          <w:sz w:val="24"/>
          <w:szCs w:val="24"/>
          <w:spacing w:val="-4"/>
        </w:rPr>
        <w:t>料。投标人认为需要对《报价一览表》中有</w:t>
      </w:r>
      <w:r>
        <w:rPr>
          <w:rFonts w:ascii="KaiTi" w:hAnsi="KaiTi" w:eastAsia="KaiTi" w:cs="KaiTi"/>
          <w:sz w:val="24"/>
          <w:szCs w:val="24"/>
          <w:spacing w:val="-3"/>
        </w:rPr>
        <w:t>关报价进一步说明或者证明其报价的文件和材料等。</w:t>
      </w:r>
    </w:p>
    <w:p>
      <w:pPr>
        <w:spacing w:line="282" w:lineRule="auto"/>
        <w:sectPr>
          <w:footerReference w:type="default" r:id="rId66"/>
          <w:pgSz w:w="11906" w:h="16839"/>
          <w:pgMar w:top="400" w:right="1299" w:bottom="1197" w:left="1408" w:header="0" w:footer="963" w:gutter="0"/>
        </w:sectPr>
        <w:rPr>
          <w:rFonts w:ascii="KaiTi" w:hAnsi="KaiTi" w:eastAsia="KaiTi" w:cs="KaiTi"/>
          <w:sz w:val="24"/>
          <w:szCs w:val="24"/>
        </w:rPr>
      </w:pP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ind w:left="496"/>
        <w:spacing w:before="78" w:line="225" w:lineRule="auto"/>
        <w:rPr>
          <w:rFonts w:ascii="KaiTi" w:hAnsi="KaiTi" w:eastAsia="KaiTi" w:cs="KaiTi"/>
          <w:sz w:val="24"/>
          <w:szCs w:val="24"/>
        </w:rPr>
      </w:pPr>
      <w:r>
        <w:rPr>
          <w:rFonts w:ascii="KaiTi" w:hAnsi="KaiTi" w:eastAsia="KaiTi" w:cs="KaiTi"/>
          <w:sz w:val="24"/>
          <w:szCs w:val="24"/>
          <w:spacing w:val="-7"/>
        </w:rPr>
        <w:t>12.4.3</w:t>
      </w:r>
      <w:r>
        <w:rPr>
          <w:rFonts w:ascii="KaiTi" w:hAnsi="KaiTi" w:eastAsia="KaiTi" w:cs="KaiTi"/>
          <w:sz w:val="24"/>
          <w:szCs w:val="24"/>
          <w:spacing w:val="-31"/>
        </w:rPr>
        <w:t xml:space="preserve"> </w:t>
      </w:r>
      <w:r>
        <w:rPr>
          <w:rFonts w:ascii="KaiTi" w:hAnsi="KaiTi" w:eastAsia="KaiTi" w:cs="KaiTi"/>
          <w:sz w:val="24"/>
          <w:szCs w:val="24"/>
          <w:spacing w:val="-7"/>
        </w:rPr>
        <w:t>商务响应表；</w:t>
      </w:r>
    </w:p>
    <w:p>
      <w:pPr>
        <w:ind w:left="5" w:right="220" w:firstLine="491"/>
        <w:spacing w:before="147" w:line="282" w:lineRule="auto"/>
        <w:rPr>
          <w:rFonts w:ascii="KaiTi" w:hAnsi="KaiTi" w:eastAsia="KaiTi" w:cs="KaiTi"/>
          <w:sz w:val="24"/>
          <w:szCs w:val="24"/>
        </w:rPr>
      </w:pPr>
      <w:r>
        <w:rPr>
          <w:rFonts w:ascii="KaiTi" w:hAnsi="KaiTi" w:eastAsia="KaiTi" w:cs="KaiTi"/>
          <w:sz w:val="24"/>
          <w:szCs w:val="24"/>
          <w:spacing w:val="-4"/>
        </w:rPr>
        <w:t>12.4.4</w:t>
      </w:r>
      <w:r>
        <w:rPr>
          <w:rFonts w:ascii="KaiTi" w:hAnsi="KaiTi" w:eastAsia="KaiTi" w:cs="KaiTi"/>
          <w:sz w:val="24"/>
          <w:szCs w:val="24"/>
          <w:spacing w:val="-47"/>
        </w:rPr>
        <w:t xml:space="preserve"> </w:t>
      </w:r>
      <w:r>
        <w:rPr>
          <w:rFonts w:ascii="KaiTi" w:hAnsi="KaiTi" w:eastAsia="KaiTi" w:cs="KaiTi"/>
          <w:sz w:val="24"/>
          <w:szCs w:val="24"/>
          <w:spacing w:val="-4"/>
        </w:rPr>
        <w:t>招标文件其它规定或者投标人认为应介绍或者提交的资料、文件和说明</w:t>
      </w:r>
      <w:r>
        <w:rPr>
          <w:rFonts w:ascii="KaiTi" w:hAnsi="KaiTi" w:eastAsia="KaiTi" w:cs="KaiTi"/>
          <w:sz w:val="24"/>
          <w:szCs w:val="24"/>
          <w:spacing w:val="-5"/>
        </w:rPr>
        <w:t>（若</w:t>
      </w:r>
      <w:r>
        <w:rPr>
          <w:rFonts w:ascii="KaiTi" w:hAnsi="KaiTi" w:eastAsia="KaiTi" w:cs="KaiTi"/>
          <w:sz w:val="24"/>
          <w:szCs w:val="24"/>
          <w:spacing w:val="-43"/>
          <w:w w:val="96"/>
        </w:rPr>
        <w:t>有）。</w:t>
      </w:r>
    </w:p>
    <w:p>
      <w:pPr>
        <w:ind w:left="515"/>
        <w:spacing w:before="115" w:line="220" w:lineRule="auto"/>
        <w:rPr>
          <w:rFonts w:ascii="KaiTi" w:hAnsi="KaiTi" w:eastAsia="KaiTi" w:cs="KaiTi"/>
          <w:sz w:val="24"/>
          <w:szCs w:val="24"/>
        </w:rPr>
      </w:pPr>
      <w:r>
        <w:rPr>
          <w:rFonts w:ascii="KaiTi" w:hAnsi="KaiTi" w:eastAsia="KaiTi" w:cs="KaiTi"/>
          <w:sz w:val="24"/>
          <w:szCs w:val="24"/>
          <w:spacing w:val="-5"/>
        </w:rPr>
        <w:t>以上未提供参考格式的，格式自拟。</w:t>
      </w:r>
    </w:p>
    <w:p>
      <w:pPr>
        <w:ind w:left="496"/>
        <w:spacing w:before="114" w:line="227" w:lineRule="auto"/>
        <w:rPr>
          <w:rFonts w:ascii="KaiTi" w:hAnsi="KaiTi" w:eastAsia="KaiTi" w:cs="KaiTi"/>
          <w:sz w:val="24"/>
          <w:szCs w:val="24"/>
        </w:rPr>
      </w:pPr>
      <w:r>
        <w:rPr>
          <w:rFonts w:ascii="KaiTi" w:hAnsi="KaiTi" w:eastAsia="KaiTi" w:cs="KaiTi"/>
          <w:sz w:val="24"/>
          <w:szCs w:val="24"/>
          <w:spacing w:val="-4"/>
        </w:rPr>
        <w:t>12.5</w:t>
      </w:r>
      <w:r>
        <w:rPr>
          <w:rFonts w:ascii="KaiTi" w:hAnsi="KaiTi" w:eastAsia="KaiTi" w:cs="KaiTi"/>
          <w:sz w:val="24"/>
          <w:szCs w:val="24"/>
          <w:spacing w:val="-48"/>
        </w:rPr>
        <w:t xml:space="preserve"> </w:t>
      </w:r>
      <w:r>
        <w:rPr>
          <w:rFonts w:ascii="KaiTi" w:hAnsi="KaiTi" w:eastAsia="KaiTi" w:cs="KaiTi"/>
          <w:sz w:val="24"/>
          <w:szCs w:val="24"/>
          <w:spacing w:val="-4"/>
        </w:rPr>
        <w:t>技术文件</w:t>
      </w:r>
    </w:p>
    <w:p>
      <w:pPr>
        <w:ind w:left="496"/>
        <w:spacing w:before="104" w:line="225" w:lineRule="auto"/>
        <w:rPr>
          <w:rFonts w:ascii="KaiTi" w:hAnsi="KaiTi" w:eastAsia="KaiTi" w:cs="KaiTi"/>
          <w:sz w:val="24"/>
          <w:szCs w:val="24"/>
        </w:rPr>
      </w:pPr>
      <w:r>
        <w:rPr>
          <w:rFonts w:ascii="KaiTi" w:hAnsi="KaiTi" w:eastAsia="KaiTi" w:cs="KaiTi"/>
          <w:sz w:val="24"/>
          <w:szCs w:val="24"/>
          <w:spacing w:val="-5"/>
        </w:rPr>
        <w:t>12.5.1</w:t>
      </w:r>
      <w:r>
        <w:rPr>
          <w:rFonts w:ascii="KaiTi" w:hAnsi="KaiTi" w:eastAsia="KaiTi" w:cs="KaiTi"/>
          <w:sz w:val="24"/>
          <w:szCs w:val="24"/>
          <w:spacing w:val="-58"/>
        </w:rPr>
        <w:t xml:space="preserve"> </w:t>
      </w:r>
      <w:r>
        <w:rPr>
          <w:rFonts w:ascii="KaiTi" w:hAnsi="KaiTi" w:eastAsia="KaiTi" w:cs="KaiTi"/>
          <w:sz w:val="24"/>
          <w:szCs w:val="24"/>
          <w:spacing w:val="-5"/>
        </w:rPr>
        <w:t>服务响应表；</w:t>
      </w:r>
    </w:p>
    <w:p>
      <w:pPr>
        <w:ind w:left="506"/>
        <w:spacing w:before="108" w:line="225" w:lineRule="auto"/>
        <w:rPr>
          <w:rFonts w:ascii="KaiTi" w:hAnsi="KaiTi" w:eastAsia="KaiTi" w:cs="KaiTi"/>
          <w:sz w:val="24"/>
          <w:szCs w:val="24"/>
        </w:rPr>
      </w:pPr>
      <w:r>
        <w:rPr>
          <w:rFonts w:ascii="KaiTi" w:hAnsi="KaiTi" w:eastAsia="KaiTi" w:cs="KaiTi"/>
          <w:sz w:val="24"/>
          <w:szCs w:val="24"/>
          <w:spacing w:val="-6"/>
        </w:rPr>
        <w:t>12.5.2</w:t>
      </w:r>
      <w:r>
        <w:rPr>
          <w:rFonts w:ascii="KaiTi" w:hAnsi="KaiTi" w:eastAsia="KaiTi" w:cs="KaiTi"/>
          <w:sz w:val="24"/>
          <w:szCs w:val="24"/>
          <w:spacing w:val="-51"/>
        </w:rPr>
        <w:t xml:space="preserve"> </w:t>
      </w:r>
      <w:r>
        <w:rPr>
          <w:rFonts w:ascii="KaiTi" w:hAnsi="KaiTi" w:eastAsia="KaiTi" w:cs="KaiTi"/>
          <w:sz w:val="24"/>
          <w:szCs w:val="24"/>
          <w:spacing w:val="-6"/>
        </w:rPr>
        <w:t>服务方案；</w:t>
      </w:r>
    </w:p>
    <w:p>
      <w:pPr>
        <w:ind w:left="506"/>
        <w:spacing w:before="107" w:line="227" w:lineRule="auto"/>
        <w:rPr>
          <w:rFonts w:ascii="KaiTi" w:hAnsi="KaiTi" w:eastAsia="KaiTi" w:cs="KaiTi"/>
          <w:sz w:val="24"/>
          <w:szCs w:val="24"/>
        </w:rPr>
      </w:pPr>
      <w:r>
        <w:rPr>
          <w:rFonts w:ascii="KaiTi" w:hAnsi="KaiTi" w:eastAsia="KaiTi" w:cs="KaiTi"/>
          <w:sz w:val="24"/>
          <w:szCs w:val="24"/>
          <w:spacing w:val="-6"/>
        </w:rPr>
        <w:t>12.5.3</w:t>
      </w:r>
      <w:r>
        <w:rPr>
          <w:rFonts w:ascii="KaiTi" w:hAnsi="KaiTi" w:eastAsia="KaiTi" w:cs="KaiTi"/>
          <w:sz w:val="24"/>
          <w:szCs w:val="24"/>
          <w:spacing w:val="-50"/>
        </w:rPr>
        <w:t xml:space="preserve"> </w:t>
      </w:r>
      <w:r>
        <w:rPr>
          <w:rFonts w:ascii="KaiTi" w:hAnsi="KaiTi" w:eastAsia="KaiTi" w:cs="KaiTi"/>
          <w:sz w:val="24"/>
          <w:szCs w:val="24"/>
          <w:spacing w:val="-6"/>
        </w:rPr>
        <w:t>人员配备；</w:t>
      </w:r>
    </w:p>
    <w:p>
      <w:pPr>
        <w:ind w:left="506"/>
        <w:spacing w:before="105" w:line="225" w:lineRule="auto"/>
        <w:rPr>
          <w:rFonts w:ascii="KaiTi" w:hAnsi="KaiTi" w:eastAsia="KaiTi" w:cs="KaiTi"/>
          <w:sz w:val="24"/>
          <w:szCs w:val="24"/>
        </w:rPr>
      </w:pPr>
      <w:r>
        <w:rPr>
          <w:rFonts w:ascii="KaiTi" w:hAnsi="KaiTi" w:eastAsia="KaiTi" w:cs="KaiTi"/>
          <w:sz w:val="24"/>
          <w:szCs w:val="24"/>
          <w:spacing w:val="-6"/>
        </w:rPr>
        <w:t>12.5.4</w:t>
      </w:r>
      <w:r>
        <w:rPr>
          <w:rFonts w:ascii="KaiTi" w:hAnsi="KaiTi" w:eastAsia="KaiTi" w:cs="KaiTi"/>
          <w:sz w:val="24"/>
          <w:szCs w:val="24"/>
          <w:spacing w:val="-51"/>
        </w:rPr>
        <w:t xml:space="preserve"> </w:t>
      </w:r>
      <w:r>
        <w:rPr>
          <w:rFonts w:ascii="KaiTi" w:hAnsi="KaiTi" w:eastAsia="KaiTi" w:cs="KaiTi"/>
          <w:sz w:val="24"/>
          <w:szCs w:val="24"/>
          <w:spacing w:val="-6"/>
        </w:rPr>
        <w:t>服务定位；</w:t>
      </w:r>
    </w:p>
    <w:p>
      <w:pPr>
        <w:ind w:left="506"/>
        <w:spacing w:before="108" w:line="225" w:lineRule="auto"/>
        <w:rPr>
          <w:rFonts w:ascii="KaiTi" w:hAnsi="KaiTi" w:eastAsia="KaiTi" w:cs="KaiTi"/>
          <w:sz w:val="24"/>
          <w:szCs w:val="24"/>
        </w:rPr>
      </w:pPr>
      <w:r>
        <w:rPr>
          <w:rFonts w:ascii="KaiTi" w:hAnsi="KaiTi" w:eastAsia="KaiTi" w:cs="KaiTi"/>
          <w:sz w:val="24"/>
          <w:szCs w:val="24"/>
          <w:spacing w:val="-5"/>
        </w:rPr>
        <w:t>12.5.5</w:t>
      </w:r>
      <w:r>
        <w:rPr>
          <w:rFonts w:ascii="KaiTi" w:hAnsi="KaiTi" w:eastAsia="KaiTi" w:cs="KaiTi"/>
          <w:sz w:val="24"/>
          <w:szCs w:val="24"/>
          <w:spacing w:val="-54"/>
        </w:rPr>
        <w:t xml:space="preserve"> </w:t>
      </w:r>
      <w:r>
        <w:rPr>
          <w:rFonts w:ascii="KaiTi" w:hAnsi="KaiTi" w:eastAsia="KaiTi" w:cs="KaiTi"/>
          <w:sz w:val="24"/>
          <w:szCs w:val="24"/>
          <w:spacing w:val="-5"/>
        </w:rPr>
        <w:t>服务保证措施；</w:t>
      </w:r>
    </w:p>
    <w:p>
      <w:pPr>
        <w:ind w:left="496"/>
        <w:spacing w:before="107" w:line="225" w:lineRule="auto"/>
        <w:rPr>
          <w:rFonts w:ascii="KaiTi" w:hAnsi="KaiTi" w:eastAsia="KaiTi" w:cs="KaiTi"/>
          <w:sz w:val="24"/>
          <w:szCs w:val="24"/>
        </w:rPr>
      </w:pPr>
      <w:r>
        <w:rPr>
          <w:rFonts w:ascii="KaiTi" w:hAnsi="KaiTi" w:eastAsia="KaiTi" w:cs="KaiTi"/>
          <w:sz w:val="24"/>
          <w:szCs w:val="24"/>
          <w:spacing w:val="-2"/>
        </w:rPr>
        <w:t>12.5.6</w:t>
      </w:r>
      <w:r>
        <w:rPr>
          <w:rFonts w:ascii="KaiTi" w:hAnsi="KaiTi" w:eastAsia="KaiTi" w:cs="KaiTi"/>
          <w:sz w:val="24"/>
          <w:szCs w:val="24"/>
          <w:spacing w:val="-48"/>
        </w:rPr>
        <w:t xml:space="preserve"> </w:t>
      </w:r>
      <w:r>
        <w:rPr>
          <w:rFonts w:ascii="KaiTi" w:hAnsi="KaiTi" w:eastAsia="KaiTi" w:cs="KaiTi"/>
          <w:sz w:val="24"/>
          <w:szCs w:val="24"/>
          <w:spacing w:val="-2"/>
        </w:rPr>
        <w:t>项目实施人员（主要从业人员及其技术资格）一</w:t>
      </w:r>
      <w:r>
        <w:rPr>
          <w:rFonts w:ascii="KaiTi" w:hAnsi="KaiTi" w:eastAsia="KaiTi" w:cs="KaiTi"/>
          <w:sz w:val="24"/>
          <w:szCs w:val="24"/>
          <w:spacing w:val="-3"/>
        </w:rPr>
        <w:t>览表；</w:t>
      </w:r>
    </w:p>
    <w:p>
      <w:pPr>
        <w:ind w:left="496"/>
        <w:spacing w:before="107" w:line="226" w:lineRule="auto"/>
        <w:rPr>
          <w:rFonts w:ascii="KaiTi" w:hAnsi="KaiTi" w:eastAsia="KaiTi" w:cs="KaiTi"/>
          <w:sz w:val="24"/>
          <w:szCs w:val="24"/>
        </w:rPr>
      </w:pPr>
      <w:r>
        <w:rPr>
          <w:rFonts w:ascii="KaiTi" w:hAnsi="KaiTi" w:eastAsia="KaiTi" w:cs="KaiTi"/>
          <w:sz w:val="24"/>
          <w:szCs w:val="24"/>
          <w:spacing w:val="-3"/>
        </w:rPr>
        <w:t>12.5.7</w:t>
      </w:r>
      <w:r>
        <w:rPr>
          <w:rFonts w:ascii="KaiTi" w:hAnsi="KaiTi" w:eastAsia="KaiTi" w:cs="KaiTi"/>
          <w:sz w:val="24"/>
          <w:szCs w:val="24"/>
          <w:spacing w:val="-51"/>
        </w:rPr>
        <w:t xml:space="preserve"> </w:t>
      </w:r>
      <w:r>
        <w:rPr>
          <w:rFonts w:ascii="KaiTi" w:hAnsi="KaiTi" w:eastAsia="KaiTi" w:cs="KaiTi"/>
          <w:sz w:val="24"/>
          <w:szCs w:val="24"/>
          <w:spacing w:val="-3"/>
        </w:rPr>
        <w:t>符合招标文件规定的技术资料。</w:t>
      </w:r>
    </w:p>
    <w:p>
      <w:pPr>
        <w:ind w:left="16" w:right="208" w:firstLine="481"/>
        <w:spacing w:before="108" w:line="266" w:lineRule="auto"/>
        <w:rPr>
          <w:rFonts w:ascii="KaiTi" w:hAnsi="KaiTi" w:eastAsia="KaiTi" w:cs="KaiTi"/>
          <w:sz w:val="24"/>
          <w:szCs w:val="24"/>
        </w:rPr>
      </w:pPr>
      <w:r>
        <w:rPr>
          <w:rFonts w:ascii="KaiTi" w:hAnsi="KaiTi" w:eastAsia="KaiTi" w:cs="KaiTi"/>
          <w:sz w:val="24"/>
          <w:szCs w:val="24"/>
          <w:spacing w:val="-5"/>
        </w:rPr>
        <w:t>12.5.8证明服务与招标文件要求相一致的文件可以是文字资料、图纸和数据，</w:t>
      </w:r>
      <w:r>
        <w:rPr>
          <w:rFonts w:ascii="KaiTi" w:hAnsi="KaiTi" w:eastAsia="KaiTi" w:cs="KaiTi"/>
          <w:sz w:val="24"/>
          <w:szCs w:val="24"/>
          <w:spacing w:val="-5"/>
        </w:rPr>
        <w:t xml:space="preserve"> </w:t>
      </w:r>
      <w:r>
        <w:rPr>
          <w:rFonts w:ascii="KaiTi" w:hAnsi="KaiTi" w:eastAsia="KaiTi" w:cs="KaiTi"/>
          <w:sz w:val="24"/>
          <w:szCs w:val="24"/>
          <w:spacing w:val="-5"/>
        </w:rPr>
        <w:t>主要</w:t>
      </w:r>
      <w:r>
        <w:rPr>
          <w:rFonts w:ascii="KaiTi" w:hAnsi="KaiTi" w:eastAsia="KaiTi" w:cs="KaiTi"/>
          <w:sz w:val="24"/>
          <w:szCs w:val="24"/>
          <w:spacing w:val="-11"/>
        </w:rPr>
        <w:t>包括内容：</w:t>
      </w:r>
    </w:p>
    <w:p>
      <w:pPr>
        <w:ind w:left="502"/>
        <w:spacing w:before="107" w:line="225" w:lineRule="auto"/>
        <w:rPr>
          <w:rFonts w:ascii="KaiTi" w:hAnsi="KaiTi" w:eastAsia="KaiTi" w:cs="KaiTi"/>
          <w:sz w:val="24"/>
          <w:szCs w:val="24"/>
        </w:rPr>
      </w:pPr>
      <w:r>
        <w:rPr>
          <w:rFonts w:ascii="KaiTi" w:hAnsi="KaiTi" w:eastAsia="KaiTi" w:cs="KaiTi"/>
          <w:sz w:val="24"/>
          <w:szCs w:val="24"/>
          <w:spacing w:val="-5"/>
        </w:rPr>
        <w:t>（1）服务主要内容、指标要求；</w:t>
      </w:r>
    </w:p>
    <w:p>
      <w:pPr>
        <w:ind w:right="242" w:firstLine="502"/>
        <w:spacing w:before="108" w:line="268" w:lineRule="auto"/>
        <w:rPr>
          <w:rFonts w:ascii="KaiTi" w:hAnsi="KaiTi" w:eastAsia="KaiTi" w:cs="KaiTi"/>
          <w:sz w:val="24"/>
          <w:szCs w:val="24"/>
        </w:rPr>
      </w:pPr>
      <w:r>
        <w:rPr>
          <w:rFonts w:ascii="KaiTi" w:hAnsi="KaiTi" w:eastAsia="KaiTi" w:cs="KaiTi"/>
          <w:sz w:val="24"/>
          <w:szCs w:val="24"/>
        </w:rPr>
        <w:t>（2）保证在服务期内正常使用所必须的备品备件和专用工具清单以及其货源地与</w:t>
      </w:r>
      <w:r>
        <w:rPr>
          <w:rFonts w:ascii="KaiTi" w:hAnsi="KaiTi" w:eastAsia="KaiTi" w:cs="KaiTi"/>
          <w:sz w:val="24"/>
          <w:szCs w:val="24"/>
          <w:spacing w:val="-11"/>
        </w:rPr>
        <w:t>价格；</w:t>
      </w:r>
    </w:p>
    <w:p>
      <w:pPr>
        <w:ind w:left="4" w:firstLine="497"/>
        <w:spacing w:before="102" w:line="286" w:lineRule="auto"/>
        <w:rPr>
          <w:rFonts w:ascii="KaiTi" w:hAnsi="KaiTi" w:eastAsia="KaiTi" w:cs="KaiTi"/>
          <w:sz w:val="24"/>
          <w:szCs w:val="24"/>
        </w:rPr>
      </w:pPr>
      <w:r>
        <w:rPr>
          <w:rFonts w:ascii="KaiTi" w:hAnsi="KaiTi" w:eastAsia="KaiTi" w:cs="KaiTi"/>
          <w:sz w:val="24"/>
          <w:szCs w:val="24"/>
          <w:spacing w:val="1"/>
        </w:rPr>
        <w:t>（3）对照招标文件服务要求，逐条说明所提供服务是否做出了实质性响应，并按</w:t>
      </w:r>
      <w:r>
        <w:rPr>
          <w:rFonts w:ascii="KaiTi" w:hAnsi="KaiTi" w:eastAsia="KaiTi" w:cs="KaiTi"/>
          <w:sz w:val="24"/>
          <w:szCs w:val="24"/>
          <w:spacing w:val="-2"/>
        </w:rPr>
        <w:t>照招标文件中服务响应表和资信以及商务响应表如实填写具体响应的参数以及要求。招</w:t>
      </w:r>
      <w:r>
        <w:rPr>
          <w:rFonts w:ascii="KaiTi" w:hAnsi="KaiTi" w:eastAsia="KaiTi" w:cs="KaiTi"/>
          <w:sz w:val="24"/>
          <w:szCs w:val="24"/>
          <w:spacing w:val="-2"/>
        </w:rPr>
        <w:t>标人只接受相同或者优于技术、商务条款中所规定的要求以及标准。投标人若采用欺骗</w:t>
      </w:r>
      <w:r>
        <w:rPr>
          <w:rFonts w:ascii="KaiTi" w:hAnsi="KaiTi" w:eastAsia="KaiTi" w:cs="KaiTi"/>
          <w:sz w:val="24"/>
          <w:szCs w:val="24"/>
          <w:spacing w:val="4"/>
        </w:rPr>
        <w:t>手段提报虚假资料和承诺的，一经发现，其投标无效，并按照相关法律法规进</w:t>
      </w:r>
      <w:r>
        <w:rPr>
          <w:rFonts w:ascii="KaiTi" w:hAnsi="KaiTi" w:eastAsia="KaiTi" w:cs="KaiTi"/>
          <w:sz w:val="24"/>
          <w:szCs w:val="24"/>
          <w:spacing w:val="3"/>
        </w:rPr>
        <w:t>行处罚。</w:t>
      </w:r>
    </w:p>
    <w:p>
      <w:pPr>
        <w:ind w:left="20" w:right="208" w:firstLine="481"/>
        <w:spacing w:before="113" w:line="266" w:lineRule="auto"/>
        <w:rPr>
          <w:rFonts w:ascii="KaiTi" w:hAnsi="KaiTi" w:eastAsia="KaiTi" w:cs="KaiTi"/>
          <w:sz w:val="24"/>
          <w:szCs w:val="24"/>
        </w:rPr>
      </w:pPr>
      <w:r>
        <w:rPr>
          <w:rFonts w:ascii="KaiTi" w:hAnsi="KaiTi" w:eastAsia="KaiTi" w:cs="KaiTi"/>
          <w:sz w:val="24"/>
          <w:szCs w:val="24"/>
          <w:spacing w:val="-7"/>
        </w:rPr>
        <w:t>（4）投标人在详细阐述服务主要内容、指标要求时，</w:t>
      </w:r>
      <w:r>
        <w:rPr>
          <w:rFonts w:ascii="KaiTi" w:hAnsi="KaiTi" w:eastAsia="KaiTi" w:cs="KaiTi"/>
          <w:sz w:val="24"/>
          <w:szCs w:val="24"/>
          <w:spacing w:val="60"/>
        </w:rPr>
        <w:t xml:space="preserve"> </w:t>
      </w:r>
      <w:r>
        <w:rPr>
          <w:rFonts w:ascii="KaiTi" w:hAnsi="KaiTi" w:eastAsia="KaiTi" w:cs="KaiTi"/>
          <w:sz w:val="24"/>
          <w:szCs w:val="24"/>
          <w:spacing w:val="-7"/>
        </w:rPr>
        <w:t>应注意招标文件第四章</w:t>
      </w:r>
      <w:r>
        <w:rPr>
          <w:rFonts w:ascii="Times New Roman" w:hAnsi="Times New Roman" w:eastAsia="Times New Roman" w:cs="Times New Roman"/>
          <w:sz w:val="24"/>
          <w:szCs w:val="24"/>
          <w:b/>
          <w:bCs/>
          <w:spacing w:val="-7"/>
        </w:rPr>
        <w:t>“</w:t>
      </w:r>
      <w:r>
        <w:rPr>
          <w:rFonts w:ascii="KaiTi" w:hAnsi="KaiTi" w:eastAsia="KaiTi" w:cs="KaiTi"/>
          <w:sz w:val="24"/>
          <w:szCs w:val="24"/>
          <w:spacing w:val="-7"/>
        </w:rPr>
        <w:t>采购</w:t>
      </w:r>
      <w:r>
        <w:rPr>
          <w:rFonts w:ascii="KaiTi" w:hAnsi="KaiTi" w:eastAsia="KaiTi" w:cs="KaiTi"/>
          <w:sz w:val="24"/>
          <w:szCs w:val="24"/>
          <w:spacing w:val="-5"/>
        </w:rPr>
        <w:t>需求</w:t>
      </w:r>
      <w:r>
        <w:rPr>
          <w:rFonts w:ascii="Times New Roman" w:hAnsi="Times New Roman" w:eastAsia="Times New Roman" w:cs="Times New Roman"/>
          <w:sz w:val="24"/>
          <w:szCs w:val="24"/>
          <w:b/>
          <w:bCs/>
          <w:spacing w:val="-5"/>
        </w:rPr>
        <w:t>”</w:t>
      </w:r>
      <w:r>
        <w:rPr>
          <w:rFonts w:ascii="KaiTi" w:hAnsi="KaiTi" w:eastAsia="KaiTi" w:cs="KaiTi"/>
          <w:sz w:val="24"/>
          <w:szCs w:val="24"/>
          <w:spacing w:val="-5"/>
        </w:rPr>
        <w:t>中的规定以及要求。</w:t>
      </w:r>
    </w:p>
    <w:p>
      <w:pPr>
        <w:ind w:left="9" w:right="208" w:firstLine="491"/>
        <w:spacing w:before="108" w:line="266" w:lineRule="auto"/>
        <w:rPr>
          <w:rFonts w:ascii="KaiTi" w:hAnsi="KaiTi" w:eastAsia="KaiTi" w:cs="KaiTi"/>
          <w:sz w:val="24"/>
          <w:szCs w:val="24"/>
        </w:rPr>
      </w:pPr>
      <w:r>
        <w:rPr>
          <w:rFonts w:ascii="KaiTi" w:hAnsi="KaiTi" w:eastAsia="KaiTi" w:cs="KaiTi"/>
          <w:sz w:val="24"/>
          <w:szCs w:val="24"/>
          <w:spacing w:val="1"/>
        </w:rPr>
        <w:t>（5）投标人必须对所提供的服务等知识产权方面的一切产权关系负全部责任，由</w:t>
      </w:r>
      <w:r>
        <w:rPr>
          <w:rFonts w:ascii="KaiTi" w:hAnsi="KaiTi" w:eastAsia="KaiTi" w:cs="KaiTi"/>
          <w:sz w:val="24"/>
          <w:szCs w:val="24"/>
          <w:spacing w:val="-2"/>
        </w:rPr>
        <w:t>此而引起的法律纠纷以及费用投标人须全部承担。</w:t>
      </w:r>
    </w:p>
    <w:p>
      <w:pPr>
        <w:ind w:left="496"/>
        <w:spacing w:before="141" w:line="223" w:lineRule="auto"/>
        <w:rPr>
          <w:rFonts w:ascii="KaiTi" w:hAnsi="KaiTi" w:eastAsia="KaiTi" w:cs="KaiTi"/>
          <w:sz w:val="24"/>
          <w:szCs w:val="24"/>
        </w:rPr>
      </w:pPr>
      <w:r>
        <w:rPr>
          <w:rFonts w:ascii="KaiTi" w:hAnsi="KaiTi" w:eastAsia="KaiTi" w:cs="KaiTi"/>
          <w:sz w:val="24"/>
          <w:szCs w:val="24"/>
          <w:spacing w:val="-3"/>
        </w:rPr>
        <w:t>12.5.9</w:t>
      </w:r>
      <w:r>
        <w:rPr>
          <w:rFonts w:ascii="KaiTi" w:hAnsi="KaiTi" w:eastAsia="KaiTi" w:cs="KaiTi"/>
          <w:sz w:val="24"/>
          <w:szCs w:val="24"/>
          <w:spacing w:val="-36"/>
        </w:rPr>
        <w:t xml:space="preserve"> </w:t>
      </w:r>
      <w:r>
        <w:rPr>
          <w:rFonts w:ascii="KaiTi" w:hAnsi="KaiTi" w:eastAsia="KaiTi" w:cs="KaiTi"/>
          <w:sz w:val="24"/>
          <w:szCs w:val="24"/>
          <w:spacing w:val="-3"/>
        </w:rPr>
        <w:t>招标文件技术评标办法中要求提交的相关证明材料；</w:t>
      </w:r>
    </w:p>
    <w:p>
      <w:pPr>
        <w:ind w:left="496"/>
        <w:spacing w:before="151" w:line="222" w:lineRule="auto"/>
        <w:rPr>
          <w:rFonts w:ascii="KaiTi" w:hAnsi="KaiTi" w:eastAsia="KaiTi" w:cs="KaiTi"/>
          <w:sz w:val="24"/>
          <w:szCs w:val="24"/>
        </w:rPr>
      </w:pPr>
      <w:r>
        <w:rPr>
          <w:rFonts w:ascii="KaiTi" w:hAnsi="KaiTi" w:eastAsia="KaiTi" w:cs="KaiTi"/>
          <w:sz w:val="24"/>
          <w:szCs w:val="24"/>
          <w:spacing w:val="-3"/>
        </w:rPr>
        <w:t>12.5.10</w:t>
      </w:r>
      <w:r>
        <w:rPr>
          <w:rFonts w:ascii="KaiTi" w:hAnsi="KaiTi" w:eastAsia="KaiTi" w:cs="KaiTi"/>
          <w:sz w:val="24"/>
          <w:szCs w:val="24"/>
          <w:spacing w:val="-34"/>
        </w:rPr>
        <w:t xml:space="preserve"> </w:t>
      </w:r>
      <w:r>
        <w:rPr>
          <w:rFonts w:ascii="KaiTi" w:hAnsi="KaiTi" w:eastAsia="KaiTi" w:cs="KaiTi"/>
          <w:sz w:val="24"/>
          <w:szCs w:val="24"/>
          <w:spacing w:val="-3"/>
        </w:rPr>
        <w:t>投标人认为应介绍或者提交的资料和文件。</w:t>
      </w:r>
    </w:p>
    <w:p>
      <w:pPr>
        <w:ind w:left="515"/>
        <w:spacing w:before="151" w:line="220" w:lineRule="auto"/>
        <w:rPr>
          <w:rFonts w:ascii="KaiTi" w:hAnsi="KaiTi" w:eastAsia="KaiTi" w:cs="KaiTi"/>
          <w:sz w:val="24"/>
          <w:szCs w:val="24"/>
        </w:rPr>
      </w:pPr>
      <w:r>
        <w:rPr>
          <w:rFonts w:ascii="KaiTi" w:hAnsi="KaiTi" w:eastAsia="KaiTi" w:cs="KaiTi"/>
          <w:sz w:val="24"/>
          <w:szCs w:val="24"/>
          <w:spacing w:val="-5"/>
        </w:rPr>
        <w:t>以上未提供参考格式的，格式自拟。</w:t>
      </w:r>
    </w:p>
    <w:p>
      <w:pPr>
        <w:ind w:left="580"/>
        <w:spacing w:before="87" w:line="231" w:lineRule="auto"/>
        <w:rPr>
          <w:rFonts w:ascii="KaiTi" w:hAnsi="KaiTi" w:eastAsia="KaiTi" w:cs="KaiTi"/>
          <w:sz w:val="28"/>
          <w:szCs w:val="28"/>
        </w:rPr>
      </w:pPr>
      <w:r>
        <w:rPr>
          <w:rFonts w:ascii="KaiTi" w:hAnsi="KaiTi" w:eastAsia="KaiTi" w:cs="KaiTi"/>
          <w:sz w:val="28"/>
          <w:szCs w:val="28"/>
          <w:spacing w:val="-4"/>
        </w:rPr>
        <w:t>13.投标报价</w:t>
      </w:r>
    </w:p>
    <w:p>
      <w:pPr>
        <w:ind w:left="496"/>
        <w:spacing w:before="85" w:line="227" w:lineRule="auto"/>
        <w:rPr>
          <w:rFonts w:ascii="KaiTi" w:hAnsi="KaiTi" w:eastAsia="KaiTi" w:cs="KaiTi"/>
          <w:sz w:val="24"/>
          <w:szCs w:val="24"/>
        </w:rPr>
      </w:pPr>
      <w:r>
        <w:rPr>
          <w:rFonts w:ascii="KaiTi" w:hAnsi="KaiTi" w:eastAsia="KaiTi" w:cs="KaiTi"/>
          <w:sz w:val="24"/>
          <w:szCs w:val="24"/>
          <w:spacing w:val="-3"/>
        </w:rPr>
        <w:t>13.1</w:t>
      </w:r>
      <w:r>
        <w:rPr>
          <w:rFonts w:ascii="KaiTi" w:hAnsi="KaiTi" w:eastAsia="KaiTi" w:cs="KaiTi"/>
          <w:sz w:val="24"/>
          <w:szCs w:val="24"/>
          <w:spacing w:val="-46"/>
        </w:rPr>
        <w:t xml:space="preserve"> </w:t>
      </w:r>
      <w:r>
        <w:rPr>
          <w:rFonts w:ascii="KaiTi" w:hAnsi="KaiTi" w:eastAsia="KaiTi" w:cs="KaiTi"/>
          <w:sz w:val="24"/>
          <w:szCs w:val="24"/>
          <w:spacing w:val="-3"/>
        </w:rPr>
        <w:t>投标报价的范围：见投标人须知前附表。</w:t>
      </w:r>
    </w:p>
    <w:p>
      <w:pPr>
        <w:ind w:left="496"/>
        <w:spacing w:before="105" w:line="220" w:lineRule="auto"/>
        <w:rPr>
          <w:rFonts w:ascii="KaiTi" w:hAnsi="KaiTi" w:eastAsia="KaiTi" w:cs="KaiTi"/>
          <w:sz w:val="24"/>
          <w:szCs w:val="24"/>
        </w:rPr>
      </w:pPr>
      <w:r>
        <w:rPr>
          <w:rFonts w:ascii="KaiTi" w:hAnsi="KaiTi" w:eastAsia="KaiTi" w:cs="KaiTi"/>
          <w:sz w:val="24"/>
          <w:szCs w:val="24"/>
          <w:spacing w:val="-2"/>
        </w:rPr>
        <w:t>13.2</w:t>
      </w:r>
      <w:r>
        <w:rPr>
          <w:rFonts w:ascii="KaiTi" w:hAnsi="KaiTi" w:eastAsia="KaiTi" w:cs="KaiTi"/>
          <w:sz w:val="24"/>
          <w:szCs w:val="24"/>
          <w:spacing w:val="-38"/>
        </w:rPr>
        <w:t xml:space="preserve"> </w:t>
      </w:r>
      <w:r>
        <w:rPr>
          <w:rFonts w:ascii="KaiTi" w:hAnsi="KaiTi" w:eastAsia="KaiTi" w:cs="KaiTi"/>
          <w:sz w:val="24"/>
          <w:szCs w:val="24"/>
          <w:spacing w:val="-2"/>
        </w:rPr>
        <w:t>投标人应对所投包中的服务进行报价，对每一包服务的报价必须全部报齐。</w:t>
      </w:r>
    </w:p>
    <w:p>
      <w:pPr>
        <w:ind w:left="496"/>
        <w:spacing w:before="114" w:line="227" w:lineRule="auto"/>
        <w:rPr>
          <w:rFonts w:ascii="KaiTi" w:hAnsi="KaiTi" w:eastAsia="KaiTi" w:cs="KaiTi"/>
          <w:sz w:val="24"/>
          <w:szCs w:val="24"/>
        </w:rPr>
      </w:pPr>
      <w:r>
        <w:rPr>
          <w:rFonts w:ascii="KaiTi" w:hAnsi="KaiTi" w:eastAsia="KaiTi" w:cs="KaiTi"/>
          <w:sz w:val="24"/>
          <w:szCs w:val="24"/>
          <w:spacing w:val="-3"/>
        </w:rPr>
        <w:t>13.3</w:t>
      </w:r>
      <w:r>
        <w:rPr>
          <w:rFonts w:ascii="KaiTi" w:hAnsi="KaiTi" w:eastAsia="KaiTi" w:cs="KaiTi"/>
          <w:sz w:val="24"/>
          <w:szCs w:val="24"/>
          <w:spacing w:val="-46"/>
        </w:rPr>
        <w:t xml:space="preserve"> </w:t>
      </w:r>
      <w:r>
        <w:rPr>
          <w:rFonts w:ascii="KaiTi" w:hAnsi="KaiTi" w:eastAsia="KaiTi" w:cs="KaiTi"/>
          <w:sz w:val="24"/>
          <w:szCs w:val="24"/>
          <w:spacing w:val="-3"/>
        </w:rPr>
        <w:t>投标报价的次数：见投标人须知前附表。</w:t>
      </w:r>
    </w:p>
    <w:p>
      <w:pPr>
        <w:ind w:left="496"/>
        <w:spacing w:before="104" w:line="225" w:lineRule="auto"/>
        <w:rPr>
          <w:rFonts w:ascii="KaiTi" w:hAnsi="KaiTi" w:eastAsia="KaiTi" w:cs="KaiTi"/>
          <w:sz w:val="24"/>
          <w:szCs w:val="24"/>
        </w:rPr>
      </w:pPr>
      <w:r>
        <w:rPr>
          <w:rFonts w:ascii="KaiTi" w:hAnsi="KaiTi" w:eastAsia="KaiTi" w:cs="KaiTi"/>
          <w:sz w:val="24"/>
          <w:szCs w:val="24"/>
          <w:spacing w:val="-2"/>
        </w:rPr>
        <w:t>13.4</w:t>
      </w:r>
      <w:r>
        <w:rPr>
          <w:rFonts w:ascii="KaiTi" w:hAnsi="KaiTi" w:eastAsia="KaiTi" w:cs="KaiTi"/>
          <w:sz w:val="24"/>
          <w:szCs w:val="24"/>
          <w:spacing w:val="-49"/>
        </w:rPr>
        <w:t xml:space="preserve"> </w:t>
      </w:r>
      <w:r>
        <w:rPr>
          <w:rFonts w:ascii="KaiTi" w:hAnsi="KaiTi" w:eastAsia="KaiTi" w:cs="KaiTi"/>
          <w:sz w:val="24"/>
          <w:szCs w:val="24"/>
          <w:spacing w:val="-2"/>
        </w:rPr>
        <w:t>投标人不得以任何方式或者方法提供投标以外的任何附赠条款。</w:t>
      </w:r>
    </w:p>
    <w:p>
      <w:pPr>
        <w:ind w:left="496"/>
        <w:spacing w:before="108" w:line="220" w:lineRule="auto"/>
        <w:rPr>
          <w:rFonts w:ascii="KaiTi" w:hAnsi="KaiTi" w:eastAsia="KaiTi" w:cs="KaiTi"/>
          <w:sz w:val="24"/>
          <w:szCs w:val="24"/>
        </w:rPr>
      </w:pPr>
      <w:r>
        <w:rPr>
          <w:rFonts w:ascii="KaiTi" w:hAnsi="KaiTi" w:eastAsia="KaiTi" w:cs="KaiTi"/>
          <w:sz w:val="24"/>
          <w:szCs w:val="24"/>
          <w:spacing w:val="-4"/>
        </w:rPr>
        <w:t>13.5</w:t>
      </w:r>
      <w:r>
        <w:rPr>
          <w:rFonts w:ascii="KaiTi" w:hAnsi="KaiTi" w:eastAsia="KaiTi" w:cs="KaiTi"/>
          <w:sz w:val="24"/>
          <w:szCs w:val="24"/>
          <w:spacing w:val="-40"/>
        </w:rPr>
        <w:t xml:space="preserve"> </w:t>
      </w:r>
      <w:r>
        <w:rPr>
          <w:rFonts w:ascii="KaiTi" w:hAnsi="KaiTi" w:eastAsia="KaiTi" w:cs="KaiTi"/>
          <w:sz w:val="24"/>
          <w:szCs w:val="24"/>
          <w:spacing w:val="-4"/>
        </w:rPr>
        <w:t>投标人应按照招标文件中要求的内容填写报价，并由法定代表人或者被授权代</w:t>
      </w:r>
    </w:p>
    <w:p>
      <w:pPr>
        <w:spacing w:line="220" w:lineRule="auto"/>
        <w:sectPr>
          <w:footerReference w:type="default" r:id="rId69"/>
          <w:pgSz w:w="11906" w:h="16839"/>
          <w:pgMar w:top="400" w:right="1209" w:bottom="1197" w:left="1422"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3"/>
        <w:spacing w:before="78" w:line="227" w:lineRule="auto"/>
        <w:rPr>
          <w:rFonts w:ascii="KaiTi" w:hAnsi="KaiTi" w:eastAsia="KaiTi" w:cs="KaiTi"/>
          <w:sz w:val="24"/>
          <w:szCs w:val="24"/>
        </w:rPr>
      </w:pPr>
      <w:r>
        <w:rPr>
          <w:rFonts w:ascii="KaiTi" w:hAnsi="KaiTi" w:eastAsia="KaiTi" w:cs="KaiTi"/>
          <w:sz w:val="24"/>
          <w:szCs w:val="24"/>
          <w:spacing w:val="-7"/>
        </w:rPr>
        <w:t>表签署。</w:t>
      </w:r>
    </w:p>
    <w:p>
      <w:pPr>
        <w:ind w:left="18" w:right="207" w:firstLine="492"/>
        <w:spacing w:before="104" w:line="268" w:lineRule="auto"/>
        <w:rPr>
          <w:rFonts w:ascii="KaiTi" w:hAnsi="KaiTi" w:eastAsia="KaiTi" w:cs="KaiTi"/>
          <w:sz w:val="24"/>
          <w:szCs w:val="24"/>
        </w:rPr>
      </w:pPr>
      <w:r>
        <w:rPr>
          <w:rFonts w:ascii="KaiTi" w:hAnsi="KaiTi" w:eastAsia="KaiTi" w:cs="KaiTi"/>
          <w:sz w:val="24"/>
          <w:szCs w:val="24"/>
          <w:spacing w:val="-4"/>
        </w:rPr>
        <w:t>13.6</w:t>
      </w:r>
      <w:r>
        <w:rPr>
          <w:rFonts w:ascii="KaiTi" w:hAnsi="KaiTi" w:eastAsia="KaiTi" w:cs="KaiTi"/>
          <w:sz w:val="24"/>
          <w:szCs w:val="24"/>
          <w:spacing w:val="-40"/>
        </w:rPr>
        <w:t xml:space="preserve"> </w:t>
      </w:r>
      <w:r>
        <w:rPr>
          <w:rFonts w:ascii="KaiTi" w:hAnsi="KaiTi" w:eastAsia="KaiTi" w:cs="KaiTi"/>
          <w:sz w:val="24"/>
          <w:szCs w:val="24"/>
          <w:spacing w:val="-4"/>
        </w:rPr>
        <w:t>投标人须按照附件格式表中的各单项明细逐项填写，以方便评标委员会对各投</w:t>
      </w:r>
      <w:r>
        <w:rPr>
          <w:rFonts w:ascii="KaiTi" w:hAnsi="KaiTi" w:eastAsia="KaiTi" w:cs="KaiTi"/>
          <w:sz w:val="24"/>
          <w:szCs w:val="24"/>
          <w:spacing w:val="-5"/>
        </w:rPr>
        <w:t>标文件进行比较。</w:t>
      </w:r>
    </w:p>
    <w:p>
      <w:pPr>
        <w:ind w:right="28"/>
        <w:spacing w:before="104" w:line="220" w:lineRule="auto"/>
        <w:jc w:val="right"/>
        <w:rPr>
          <w:rFonts w:ascii="KaiTi" w:hAnsi="KaiTi" w:eastAsia="KaiTi" w:cs="KaiTi"/>
          <w:sz w:val="24"/>
          <w:szCs w:val="24"/>
        </w:rPr>
      </w:pPr>
      <w:r>
        <w:rPr>
          <w:rFonts w:ascii="KaiTi" w:hAnsi="KaiTi" w:eastAsia="KaiTi" w:cs="KaiTi"/>
          <w:sz w:val="24"/>
          <w:szCs w:val="24"/>
          <w:spacing w:val="-5"/>
        </w:rPr>
        <w:t>13.7</w:t>
      </w:r>
      <w:r>
        <w:rPr>
          <w:rFonts w:ascii="KaiTi" w:hAnsi="KaiTi" w:eastAsia="KaiTi" w:cs="KaiTi"/>
          <w:sz w:val="24"/>
          <w:szCs w:val="24"/>
          <w:spacing w:val="-49"/>
        </w:rPr>
        <w:t xml:space="preserve"> </w:t>
      </w:r>
      <w:r>
        <w:rPr>
          <w:rFonts w:ascii="KaiTi" w:hAnsi="KaiTi" w:eastAsia="KaiTi" w:cs="KaiTi"/>
          <w:sz w:val="24"/>
          <w:szCs w:val="24"/>
          <w:spacing w:val="-5"/>
        </w:rPr>
        <w:t>投标文件报价出现前后不一致的，除招标文件另有规定外，</w:t>
      </w:r>
      <w:r>
        <w:rPr>
          <w:rFonts w:ascii="KaiTi" w:hAnsi="KaiTi" w:eastAsia="KaiTi" w:cs="KaiTi"/>
          <w:sz w:val="24"/>
          <w:szCs w:val="24"/>
          <w:spacing w:val="-6"/>
        </w:rPr>
        <w:t>按照下列规定修正：</w:t>
      </w:r>
    </w:p>
    <w:p>
      <w:pPr>
        <w:ind w:left="20" w:right="208" w:firstLine="493"/>
        <w:spacing w:before="114" w:line="267" w:lineRule="auto"/>
        <w:rPr>
          <w:rFonts w:ascii="KaiTi" w:hAnsi="KaiTi" w:eastAsia="KaiTi" w:cs="KaiTi"/>
          <w:sz w:val="24"/>
          <w:szCs w:val="24"/>
        </w:rPr>
      </w:pPr>
      <w:r>
        <w:rPr>
          <w:rFonts w:ascii="KaiTi" w:hAnsi="KaiTi" w:eastAsia="KaiTi" w:cs="KaiTi"/>
          <w:sz w:val="24"/>
          <w:szCs w:val="24"/>
          <w:spacing w:val="-2"/>
        </w:rPr>
        <w:t>（一）投标文件中开标一览表（报价表）内容与投标文件中相应内容不</w:t>
      </w:r>
      <w:r>
        <w:rPr>
          <w:rFonts w:ascii="KaiTi" w:hAnsi="KaiTi" w:eastAsia="KaiTi" w:cs="KaiTi"/>
          <w:sz w:val="24"/>
          <w:szCs w:val="24"/>
          <w:spacing w:val="-3"/>
        </w:rPr>
        <w:t>一致的，以</w:t>
      </w:r>
      <w:r>
        <w:rPr>
          <w:rFonts w:ascii="KaiTi" w:hAnsi="KaiTi" w:eastAsia="KaiTi" w:cs="KaiTi"/>
          <w:sz w:val="24"/>
          <w:szCs w:val="24"/>
          <w:spacing w:val="-4"/>
        </w:rPr>
        <w:t>开标一览表（报价表）为准；</w:t>
      </w:r>
    </w:p>
    <w:p>
      <w:pPr>
        <w:ind w:left="514"/>
        <w:spacing w:before="105" w:line="220" w:lineRule="auto"/>
        <w:rPr>
          <w:rFonts w:ascii="KaiTi" w:hAnsi="KaiTi" w:eastAsia="KaiTi" w:cs="KaiTi"/>
          <w:sz w:val="24"/>
          <w:szCs w:val="24"/>
        </w:rPr>
      </w:pPr>
      <w:r>
        <w:rPr>
          <w:rFonts w:ascii="KaiTi" w:hAnsi="KaiTi" w:eastAsia="KaiTi" w:cs="KaiTi"/>
          <w:sz w:val="24"/>
          <w:szCs w:val="24"/>
          <w:spacing w:val="-3"/>
        </w:rPr>
        <w:t>（二）大写金额和小写金额不一致的，以大写金额为准；</w:t>
      </w:r>
    </w:p>
    <w:p>
      <w:pPr>
        <w:ind w:left="32" w:right="208" w:firstLine="481"/>
        <w:spacing w:before="114" w:line="266" w:lineRule="auto"/>
        <w:rPr>
          <w:rFonts w:ascii="KaiTi" w:hAnsi="KaiTi" w:eastAsia="KaiTi" w:cs="KaiTi"/>
          <w:sz w:val="24"/>
          <w:szCs w:val="24"/>
        </w:rPr>
      </w:pPr>
      <w:r>
        <w:rPr>
          <w:rFonts w:ascii="KaiTi" w:hAnsi="KaiTi" w:eastAsia="KaiTi" w:cs="KaiTi"/>
          <w:sz w:val="24"/>
          <w:szCs w:val="24"/>
          <w:spacing w:val="-2"/>
        </w:rPr>
        <w:t>（三）单价金额小数点或者百分比有明显错位的，以开标一览表的总价</w:t>
      </w:r>
      <w:r>
        <w:rPr>
          <w:rFonts w:ascii="KaiTi" w:hAnsi="KaiTi" w:eastAsia="KaiTi" w:cs="KaiTi"/>
          <w:sz w:val="24"/>
          <w:szCs w:val="24"/>
          <w:spacing w:val="-3"/>
        </w:rPr>
        <w:t>为准，并修</w:t>
      </w:r>
      <w:r>
        <w:rPr>
          <w:rFonts w:ascii="KaiTi" w:hAnsi="KaiTi" w:eastAsia="KaiTi" w:cs="KaiTi"/>
          <w:sz w:val="24"/>
          <w:szCs w:val="24"/>
          <w:spacing w:val="-13"/>
        </w:rPr>
        <w:t>改单价；</w:t>
      </w:r>
    </w:p>
    <w:p>
      <w:pPr>
        <w:ind w:left="514"/>
        <w:spacing w:before="108" w:line="220" w:lineRule="auto"/>
        <w:rPr>
          <w:rFonts w:ascii="KaiTi" w:hAnsi="KaiTi" w:eastAsia="KaiTi" w:cs="KaiTi"/>
          <w:sz w:val="24"/>
          <w:szCs w:val="24"/>
        </w:rPr>
      </w:pPr>
      <w:r>
        <w:rPr>
          <w:rFonts w:ascii="KaiTi" w:hAnsi="KaiTi" w:eastAsia="KaiTi" w:cs="KaiTi"/>
          <w:sz w:val="24"/>
          <w:szCs w:val="24"/>
          <w:spacing w:val="-2"/>
        </w:rPr>
        <w:t>（四）总价金额与按单价汇总金额不一致的，以单价金额计算结果为</w:t>
      </w:r>
      <w:r>
        <w:rPr>
          <w:rFonts w:ascii="KaiTi" w:hAnsi="KaiTi" w:eastAsia="KaiTi" w:cs="KaiTi"/>
          <w:sz w:val="24"/>
          <w:szCs w:val="24"/>
          <w:spacing w:val="-3"/>
        </w:rPr>
        <w:t>准；</w:t>
      </w:r>
    </w:p>
    <w:p>
      <w:pPr>
        <w:ind w:left="525" w:hanging="11"/>
        <w:spacing w:before="113" w:line="264" w:lineRule="auto"/>
        <w:rPr>
          <w:rFonts w:ascii="KaiTi" w:hAnsi="KaiTi" w:eastAsia="KaiTi" w:cs="KaiTi"/>
          <w:sz w:val="24"/>
          <w:szCs w:val="24"/>
        </w:rPr>
      </w:pPr>
      <w:r>
        <w:rPr>
          <w:rFonts w:ascii="KaiTi" w:hAnsi="KaiTi" w:eastAsia="KaiTi" w:cs="KaiTi"/>
          <w:sz w:val="24"/>
          <w:szCs w:val="24"/>
          <w:spacing w:val="4"/>
        </w:rPr>
        <w:t>（五）如分项报价中存在缺漏项，则视为缺漏项价格已</w:t>
      </w:r>
      <w:r>
        <w:rPr>
          <w:rFonts w:ascii="KaiTi" w:hAnsi="KaiTi" w:eastAsia="KaiTi" w:cs="KaiTi"/>
          <w:sz w:val="24"/>
          <w:szCs w:val="24"/>
          <w:spacing w:val="3"/>
        </w:rPr>
        <w:t>包含在其他分项报价之中。</w:t>
      </w:r>
      <w:r>
        <w:rPr>
          <w:rFonts w:ascii="KaiTi" w:hAnsi="KaiTi" w:eastAsia="KaiTi" w:cs="KaiTi"/>
          <w:sz w:val="24"/>
          <w:szCs w:val="24"/>
          <w:spacing w:val="-2"/>
        </w:rPr>
        <w:t>同时出现两种以上不一致的，按照前款规定的</w:t>
      </w:r>
      <w:r>
        <w:rPr>
          <w:rFonts w:ascii="KaiTi" w:hAnsi="KaiTi" w:eastAsia="KaiTi" w:cs="KaiTi"/>
          <w:sz w:val="24"/>
          <w:szCs w:val="24"/>
          <w:spacing w:val="-3"/>
        </w:rPr>
        <w:t>顺序修正。修正后的报价经投标人确</w:t>
      </w:r>
    </w:p>
    <w:p>
      <w:pPr>
        <w:ind w:left="14"/>
        <w:spacing w:before="114" w:line="220" w:lineRule="auto"/>
        <w:rPr>
          <w:rFonts w:ascii="KaiTi" w:hAnsi="KaiTi" w:eastAsia="KaiTi" w:cs="KaiTi"/>
          <w:sz w:val="24"/>
          <w:szCs w:val="24"/>
        </w:rPr>
      </w:pPr>
      <w:r>
        <w:rPr>
          <w:rFonts w:ascii="KaiTi" w:hAnsi="KaiTi" w:eastAsia="KaiTi" w:cs="KaiTi"/>
          <w:sz w:val="24"/>
          <w:szCs w:val="24"/>
          <w:spacing w:val="-2"/>
        </w:rPr>
        <w:t>认后产生约束力，投标人不确认的，其投标无效。</w:t>
      </w:r>
    </w:p>
    <w:p>
      <w:pPr>
        <w:ind w:left="510"/>
        <w:spacing w:before="114" w:line="223" w:lineRule="auto"/>
        <w:rPr>
          <w:rFonts w:ascii="KaiTi" w:hAnsi="KaiTi" w:eastAsia="KaiTi" w:cs="KaiTi"/>
          <w:sz w:val="24"/>
          <w:szCs w:val="24"/>
        </w:rPr>
      </w:pPr>
      <w:r>
        <w:rPr>
          <w:rFonts w:ascii="KaiTi" w:hAnsi="KaiTi" w:eastAsia="KaiTi" w:cs="KaiTi"/>
          <w:sz w:val="24"/>
          <w:szCs w:val="24"/>
          <w:spacing w:val="-2"/>
        </w:rPr>
        <w:t>13.8</w:t>
      </w:r>
      <w:r>
        <w:rPr>
          <w:rFonts w:ascii="KaiTi" w:hAnsi="KaiTi" w:eastAsia="KaiTi" w:cs="KaiTi"/>
          <w:sz w:val="24"/>
          <w:szCs w:val="24"/>
          <w:spacing w:val="-2"/>
        </w:rPr>
        <w:t xml:space="preserve"> </w:t>
      </w:r>
      <w:r>
        <w:rPr>
          <w:rFonts w:ascii="KaiTi" w:hAnsi="KaiTi" w:eastAsia="KaiTi" w:cs="KaiTi"/>
          <w:sz w:val="24"/>
          <w:szCs w:val="24"/>
          <w:spacing w:val="-2"/>
        </w:rPr>
        <w:t>投标人应充分了解该项目的总体情况以及影响投标报价的其他要素。</w:t>
      </w:r>
    </w:p>
    <w:p>
      <w:pPr>
        <w:ind w:right="208" w:firstLine="510"/>
        <w:spacing w:before="113" w:line="292" w:lineRule="auto"/>
        <w:rPr>
          <w:rFonts w:ascii="KaiTi" w:hAnsi="KaiTi" w:eastAsia="KaiTi" w:cs="KaiTi"/>
          <w:sz w:val="24"/>
          <w:szCs w:val="24"/>
        </w:rPr>
      </w:pPr>
      <w:r>
        <w:rPr>
          <w:rFonts w:ascii="KaiTi" w:hAnsi="KaiTi" w:eastAsia="KaiTi" w:cs="KaiTi"/>
          <w:sz w:val="24"/>
          <w:szCs w:val="24"/>
          <w:spacing w:val="-4"/>
        </w:rPr>
        <w:t>13.9</w:t>
      </w:r>
      <w:r>
        <w:rPr>
          <w:rFonts w:ascii="KaiTi" w:hAnsi="KaiTi" w:eastAsia="KaiTi" w:cs="KaiTi"/>
          <w:sz w:val="24"/>
          <w:szCs w:val="24"/>
          <w:spacing w:val="-41"/>
        </w:rPr>
        <w:t xml:space="preserve"> </w:t>
      </w:r>
      <w:r>
        <w:rPr>
          <w:rFonts w:ascii="KaiTi" w:hAnsi="KaiTi" w:eastAsia="KaiTi" w:cs="KaiTi"/>
          <w:sz w:val="24"/>
          <w:szCs w:val="24"/>
          <w:spacing w:val="-4"/>
        </w:rPr>
        <w:t>投标人在投标截止时间前修改投标函中的投标报价总额，应同时修改投标文件</w:t>
      </w:r>
      <w:r>
        <w:rPr>
          <w:rFonts w:ascii="KaiTi" w:hAnsi="KaiTi" w:eastAsia="KaiTi" w:cs="KaiTi"/>
          <w:sz w:val="24"/>
          <w:szCs w:val="24"/>
          <w:spacing w:val="-1"/>
        </w:rPr>
        <w:t>“分项报价表”中的相应报价。此修改须符</w:t>
      </w:r>
      <w:r>
        <w:rPr>
          <w:rFonts w:ascii="KaiTi" w:hAnsi="KaiTi" w:eastAsia="KaiTi" w:cs="KaiTi"/>
          <w:sz w:val="24"/>
          <w:szCs w:val="24"/>
          <w:spacing w:val="-2"/>
        </w:rPr>
        <w:t>合本章第</w:t>
      </w:r>
      <w:r>
        <w:rPr>
          <w:rFonts w:ascii="KaiTi" w:hAnsi="KaiTi" w:eastAsia="KaiTi" w:cs="KaiTi"/>
          <w:sz w:val="24"/>
          <w:szCs w:val="24"/>
          <w:spacing w:val="-38"/>
        </w:rPr>
        <w:t xml:space="preserve"> </w:t>
      </w:r>
      <w:r>
        <w:rPr>
          <w:rFonts w:ascii="KaiTi" w:hAnsi="KaiTi" w:eastAsia="KaiTi" w:cs="KaiTi"/>
          <w:sz w:val="24"/>
          <w:szCs w:val="24"/>
          <w:spacing w:val="-2"/>
        </w:rPr>
        <w:t>17</w:t>
      </w:r>
      <w:r>
        <w:rPr>
          <w:rFonts w:ascii="KaiTi" w:hAnsi="KaiTi" w:eastAsia="KaiTi" w:cs="KaiTi"/>
          <w:sz w:val="24"/>
          <w:szCs w:val="24"/>
          <w:spacing w:val="-55"/>
        </w:rPr>
        <w:t xml:space="preserve"> </w:t>
      </w:r>
      <w:r>
        <w:rPr>
          <w:rFonts w:ascii="KaiTi" w:hAnsi="KaiTi" w:eastAsia="KaiTi" w:cs="KaiTi"/>
          <w:sz w:val="24"/>
          <w:szCs w:val="24"/>
          <w:spacing w:val="-2"/>
        </w:rPr>
        <w:t>款的有关要求。</w:t>
      </w:r>
    </w:p>
    <w:p>
      <w:pPr>
        <w:ind w:left="510"/>
        <w:spacing w:before="174" w:line="220" w:lineRule="auto"/>
        <w:rPr>
          <w:rFonts w:ascii="KaiTi" w:hAnsi="KaiTi" w:eastAsia="KaiTi" w:cs="KaiTi"/>
          <w:sz w:val="24"/>
          <w:szCs w:val="24"/>
        </w:rPr>
      </w:pPr>
      <w:r>
        <w:rPr>
          <w:rFonts w:ascii="KaiTi" w:hAnsi="KaiTi" w:eastAsia="KaiTi" w:cs="KaiTi"/>
          <w:sz w:val="24"/>
          <w:szCs w:val="24"/>
          <w:spacing w:val="-2"/>
        </w:rPr>
        <w:t>13.10</w:t>
      </w:r>
      <w:r>
        <w:rPr>
          <w:rFonts w:ascii="KaiTi" w:hAnsi="KaiTi" w:eastAsia="KaiTi" w:cs="KaiTi"/>
          <w:sz w:val="24"/>
          <w:szCs w:val="24"/>
          <w:spacing w:val="-39"/>
        </w:rPr>
        <w:t xml:space="preserve"> </w:t>
      </w:r>
      <w:r>
        <w:rPr>
          <w:rFonts w:ascii="KaiTi" w:hAnsi="KaiTi" w:eastAsia="KaiTi" w:cs="KaiTi"/>
          <w:sz w:val="24"/>
          <w:szCs w:val="24"/>
          <w:spacing w:val="-2"/>
        </w:rPr>
        <w:t>唱标时，采购代理机构只对按照招标文件要求编制的投标报价进行唱标。</w:t>
      </w:r>
    </w:p>
    <w:p>
      <w:pPr>
        <w:ind w:left="21" w:right="260" w:firstLine="489"/>
        <w:spacing w:before="114" w:line="266" w:lineRule="auto"/>
        <w:rPr>
          <w:rFonts w:ascii="KaiTi" w:hAnsi="KaiTi" w:eastAsia="KaiTi" w:cs="KaiTi"/>
          <w:sz w:val="24"/>
          <w:szCs w:val="24"/>
        </w:rPr>
      </w:pPr>
      <w:r>
        <w:rPr>
          <w:rFonts w:ascii="KaiTi" w:hAnsi="KaiTi" w:eastAsia="KaiTi" w:cs="KaiTi"/>
          <w:sz w:val="24"/>
          <w:szCs w:val="24"/>
          <w:spacing w:val="-2"/>
        </w:rPr>
        <w:t>13.11</w:t>
      </w:r>
      <w:r>
        <w:rPr>
          <w:rFonts w:ascii="KaiTi" w:hAnsi="KaiTi" w:eastAsia="KaiTi" w:cs="KaiTi"/>
          <w:sz w:val="24"/>
          <w:szCs w:val="24"/>
          <w:spacing w:val="-49"/>
        </w:rPr>
        <w:t xml:space="preserve"> </w:t>
      </w:r>
      <w:r>
        <w:rPr>
          <w:rFonts w:ascii="KaiTi" w:hAnsi="KaiTi" w:eastAsia="KaiTi" w:cs="KaiTi"/>
          <w:sz w:val="24"/>
          <w:szCs w:val="24"/>
          <w:spacing w:val="-2"/>
        </w:rPr>
        <w:t>投标人的中标价格在合同执行中是固定不变的，不得以任何理由予以变更，</w:t>
      </w:r>
      <w:r>
        <w:rPr>
          <w:rFonts w:ascii="KaiTi" w:hAnsi="KaiTi" w:eastAsia="KaiTi" w:cs="KaiTi"/>
          <w:sz w:val="24"/>
          <w:szCs w:val="24"/>
          <w:spacing w:val="-3"/>
        </w:rPr>
        <w:t>不得出现任何包含价格调整的要求。</w:t>
      </w:r>
    </w:p>
    <w:p>
      <w:pPr>
        <w:ind w:left="594"/>
        <w:spacing w:before="73" w:line="233" w:lineRule="auto"/>
        <w:rPr>
          <w:rFonts w:ascii="KaiTi" w:hAnsi="KaiTi" w:eastAsia="KaiTi" w:cs="KaiTi"/>
          <w:sz w:val="28"/>
          <w:szCs w:val="28"/>
        </w:rPr>
      </w:pPr>
      <w:r>
        <w:rPr>
          <w:rFonts w:ascii="KaiTi" w:hAnsi="KaiTi" w:eastAsia="KaiTi" w:cs="KaiTi"/>
          <w:sz w:val="28"/>
          <w:szCs w:val="28"/>
          <w:spacing w:val="-3"/>
        </w:rPr>
        <w:t>14</w:t>
      </w:r>
      <w:r>
        <w:rPr>
          <w:rFonts w:ascii="KaiTi" w:hAnsi="KaiTi" w:eastAsia="KaiTi" w:cs="KaiTi"/>
          <w:sz w:val="28"/>
          <w:szCs w:val="28"/>
          <w:spacing w:val="-3"/>
        </w:rPr>
        <w:t xml:space="preserve"> </w:t>
      </w:r>
      <w:r>
        <w:rPr>
          <w:rFonts w:ascii="KaiTi" w:hAnsi="KaiTi" w:eastAsia="KaiTi" w:cs="KaiTi"/>
          <w:sz w:val="28"/>
          <w:szCs w:val="28"/>
          <w:spacing w:val="-3"/>
        </w:rPr>
        <w:t>投标保证金</w:t>
      </w:r>
    </w:p>
    <w:p>
      <w:pPr>
        <w:ind w:left="20" w:right="206" w:firstLine="490"/>
        <w:spacing w:before="81" w:line="286" w:lineRule="auto"/>
        <w:rPr>
          <w:rFonts w:ascii="KaiTi" w:hAnsi="KaiTi" w:eastAsia="KaiTi" w:cs="KaiTi"/>
          <w:sz w:val="24"/>
          <w:szCs w:val="24"/>
        </w:rPr>
      </w:pPr>
      <w:r>
        <w:rPr>
          <w:rFonts w:ascii="KaiTi" w:hAnsi="KaiTi" w:eastAsia="KaiTi" w:cs="KaiTi"/>
          <w:sz w:val="24"/>
          <w:szCs w:val="24"/>
          <w:spacing w:val="-4"/>
        </w:rPr>
        <w:t>14.1</w:t>
      </w:r>
      <w:r>
        <w:rPr>
          <w:rFonts w:ascii="KaiTi" w:hAnsi="KaiTi" w:eastAsia="KaiTi" w:cs="KaiTi"/>
          <w:sz w:val="24"/>
          <w:szCs w:val="24"/>
          <w:spacing w:val="-41"/>
        </w:rPr>
        <w:t xml:space="preserve"> </w:t>
      </w:r>
      <w:r>
        <w:rPr>
          <w:rFonts w:ascii="KaiTi" w:hAnsi="KaiTi" w:eastAsia="KaiTi" w:cs="KaiTi"/>
          <w:sz w:val="24"/>
          <w:szCs w:val="24"/>
          <w:spacing w:val="-4"/>
        </w:rPr>
        <w:t>投标人在递交投标文件的同时，应按投标人须知前附表规定的金额、形式递交</w:t>
      </w:r>
      <w:r>
        <w:rPr>
          <w:rFonts w:ascii="KaiTi" w:hAnsi="KaiTi" w:eastAsia="KaiTi" w:cs="KaiTi"/>
          <w:sz w:val="24"/>
          <w:szCs w:val="24"/>
          <w:spacing w:val="-5"/>
        </w:rPr>
        <w:t>投标保证金。境内投标人以现金或者支票形式提交的投标保证金，</w:t>
      </w:r>
      <w:r>
        <w:rPr>
          <w:rFonts w:ascii="KaiTi" w:hAnsi="KaiTi" w:eastAsia="KaiTi" w:cs="KaiTi"/>
          <w:sz w:val="24"/>
          <w:szCs w:val="24"/>
          <w:spacing w:val="-5"/>
        </w:rPr>
        <w:t xml:space="preserve"> </w:t>
      </w:r>
      <w:r>
        <w:rPr>
          <w:rFonts w:ascii="KaiTi" w:hAnsi="KaiTi" w:eastAsia="KaiTi" w:cs="KaiTi"/>
          <w:sz w:val="24"/>
          <w:szCs w:val="24"/>
          <w:spacing w:val="-5"/>
        </w:rPr>
        <w:t>应当从其企业账户转</w:t>
      </w:r>
      <w:r>
        <w:rPr>
          <w:rFonts w:ascii="KaiTi" w:hAnsi="KaiTi" w:eastAsia="KaiTi" w:cs="KaiTi"/>
          <w:sz w:val="24"/>
          <w:szCs w:val="24"/>
          <w:spacing w:val="-5"/>
        </w:rPr>
        <w:t>出并在投标文件中附上企业账户开户证明。联合体投标的，</w:t>
      </w:r>
      <w:r>
        <w:rPr>
          <w:rFonts w:ascii="KaiTi" w:hAnsi="KaiTi" w:eastAsia="KaiTi" w:cs="KaiTi"/>
          <w:sz w:val="24"/>
          <w:szCs w:val="24"/>
          <w:spacing w:val="-5"/>
        </w:rPr>
        <w:t xml:space="preserve"> </w:t>
      </w:r>
      <w:r>
        <w:rPr>
          <w:rFonts w:ascii="KaiTi" w:hAnsi="KaiTi" w:eastAsia="KaiTi" w:cs="KaiTi"/>
          <w:sz w:val="24"/>
          <w:szCs w:val="24"/>
          <w:spacing w:val="-5"/>
        </w:rPr>
        <w:t>其投标保证金可以由牵头人</w:t>
      </w:r>
      <w:r>
        <w:rPr>
          <w:rFonts w:ascii="KaiTi" w:hAnsi="KaiTi" w:eastAsia="KaiTi" w:cs="KaiTi"/>
          <w:sz w:val="24"/>
          <w:szCs w:val="24"/>
          <w:spacing w:val="-3"/>
        </w:rPr>
        <w:t>递交，并应符合投标人须知前附表的规定。</w:t>
      </w:r>
    </w:p>
    <w:p>
      <w:pPr>
        <w:spacing w:before="114" w:line="220" w:lineRule="auto"/>
        <w:jc w:val="right"/>
        <w:rPr>
          <w:rFonts w:ascii="KaiTi" w:hAnsi="KaiTi" w:eastAsia="KaiTi" w:cs="KaiTi"/>
          <w:sz w:val="24"/>
          <w:szCs w:val="24"/>
        </w:rPr>
      </w:pPr>
      <w:r>
        <w:rPr>
          <w:rFonts w:ascii="KaiTi" w:hAnsi="KaiTi" w:eastAsia="KaiTi" w:cs="KaiTi"/>
          <w:sz w:val="24"/>
          <w:szCs w:val="24"/>
          <w:spacing w:val="-2"/>
        </w:rPr>
        <w:t>14.2</w:t>
      </w:r>
      <w:r>
        <w:rPr>
          <w:rFonts w:ascii="KaiTi" w:hAnsi="KaiTi" w:eastAsia="KaiTi" w:cs="KaiTi"/>
          <w:sz w:val="24"/>
          <w:szCs w:val="24"/>
          <w:spacing w:val="-49"/>
        </w:rPr>
        <w:t xml:space="preserve"> </w:t>
      </w:r>
      <w:r>
        <w:rPr>
          <w:rFonts w:ascii="KaiTi" w:hAnsi="KaiTi" w:eastAsia="KaiTi" w:cs="KaiTi"/>
          <w:sz w:val="24"/>
          <w:szCs w:val="24"/>
          <w:spacing w:val="-2"/>
        </w:rPr>
        <w:t>投标人不按本章第</w:t>
      </w:r>
      <w:r>
        <w:rPr>
          <w:rFonts w:ascii="KaiTi" w:hAnsi="KaiTi" w:eastAsia="KaiTi" w:cs="KaiTi"/>
          <w:sz w:val="24"/>
          <w:szCs w:val="24"/>
          <w:spacing w:val="-38"/>
        </w:rPr>
        <w:t xml:space="preserve"> </w:t>
      </w:r>
      <w:r>
        <w:rPr>
          <w:rFonts w:ascii="KaiTi" w:hAnsi="KaiTi" w:eastAsia="KaiTi" w:cs="KaiTi"/>
          <w:sz w:val="24"/>
          <w:szCs w:val="24"/>
          <w:spacing w:val="-2"/>
        </w:rPr>
        <w:t>14.1</w:t>
      </w:r>
      <w:r>
        <w:rPr>
          <w:rFonts w:ascii="KaiTi" w:hAnsi="KaiTi" w:eastAsia="KaiTi" w:cs="KaiTi"/>
          <w:sz w:val="24"/>
          <w:szCs w:val="24"/>
          <w:spacing w:val="-48"/>
        </w:rPr>
        <w:t xml:space="preserve"> </w:t>
      </w:r>
      <w:r>
        <w:rPr>
          <w:rFonts w:ascii="KaiTi" w:hAnsi="KaiTi" w:eastAsia="KaiTi" w:cs="KaiTi"/>
          <w:sz w:val="24"/>
          <w:szCs w:val="24"/>
          <w:spacing w:val="-2"/>
        </w:rPr>
        <w:t>项要求提交投标保证金的，评标委</w:t>
      </w:r>
      <w:r>
        <w:rPr>
          <w:rFonts w:ascii="KaiTi" w:hAnsi="KaiTi" w:eastAsia="KaiTi" w:cs="KaiTi"/>
          <w:sz w:val="24"/>
          <w:szCs w:val="24"/>
          <w:spacing w:val="-3"/>
        </w:rPr>
        <w:t>员会将否决其投标。</w:t>
      </w:r>
    </w:p>
    <w:p>
      <w:pPr>
        <w:ind w:left="25" w:right="208" w:firstLine="485"/>
        <w:spacing w:before="114" w:line="270" w:lineRule="auto"/>
        <w:rPr>
          <w:rFonts w:ascii="KaiTi" w:hAnsi="KaiTi" w:eastAsia="KaiTi" w:cs="KaiTi"/>
          <w:sz w:val="24"/>
          <w:szCs w:val="24"/>
        </w:rPr>
      </w:pPr>
      <w:r>
        <w:rPr>
          <w:rFonts w:ascii="KaiTi" w:hAnsi="KaiTi" w:eastAsia="KaiTi" w:cs="KaiTi"/>
          <w:sz w:val="24"/>
          <w:szCs w:val="24"/>
          <w:spacing w:val="-5"/>
        </w:rPr>
        <w:t>14.3</w:t>
      </w:r>
      <w:r>
        <w:rPr>
          <w:rFonts w:ascii="KaiTi" w:hAnsi="KaiTi" w:eastAsia="KaiTi" w:cs="KaiTi"/>
          <w:sz w:val="24"/>
          <w:szCs w:val="24"/>
          <w:spacing w:val="-47"/>
        </w:rPr>
        <w:t xml:space="preserve"> </w:t>
      </w:r>
      <w:r>
        <w:rPr>
          <w:rFonts w:ascii="KaiTi" w:hAnsi="KaiTi" w:eastAsia="KaiTi" w:cs="KaiTi"/>
          <w:sz w:val="24"/>
          <w:szCs w:val="24"/>
          <w:spacing w:val="-5"/>
        </w:rPr>
        <w:t>招标人最迟将在与中标人签订合同后</w:t>
      </w:r>
      <w:r>
        <w:rPr>
          <w:rFonts w:ascii="KaiTi" w:hAnsi="KaiTi" w:eastAsia="KaiTi" w:cs="KaiTi"/>
          <w:sz w:val="24"/>
          <w:szCs w:val="24"/>
          <w:spacing w:val="-56"/>
        </w:rPr>
        <w:t xml:space="preserve"> </w:t>
      </w:r>
      <w:r>
        <w:rPr>
          <w:rFonts w:ascii="KaiTi" w:hAnsi="KaiTi" w:eastAsia="KaiTi" w:cs="KaiTi"/>
          <w:sz w:val="24"/>
          <w:szCs w:val="24"/>
          <w:spacing w:val="-5"/>
        </w:rPr>
        <w:t>5</w:t>
      </w:r>
      <w:r>
        <w:rPr>
          <w:rFonts w:ascii="KaiTi" w:hAnsi="KaiTi" w:eastAsia="KaiTi" w:cs="KaiTi"/>
          <w:sz w:val="24"/>
          <w:szCs w:val="24"/>
          <w:spacing w:val="-5"/>
        </w:rPr>
        <w:t xml:space="preserve"> </w:t>
      </w:r>
      <w:r>
        <w:rPr>
          <w:rFonts w:ascii="KaiTi" w:hAnsi="KaiTi" w:eastAsia="KaiTi" w:cs="KaiTi"/>
          <w:sz w:val="24"/>
          <w:szCs w:val="24"/>
          <w:spacing w:val="-5"/>
        </w:rPr>
        <w:t>日内</w:t>
      </w:r>
      <w:r>
        <w:rPr>
          <w:rFonts w:ascii="KaiTi" w:hAnsi="KaiTi" w:eastAsia="KaiTi" w:cs="KaiTi"/>
          <w:sz w:val="24"/>
          <w:szCs w:val="24"/>
          <w:spacing w:val="-6"/>
        </w:rPr>
        <w:t>，向未中标的投标人和中标人无息</w:t>
      </w:r>
      <w:r>
        <w:rPr>
          <w:rFonts w:ascii="KaiTi" w:hAnsi="KaiTi" w:eastAsia="KaiTi" w:cs="KaiTi"/>
          <w:sz w:val="24"/>
          <w:szCs w:val="24"/>
          <w:spacing w:val="-6"/>
        </w:rPr>
        <w:t>退还投标保证金。</w:t>
      </w:r>
    </w:p>
    <w:p>
      <w:pPr>
        <w:ind w:left="510"/>
        <w:spacing w:before="98" w:line="220" w:lineRule="auto"/>
        <w:rPr>
          <w:rFonts w:ascii="KaiTi" w:hAnsi="KaiTi" w:eastAsia="KaiTi" w:cs="KaiTi"/>
          <w:sz w:val="24"/>
          <w:szCs w:val="24"/>
        </w:rPr>
      </w:pPr>
      <w:r>
        <w:rPr>
          <w:rFonts w:ascii="KaiTi" w:hAnsi="KaiTi" w:eastAsia="KaiTi" w:cs="KaiTi"/>
          <w:sz w:val="24"/>
          <w:szCs w:val="24"/>
          <w:spacing w:val="-3"/>
        </w:rPr>
        <w:t>14.4</w:t>
      </w:r>
      <w:r>
        <w:rPr>
          <w:rFonts w:ascii="KaiTi" w:hAnsi="KaiTi" w:eastAsia="KaiTi" w:cs="KaiTi"/>
          <w:sz w:val="24"/>
          <w:szCs w:val="24"/>
          <w:spacing w:val="-50"/>
        </w:rPr>
        <w:t xml:space="preserve"> </w:t>
      </w:r>
      <w:r>
        <w:rPr>
          <w:rFonts w:ascii="KaiTi" w:hAnsi="KaiTi" w:eastAsia="KaiTi" w:cs="KaiTi"/>
          <w:sz w:val="24"/>
          <w:szCs w:val="24"/>
          <w:spacing w:val="-3"/>
        </w:rPr>
        <w:t>有下列情形之一的，投标保证金将不予退</w:t>
      </w:r>
      <w:r>
        <w:rPr>
          <w:rFonts w:ascii="KaiTi" w:hAnsi="KaiTi" w:eastAsia="KaiTi" w:cs="KaiTi"/>
          <w:sz w:val="24"/>
          <w:szCs w:val="24"/>
          <w:spacing w:val="-4"/>
        </w:rPr>
        <w:t>还：</w:t>
      </w:r>
    </w:p>
    <w:p>
      <w:pPr>
        <w:ind w:left="514"/>
        <w:spacing w:before="113" w:line="225" w:lineRule="auto"/>
        <w:rPr>
          <w:rFonts w:ascii="KaiTi" w:hAnsi="KaiTi" w:eastAsia="KaiTi" w:cs="KaiTi"/>
          <w:sz w:val="24"/>
          <w:szCs w:val="24"/>
        </w:rPr>
      </w:pPr>
      <w:r>
        <w:rPr>
          <w:rFonts w:ascii="KaiTi" w:hAnsi="KaiTi" w:eastAsia="KaiTi" w:cs="KaiTi"/>
          <w:sz w:val="24"/>
          <w:szCs w:val="24"/>
          <w:spacing w:val="-4"/>
        </w:rPr>
        <w:t>（1）投标人在投标有效期内撤销投标文件；</w:t>
      </w:r>
    </w:p>
    <w:p>
      <w:pPr>
        <w:ind w:left="33" w:right="246" w:firstLine="480"/>
        <w:spacing w:before="108" w:line="264" w:lineRule="auto"/>
        <w:rPr>
          <w:rFonts w:ascii="KaiTi" w:hAnsi="KaiTi" w:eastAsia="KaiTi" w:cs="KaiTi"/>
          <w:sz w:val="24"/>
          <w:szCs w:val="24"/>
        </w:rPr>
      </w:pPr>
      <w:r>
        <w:rPr>
          <w:rFonts w:ascii="KaiTi" w:hAnsi="KaiTi" w:eastAsia="KaiTi" w:cs="KaiTi"/>
          <w:sz w:val="24"/>
          <w:szCs w:val="24"/>
        </w:rPr>
        <w:t>（2）中标人在收到中标通知书后，无正当理由不与招标人订立合同，在签订合同</w:t>
      </w:r>
      <w:r>
        <w:rPr>
          <w:rFonts w:ascii="KaiTi" w:hAnsi="KaiTi" w:eastAsia="KaiTi" w:cs="KaiTi"/>
          <w:sz w:val="24"/>
          <w:szCs w:val="24"/>
          <w:spacing w:val="-2"/>
        </w:rPr>
        <w:t>时向招标人提出附加条件，或者不按照招标文件要求提交履约</w:t>
      </w:r>
      <w:r>
        <w:rPr>
          <w:rFonts w:ascii="KaiTi" w:hAnsi="KaiTi" w:eastAsia="KaiTi" w:cs="KaiTi"/>
          <w:sz w:val="24"/>
          <w:szCs w:val="24"/>
          <w:spacing w:val="-3"/>
        </w:rPr>
        <w:t>保证金；</w:t>
      </w:r>
    </w:p>
    <w:p>
      <w:pPr>
        <w:ind w:left="514"/>
        <w:spacing w:before="114" w:line="225" w:lineRule="auto"/>
        <w:rPr>
          <w:rFonts w:ascii="KaiTi" w:hAnsi="KaiTi" w:eastAsia="KaiTi" w:cs="KaiTi"/>
          <w:sz w:val="24"/>
          <w:szCs w:val="24"/>
        </w:rPr>
      </w:pPr>
      <w:r>
        <w:rPr>
          <w:rFonts w:ascii="KaiTi" w:hAnsi="KaiTi" w:eastAsia="KaiTi" w:cs="KaiTi"/>
          <w:sz w:val="24"/>
          <w:szCs w:val="24"/>
          <w:spacing w:val="-2"/>
        </w:rPr>
        <w:t>（3）发生投标人须知前附表规定的其他可以不予退还投标保证金的情形。</w:t>
      </w:r>
    </w:p>
    <w:p>
      <w:pPr>
        <w:ind w:left="594"/>
        <w:spacing w:before="72" w:line="227" w:lineRule="auto"/>
        <w:rPr>
          <w:rFonts w:ascii="KaiTi" w:hAnsi="KaiTi" w:eastAsia="KaiTi" w:cs="KaiTi"/>
          <w:sz w:val="28"/>
          <w:szCs w:val="28"/>
        </w:rPr>
      </w:pPr>
      <w:r>
        <w:rPr>
          <w:rFonts w:ascii="KaiTi" w:hAnsi="KaiTi" w:eastAsia="KaiTi" w:cs="KaiTi"/>
          <w:sz w:val="28"/>
          <w:szCs w:val="28"/>
          <w:spacing w:val="-4"/>
        </w:rPr>
        <w:t>15</w:t>
      </w:r>
      <w:r>
        <w:rPr>
          <w:rFonts w:ascii="KaiTi" w:hAnsi="KaiTi" w:eastAsia="KaiTi" w:cs="KaiTi"/>
          <w:sz w:val="28"/>
          <w:szCs w:val="28"/>
          <w:spacing w:val="-64"/>
        </w:rPr>
        <w:t xml:space="preserve"> </w:t>
      </w:r>
      <w:r>
        <w:rPr>
          <w:rFonts w:ascii="KaiTi" w:hAnsi="KaiTi" w:eastAsia="KaiTi" w:cs="KaiTi"/>
          <w:sz w:val="28"/>
          <w:szCs w:val="28"/>
          <w:spacing w:val="-4"/>
        </w:rPr>
        <w:t>备选投标方案</w:t>
      </w:r>
    </w:p>
    <w:p>
      <w:pPr>
        <w:ind w:left="510"/>
        <w:spacing w:before="91" w:line="220" w:lineRule="auto"/>
        <w:rPr>
          <w:rFonts w:ascii="KaiTi" w:hAnsi="KaiTi" w:eastAsia="KaiTi" w:cs="KaiTi"/>
          <w:sz w:val="24"/>
          <w:szCs w:val="24"/>
        </w:rPr>
      </w:pPr>
      <w:r>
        <w:rPr>
          <w:rFonts w:ascii="KaiTi" w:hAnsi="KaiTi" w:eastAsia="KaiTi" w:cs="KaiTi"/>
          <w:sz w:val="24"/>
          <w:szCs w:val="24"/>
          <w:spacing w:val="-4"/>
        </w:rPr>
        <w:t>15.1</w:t>
      </w:r>
      <w:r>
        <w:rPr>
          <w:rFonts w:ascii="KaiTi" w:hAnsi="KaiTi" w:eastAsia="KaiTi" w:cs="KaiTi"/>
          <w:sz w:val="24"/>
          <w:szCs w:val="24"/>
          <w:spacing w:val="-39"/>
        </w:rPr>
        <w:t xml:space="preserve"> </w:t>
      </w:r>
      <w:r>
        <w:rPr>
          <w:rFonts w:ascii="KaiTi" w:hAnsi="KaiTi" w:eastAsia="KaiTi" w:cs="KaiTi"/>
          <w:sz w:val="24"/>
          <w:szCs w:val="24"/>
          <w:spacing w:val="-4"/>
        </w:rPr>
        <w:t>除投标人须知前附表规定允许外，投标人不得递交备选投标方案，否则其投标</w:t>
      </w:r>
    </w:p>
    <w:p>
      <w:pPr>
        <w:spacing w:line="220" w:lineRule="auto"/>
        <w:sectPr>
          <w:footerReference w:type="default" r:id="rId70"/>
          <w:pgSz w:w="11906" w:h="16839"/>
          <w:pgMar w:top="400" w:right="1209" w:bottom="1197" w:left="1408" w:header="0" w:footer="963" w:gutter="0"/>
        </w:sectPr>
        <w:rPr>
          <w:rFonts w:ascii="KaiTi" w:hAnsi="KaiTi" w:eastAsia="KaiTi" w:cs="KaiTi"/>
          <w:sz w:val="24"/>
          <w:szCs w:val="24"/>
        </w:rPr>
      </w:pP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before="78" w:line="230" w:lineRule="auto"/>
        <w:rPr>
          <w:rFonts w:ascii="KaiTi" w:hAnsi="KaiTi" w:eastAsia="KaiTi" w:cs="KaiTi"/>
          <w:sz w:val="24"/>
          <w:szCs w:val="24"/>
        </w:rPr>
      </w:pPr>
      <w:r>
        <w:rPr>
          <w:rFonts w:ascii="KaiTi" w:hAnsi="KaiTi" w:eastAsia="KaiTi" w:cs="KaiTi"/>
          <w:sz w:val="24"/>
          <w:szCs w:val="24"/>
          <w:spacing w:val="-6"/>
        </w:rPr>
        <w:t>将被否决。</w:t>
      </w:r>
    </w:p>
    <w:p>
      <w:pPr>
        <w:ind w:left="7" w:right="208" w:firstLine="491"/>
        <w:spacing w:before="99" w:line="279" w:lineRule="auto"/>
        <w:rPr>
          <w:rFonts w:ascii="KaiTi" w:hAnsi="KaiTi" w:eastAsia="KaiTi" w:cs="KaiTi"/>
          <w:sz w:val="24"/>
          <w:szCs w:val="24"/>
        </w:rPr>
      </w:pPr>
      <w:r>
        <w:rPr>
          <w:rFonts w:ascii="KaiTi" w:hAnsi="KaiTi" w:eastAsia="KaiTi" w:cs="KaiTi"/>
          <w:sz w:val="24"/>
          <w:szCs w:val="24"/>
          <w:spacing w:val="-4"/>
        </w:rPr>
        <w:t>15.2</w:t>
      </w:r>
      <w:r>
        <w:rPr>
          <w:rFonts w:ascii="KaiTi" w:hAnsi="KaiTi" w:eastAsia="KaiTi" w:cs="KaiTi"/>
          <w:sz w:val="24"/>
          <w:szCs w:val="24"/>
          <w:spacing w:val="-41"/>
        </w:rPr>
        <w:t xml:space="preserve"> </w:t>
      </w:r>
      <w:r>
        <w:rPr>
          <w:rFonts w:ascii="KaiTi" w:hAnsi="KaiTi" w:eastAsia="KaiTi" w:cs="KaiTi"/>
          <w:sz w:val="24"/>
          <w:szCs w:val="24"/>
          <w:spacing w:val="-4"/>
        </w:rPr>
        <w:t>允许投标人递交备选投标方案的，只有中标人所递交的备选投标方案方可予以</w:t>
      </w:r>
      <w:r>
        <w:rPr>
          <w:rFonts w:ascii="KaiTi" w:hAnsi="KaiTi" w:eastAsia="KaiTi" w:cs="KaiTi"/>
          <w:sz w:val="24"/>
          <w:szCs w:val="24"/>
          <w:spacing w:val="-2"/>
        </w:rPr>
        <w:t>考虑。评标委员会认为中标人的备选投标方案优于其按照招标文件要求编制的投标方案</w:t>
      </w:r>
      <w:r>
        <w:rPr>
          <w:rFonts w:ascii="KaiTi" w:hAnsi="KaiTi" w:eastAsia="KaiTi" w:cs="KaiTi"/>
          <w:sz w:val="24"/>
          <w:szCs w:val="24"/>
          <w:spacing w:val="-3"/>
        </w:rPr>
        <w:t>的，招标人可以接受该备选投标方案。</w:t>
      </w:r>
    </w:p>
    <w:p>
      <w:pPr>
        <w:ind w:left="21" w:right="208" w:firstLine="477"/>
        <w:spacing w:before="113" w:line="264" w:lineRule="auto"/>
        <w:rPr>
          <w:rFonts w:ascii="KaiTi" w:hAnsi="KaiTi" w:eastAsia="KaiTi" w:cs="KaiTi"/>
          <w:sz w:val="24"/>
          <w:szCs w:val="24"/>
        </w:rPr>
      </w:pPr>
      <w:r>
        <w:rPr>
          <w:rFonts w:ascii="KaiTi" w:hAnsi="KaiTi" w:eastAsia="KaiTi" w:cs="KaiTi"/>
          <w:sz w:val="24"/>
          <w:szCs w:val="24"/>
          <w:spacing w:val="-4"/>
        </w:rPr>
        <w:t>15.3</w:t>
      </w:r>
      <w:r>
        <w:rPr>
          <w:rFonts w:ascii="KaiTi" w:hAnsi="KaiTi" w:eastAsia="KaiTi" w:cs="KaiTi"/>
          <w:sz w:val="24"/>
          <w:szCs w:val="24"/>
          <w:spacing w:val="-41"/>
        </w:rPr>
        <w:t xml:space="preserve"> </w:t>
      </w:r>
      <w:r>
        <w:rPr>
          <w:rFonts w:ascii="KaiTi" w:hAnsi="KaiTi" w:eastAsia="KaiTi" w:cs="KaiTi"/>
          <w:sz w:val="24"/>
          <w:szCs w:val="24"/>
          <w:spacing w:val="-4"/>
        </w:rPr>
        <w:t>投标人提供两个或两个以上投标报价，或者在投标文件中提供一个报价，但同</w:t>
      </w:r>
      <w:r>
        <w:rPr>
          <w:rFonts w:ascii="KaiTi" w:hAnsi="KaiTi" w:eastAsia="KaiTi" w:cs="KaiTi"/>
          <w:sz w:val="24"/>
          <w:szCs w:val="24"/>
          <w:spacing w:val="-2"/>
        </w:rPr>
        <w:t>时提供两个或两个以上服务方案的，视为提供</w:t>
      </w:r>
      <w:r>
        <w:rPr>
          <w:rFonts w:ascii="KaiTi" w:hAnsi="KaiTi" w:eastAsia="KaiTi" w:cs="KaiTi"/>
          <w:sz w:val="24"/>
          <w:szCs w:val="24"/>
          <w:spacing w:val="-3"/>
        </w:rPr>
        <w:t>备选方案。</w:t>
      </w:r>
    </w:p>
    <w:p>
      <w:pPr>
        <w:ind w:left="582"/>
        <w:spacing w:before="80" w:line="227" w:lineRule="auto"/>
        <w:rPr>
          <w:rFonts w:ascii="KaiTi" w:hAnsi="KaiTi" w:eastAsia="KaiTi" w:cs="KaiTi"/>
          <w:sz w:val="28"/>
          <w:szCs w:val="28"/>
        </w:rPr>
      </w:pPr>
      <w:r>
        <w:rPr>
          <w:rFonts w:ascii="KaiTi" w:hAnsi="KaiTi" w:eastAsia="KaiTi" w:cs="KaiTi"/>
          <w:sz w:val="28"/>
          <w:szCs w:val="28"/>
          <w:spacing w:val="-3"/>
        </w:rPr>
        <w:t>16.投标文件编制要求</w:t>
      </w:r>
    </w:p>
    <w:p>
      <w:pPr>
        <w:ind w:left="498"/>
        <w:spacing w:before="90" w:line="227" w:lineRule="auto"/>
        <w:rPr>
          <w:rFonts w:ascii="KaiTi" w:hAnsi="KaiTi" w:eastAsia="KaiTi" w:cs="KaiTi"/>
          <w:sz w:val="24"/>
          <w:szCs w:val="24"/>
        </w:rPr>
      </w:pPr>
      <w:r>
        <w:rPr>
          <w:rFonts w:ascii="KaiTi" w:hAnsi="KaiTi" w:eastAsia="KaiTi" w:cs="KaiTi"/>
          <w:sz w:val="24"/>
          <w:szCs w:val="24"/>
          <w:spacing w:val="-4"/>
        </w:rPr>
        <w:t>16.1</w:t>
      </w:r>
      <w:r>
        <w:rPr>
          <w:rFonts w:ascii="KaiTi" w:hAnsi="KaiTi" w:eastAsia="KaiTi" w:cs="KaiTi"/>
          <w:sz w:val="24"/>
          <w:szCs w:val="24"/>
          <w:spacing w:val="-31"/>
        </w:rPr>
        <w:t xml:space="preserve"> </w:t>
      </w:r>
      <w:r>
        <w:rPr>
          <w:rFonts w:ascii="KaiTi" w:hAnsi="KaiTi" w:eastAsia="KaiTi" w:cs="KaiTi"/>
          <w:sz w:val="24"/>
          <w:szCs w:val="24"/>
          <w:spacing w:val="-4"/>
        </w:rPr>
        <w:t>投标文件应按所投包分别进行编制。</w:t>
      </w:r>
    </w:p>
    <w:p>
      <w:pPr>
        <w:ind w:right="208" w:firstLine="497"/>
        <w:spacing w:before="104" w:line="264" w:lineRule="auto"/>
        <w:rPr>
          <w:rFonts w:ascii="KaiTi" w:hAnsi="KaiTi" w:eastAsia="KaiTi" w:cs="KaiTi"/>
          <w:sz w:val="24"/>
          <w:szCs w:val="24"/>
        </w:rPr>
      </w:pPr>
      <w:r>
        <w:rPr>
          <w:rFonts w:ascii="KaiTi" w:hAnsi="KaiTi" w:eastAsia="KaiTi" w:cs="KaiTi"/>
          <w:sz w:val="24"/>
          <w:szCs w:val="24"/>
          <w:spacing w:val="-4"/>
        </w:rPr>
        <w:t>16.2</w:t>
      </w:r>
      <w:r>
        <w:rPr>
          <w:rFonts w:ascii="KaiTi" w:hAnsi="KaiTi" w:eastAsia="KaiTi" w:cs="KaiTi"/>
          <w:sz w:val="24"/>
          <w:szCs w:val="24"/>
          <w:spacing w:val="-41"/>
        </w:rPr>
        <w:t xml:space="preserve"> </w:t>
      </w:r>
      <w:r>
        <w:rPr>
          <w:rFonts w:ascii="KaiTi" w:hAnsi="KaiTi" w:eastAsia="KaiTi" w:cs="KaiTi"/>
          <w:sz w:val="24"/>
          <w:szCs w:val="24"/>
          <w:spacing w:val="-4"/>
        </w:rPr>
        <w:t>投标文件编制：应按第十一章“投标文件格式”进行编写，如有必要，可以增</w:t>
      </w:r>
      <w:r>
        <w:rPr>
          <w:rFonts w:ascii="KaiTi" w:hAnsi="KaiTi" w:eastAsia="KaiTi" w:cs="KaiTi"/>
          <w:sz w:val="24"/>
          <w:szCs w:val="24"/>
          <w:spacing w:val="-3"/>
        </w:rPr>
        <w:t>加附页，作为投标文件的组成部分。</w:t>
      </w:r>
    </w:p>
    <w:p>
      <w:pPr>
        <w:ind w:left="498"/>
        <w:spacing w:before="114" w:line="225" w:lineRule="auto"/>
        <w:rPr>
          <w:rFonts w:ascii="KaiTi" w:hAnsi="KaiTi" w:eastAsia="KaiTi" w:cs="KaiTi"/>
          <w:sz w:val="24"/>
          <w:szCs w:val="24"/>
        </w:rPr>
      </w:pPr>
      <w:r>
        <w:rPr>
          <w:rFonts w:ascii="KaiTi" w:hAnsi="KaiTi" w:eastAsia="KaiTi" w:cs="KaiTi"/>
          <w:sz w:val="24"/>
          <w:szCs w:val="24"/>
          <w:spacing w:val="-3"/>
        </w:rPr>
        <w:t>16.3</w:t>
      </w:r>
      <w:r>
        <w:rPr>
          <w:rFonts w:ascii="KaiTi" w:hAnsi="KaiTi" w:eastAsia="KaiTi" w:cs="KaiTi"/>
          <w:sz w:val="24"/>
          <w:szCs w:val="24"/>
          <w:spacing w:val="-49"/>
        </w:rPr>
        <w:t xml:space="preserve"> </w:t>
      </w:r>
      <w:r>
        <w:rPr>
          <w:rFonts w:ascii="KaiTi" w:hAnsi="KaiTi" w:eastAsia="KaiTi" w:cs="KaiTi"/>
          <w:sz w:val="24"/>
          <w:szCs w:val="24"/>
          <w:spacing w:val="-3"/>
        </w:rPr>
        <w:t>投标文件签章：见投标人须知前附表。</w:t>
      </w:r>
    </w:p>
    <w:p>
      <w:pPr>
        <w:ind w:left="7" w:right="208" w:firstLine="491"/>
        <w:spacing w:before="107" w:line="264" w:lineRule="auto"/>
        <w:rPr>
          <w:rFonts w:ascii="KaiTi" w:hAnsi="KaiTi" w:eastAsia="KaiTi" w:cs="KaiTi"/>
          <w:sz w:val="24"/>
          <w:szCs w:val="24"/>
        </w:rPr>
      </w:pPr>
      <w:r>
        <w:rPr>
          <w:rFonts w:ascii="KaiTi" w:hAnsi="KaiTi" w:eastAsia="KaiTi" w:cs="KaiTi"/>
          <w:sz w:val="24"/>
          <w:szCs w:val="24"/>
          <w:spacing w:val="-4"/>
        </w:rPr>
        <w:t>16.4</w:t>
      </w:r>
      <w:r>
        <w:rPr>
          <w:rFonts w:ascii="KaiTi" w:hAnsi="KaiTi" w:eastAsia="KaiTi" w:cs="KaiTi"/>
          <w:sz w:val="24"/>
          <w:szCs w:val="24"/>
          <w:spacing w:val="-41"/>
        </w:rPr>
        <w:t xml:space="preserve"> </w:t>
      </w:r>
      <w:r>
        <w:rPr>
          <w:rFonts w:ascii="KaiTi" w:hAnsi="KaiTi" w:eastAsia="KaiTi" w:cs="KaiTi"/>
          <w:sz w:val="24"/>
          <w:szCs w:val="24"/>
          <w:spacing w:val="-4"/>
        </w:rPr>
        <w:t>投标人可对服务现场以及其范围环境进行考察，以获取有关编制投标文件和签</w:t>
      </w:r>
      <w:r>
        <w:rPr>
          <w:rFonts w:ascii="KaiTi" w:hAnsi="KaiTi" w:eastAsia="KaiTi" w:cs="KaiTi"/>
          <w:sz w:val="24"/>
          <w:szCs w:val="24"/>
          <w:spacing w:val="-1"/>
        </w:rPr>
        <w:t>署实施合同所需的各项资料，投标人应承担现场考察的</w:t>
      </w:r>
      <w:r>
        <w:rPr>
          <w:rFonts w:ascii="KaiTi" w:hAnsi="KaiTi" w:eastAsia="KaiTi" w:cs="KaiTi"/>
          <w:sz w:val="24"/>
          <w:szCs w:val="24"/>
          <w:spacing w:val="-2"/>
        </w:rPr>
        <w:t>费用、责任和风险。</w:t>
      </w:r>
    </w:p>
    <w:p>
      <w:pPr>
        <w:ind w:left="12" w:right="208" w:firstLine="486"/>
        <w:spacing w:before="114" w:line="267" w:lineRule="auto"/>
        <w:rPr>
          <w:rFonts w:ascii="KaiTi" w:hAnsi="KaiTi" w:eastAsia="KaiTi" w:cs="KaiTi"/>
          <w:sz w:val="24"/>
          <w:szCs w:val="24"/>
        </w:rPr>
      </w:pPr>
      <w:r>
        <w:rPr>
          <w:rFonts w:ascii="KaiTi" w:hAnsi="KaiTi" w:eastAsia="KaiTi" w:cs="KaiTi"/>
          <w:sz w:val="24"/>
          <w:szCs w:val="24"/>
          <w:spacing w:val="-4"/>
        </w:rPr>
        <w:t>16.5</w:t>
      </w:r>
      <w:r>
        <w:rPr>
          <w:rFonts w:ascii="KaiTi" w:hAnsi="KaiTi" w:eastAsia="KaiTi" w:cs="KaiTi"/>
          <w:sz w:val="24"/>
          <w:szCs w:val="24"/>
          <w:spacing w:val="-41"/>
        </w:rPr>
        <w:t xml:space="preserve"> </w:t>
      </w:r>
      <w:r>
        <w:rPr>
          <w:rFonts w:ascii="KaiTi" w:hAnsi="KaiTi" w:eastAsia="KaiTi" w:cs="KaiTi"/>
          <w:sz w:val="24"/>
          <w:szCs w:val="24"/>
          <w:spacing w:val="-4"/>
        </w:rPr>
        <w:t>投标人编制投标文件时，应当如实在服务响应表和资信以及商务响应表中填写</w:t>
      </w:r>
      <w:r>
        <w:rPr>
          <w:rFonts w:ascii="KaiTi" w:hAnsi="KaiTi" w:eastAsia="KaiTi" w:cs="KaiTi"/>
          <w:sz w:val="24"/>
          <w:szCs w:val="24"/>
          <w:spacing w:val="-8"/>
        </w:rPr>
        <w:t>响应情况。</w:t>
      </w:r>
    </w:p>
    <w:p>
      <w:pPr>
        <w:ind w:left="498"/>
        <w:spacing w:before="106" w:line="223" w:lineRule="auto"/>
        <w:rPr>
          <w:rFonts w:ascii="KaiTi" w:hAnsi="KaiTi" w:eastAsia="KaiTi" w:cs="KaiTi"/>
          <w:sz w:val="24"/>
          <w:szCs w:val="24"/>
        </w:rPr>
      </w:pPr>
      <w:r>
        <w:rPr>
          <w:rFonts w:ascii="KaiTi" w:hAnsi="KaiTi" w:eastAsia="KaiTi" w:cs="KaiTi"/>
          <w:sz w:val="24"/>
          <w:szCs w:val="24"/>
          <w:spacing w:val="-4"/>
        </w:rPr>
        <w:t>16.6</w:t>
      </w:r>
      <w:r>
        <w:rPr>
          <w:rFonts w:ascii="KaiTi" w:hAnsi="KaiTi" w:eastAsia="KaiTi" w:cs="KaiTi"/>
          <w:sz w:val="24"/>
          <w:szCs w:val="24"/>
          <w:spacing w:val="-48"/>
        </w:rPr>
        <w:t xml:space="preserve"> </w:t>
      </w:r>
      <w:r>
        <w:rPr>
          <w:rFonts w:ascii="KaiTi" w:hAnsi="KaiTi" w:eastAsia="KaiTi" w:cs="KaiTi"/>
          <w:sz w:val="24"/>
          <w:szCs w:val="24"/>
          <w:spacing w:val="-4"/>
        </w:rPr>
        <w:t>投标文件的制作应满足以下规定：</w:t>
      </w:r>
    </w:p>
    <w:p>
      <w:pPr>
        <w:ind w:left="8" w:right="119" w:firstLine="490"/>
        <w:spacing w:before="111" w:line="265" w:lineRule="auto"/>
        <w:rPr>
          <w:rFonts w:ascii="KaiTi" w:hAnsi="KaiTi" w:eastAsia="KaiTi" w:cs="KaiTi"/>
          <w:sz w:val="24"/>
          <w:szCs w:val="24"/>
        </w:rPr>
      </w:pPr>
      <w:r>
        <w:rPr>
          <w:rFonts w:ascii="KaiTi" w:hAnsi="KaiTi" w:eastAsia="KaiTi" w:cs="KaiTi"/>
          <w:sz w:val="24"/>
          <w:szCs w:val="24"/>
          <w:spacing w:val="-9"/>
        </w:rPr>
        <w:t>16.6.1</w:t>
      </w:r>
      <w:r>
        <w:rPr>
          <w:rFonts w:ascii="KaiTi" w:hAnsi="KaiTi" w:eastAsia="KaiTi" w:cs="KaiTi"/>
          <w:sz w:val="24"/>
          <w:szCs w:val="24"/>
          <w:spacing w:val="-48"/>
        </w:rPr>
        <w:t xml:space="preserve"> </w:t>
      </w:r>
      <w:r>
        <w:rPr>
          <w:rFonts w:ascii="KaiTi" w:hAnsi="KaiTi" w:eastAsia="KaiTi" w:cs="KaiTi"/>
          <w:sz w:val="24"/>
          <w:szCs w:val="24"/>
          <w:spacing w:val="-9"/>
        </w:rPr>
        <w:t>投标文件由投标人使用“服务平台</w:t>
      </w:r>
      <w:r>
        <w:rPr>
          <w:rFonts w:ascii="KaiTi" w:hAnsi="KaiTi" w:eastAsia="KaiTi" w:cs="KaiTi"/>
          <w:sz w:val="24"/>
          <w:szCs w:val="24"/>
          <w:spacing w:val="-88"/>
        </w:rPr>
        <w:t xml:space="preserve"> </w:t>
      </w:r>
      <w:r>
        <w:rPr>
          <w:rFonts w:ascii="KaiTi" w:hAnsi="KaiTi" w:eastAsia="KaiTi" w:cs="KaiTi"/>
          <w:sz w:val="24"/>
          <w:szCs w:val="24"/>
          <w:spacing w:val="-9"/>
        </w:rPr>
        <w:t>”下载的“投标文件制作工具</w:t>
      </w:r>
      <w:r>
        <w:rPr>
          <w:rFonts w:ascii="KaiTi" w:hAnsi="KaiTi" w:eastAsia="KaiTi" w:cs="KaiTi"/>
          <w:sz w:val="24"/>
          <w:szCs w:val="24"/>
          <w:spacing w:val="-88"/>
        </w:rPr>
        <w:t xml:space="preserve"> </w:t>
      </w:r>
      <w:r>
        <w:rPr>
          <w:rFonts w:ascii="KaiTi" w:hAnsi="KaiTi" w:eastAsia="KaiTi" w:cs="KaiTi"/>
          <w:sz w:val="24"/>
          <w:szCs w:val="24"/>
          <w:spacing w:val="-9"/>
        </w:rPr>
        <w:t>”制作生成。</w:t>
      </w:r>
      <w:r>
        <w:rPr>
          <w:rFonts w:ascii="KaiTi" w:hAnsi="KaiTi" w:eastAsia="KaiTi" w:cs="KaiTi"/>
          <w:sz w:val="24"/>
          <w:szCs w:val="24"/>
          <w:spacing w:val="-2"/>
        </w:rPr>
        <w:t>投标文件制作的具体方法详见“投标文件制作工具”中的帮助文档。</w:t>
      </w:r>
    </w:p>
    <w:p>
      <w:pPr>
        <w:spacing w:before="110" w:line="220" w:lineRule="auto"/>
        <w:jc w:val="right"/>
        <w:rPr>
          <w:rFonts w:ascii="KaiTi" w:hAnsi="KaiTi" w:eastAsia="KaiTi" w:cs="KaiTi"/>
          <w:sz w:val="24"/>
          <w:szCs w:val="24"/>
        </w:rPr>
      </w:pPr>
      <w:r>
        <w:rPr>
          <w:rFonts w:ascii="KaiTi" w:hAnsi="KaiTi" w:eastAsia="KaiTi" w:cs="KaiTi"/>
          <w:sz w:val="24"/>
          <w:szCs w:val="24"/>
          <w:spacing w:val="2"/>
        </w:rPr>
        <w:t>16.6.2</w:t>
      </w:r>
      <w:r>
        <w:rPr>
          <w:rFonts w:ascii="KaiTi" w:hAnsi="KaiTi" w:eastAsia="KaiTi" w:cs="KaiTi"/>
          <w:sz w:val="24"/>
          <w:szCs w:val="24"/>
          <w:spacing w:val="-45"/>
        </w:rPr>
        <w:t xml:space="preserve"> </w:t>
      </w:r>
      <w:r>
        <w:rPr>
          <w:rFonts w:ascii="KaiTi" w:hAnsi="KaiTi" w:eastAsia="KaiTi" w:cs="KaiTi"/>
          <w:sz w:val="24"/>
          <w:szCs w:val="24"/>
          <w:spacing w:val="2"/>
        </w:rPr>
        <w:t>投标人在编制投标文件时应建立分</w:t>
      </w:r>
      <w:r>
        <w:rPr>
          <w:rFonts w:ascii="KaiTi" w:hAnsi="KaiTi" w:eastAsia="KaiTi" w:cs="KaiTi"/>
          <w:sz w:val="24"/>
          <w:szCs w:val="24"/>
          <w:spacing w:val="1"/>
        </w:rPr>
        <w:t>级目录，并按照标签提示导入相关内容。</w:t>
      </w:r>
    </w:p>
    <w:p>
      <w:pPr>
        <w:ind w:left="4" w:right="208" w:firstLine="494"/>
        <w:spacing w:before="114" w:line="279" w:lineRule="auto"/>
        <w:rPr>
          <w:rFonts w:ascii="KaiTi" w:hAnsi="KaiTi" w:eastAsia="KaiTi" w:cs="KaiTi"/>
          <w:sz w:val="24"/>
          <w:szCs w:val="24"/>
        </w:rPr>
      </w:pPr>
      <w:r>
        <w:rPr>
          <w:rFonts w:ascii="KaiTi" w:hAnsi="KaiTi" w:eastAsia="KaiTi" w:cs="KaiTi"/>
          <w:sz w:val="24"/>
          <w:szCs w:val="24"/>
          <w:spacing w:val="-1"/>
        </w:rPr>
        <w:t>16.6.3</w:t>
      </w:r>
      <w:r>
        <w:rPr>
          <w:rFonts w:ascii="KaiTi" w:hAnsi="KaiTi" w:eastAsia="KaiTi" w:cs="KaiTi"/>
          <w:sz w:val="24"/>
          <w:szCs w:val="24"/>
          <w:spacing w:val="-48"/>
        </w:rPr>
        <w:t xml:space="preserve"> </w:t>
      </w:r>
      <w:r>
        <w:rPr>
          <w:rFonts w:ascii="KaiTi" w:hAnsi="KaiTi" w:eastAsia="KaiTi" w:cs="KaiTi"/>
          <w:sz w:val="24"/>
          <w:szCs w:val="24"/>
          <w:spacing w:val="-1"/>
        </w:rPr>
        <w:t>投标文件的盖章要求：应在投标文件封面及招标文件要求盖章处用</w:t>
      </w:r>
      <w:r>
        <w:rPr>
          <w:rFonts w:ascii="KaiTi" w:hAnsi="KaiTi" w:eastAsia="KaiTi" w:cs="KaiTi"/>
          <w:sz w:val="24"/>
          <w:szCs w:val="24"/>
          <w:spacing w:val="-51"/>
        </w:rPr>
        <w:t xml:space="preserve"> </w:t>
      </w:r>
      <w:r>
        <w:rPr>
          <w:rFonts w:ascii="KaiTi" w:hAnsi="KaiTi" w:eastAsia="KaiTi" w:cs="KaiTi"/>
          <w:sz w:val="24"/>
          <w:szCs w:val="24"/>
          <w:spacing w:val="-1"/>
        </w:rPr>
        <w:t>CA</w:t>
      </w:r>
      <w:r>
        <w:rPr>
          <w:rFonts w:ascii="KaiTi" w:hAnsi="KaiTi" w:eastAsia="KaiTi" w:cs="KaiTi"/>
          <w:sz w:val="24"/>
          <w:szCs w:val="24"/>
          <w:spacing w:val="-54"/>
        </w:rPr>
        <w:t xml:space="preserve"> </w:t>
      </w:r>
      <w:r>
        <w:rPr>
          <w:rFonts w:ascii="KaiTi" w:hAnsi="KaiTi" w:eastAsia="KaiTi" w:cs="KaiTi"/>
          <w:sz w:val="24"/>
          <w:szCs w:val="24"/>
          <w:spacing w:val="-2"/>
        </w:rPr>
        <w:t>数字</w:t>
      </w:r>
      <w:r>
        <w:rPr>
          <w:rFonts w:ascii="KaiTi" w:hAnsi="KaiTi" w:eastAsia="KaiTi" w:cs="KaiTi"/>
          <w:sz w:val="24"/>
          <w:szCs w:val="24"/>
          <w:spacing w:val="-2"/>
        </w:rPr>
        <w:t>证书加盖投标人电子印章，招标文件要求签字处签字，投标文件其他页均无需投标人签</w:t>
      </w:r>
      <w:r>
        <w:rPr>
          <w:rFonts w:ascii="KaiTi" w:hAnsi="KaiTi" w:eastAsia="KaiTi" w:cs="KaiTi"/>
          <w:sz w:val="24"/>
          <w:szCs w:val="24"/>
          <w:spacing w:val="-4"/>
        </w:rPr>
        <w:t>字、盖单位电子印章。</w:t>
      </w:r>
    </w:p>
    <w:p>
      <w:pPr>
        <w:ind w:left="582"/>
        <w:spacing w:before="78" w:line="227" w:lineRule="auto"/>
        <w:rPr>
          <w:rFonts w:ascii="KaiTi" w:hAnsi="KaiTi" w:eastAsia="KaiTi" w:cs="KaiTi"/>
          <w:sz w:val="28"/>
          <w:szCs w:val="28"/>
        </w:rPr>
      </w:pPr>
      <w:r>
        <w:rPr>
          <w:rFonts w:ascii="KaiTi" w:hAnsi="KaiTi" w:eastAsia="KaiTi" w:cs="KaiTi"/>
          <w:sz w:val="28"/>
          <w:szCs w:val="28"/>
          <w:spacing w:val="-2"/>
        </w:rPr>
        <w:t>17.投标文件的修改、撤回与撤销</w:t>
      </w:r>
    </w:p>
    <w:p>
      <w:pPr>
        <w:ind w:left="8" w:right="208" w:firstLine="490"/>
        <w:spacing w:before="89" w:line="264" w:lineRule="auto"/>
        <w:rPr>
          <w:rFonts w:ascii="KaiTi" w:hAnsi="KaiTi" w:eastAsia="KaiTi" w:cs="KaiTi"/>
          <w:sz w:val="24"/>
          <w:szCs w:val="24"/>
        </w:rPr>
      </w:pPr>
      <w:r>
        <w:rPr>
          <w:rFonts w:ascii="KaiTi" w:hAnsi="KaiTi" w:eastAsia="KaiTi" w:cs="KaiTi"/>
          <w:sz w:val="24"/>
          <w:szCs w:val="24"/>
          <w:spacing w:val="-4"/>
        </w:rPr>
        <w:t>17.1</w:t>
      </w:r>
      <w:r>
        <w:rPr>
          <w:rFonts w:ascii="KaiTi" w:hAnsi="KaiTi" w:eastAsia="KaiTi" w:cs="KaiTi"/>
          <w:sz w:val="24"/>
          <w:szCs w:val="24"/>
          <w:spacing w:val="-41"/>
        </w:rPr>
        <w:t xml:space="preserve"> </w:t>
      </w:r>
      <w:r>
        <w:rPr>
          <w:rFonts w:ascii="KaiTi" w:hAnsi="KaiTi" w:eastAsia="KaiTi" w:cs="KaiTi"/>
          <w:sz w:val="24"/>
          <w:szCs w:val="24"/>
          <w:spacing w:val="-4"/>
        </w:rPr>
        <w:t>投标人在招标文件要求提交投标文件截止时间前，可以修改或者撤回已上传的</w:t>
      </w:r>
      <w:r>
        <w:rPr>
          <w:rFonts w:ascii="KaiTi" w:hAnsi="KaiTi" w:eastAsia="KaiTi" w:cs="KaiTi"/>
          <w:sz w:val="24"/>
          <w:szCs w:val="24"/>
          <w:spacing w:val="-3"/>
        </w:rPr>
        <w:t>投标文件，但应以书面形式通知招标人。</w:t>
      </w:r>
    </w:p>
    <w:p>
      <w:pPr>
        <w:ind w:left="18" w:right="208" w:firstLine="480"/>
        <w:spacing w:before="114" w:line="264" w:lineRule="auto"/>
        <w:rPr>
          <w:rFonts w:ascii="KaiTi" w:hAnsi="KaiTi" w:eastAsia="KaiTi" w:cs="KaiTi"/>
          <w:sz w:val="24"/>
          <w:szCs w:val="24"/>
        </w:rPr>
      </w:pPr>
      <w:r>
        <w:rPr>
          <w:rFonts w:ascii="KaiTi" w:hAnsi="KaiTi" w:eastAsia="KaiTi" w:cs="KaiTi"/>
          <w:sz w:val="24"/>
          <w:szCs w:val="24"/>
          <w:spacing w:val="-4"/>
        </w:rPr>
        <w:t>17.2</w:t>
      </w:r>
      <w:r>
        <w:rPr>
          <w:rFonts w:ascii="KaiTi" w:hAnsi="KaiTi" w:eastAsia="KaiTi" w:cs="KaiTi"/>
          <w:sz w:val="24"/>
          <w:szCs w:val="24"/>
          <w:spacing w:val="-41"/>
        </w:rPr>
        <w:t xml:space="preserve"> </w:t>
      </w:r>
      <w:r>
        <w:rPr>
          <w:rFonts w:ascii="KaiTi" w:hAnsi="KaiTi" w:eastAsia="KaiTi" w:cs="KaiTi"/>
          <w:sz w:val="24"/>
          <w:szCs w:val="24"/>
          <w:spacing w:val="-4"/>
        </w:rPr>
        <w:t>投标人修改或撤回已递交投标文件的通知，应加盖电子印章。电子采购平台收</w:t>
      </w:r>
      <w:r>
        <w:rPr>
          <w:rFonts w:ascii="KaiTi" w:hAnsi="KaiTi" w:eastAsia="KaiTi" w:cs="KaiTi"/>
          <w:sz w:val="24"/>
          <w:szCs w:val="24"/>
          <w:spacing w:val="-3"/>
        </w:rPr>
        <w:t>到通知后，即时向投标人发出确认回执通知。</w:t>
      </w:r>
    </w:p>
    <w:p>
      <w:pPr>
        <w:ind w:left="37" w:right="207" w:firstLine="461"/>
        <w:spacing w:before="113" w:line="270" w:lineRule="auto"/>
        <w:rPr>
          <w:rFonts w:ascii="KaiTi" w:hAnsi="KaiTi" w:eastAsia="KaiTi" w:cs="KaiTi"/>
          <w:sz w:val="24"/>
          <w:szCs w:val="24"/>
        </w:rPr>
      </w:pPr>
      <w:r>
        <w:rPr>
          <w:rFonts w:ascii="KaiTi" w:hAnsi="KaiTi" w:eastAsia="KaiTi" w:cs="KaiTi"/>
          <w:sz w:val="24"/>
          <w:szCs w:val="24"/>
          <w:spacing w:val="-5"/>
        </w:rPr>
        <w:t>17.3</w:t>
      </w:r>
      <w:r>
        <w:rPr>
          <w:rFonts w:ascii="KaiTi" w:hAnsi="KaiTi" w:eastAsia="KaiTi" w:cs="KaiTi"/>
          <w:sz w:val="24"/>
          <w:szCs w:val="24"/>
          <w:spacing w:val="-49"/>
        </w:rPr>
        <w:t xml:space="preserve"> </w:t>
      </w:r>
      <w:r>
        <w:rPr>
          <w:rFonts w:ascii="KaiTi" w:hAnsi="KaiTi" w:eastAsia="KaiTi" w:cs="KaiTi"/>
          <w:sz w:val="24"/>
          <w:szCs w:val="24"/>
          <w:spacing w:val="-5"/>
        </w:rPr>
        <w:t>投标人撤回投标文件的，招标人自收到投标人书面撤回通</w:t>
      </w:r>
      <w:r>
        <w:rPr>
          <w:rFonts w:ascii="KaiTi" w:hAnsi="KaiTi" w:eastAsia="KaiTi" w:cs="KaiTi"/>
          <w:sz w:val="24"/>
          <w:szCs w:val="24"/>
          <w:spacing w:val="-6"/>
        </w:rPr>
        <w:t>知之日起</w:t>
      </w:r>
      <w:r>
        <w:rPr>
          <w:rFonts w:ascii="KaiTi" w:hAnsi="KaiTi" w:eastAsia="KaiTi" w:cs="KaiTi"/>
          <w:sz w:val="24"/>
          <w:szCs w:val="24"/>
          <w:spacing w:val="-58"/>
        </w:rPr>
        <w:t xml:space="preserve"> </w:t>
      </w:r>
      <w:r>
        <w:rPr>
          <w:rFonts w:ascii="KaiTi" w:hAnsi="KaiTi" w:eastAsia="KaiTi" w:cs="KaiTi"/>
          <w:sz w:val="24"/>
          <w:szCs w:val="24"/>
          <w:spacing w:val="-6"/>
        </w:rPr>
        <w:t>5</w:t>
      </w:r>
      <w:r>
        <w:rPr>
          <w:rFonts w:ascii="KaiTi" w:hAnsi="KaiTi" w:eastAsia="KaiTi" w:cs="KaiTi"/>
          <w:sz w:val="24"/>
          <w:szCs w:val="24"/>
          <w:spacing w:val="-6"/>
        </w:rPr>
        <w:t xml:space="preserve"> </w:t>
      </w:r>
      <w:r>
        <w:rPr>
          <w:rFonts w:ascii="KaiTi" w:hAnsi="KaiTi" w:eastAsia="KaiTi" w:cs="KaiTi"/>
          <w:sz w:val="24"/>
          <w:szCs w:val="24"/>
          <w:spacing w:val="-6"/>
        </w:rPr>
        <w:t>日内退还</w:t>
      </w:r>
      <w:r>
        <w:rPr>
          <w:rFonts w:ascii="KaiTi" w:hAnsi="KaiTi" w:eastAsia="KaiTi" w:cs="KaiTi"/>
          <w:sz w:val="24"/>
          <w:szCs w:val="24"/>
          <w:spacing w:val="-7"/>
        </w:rPr>
        <w:t>已收取的投标保证金。</w:t>
      </w:r>
    </w:p>
    <w:p>
      <w:pPr>
        <w:ind w:left="18" w:firstLine="480"/>
        <w:spacing w:before="98" w:line="264" w:lineRule="auto"/>
        <w:rPr>
          <w:rFonts w:ascii="KaiTi" w:hAnsi="KaiTi" w:eastAsia="KaiTi" w:cs="KaiTi"/>
          <w:sz w:val="24"/>
          <w:szCs w:val="24"/>
        </w:rPr>
      </w:pPr>
      <w:r>
        <w:rPr>
          <w:rFonts w:ascii="KaiTi" w:hAnsi="KaiTi" w:eastAsia="KaiTi" w:cs="KaiTi"/>
          <w:sz w:val="24"/>
          <w:szCs w:val="24"/>
          <w:spacing w:val="-3"/>
        </w:rPr>
        <w:t>17.4</w:t>
      </w:r>
      <w:r>
        <w:rPr>
          <w:rFonts w:ascii="KaiTi" w:hAnsi="KaiTi" w:eastAsia="KaiTi" w:cs="KaiTi"/>
          <w:sz w:val="24"/>
          <w:szCs w:val="24"/>
          <w:spacing w:val="-55"/>
        </w:rPr>
        <w:t xml:space="preserve"> </w:t>
      </w:r>
      <w:r>
        <w:rPr>
          <w:rFonts w:ascii="KaiTi" w:hAnsi="KaiTi" w:eastAsia="KaiTi" w:cs="KaiTi"/>
          <w:sz w:val="24"/>
          <w:szCs w:val="24"/>
          <w:spacing w:val="-3"/>
        </w:rPr>
        <w:t>修改的内容为投标文件的组成部分。修改的投标文件应按照本章第</w:t>
      </w:r>
      <w:r>
        <w:rPr>
          <w:rFonts w:ascii="KaiTi" w:hAnsi="KaiTi" w:eastAsia="KaiTi" w:cs="KaiTi"/>
          <w:sz w:val="24"/>
          <w:szCs w:val="24"/>
          <w:spacing w:val="-38"/>
        </w:rPr>
        <w:t xml:space="preserve"> </w:t>
      </w:r>
      <w:r>
        <w:rPr>
          <w:rFonts w:ascii="KaiTi" w:hAnsi="KaiTi" w:eastAsia="KaiTi" w:cs="KaiTi"/>
          <w:sz w:val="24"/>
          <w:szCs w:val="24"/>
          <w:spacing w:val="-3"/>
        </w:rPr>
        <w:t>12</w:t>
      </w:r>
      <w:r>
        <w:rPr>
          <w:rFonts w:ascii="KaiTi" w:hAnsi="KaiTi" w:eastAsia="KaiTi" w:cs="KaiTi"/>
          <w:sz w:val="24"/>
          <w:szCs w:val="24"/>
          <w:spacing w:val="-46"/>
        </w:rPr>
        <w:t xml:space="preserve"> </w:t>
      </w:r>
      <w:r>
        <w:rPr>
          <w:rFonts w:ascii="KaiTi" w:hAnsi="KaiTi" w:eastAsia="KaiTi" w:cs="KaiTi"/>
          <w:sz w:val="24"/>
          <w:szCs w:val="24"/>
          <w:spacing w:val="-3"/>
        </w:rPr>
        <w:t>条、第</w:t>
      </w:r>
      <w:r>
        <w:rPr>
          <w:rFonts w:ascii="KaiTi" w:hAnsi="KaiTi" w:eastAsia="KaiTi" w:cs="KaiTi"/>
          <w:sz w:val="24"/>
          <w:szCs w:val="24"/>
        </w:rPr>
        <w:t xml:space="preserve">  </w:t>
      </w:r>
      <w:r>
        <w:rPr>
          <w:rFonts w:ascii="KaiTi" w:hAnsi="KaiTi" w:eastAsia="KaiTi" w:cs="KaiTi"/>
          <w:sz w:val="24"/>
          <w:szCs w:val="24"/>
          <w:spacing w:val="-2"/>
        </w:rPr>
        <w:t>13</w:t>
      </w:r>
      <w:r>
        <w:rPr>
          <w:rFonts w:ascii="KaiTi" w:hAnsi="KaiTi" w:eastAsia="KaiTi" w:cs="KaiTi"/>
          <w:sz w:val="24"/>
          <w:szCs w:val="24"/>
          <w:spacing w:val="-26"/>
        </w:rPr>
        <w:t xml:space="preserve"> </w:t>
      </w:r>
      <w:r>
        <w:rPr>
          <w:rFonts w:ascii="KaiTi" w:hAnsi="KaiTi" w:eastAsia="KaiTi" w:cs="KaiTi"/>
          <w:sz w:val="24"/>
          <w:szCs w:val="24"/>
          <w:spacing w:val="-2"/>
        </w:rPr>
        <w:t>条、第</w:t>
      </w:r>
      <w:r>
        <w:rPr>
          <w:rFonts w:ascii="KaiTi" w:hAnsi="KaiTi" w:eastAsia="KaiTi" w:cs="KaiTi"/>
          <w:sz w:val="24"/>
          <w:szCs w:val="24"/>
          <w:spacing w:val="-35"/>
        </w:rPr>
        <w:t xml:space="preserve"> </w:t>
      </w:r>
      <w:r>
        <w:rPr>
          <w:rFonts w:ascii="KaiTi" w:hAnsi="KaiTi" w:eastAsia="KaiTi" w:cs="KaiTi"/>
          <w:sz w:val="24"/>
          <w:szCs w:val="24"/>
          <w:spacing w:val="-2"/>
        </w:rPr>
        <w:t>15</w:t>
      </w:r>
      <w:r>
        <w:rPr>
          <w:rFonts w:ascii="KaiTi" w:hAnsi="KaiTi" w:eastAsia="KaiTi" w:cs="KaiTi"/>
          <w:sz w:val="24"/>
          <w:szCs w:val="24"/>
          <w:spacing w:val="-42"/>
        </w:rPr>
        <w:t xml:space="preserve"> </w:t>
      </w:r>
      <w:r>
        <w:rPr>
          <w:rFonts w:ascii="KaiTi" w:hAnsi="KaiTi" w:eastAsia="KaiTi" w:cs="KaiTi"/>
          <w:sz w:val="24"/>
          <w:szCs w:val="24"/>
          <w:spacing w:val="-2"/>
        </w:rPr>
        <w:t>条、第</w:t>
      </w:r>
      <w:r>
        <w:rPr>
          <w:rFonts w:ascii="KaiTi" w:hAnsi="KaiTi" w:eastAsia="KaiTi" w:cs="KaiTi"/>
          <w:sz w:val="24"/>
          <w:szCs w:val="24"/>
          <w:spacing w:val="-35"/>
        </w:rPr>
        <w:t xml:space="preserve"> </w:t>
      </w:r>
      <w:r>
        <w:rPr>
          <w:rFonts w:ascii="KaiTi" w:hAnsi="KaiTi" w:eastAsia="KaiTi" w:cs="KaiTi"/>
          <w:sz w:val="24"/>
          <w:szCs w:val="24"/>
          <w:spacing w:val="-2"/>
        </w:rPr>
        <w:t>16</w:t>
      </w:r>
      <w:r>
        <w:rPr>
          <w:rFonts w:ascii="KaiTi" w:hAnsi="KaiTi" w:eastAsia="KaiTi" w:cs="KaiTi"/>
          <w:sz w:val="24"/>
          <w:szCs w:val="24"/>
          <w:spacing w:val="-42"/>
        </w:rPr>
        <w:t xml:space="preserve"> </w:t>
      </w:r>
      <w:r>
        <w:rPr>
          <w:rFonts w:ascii="KaiTi" w:hAnsi="KaiTi" w:eastAsia="KaiTi" w:cs="KaiTi"/>
          <w:sz w:val="24"/>
          <w:szCs w:val="24"/>
          <w:spacing w:val="-2"/>
        </w:rPr>
        <w:t>条的规定进行编制、密封、标记和递交，并标明“修改</w:t>
      </w:r>
      <w:r>
        <w:rPr>
          <w:rFonts w:ascii="KaiTi" w:hAnsi="KaiTi" w:eastAsia="KaiTi" w:cs="KaiTi"/>
          <w:sz w:val="24"/>
          <w:szCs w:val="24"/>
          <w:spacing w:val="-84"/>
        </w:rPr>
        <w:t xml:space="preserve"> </w:t>
      </w:r>
      <w:r>
        <w:rPr>
          <w:rFonts w:ascii="KaiTi" w:hAnsi="KaiTi" w:eastAsia="KaiTi" w:cs="KaiTi"/>
          <w:sz w:val="24"/>
          <w:szCs w:val="24"/>
          <w:spacing w:val="-2"/>
        </w:rPr>
        <w:t>”字样。</w:t>
      </w:r>
    </w:p>
    <w:p>
      <w:pPr>
        <w:ind w:left="5" w:right="208" w:firstLine="493"/>
        <w:spacing w:before="114" w:line="266" w:lineRule="auto"/>
        <w:rPr>
          <w:rFonts w:ascii="KaiTi" w:hAnsi="KaiTi" w:eastAsia="KaiTi" w:cs="KaiTi"/>
          <w:sz w:val="24"/>
          <w:szCs w:val="24"/>
        </w:rPr>
      </w:pPr>
      <w:r>
        <w:rPr>
          <w:rFonts w:ascii="KaiTi" w:hAnsi="KaiTi" w:eastAsia="KaiTi" w:cs="KaiTi"/>
          <w:sz w:val="24"/>
          <w:szCs w:val="24"/>
          <w:spacing w:val="-4"/>
        </w:rPr>
        <w:t>17.5</w:t>
      </w:r>
      <w:r>
        <w:rPr>
          <w:rFonts w:ascii="KaiTi" w:hAnsi="KaiTi" w:eastAsia="KaiTi" w:cs="KaiTi"/>
          <w:sz w:val="24"/>
          <w:szCs w:val="24"/>
          <w:spacing w:val="-41"/>
        </w:rPr>
        <w:t xml:space="preserve"> </w:t>
      </w:r>
      <w:r>
        <w:rPr>
          <w:rFonts w:ascii="KaiTi" w:hAnsi="KaiTi" w:eastAsia="KaiTi" w:cs="KaiTi"/>
          <w:sz w:val="24"/>
          <w:szCs w:val="24"/>
          <w:spacing w:val="-4"/>
        </w:rPr>
        <w:t>在提交投标文件截止时间后到招标文件规定的投标有效期终止之前，投标人不</w:t>
      </w:r>
      <w:r>
        <w:rPr>
          <w:rFonts w:ascii="KaiTi" w:hAnsi="KaiTi" w:eastAsia="KaiTi" w:cs="KaiTi"/>
          <w:sz w:val="24"/>
          <w:szCs w:val="24"/>
          <w:spacing w:val="-3"/>
        </w:rPr>
        <w:t>得补充、修改或者撤销其投标文件。</w:t>
      </w:r>
    </w:p>
    <w:p>
      <w:pPr>
        <w:ind w:left="582"/>
        <w:spacing w:before="75" w:line="227" w:lineRule="auto"/>
        <w:rPr>
          <w:rFonts w:ascii="KaiTi" w:hAnsi="KaiTi" w:eastAsia="KaiTi" w:cs="KaiTi"/>
          <w:sz w:val="28"/>
          <w:szCs w:val="28"/>
        </w:rPr>
      </w:pPr>
      <w:r>
        <w:rPr>
          <w:rFonts w:ascii="KaiTi" w:hAnsi="KaiTi" w:eastAsia="KaiTi" w:cs="KaiTi"/>
          <w:sz w:val="28"/>
          <w:szCs w:val="28"/>
          <w:spacing w:val="-2"/>
        </w:rPr>
        <w:t>18.</w:t>
      </w:r>
      <w:r>
        <w:rPr>
          <w:rFonts w:ascii="KaiTi" w:hAnsi="KaiTi" w:eastAsia="KaiTi" w:cs="KaiTi"/>
          <w:sz w:val="28"/>
          <w:szCs w:val="28"/>
          <w:spacing w:val="-2"/>
        </w:rPr>
        <w:t xml:space="preserve"> </w:t>
      </w:r>
      <w:r>
        <w:rPr>
          <w:rFonts w:ascii="KaiTi" w:hAnsi="KaiTi" w:eastAsia="KaiTi" w:cs="KaiTi"/>
          <w:sz w:val="28"/>
          <w:szCs w:val="28"/>
          <w:spacing w:val="-2"/>
        </w:rPr>
        <w:t>投标文件加密、上传</w:t>
      </w:r>
    </w:p>
    <w:p>
      <w:pPr>
        <w:ind w:left="503"/>
        <w:spacing w:before="90" w:line="227" w:lineRule="auto"/>
        <w:rPr>
          <w:rFonts w:ascii="KaiTi" w:hAnsi="KaiTi" w:eastAsia="KaiTi" w:cs="KaiTi"/>
          <w:sz w:val="24"/>
          <w:szCs w:val="24"/>
        </w:rPr>
      </w:pPr>
      <w:r>
        <w:rPr>
          <w:rFonts w:ascii="KaiTi" w:hAnsi="KaiTi" w:eastAsia="KaiTi" w:cs="KaiTi"/>
          <w:sz w:val="24"/>
          <w:szCs w:val="24"/>
          <w:spacing w:val="-6"/>
        </w:rPr>
        <w:t>见投标人须知前附表。</w:t>
      </w:r>
    </w:p>
    <w:p>
      <w:pPr>
        <w:spacing w:line="227" w:lineRule="auto"/>
        <w:sectPr>
          <w:footerReference w:type="default" r:id="rId71"/>
          <w:pgSz w:w="11906" w:h="16839"/>
          <w:pgMar w:top="400" w:right="1209" w:bottom="1197" w:left="1420" w:header="0" w:footer="963" w:gutter="0"/>
        </w:sectPr>
        <w:rPr>
          <w:rFonts w:ascii="KaiTi" w:hAnsi="KaiTi" w:eastAsia="KaiTi" w:cs="KaiTi"/>
          <w:sz w:val="24"/>
          <w:szCs w:val="24"/>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581"/>
        <w:spacing w:before="91" w:line="227" w:lineRule="auto"/>
        <w:rPr>
          <w:rFonts w:ascii="KaiTi" w:hAnsi="KaiTi" w:eastAsia="KaiTi" w:cs="KaiTi"/>
          <w:sz w:val="28"/>
          <w:szCs w:val="28"/>
        </w:rPr>
      </w:pPr>
      <w:r>
        <w:rPr>
          <w:rFonts w:ascii="KaiTi" w:hAnsi="KaiTi" w:eastAsia="KaiTi" w:cs="KaiTi"/>
          <w:sz w:val="28"/>
          <w:szCs w:val="28"/>
          <w:spacing w:val="-3"/>
        </w:rPr>
        <w:t>19.投标文件的递交</w:t>
      </w:r>
    </w:p>
    <w:p>
      <w:pPr>
        <w:ind w:left="497"/>
        <w:spacing w:before="89" w:line="223" w:lineRule="auto"/>
        <w:rPr>
          <w:rFonts w:ascii="KaiTi" w:hAnsi="KaiTi" w:eastAsia="KaiTi" w:cs="KaiTi"/>
          <w:sz w:val="24"/>
          <w:szCs w:val="24"/>
        </w:rPr>
      </w:pPr>
      <w:r>
        <w:rPr>
          <w:rFonts w:ascii="KaiTi" w:hAnsi="KaiTi" w:eastAsia="KaiTi" w:cs="KaiTi"/>
          <w:sz w:val="24"/>
          <w:szCs w:val="24"/>
          <w:spacing w:val="-3"/>
        </w:rPr>
        <w:t>19.1</w:t>
      </w:r>
      <w:r>
        <w:rPr>
          <w:rFonts w:ascii="KaiTi" w:hAnsi="KaiTi" w:eastAsia="KaiTi" w:cs="KaiTi"/>
          <w:sz w:val="24"/>
          <w:szCs w:val="24"/>
          <w:spacing w:val="-43"/>
        </w:rPr>
        <w:t xml:space="preserve"> </w:t>
      </w:r>
      <w:r>
        <w:rPr>
          <w:rFonts w:ascii="KaiTi" w:hAnsi="KaiTi" w:eastAsia="KaiTi" w:cs="KaiTi"/>
          <w:sz w:val="24"/>
          <w:szCs w:val="24"/>
          <w:spacing w:val="-3"/>
        </w:rPr>
        <w:t>投标人应在投标截止时间前递交投标文件。</w:t>
      </w:r>
    </w:p>
    <w:p>
      <w:pPr>
        <w:ind w:right="20" w:firstLine="497"/>
        <w:spacing w:before="109" w:line="286" w:lineRule="auto"/>
        <w:rPr>
          <w:rFonts w:ascii="KaiTi" w:hAnsi="KaiTi" w:eastAsia="KaiTi" w:cs="KaiTi"/>
          <w:sz w:val="24"/>
          <w:szCs w:val="24"/>
        </w:rPr>
      </w:pPr>
      <w:r>
        <w:rPr>
          <w:rFonts w:ascii="KaiTi" w:hAnsi="KaiTi" w:eastAsia="KaiTi" w:cs="KaiTi"/>
          <w:sz w:val="24"/>
          <w:szCs w:val="24"/>
          <w:spacing w:val="1"/>
        </w:rPr>
        <w:t>19.2</w:t>
      </w:r>
      <w:r>
        <w:rPr>
          <w:rFonts w:ascii="KaiTi" w:hAnsi="KaiTi" w:eastAsia="KaiTi" w:cs="KaiTi"/>
          <w:sz w:val="24"/>
          <w:szCs w:val="24"/>
          <w:spacing w:val="-44"/>
        </w:rPr>
        <w:t xml:space="preserve"> </w:t>
      </w:r>
      <w:r>
        <w:rPr>
          <w:rFonts w:ascii="KaiTi" w:hAnsi="KaiTi" w:eastAsia="KaiTi" w:cs="KaiTi"/>
          <w:sz w:val="24"/>
          <w:szCs w:val="24"/>
          <w:spacing w:val="1"/>
        </w:rPr>
        <w:t>投标人递交投标文件的要求:</w:t>
      </w:r>
      <w:r>
        <w:rPr>
          <w:rFonts w:ascii="KaiTi" w:hAnsi="KaiTi" w:eastAsia="KaiTi" w:cs="KaiTi"/>
          <w:sz w:val="24"/>
          <w:szCs w:val="24"/>
          <w:spacing w:val="1"/>
        </w:rPr>
        <w:t xml:space="preserve"> </w:t>
      </w:r>
      <w:r>
        <w:rPr>
          <w:rFonts w:ascii="KaiTi" w:hAnsi="KaiTi" w:eastAsia="KaiTi" w:cs="KaiTi"/>
          <w:sz w:val="24"/>
          <w:szCs w:val="24"/>
          <w:spacing w:val="1"/>
        </w:rPr>
        <w:t>投标人通过交易平台完成电子投标文件编制后，</w:t>
      </w:r>
      <w:r>
        <w:rPr>
          <w:rFonts w:ascii="KaiTi" w:hAnsi="KaiTi" w:eastAsia="KaiTi" w:cs="KaiTi"/>
          <w:sz w:val="24"/>
          <w:szCs w:val="24"/>
        </w:rPr>
        <w:t>应通过</w:t>
      </w:r>
      <w:r>
        <w:rPr>
          <w:rFonts w:ascii="KaiTi" w:hAnsi="KaiTi" w:eastAsia="KaiTi" w:cs="KaiTi"/>
          <w:sz w:val="24"/>
          <w:szCs w:val="24"/>
          <w:spacing w:val="-53"/>
        </w:rPr>
        <w:t xml:space="preserve"> </w:t>
      </w:r>
      <w:r>
        <w:rPr>
          <w:rFonts w:ascii="KaiTi" w:hAnsi="KaiTi" w:eastAsia="KaiTi" w:cs="KaiTi"/>
          <w:sz w:val="24"/>
          <w:szCs w:val="24"/>
        </w:rPr>
        <w:t>CA</w:t>
      </w:r>
      <w:r>
        <w:rPr>
          <w:rFonts w:ascii="KaiTi" w:hAnsi="KaiTi" w:eastAsia="KaiTi" w:cs="KaiTi"/>
          <w:sz w:val="24"/>
          <w:szCs w:val="24"/>
          <w:spacing w:val="-51"/>
        </w:rPr>
        <w:t xml:space="preserve"> </w:t>
      </w:r>
      <w:r>
        <w:rPr>
          <w:rFonts w:ascii="KaiTi" w:hAnsi="KaiTi" w:eastAsia="KaiTi" w:cs="KaiTi"/>
          <w:sz w:val="24"/>
          <w:szCs w:val="24"/>
        </w:rPr>
        <w:t>证书进行数字签名并加密上传，上传成功后，系统自动反馈上传结果和</w:t>
      </w:r>
      <w:r>
        <w:rPr>
          <w:rFonts w:ascii="KaiTi" w:hAnsi="KaiTi" w:eastAsia="KaiTi" w:cs="KaiTi"/>
          <w:sz w:val="24"/>
          <w:szCs w:val="24"/>
          <w:spacing w:val="-1"/>
        </w:rPr>
        <w:t>时间，</w:t>
      </w:r>
      <w:r>
        <w:rPr>
          <w:rFonts w:ascii="KaiTi" w:hAnsi="KaiTi" w:eastAsia="KaiTi" w:cs="KaiTi"/>
          <w:sz w:val="24"/>
          <w:szCs w:val="24"/>
          <w:spacing w:val="-4"/>
        </w:rPr>
        <w:t>提交时间即为系统反馈结果时间。投标人应充</w:t>
      </w:r>
      <w:r>
        <w:rPr>
          <w:rFonts w:ascii="KaiTi" w:hAnsi="KaiTi" w:eastAsia="KaiTi" w:cs="KaiTi"/>
          <w:sz w:val="24"/>
          <w:szCs w:val="24"/>
          <w:spacing w:val="-5"/>
        </w:rPr>
        <w:t>分考虑上传文件时的不可预见因素，</w:t>
      </w:r>
      <w:r>
        <w:rPr>
          <w:rFonts w:ascii="KaiTi" w:hAnsi="KaiTi" w:eastAsia="KaiTi" w:cs="KaiTi"/>
          <w:sz w:val="24"/>
          <w:szCs w:val="24"/>
          <w:spacing w:val="-5"/>
        </w:rPr>
        <w:t xml:space="preserve"> </w:t>
      </w:r>
      <w:r>
        <w:rPr>
          <w:rFonts w:ascii="KaiTi" w:hAnsi="KaiTi" w:eastAsia="KaiTi" w:cs="KaiTi"/>
          <w:sz w:val="24"/>
          <w:szCs w:val="24"/>
          <w:spacing w:val="-5"/>
        </w:rPr>
        <w:t>未在</w:t>
      </w:r>
      <w:r>
        <w:rPr>
          <w:rFonts w:ascii="KaiTi" w:hAnsi="KaiTi" w:eastAsia="KaiTi" w:cs="KaiTi"/>
          <w:sz w:val="24"/>
          <w:szCs w:val="24"/>
          <w:spacing w:val="-1"/>
        </w:rPr>
        <w:t>投标截止时间前完成上传的，系统将自动拒绝其投标文件并对其关闭投标通道。</w:t>
      </w:r>
    </w:p>
    <w:p>
      <w:pPr>
        <w:ind w:left="4" w:right="208" w:firstLine="493"/>
        <w:spacing w:before="112" w:line="268" w:lineRule="auto"/>
        <w:rPr>
          <w:rFonts w:ascii="KaiTi" w:hAnsi="KaiTi" w:eastAsia="KaiTi" w:cs="KaiTi"/>
          <w:sz w:val="24"/>
          <w:szCs w:val="24"/>
        </w:rPr>
      </w:pPr>
      <w:r>
        <w:rPr>
          <w:rFonts w:ascii="KaiTi" w:hAnsi="KaiTi" w:eastAsia="KaiTi" w:cs="KaiTi"/>
          <w:sz w:val="24"/>
          <w:szCs w:val="24"/>
          <w:spacing w:val="-4"/>
        </w:rPr>
        <w:t>19.3</w:t>
      </w:r>
      <w:r>
        <w:rPr>
          <w:rFonts w:ascii="KaiTi" w:hAnsi="KaiTi" w:eastAsia="KaiTi" w:cs="KaiTi"/>
          <w:sz w:val="24"/>
          <w:szCs w:val="24"/>
          <w:spacing w:val="-41"/>
        </w:rPr>
        <w:t xml:space="preserve"> </w:t>
      </w:r>
      <w:r>
        <w:rPr>
          <w:rFonts w:ascii="KaiTi" w:hAnsi="KaiTi" w:eastAsia="KaiTi" w:cs="KaiTi"/>
          <w:sz w:val="24"/>
          <w:szCs w:val="24"/>
          <w:spacing w:val="-4"/>
        </w:rPr>
        <w:t>除投标人须知前附表另有规定外，不论招标过程和结果如何，投标人的投标文</w:t>
      </w:r>
      <w:r>
        <w:rPr>
          <w:rFonts w:ascii="KaiTi" w:hAnsi="KaiTi" w:eastAsia="KaiTi" w:cs="KaiTi"/>
          <w:sz w:val="24"/>
          <w:szCs w:val="24"/>
          <w:spacing w:val="-6"/>
        </w:rPr>
        <w:t>件均不退还。</w:t>
      </w:r>
    </w:p>
    <w:p>
      <w:pPr>
        <w:ind w:left="564"/>
        <w:spacing w:before="70" w:line="227" w:lineRule="auto"/>
        <w:rPr>
          <w:rFonts w:ascii="KaiTi" w:hAnsi="KaiTi" w:eastAsia="KaiTi" w:cs="KaiTi"/>
          <w:sz w:val="28"/>
          <w:szCs w:val="28"/>
        </w:rPr>
      </w:pPr>
      <w:r>
        <w:rPr>
          <w:rFonts w:ascii="KaiTi" w:hAnsi="KaiTi" w:eastAsia="KaiTi" w:cs="KaiTi"/>
          <w:sz w:val="28"/>
          <w:szCs w:val="28"/>
          <w:spacing w:val="-2"/>
        </w:rPr>
        <w:t>20.质疑</w:t>
      </w:r>
    </w:p>
    <w:p>
      <w:pPr>
        <w:ind w:right="208" w:firstLine="483"/>
        <w:spacing w:before="90" w:line="306" w:lineRule="auto"/>
        <w:jc w:val="both"/>
        <w:rPr>
          <w:rFonts w:ascii="KaiTi" w:hAnsi="KaiTi" w:eastAsia="KaiTi" w:cs="KaiTi"/>
          <w:sz w:val="24"/>
          <w:szCs w:val="24"/>
        </w:rPr>
      </w:pPr>
      <w:r>
        <w:rPr>
          <w:rFonts w:ascii="KaiTi" w:hAnsi="KaiTi" w:eastAsia="KaiTi" w:cs="KaiTi"/>
          <w:sz w:val="24"/>
          <w:szCs w:val="24"/>
          <w:spacing w:val="-3"/>
        </w:rPr>
        <w:t>20.1</w:t>
      </w:r>
      <w:r>
        <w:rPr>
          <w:rFonts w:ascii="KaiTi" w:hAnsi="KaiTi" w:eastAsia="KaiTi" w:cs="KaiTi"/>
          <w:sz w:val="24"/>
          <w:szCs w:val="24"/>
          <w:spacing w:val="-53"/>
        </w:rPr>
        <w:t xml:space="preserve"> </w:t>
      </w:r>
      <w:r>
        <w:rPr>
          <w:rFonts w:ascii="KaiTi" w:hAnsi="KaiTi" w:eastAsia="KaiTi" w:cs="KaiTi"/>
          <w:sz w:val="24"/>
          <w:szCs w:val="24"/>
          <w:spacing w:val="-3"/>
        </w:rPr>
        <w:t>参加本次招标投标活动的投标人认为招标文件、招</w:t>
      </w:r>
      <w:r>
        <w:rPr>
          <w:rFonts w:ascii="KaiTi" w:hAnsi="KaiTi" w:eastAsia="KaiTi" w:cs="KaiTi"/>
          <w:sz w:val="24"/>
          <w:szCs w:val="24"/>
          <w:spacing w:val="-4"/>
        </w:rPr>
        <w:t>标过程和中标结果使自己的</w:t>
      </w:r>
      <w:r>
        <w:rPr>
          <w:rFonts w:ascii="KaiTi" w:hAnsi="KaiTi" w:eastAsia="KaiTi" w:cs="KaiTi"/>
          <w:sz w:val="24"/>
          <w:szCs w:val="24"/>
          <w:spacing w:val="-2"/>
        </w:rPr>
        <w:t>权益受到损害的，可以在知道或者应知道其权益受到损害之日起</w:t>
      </w:r>
      <w:r>
        <w:rPr>
          <w:rFonts w:ascii="KaiTi" w:hAnsi="KaiTi" w:eastAsia="KaiTi" w:cs="KaiTi"/>
          <w:sz w:val="24"/>
          <w:szCs w:val="24"/>
          <w:spacing w:val="-44"/>
        </w:rPr>
        <w:t xml:space="preserve"> </w:t>
      </w:r>
      <w:r>
        <w:rPr>
          <w:rFonts w:ascii="KaiTi" w:hAnsi="KaiTi" w:eastAsia="KaiTi" w:cs="KaiTi"/>
          <w:sz w:val="24"/>
          <w:szCs w:val="24"/>
          <w:spacing w:val="-2"/>
        </w:rPr>
        <w:t>7</w:t>
      </w:r>
      <w:r>
        <w:rPr>
          <w:rFonts w:ascii="KaiTi" w:hAnsi="KaiTi" w:eastAsia="KaiTi" w:cs="KaiTi"/>
          <w:sz w:val="24"/>
          <w:szCs w:val="24"/>
          <w:spacing w:val="-55"/>
        </w:rPr>
        <w:t xml:space="preserve"> </w:t>
      </w:r>
      <w:r>
        <w:rPr>
          <w:rFonts w:ascii="KaiTi" w:hAnsi="KaiTi" w:eastAsia="KaiTi" w:cs="KaiTi"/>
          <w:sz w:val="24"/>
          <w:szCs w:val="24"/>
          <w:spacing w:val="-2"/>
        </w:rPr>
        <w:t>个工作日内，向招标</w:t>
      </w:r>
      <w:r>
        <w:rPr>
          <w:rFonts w:ascii="KaiTi" w:hAnsi="KaiTi" w:eastAsia="KaiTi" w:cs="KaiTi"/>
          <w:sz w:val="24"/>
          <w:szCs w:val="24"/>
          <w:spacing w:val="-1"/>
        </w:rPr>
        <w:t>人提出质疑，或通过书面形式向招标人或者采购代理机构</w:t>
      </w:r>
      <w:r>
        <w:rPr>
          <w:rFonts w:ascii="KaiTi" w:hAnsi="KaiTi" w:eastAsia="KaiTi" w:cs="KaiTi"/>
          <w:sz w:val="24"/>
          <w:szCs w:val="24"/>
          <w:spacing w:val="-2"/>
        </w:rPr>
        <w:t>提出质疑。</w:t>
      </w:r>
    </w:p>
    <w:p>
      <w:pPr>
        <w:ind w:left="490"/>
        <w:spacing w:before="6" w:line="220" w:lineRule="auto"/>
        <w:rPr>
          <w:rFonts w:ascii="KaiTi" w:hAnsi="KaiTi" w:eastAsia="KaiTi" w:cs="KaiTi"/>
          <w:sz w:val="24"/>
          <w:szCs w:val="24"/>
        </w:rPr>
      </w:pPr>
      <w:r>
        <w:rPr>
          <w:rFonts w:ascii="KaiTi" w:hAnsi="KaiTi" w:eastAsia="KaiTi" w:cs="KaiTi"/>
          <w:sz w:val="24"/>
          <w:szCs w:val="24"/>
          <w:spacing w:val="-1"/>
        </w:rPr>
        <w:t>潜在供应商已依法获取其可质疑的采购文件的，可以</w:t>
      </w:r>
      <w:r>
        <w:rPr>
          <w:rFonts w:ascii="KaiTi" w:hAnsi="KaiTi" w:eastAsia="KaiTi" w:cs="KaiTi"/>
          <w:sz w:val="24"/>
          <w:szCs w:val="24"/>
          <w:spacing w:val="-2"/>
        </w:rPr>
        <w:t>依法对该文件提出质疑。</w:t>
      </w:r>
    </w:p>
    <w:p>
      <w:pPr>
        <w:ind w:left="483"/>
        <w:spacing w:before="114" w:line="220" w:lineRule="auto"/>
        <w:rPr>
          <w:rFonts w:ascii="KaiTi" w:hAnsi="KaiTi" w:eastAsia="KaiTi" w:cs="KaiTi"/>
          <w:sz w:val="24"/>
          <w:szCs w:val="24"/>
        </w:rPr>
      </w:pPr>
      <w:r>
        <w:rPr>
          <w:rFonts w:ascii="KaiTi" w:hAnsi="KaiTi" w:eastAsia="KaiTi" w:cs="KaiTi"/>
          <w:sz w:val="24"/>
          <w:szCs w:val="24"/>
          <w:spacing w:val="-3"/>
        </w:rPr>
        <w:t>20.2</w:t>
      </w:r>
      <w:r>
        <w:rPr>
          <w:rFonts w:ascii="KaiTi" w:hAnsi="KaiTi" w:eastAsia="KaiTi" w:cs="KaiTi"/>
          <w:sz w:val="24"/>
          <w:szCs w:val="24"/>
          <w:spacing w:val="-45"/>
        </w:rPr>
        <w:t xml:space="preserve"> </w:t>
      </w:r>
      <w:r>
        <w:rPr>
          <w:rFonts w:ascii="KaiTi" w:hAnsi="KaiTi" w:eastAsia="KaiTi" w:cs="KaiTi"/>
          <w:sz w:val="24"/>
          <w:szCs w:val="24"/>
          <w:spacing w:val="-3"/>
        </w:rPr>
        <w:t>供应商应知其权益受到损害之日，是指：</w:t>
      </w:r>
    </w:p>
    <w:p>
      <w:pPr>
        <w:ind w:left="5" w:right="218" w:firstLine="495"/>
        <w:spacing w:before="114" w:line="266" w:lineRule="auto"/>
        <w:rPr>
          <w:rFonts w:ascii="KaiTi" w:hAnsi="KaiTi" w:eastAsia="KaiTi" w:cs="KaiTi"/>
          <w:sz w:val="24"/>
          <w:szCs w:val="24"/>
        </w:rPr>
      </w:pPr>
      <w:r>
        <w:rPr>
          <w:rFonts w:ascii="KaiTi" w:hAnsi="KaiTi" w:eastAsia="KaiTi" w:cs="KaiTi"/>
          <w:sz w:val="24"/>
          <w:szCs w:val="24"/>
          <w:spacing w:val="-2"/>
        </w:rPr>
        <w:t>（一）对可以质疑的采购文件提出质疑的，为收到</w:t>
      </w:r>
      <w:r>
        <w:rPr>
          <w:rFonts w:ascii="KaiTi" w:hAnsi="KaiTi" w:eastAsia="KaiTi" w:cs="KaiTi"/>
          <w:sz w:val="24"/>
          <w:szCs w:val="24"/>
          <w:spacing w:val="-3"/>
        </w:rPr>
        <w:t>采购文件之日或者采购文件公告</w:t>
      </w:r>
      <w:r>
        <w:rPr>
          <w:rFonts w:ascii="KaiTi" w:hAnsi="KaiTi" w:eastAsia="KaiTi" w:cs="KaiTi"/>
          <w:sz w:val="24"/>
          <w:szCs w:val="24"/>
          <w:spacing w:val="-7"/>
        </w:rPr>
        <w:t>期限届满之日；</w:t>
      </w:r>
    </w:p>
    <w:p>
      <w:pPr>
        <w:ind w:left="501"/>
        <w:spacing w:before="108" w:line="220" w:lineRule="auto"/>
        <w:rPr>
          <w:rFonts w:ascii="KaiTi" w:hAnsi="KaiTi" w:eastAsia="KaiTi" w:cs="KaiTi"/>
          <w:sz w:val="24"/>
          <w:szCs w:val="24"/>
        </w:rPr>
      </w:pPr>
      <w:r>
        <w:rPr>
          <w:rFonts w:ascii="KaiTi" w:hAnsi="KaiTi" w:eastAsia="KaiTi" w:cs="KaiTi"/>
          <w:sz w:val="24"/>
          <w:szCs w:val="24"/>
          <w:spacing w:val="-3"/>
        </w:rPr>
        <w:t>（二）对采购过程提出质疑的，为各采购程序环节结束之日；</w:t>
      </w:r>
    </w:p>
    <w:p>
      <w:pPr>
        <w:ind w:left="501"/>
        <w:spacing w:before="114" w:line="220" w:lineRule="auto"/>
        <w:rPr>
          <w:rFonts w:ascii="KaiTi" w:hAnsi="KaiTi" w:eastAsia="KaiTi" w:cs="KaiTi"/>
          <w:sz w:val="24"/>
          <w:szCs w:val="24"/>
        </w:rPr>
      </w:pPr>
      <w:r>
        <w:rPr>
          <w:rFonts w:ascii="KaiTi" w:hAnsi="KaiTi" w:eastAsia="KaiTi" w:cs="KaiTi"/>
          <w:sz w:val="24"/>
          <w:szCs w:val="24"/>
          <w:spacing w:val="-2"/>
        </w:rPr>
        <w:t>（三）对中标结果提出质疑的，为中标结果公告期限届满之日。</w:t>
      </w:r>
    </w:p>
    <w:p>
      <w:pPr>
        <w:spacing w:before="114" w:line="223" w:lineRule="auto"/>
        <w:jc w:val="right"/>
        <w:rPr>
          <w:rFonts w:ascii="KaiTi" w:hAnsi="KaiTi" w:eastAsia="KaiTi" w:cs="KaiTi"/>
          <w:sz w:val="24"/>
          <w:szCs w:val="24"/>
        </w:rPr>
      </w:pPr>
      <w:r>
        <w:rPr>
          <w:rFonts w:ascii="KaiTi" w:hAnsi="KaiTi" w:eastAsia="KaiTi" w:cs="KaiTi"/>
          <w:sz w:val="24"/>
          <w:szCs w:val="24"/>
          <w:spacing w:val="2"/>
        </w:rPr>
        <w:t>20.3</w:t>
      </w:r>
      <w:r>
        <w:rPr>
          <w:rFonts w:ascii="KaiTi" w:hAnsi="KaiTi" w:eastAsia="KaiTi" w:cs="KaiTi"/>
          <w:sz w:val="24"/>
          <w:szCs w:val="24"/>
          <w:spacing w:val="-46"/>
        </w:rPr>
        <w:t xml:space="preserve"> </w:t>
      </w:r>
      <w:r>
        <w:rPr>
          <w:rFonts w:ascii="KaiTi" w:hAnsi="KaiTi" w:eastAsia="KaiTi" w:cs="KaiTi"/>
          <w:sz w:val="24"/>
          <w:szCs w:val="24"/>
          <w:spacing w:val="2"/>
        </w:rPr>
        <w:t>供应商应当在法定质疑期内一次性提出针对本项目同一采购程序环节的质疑。</w:t>
      </w:r>
    </w:p>
    <w:p>
      <w:pPr>
        <w:ind w:left="483"/>
        <w:spacing w:before="110" w:line="225" w:lineRule="auto"/>
        <w:rPr>
          <w:rFonts w:ascii="KaiTi" w:hAnsi="KaiTi" w:eastAsia="KaiTi" w:cs="KaiTi"/>
          <w:sz w:val="24"/>
          <w:szCs w:val="24"/>
        </w:rPr>
      </w:pPr>
      <w:r>
        <w:rPr>
          <w:rFonts w:ascii="KaiTi" w:hAnsi="KaiTi" w:eastAsia="KaiTi" w:cs="KaiTi"/>
          <w:sz w:val="24"/>
          <w:szCs w:val="24"/>
          <w:spacing w:val="-4"/>
        </w:rPr>
        <w:t>20.4</w:t>
      </w:r>
      <w:r>
        <w:rPr>
          <w:rFonts w:ascii="KaiTi" w:hAnsi="KaiTi" w:eastAsia="KaiTi" w:cs="KaiTi"/>
          <w:sz w:val="24"/>
          <w:szCs w:val="24"/>
          <w:spacing w:val="-33"/>
        </w:rPr>
        <w:t xml:space="preserve"> </w:t>
      </w:r>
      <w:r>
        <w:rPr>
          <w:rFonts w:ascii="KaiTi" w:hAnsi="KaiTi" w:eastAsia="KaiTi" w:cs="KaiTi"/>
          <w:sz w:val="24"/>
          <w:szCs w:val="24"/>
          <w:spacing w:val="-4"/>
        </w:rPr>
        <w:t>质疑函内容应包括以下主要内容：</w:t>
      </w:r>
    </w:p>
    <w:p>
      <w:pPr>
        <w:ind w:left="501"/>
        <w:spacing w:before="108" w:line="222" w:lineRule="auto"/>
        <w:rPr>
          <w:rFonts w:ascii="KaiTi" w:hAnsi="KaiTi" w:eastAsia="KaiTi" w:cs="KaiTi"/>
          <w:sz w:val="24"/>
          <w:szCs w:val="24"/>
        </w:rPr>
      </w:pPr>
      <w:r>
        <w:rPr>
          <w:rFonts w:ascii="KaiTi" w:hAnsi="KaiTi" w:eastAsia="KaiTi" w:cs="KaiTi"/>
          <w:sz w:val="24"/>
          <w:szCs w:val="24"/>
          <w:spacing w:val="-2"/>
        </w:rPr>
        <w:t>（一）供应商的姓名或者名称、地址、邮编、</w:t>
      </w:r>
      <w:r>
        <w:rPr>
          <w:rFonts w:ascii="KaiTi" w:hAnsi="KaiTi" w:eastAsia="KaiTi" w:cs="KaiTi"/>
          <w:sz w:val="24"/>
          <w:szCs w:val="24"/>
          <w:spacing w:val="-3"/>
        </w:rPr>
        <w:t>联系人及联系电话；</w:t>
      </w:r>
    </w:p>
    <w:p>
      <w:pPr>
        <w:ind w:left="501"/>
        <w:spacing w:before="111" w:line="225" w:lineRule="auto"/>
        <w:rPr>
          <w:rFonts w:ascii="KaiTi" w:hAnsi="KaiTi" w:eastAsia="KaiTi" w:cs="KaiTi"/>
          <w:sz w:val="24"/>
          <w:szCs w:val="24"/>
        </w:rPr>
      </w:pPr>
      <w:r>
        <w:rPr>
          <w:rFonts w:ascii="KaiTi" w:hAnsi="KaiTi" w:eastAsia="KaiTi" w:cs="KaiTi"/>
          <w:sz w:val="24"/>
          <w:szCs w:val="24"/>
          <w:spacing w:val="-5"/>
        </w:rPr>
        <w:t>（二）质疑项目的名称、编号；</w:t>
      </w:r>
    </w:p>
    <w:p>
      <w:pPr>
        <w:ind w:left="501"/>
        <w:spacing w:before="107" w:line="225" w:lineRule="auto"/>
        <w:rPr>
          <w:rFonts w:ascii="KaiTi" w:hAnsi="KaiTi" w:eastAsia="KaiTi" w:cs="KaiTi"/>
          <w:sz w:val="24"/>
          <w:szCs w:val="24"/>
        </w:rPr>
      </w:pPr>
      <w:r>
        <w:rPr>
          <w:rFonts w:ascii="KaiTi" w:hAnsi="KaiTi" w:eastAsia="KaiTi" w:cs="KaiTi"/>
          <w:sz w:val="24"/>
          <w:szCs w:val="24"/>
          <w:spacing w:val="-3"/>
        </w:rPr>
        <w:t>（三）具体、明确的质疑事项和与质疑事项相关的请求；</w:t>
      </w:r>
    </w:p>
    <w:p>
      <w:pPr>
        <w:ind w:left="501"/>
        <w:spacing w:before="107" w:line="225" w:lineRule="auto"/>
        <w:rPr>
          <w:rFonts w:ascii="KaiTi" w:hAnsi="KaiTi" w:eastAsia="KaiTi" w:cs="KaiTi"/>
          <w:sz w:val="24"/>
          <w:szCs w:val="24"/>
        </w:rPr>
      </w:pPr>
      <w:r>
        <w:rPr>
          <w:rFonts w:ascii="KaiTi" w:hAnsi="KaiTi" w:eastAsia="KaiTi" w:cs="KaiTi"/>
          <w:sz w:val="24"/>
          <w:szCs w:val="24"/>
          <w:spacing w:val="-8"/>
        </w:rPr>
        <w:t>（四）事实依据；</w:t>
      </w:r>
    </w:p>
    <w:p>
      <w:pPr>
        <w:ind w:left="501"/>
        <w:spacing w:before="108" w:line="224" w:lineRule="auto"/>
        <w:rPr>
          <w:rFonts w:ascii="KaiTi" w:hAnsi="KaiTi" w:eastAsia="KaiTi" w:cs="KaiTi"/>
          <w:sz w:val="24"/>
          <w:szCs w:val="24"/>
        </w:rPr>
      </w:pPr>
      <w:r>
        <w:rPr>
          <w:rFonts w:ascii="KaiTi" w:hAnsi="KaiTi" w:eastAsia="KaiTi" w:cs="KaiTi"/>
          <w:sz w:val="24"/>
          <w:szCs w:val="24"/>
          <w:spacing w:val="-6"/>
        </w:rPr>
        <w:t>（五）必要的法律依据；</w:t>
      </w:r>
    </w:p>
    <w:p>
      <w:pPr>
        <w:ind w:left="501"/>
        <w:spacing w:before="108" w:line="225" w:lineRule="auto"/>
        <w:rPr>
          <w:rFonts w:ascii="KaiTi" w:hAnsi="KaiTi" w:eastAsia="KaiTi" w:cs="KaiTi"/>
          <w:sz w:val="24"/>
          <w:szCs w:val="24"/>
        </w:rPr>
      </w:pPr>
      <w:r>
        <w:rPr>
          <w:rFonts w:ascii="KaiTi" w:hAnsi="KaiTi" w:eastAsia="KaiTi" w:cs="KaiTi"/>
          <w:sz w:val="24"/>
          <w:szCs w:val="24"/>
          <w:spacing w:val="-5"/>
        </w:rPr>
        <w:t>（六）提出质疑的日期。</w:t>
      </w:r>
    </w:p>
    <w:p>
      <w:pPr>
        <w:ind w:left="8" w:right="208" w:firstLine="467"/>
        <w:spacing w:before="107" w:line="308" w:lineRule="auto"/>
        <w:jc w:val="both"/>
        <w:rPr>
          <w:rFonts w:ascii="KaiTi" w:hAnsi="KaiTi" w:eastAsia="KaiTi" w:cs="KaiTi"/>
          <w:sz w:val="24"/>
          <w:szCs w:val="24"/>
        </w:rPr>
      </w:pPr>
      <w:r>
        <w:rPr>
          <w:rFonts w:ascii="KaiTi" w:hAnsi="KaiTi" w:eastAsia="KaiTi" w:cs="KaiTi"/>
          <w:sz w:val="24"/>
          <w:szCs w:val="24"/>
          <w:spacing w:val="-1"/>
        </w:rPr>
        <w:t>供应商为自然人的，应当由本人签字；供应商为</w:t>
      </w:r>
      <w:r>
        <w:rPr>
          <w:rFonts w:ascii="KaiTi" w:hAnsi="KaiTi" w:eastAsia="KaiTi" w:cs="KaiTi"/>
          <w:sz w:val="24"/>
          <w:szCs w:val="24"/>
          <w:spacing w:val="-2"/>
        </w:rPr>
        <w:t>法人或者其他组织的，应当由法定</w:t>
      </w:r>
      <w:r>
        <w:rPr>
          <w:rFonts w:ascii="KaiTi" w:hAnsi="KaiTi" w:eastAsia="KaiTi" w:cs="KaiTi"/>
          <w:sz w:val="24"/>
          <w:szCs w:val="24"/>
          <w:spacing w:val="-6"/>
        </w:rPr>
        <w:t>代表人、主要负责人，</w:t>
      </w:r>
      <w:r>
        <w:rPr>
          <w:rFonts w:ascii="KaiTi" w:hAnsi="KaiTi" w:eastAsia="KaiTi" w:cs="KaiTi"/>
          <w:sz w:val="24"/>
          <w:szCs w:val="24"/>
          <w:spacing w:val="56"/>
        </w:rPr>
        <w:t xml:space="preserve"> </w:t>
      </w:r>
      <w:r>
        <w:rPr>
          <w:rFonts w:ascii="KaiTi" w:hAnsi="KaiTi" w:eastAsia="KaiTi" w:cs="KaiTi"/>
          <w:sz w:val="24"/>
          <w:szCs w:val="24"/>
          <w:spacing w:val="-6"/>
        </w:rPr>
        <w:t>或者其授权代表签字或者盖章，并加</w:t>
      </w:r>
      <w:r>
        <w:rPr>
          <w:rFonts w:ascii="KaiTi" w:hAnsi="KaiTi" w:eastAsia="KaiTi" w:cs="KaiTi"/>
          <w:sz w:val="24"/>
          <w:szCs w:val="24"/>
          <w:spacing w:val="-7"/>
        </w:rPr>
        <w:t>盖公章。否则招标人或者采</w:t>
      </w:r>
      <w:r>
        <w:rPr>
          <w:rFonts w:ascii="KaiTi" w:hAnsi="KaiTi" w:eastAsia="KaiTi" w:cs="KaiTi"/>
          <w:sz w:val="24"/>
          <w:szCs w:val="24"/>
          <w:spacing w:val="-4"/>
        </w:rPr>
        <w:t>购代理机构不予受理。</w:t>
      </w:r>
    </w:p>
    <w:p>
      <w:pPr>
        <w:ind w:right="140" w:firstLine="482"/>
        <w:spacing w:before="5" w:line="285" w:lineRule="auto"/>
        <w:rPr>
          <w:rFonts w:ascii="KaiTi" w:hAnsi="KaiTi" w:eastAsia="KaiTi" w:cs="KaiTi"/>
          <w:sz w:val="24"/>
          <w:szCs w:val="24"/>
        </w:rPr>
      </w:pPr>
      <w:r>
        <w:rPr>
          <w:rFonts w:ascii="KaiTi" w:hAnsi="KaiTi" w:eastAsia="KaiTi" w:cs="KaiTi"/>
          <w:sz w:val="24"/>
          <w:szCs w:val="24"/>
          <w:spacing w:val="-3"/>
        </w:rPr>
        <w:t>20.5</w:t>
      </w:r>
      <w:r>
        <w:rPr>
          <w:rFonts w:ascii="KaiTi" w:hAnsi="KaiTi" w:eastAsia="KaiTi" w:cs="KaiTi"/>
          <w:sz w:val="24"/>
          <w:szCs w:val="24"/>
          <w:spacing w:val="-48"/>
        </w:rPr>
        <w:t xml:space="preserve"> </w:t>
      </w:r>
      <w:r>
        <w:rPr>
          <w:rFonts w:ascii="KaiTi" w:hAnsi="KaiTi" w:eastAsia="KaiTi" w:cs="KaiTi"/>
          <w:sz w:val="24"/>
          <w:szCs w:val="24"/>
          <w:spacing w:val="-3"/>
        </w:rPr>
        <w:t>代理人提出质疑的，应当提交供应商签</w:t>
      </w:r>
      <w:r>
        <w:rPr>
          <w:rFonts w:ascii="KaiTi" w:hAnsi="KaiTi" w:eastAsia="KaiTi" w:cs="KaiTi"/>
          <w:sz w:val="24"/>
          <w:szCs w:val="24"/>
          <w:spacing w:val="-4"/>
        </w:rPr>
        <w:t>署的授权委托书。其授权委托书应当载</w:t>
      </w:r>
      <w:r>
        <w:rPr>
          <w:rFonts w:ascii="KaiTi" w:hAnsi="KaiTi" w:eastAsia="KaiTi" w:cs="KaiTi"/>
          <w:sz w:val="24"/>
          <w:szCs w:val="24"/>
          <w:spacing w:val="-6"/>
        </w:rPr>
        <w:t>明代理人的姓名或者名称、代理事项、具体权限、期限和相关事项。供应商为自然人的，</w:t>
      </w:r>
      <w:r>
        <w:rPr>
          <w:rFonts w:ascii="KaiTi" w:hAnsi="KaiTi" w:eastAsia="KaiTi" w:cs="KaiTi"/>
          <w:sz w:val="24"/>
          <w:szCs w:val="24"/>
          <w:spacing w:val="-1"/>
        </w:rPr>
        <w:t>应当由本人签字；供应商为法人或者其他组织</w:t>
      </w:r>
      <w:r>
        <w:rPr>
          <w:rFonts w:ascii="KaiTi" w:hAnsi="KaiTi" w:eastAsia="KaiTi" w:cs="KaiTi"/>
          <w:sz w:val="24"/>
          <w:szCs w:val="24"/>
          <w:spacing w:val="-2"/>
        </w:rPr>
        <w:t>的，应当由法定代表人、主要负责人签字</w:t>
      </w:r>
      <w:r>
        <w:rPr>
          <w:rFonts w:ascii="KaiTi" w:hAnsi="KaiTi" w:eastAsia="KaiTi" w:cs="KaiTi"/>
          <w:sz w:val="24"/>
          <w:szCs w:val="24"/>
          <w:spacing w:val="-3"/>
        </w:rPr>
        <w:t>或者盖章，并加盖公章。</w:t>
      </w:r>
    </w:p>
    <w:p>
      <w:pPr>
        <w:ind w:left="36" w:right="208" w:firstLine="447"/>
        <w:spacing w:before="113" w:line="264" w:lineRule="auto"/>
        <w:rPr>
          <w:rFonts w:ascii="KaiTi" w:hAnsi="KaiTi" w:eastAsia="KaiTi" w:cs="KaiTi"/>
          <w:sz w:val="24"/>
          <w:szCs w:val="24"/>
        </w:rPr>
      </w:pPr>
      <w:r>
        <w:rPr>
          <w:rFonts w:ascii="KaiTi" w:hAnsi="KaiTi" w:eastAsia="KaiTi" w:cs="KaiTi"/>
          <w:sz w:val="24"/>
          <w:szCs w:val="24"/>
          <w:spacing w:val="-2"/>
        </w:rPr>
        <w:t>20.6</w:t>
      </w:r>
      <w:r>
        <w:rPr>
          <w:rFonts w:ascii="KaiTi" w:hAnsi="KaiTi" w:eastAsia="KaiTi" w:cs="KaiTi"/>
          <w:sz w:val="24"/>
          <w:szCs w:val="24"/>
          <w:spacing w:val="-47"/>
        </w:rPr>
        <w:t xml:space="preserve"> </w:t>
      </w:r>
      <w:r>
        <w:rPr>
          <w:rFonts w:ascii="KaiTi" w:hAnsi="KaiTi" w:eastAsia="KaiTi" w:cs="KaiTi"/>
          <w:sz w:val="24"/>
          <w:szCs w:val="24"/>
          <w:spacing w:val="-2"/>
        </w:rPr>
        <w:t>招标人或者采购代理机构在收到质疑函后7</w:t>
      </w:r>
      <w:r>
        <w:rPr>
          <w:rFonts w:ascii="KaiTi" w:hAnsi="KaiTi" w:eastAsia="KaiTi" w:cs="KaiTi"/>
          <w:sz w:val="24"/>
          <w:szCs w:val="24"/>
          <w:spacing w:val="-56"/>
        </w:rPr>
        <w:t xml:space="preserve"> </w:t>
      </w:r>
      <w:r>
        <w:rPr>
          <w:rFonts w:ascii="KaiTi" w:hAnsi="KaiTi" w:eastAsia="KaiTi" w:cs="KaiTi"/>
          <w:sz w:val="24"/>
          <w:szCs w:val="24"/>
          <w:spacing w:val="-2"/>
        </w:rPr>
        <w:t>个工作日内做出答复，并通过系统</w:t>
      </w:r>
      <w:r>
        <w:rPr>
          <w:rFonts w:ascii="KaiTi" w:hAnsi="KaiTi" w:eastAsia="KaiTi" w:cs="KaiTi"/>
          <w:sz w:val="24"/>
          <w:szCs w:val="24"/>
          <w:spacing w:val="-2"/>
        </w:rPr>
        <w:t>以电子文档形式通知质疑供应商和其他有关供应商，但答复不得涉及商业秘密。</w:t>
      </w:r>
    </w:p>
    <w:p>
      <w:pPr>
        <w:spacing w:line="264" w:lineRule="auto"/>
        <w:sectPr>
          <w:footerReference w:type="default" r:id="rId72"/>
          <w:pgSz w:w="11906" w:h="16839"/>
          <w:pgMar w:top="400" w:right="1209" w:bottom="1197" w:left="1421" w:header="0" w:footer="963" w:gutter="0"/>
        </w:sectPr>
        <w:rPr>
          <w:rFonts w:ascii="KaiTi" w:hAnsi="KaiTi" w:eastAsia="KaiTi" w:cs="KaiTi"/>
          <w:sz w:val="24"/>
          <w:szCs w:val="24"/>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563"/>
        <w:spacing w:before="91" w:line="224" w:lineRule="auto"/>
        <w:outlineLvl w:val="1"/>
        <w:rPr>
          <w:rFonts w:ascii="KaiTi" w:hAnsi="KaiTi" w:eastAsia="KaiTi" w:cs="KaiTi"/>
          <w:sz w:val="28"/>
          <w:szCs w:val="28"/>
        </w:rPr>
      </w:pPr>
      <w:r>
        <w:rPr>
          <w:rFonts w:ascii="KaiTi" w:hAnsi="KaiTi" w:eastAsia="KaiTi" w:cs="KaiTi"/>
          <w:sz w:val="28"/>
          <w:szCs w:val="28"/>
          <w:spacing w:val="-2"/>
        </w:rPr>
        <w:t>21.投诉</w:t>
      </w:r>
    </w:p>
    <w:p>
      <w:pPr>
        <w:ind w:left="2" w:firstLine="480"/>
        <w:spacing w:before="94" w:line="264" w:lineRule="auto"/>
        <w:rPr>
          <w:rFonts w:ascii="KaiTi" w:hAnsi="KaiTi" w:eastAsia="KaiTi" w:cs="KaiTi"/>
          <w:sz w:val="24"/>
          <w:szCs w:val="24"/>
        </w:rPr>
      </w:pPr>
      <w:r>
        <w:rPr>
          <w:rFonts w:ascii="KaiTi" w:hAnsi="KaiTi" w:eastAsia="KaiTi" w:cs="KaiTi"/>
          <w:sz w:val="24"/>
          <w:szCs w:val="24"/>
          <w:spacing w:val="-3"/>
        </w:rPr>
        <w:t>21.1</w:t>
      </w:r>
      <w:r>
        <w:rPr>
          <w:rFonts w:ascii="KaiTi" w:hAnsi="KaiTi" w:eastAsia="KaiTi" w:cs="KaiTi"/>
          <w:sz w:val="24"/>
          <w:szCs w:val="24"/>
          <w:spacing w:val="-50"/>
        </w:rPr>
        <w:t xml:space="preserve"> </w:t>
      </w:r>
      <w:r>
        <w:rPr>
          <w:rFonts w:ascii="KaiTi" w:hAnsi="KaiTi" w:eastAsia="KaiTi" w:cs="KaiTi"/>
          <w:sz w:val="24"/>
          <w:szCs w:val="24"/>
          <w:spacing w:val="-3"/>
        </w:rPr>
        <w:t>质疑人对招标人、采购代理机构的答复不满</w:t>
      </w:r>
      <w:r>
        <w:rPr>
          <w:rFonts w:ascii="KaiTi" w:hAnsi="KaiTi" w:eastAsia="KaiTi" w:cs="KaiTi"/>
          <w:sz w:val="24"/>
          <w:szCs w:val="24"/>
          <w:spacing w:val="-4"/>
        </w:rPr>
        <w:t>意或者招标人、采购代理机构未在</w:t>
      </w:r>
      <w:r>
        <w:rPr>
          <w:rFonts w:ascii="KaiTi" w:hAnsi="KaiTi" w:eastAsia="KaiTi" w:cs="KaiTi"/>
          <w:sz w:val="24"/>
          <w:szCs w:val="24"/>
        </w:rPr>
        <w:t>规定的时间内做出答复的，可以在答复期满后</w:t>
      </w:r>
      <w:r>
        <w:rPr>
          <w:rFonts w:ascii="KaiTi" w:hAnsi="KaiTi" w:eastAsia="KaiTi" w:cs="KaiTi"/>
          <w:sz w:val="24"/>
          <w:szCs w:val="24"/>
          <w:spacing w:val="-37"/>
        </w:rPr>
        <w:t xml:space="preserve"> </w:t>
      </w:r>
      <w:r>
        <w:rPr>
          <w:rFonts w:ascii="KaiTi" w:hAnsi="KaiTi" w:eastAsia="KaiTi" w:cs="KaiTi"/>
          <w:sz w:val="24"/>
          <w:szCs w:val="24"/>
        </w:rPr>
        <w:t>15</w:t>
      </w:r>
      <w:r>
        <w:rPr>
          <w:rFonts w:ascii="KaiTi" w:hAnsi="KaiTi" w:eastAsia="KaiTi" w:cs="KaiTi"/>
          <w:sz w:val="24"/>
          <w:szCs w:val="24"/>
          <w:spacing w:val="-53"/>
        </w:rPr>
        <w:t xml:space="preserve"> </w:t>
      </w:r>
      <w:r>
        <w:rPr>
          <w:rFonts w:ascii="KaiTi" w:hAnsi="KaiTi" w:eastAsia="KaiTi" w:cs="KaiTi"/>
          <w:sz w:val="24"/>
          <w:szCs w:val="24"/>
        </w:rPr>
        <w:t>个工作日内向有关监管部门提起投诉。</w:t>
      </w:r>
    </w:p>
    <w:p>
      <w:pPr>
        <w:ind w:left="482"/>
        <w:spacing w:before="113" w:line="224" w:lineRule="auto"/>
        <w:rPr>
          <w:rFonts w:ascii="KaiTi" w:hAnsi="KaiTi" w:eastAsia="KaiTi" w:cs="KaiTi"/>
          <w:sz w:val="24"/>
          <w:szCs w:val="24"/>
        </w:rPr>
      </w:pPr>
      <w:r>
        <w:rPr>
          <w:rFonts w:ascii="KaiTi" w:hAnsi="KaiTi" w:eastAsia="KaiTi" w:cs="KaiTi"/>
          <w:sz w:val="24"/>
          <w:szCs w:val="24"/>
          <w:spacing w:val="-4"/>
        </w:rPr>
        <w:t>21.2</w:t>
      </w:r>
      <w:r>
        <w:rPr>
          <w:rFonts w:ascii="KaiTi" w:hAnsi="KaiTi" w:eastAsia="KaiTi" w:cs="KaiTi"/>
          <w:sz w:val="24"/>
          <w:szCs w:val="24"/>
          <w:spacing w:val="-33"/>
        </w:rPr>
        <w:t xml:space="preserve"> </w:t>
      </w:r>
      <w:r>
        <w:rPr>
          <w:rFonts w:ascii="KaiTi" w:hAnsi="KaiTi" w:eastAsia="KaiTi" w:cs="KaiTi"/>
          <w:sz w:val="24"/>
          <w:szCs w:val="24"/>
          <w:spacing w:val="-4"/>
        </w:rPr>
        <w:t>投诉人提起投诉应符合下列条件：</w:t>
      </w:r>
    </w:p>
    <w:p>
      <w:pPr>
        <w:ind w:left="500"/>
        <w:spacing w:before="108" w:line="224" w:lineRule="auto"/>
        <w:rPr>
          <w:rFonts w:ascii="KaiTi" w:hAnsi="KaiTi" w:eastAsia="KaiTi" w:cs="KaiTi"/>
          <w:sz w:val="24"/>
          <w:szCs w:val="24"/>
        </w:rPr>
      </w:pPr>
      <w:r>
        <w:rPr>
          <w:rFonts w:ascii="KaiTi" w:hAnsi="KaiTi" w:eastAsia="KaiTi" w:cs="KaiTi"/>
          <w:sz w:val="24"/>
          <w:szCs w:val="24"/>
          <w:spacing w:val="-5"/>
        </w:rPr>
        <w:t>（一）提起投诉前已依法进行质疑；</w:t>
      </w:r>
    </w:p>
    <w:p>
      <w:pPr>
        <w:ind w:left="500"/>
        <w:spacing w:before="108" w:line="224" w:lineRule="auto"/>
        <w:rPr>
          <w:rFonts w:ascii="KaiTi" w:hAnsi="KaiTi" w:eastAsia="KaiTi" w:cs="KaiTi"/>
          <w:sz w:val="24"/>
          <w:szCs w:val="24"/>
        </w:rPr>
      </w:pPr>
      <w:r>
        <w:rPr>
          <w:rFonts w:ascii="KaiTi" w:hAnsi="KaiTi" w:eastAsia="KaiTi" w:cs="KaiTi"/>
          <w:sz w:val="24"/>
          <w:szCs w:val="24"/>
          <w:spacing w:val="-4"/>
        </w:rPr>
        <w:t>（二）投诉书内容符合本招标文件的规定；</w:t>
      </w:r>
    </w:p>
    <w:p>
      <w:pPr>
        <w:ind w:left="500"/>
        <w:spacing w:before="109" w:line="224" w:lineRule="auto"/>
        <w:rPr>
          <w:rFonts w:ascii="KaiTi" w:hAnsi="KaiTi" w:eastAsia="KaiTi" w:cs="KaiTi"/>
          <w:sz w:val="24"/>
          <w:szCs w:val="24"/>
        </w:rPr>
      </w:pPr>
      <w:r>
        <w:rPr>
          <w:rFonts w:ascii="KaiTi" w:hAnsi="KaiTi" w:eastAsia="KaiTi" w:cs="KaiTi"/>
          <w:sz w:val="24"/>
          <w:szCs w:val="24"/>
          <w:spacing w:val="-4"/>
        </w:rPr>
        <w:t>（三）在投诉有效期限内提起投诉；</w:t>
      </w:r>
    </w:p>
    <w:p>
      <w:pPr>
        <w:ind w:left="500"/>
        <w:spacing w:before="109" w:line="223" w:lineRule="auto"/>
        <w:rPr>
          <w:rFonts w:ascii="KaiTi" w:hAnsi="KaiTi" w:eastAsia="KaiTi" w:cs="KaiTi"/>
          <w:sz w:val="24"/>
          <w:szCs w:val="24"/>
        </w:rPr>
      </w:pPr>
      <w:r>
        <w:rPr>
          <w:rFonts w:ascii="KaiTi" w:hAnsi="KaiTi" w:eastAsia="KaiTi" w:cs="KaiTi"/>
          <w:sz w:val="24"/>
          <w:szCs w:val="24"/>
          <w:spacing w:val="-3"/>
        </w:rPr>
        <w:t>（四）同一投诉事项未经关行政监管部门投诉处理。</w:t>
      </w:r>
    </w:p>
    <w:p>
      <w:pPr>
        <w:ind w:left="6" w:right="208" w:firstLine="480"/>
        <w:spacing w:before="111" w:line="307" w:lineRule="auto"/>
        <w:jc w:val="both"/>
        <w:rPr>
          <w:rFonts w:ascii="KaiTi" w:hAnsi="KaiTi" w:eastAsia="KaiTi" w:cs="KaiTi"/>
          <w:sz w:val="24"/>
          <w:szCs w:val="24"/>
        </w:rPr>
      </w:pPr>
      <w:r>
        <w:rPr>
          <w:rFonts w:ascii="KaiTi" w:hAnsi="KaiTi" w:eastAsia="KaiTi" w:cs="KaiTi"/>
          <w:sz w:val="24"/>
          <w:szCs w:val="24"/>
          <w:spacing w:val="-2"/>
        </w:rPr>
        <w:t>投标人投诉的事项不得超出已质疑事项的范围，但基于质疑答复内容提出的投诉事</w:t>
      </w:r>
      <w:r>
        <w:rPr>
          <w:rFonts w:ascii="KaiTi" w:hAnsi="KaiTi" w:eastAsia="KaiTi" w:cs="KaiTi"/>
          <w:sz w:val="24"/>
          <w:szCs w:val="24"/>
          <w:spacing w:val="-5"/>
        </w:rPr>
        <w:t>项除外。以联合体形式参加招标投标活动的，</w:t>
      </w:r>
      <w:r>
        <w:rPr>
          <w:rFonts w:ascii="KaiTi" w:hAnsi="KaiTi" w:eastAsia="KaiTi" w:cs="KaiTi"/>
          <w:sz w:val="24"/>
          <w:szCs w:val="24"/>
          <w:spacing w:val="-5"/>
        </w:rPr>
        <w:t xml:space="preserve"> </w:t>
      </w:r>
      <w:r>
        <w:rPr>
          <w:rFonts w:ascii="KaiTi" w:hAnsi="KaiTi" w:eastAsia="KaiTi" w:cs="KaiTi"/>
          <w:sz w:val="24"/>
          <w:szCs w:val="24"/>
          <w:spacing w:val="-5"/>
        </w:rPr>
        <w:t>其投诉应当由组成联合体的所有投标人共</w:t>
      </w:r>
      <w:r>
        <w:rPr>
          <w:rFonts w:ascii="KaiTi" w:hAnsi="KaiTi" w:eastAsia="KaiTi" w:cs="KaiTi"/>
          <w:sz w:val="24"/>
          <w:szCs w:val="24"/>
          <w:spacing w:val="-8"/>
        </w:rPr>
        <w:t>同提出。</w:t>
      </w:r>
    </w:p>
    <w:p>
      <w:pPr>
        <w:ind w:left="10" w:right="209" w:firstLine="472"/>
        <w:spacing w:before="1" w:line="266" w:lineRule="auto"/>
        <w:rPr>
          <w:rFonts w:ascii="KaiTi" w:hAnsi="KaiTi" w:eastAsia="KaiTi" w:cs="KaiTi"/>
          <w:sz w:val="24"/>
          <w:szCs w:val="24"/>
        </w:rPr>
      </w:pPr>
      <w:r>
        <w:rPr>
          <w:rFonts w:ascii="KaiTi" w:hAnsi="KaiTi" w:eastAsia="KaiTi" w:cs="KaiTi"/>
          <w:sz w:val="24"/>
          <w:szCs w:val="24"/>
        </w:rPr>
        <w:t>21.3</w:t>
      </w:r>
      <w:r>
        <w:rPr>
          <w:rFonts w:ascii="KaiTi" w:hAnsi="KaiTi" w:eastAsia="KaiTi" w:cs="KaiTi"/>
          <w:sz w:val="24"/>
          <w:szCs w:val="24"/>
          <w:spacing w:val="-48"/>
        </w:rPr>
        <w:t xml:space="preserve"> </w:t>
      </w:r>
      <w:r>
        <w:rPr>
          <w:rFonts w:ascii="KaiTi" w:hAnsi="KaiTi" w:eastAsia="KaiTi" w:cs="KaiTi"/>
          <w:sz w:val="24"/>
          <w:szCs w:val="24"/>
        </w:rPr>
        <w:t>投诉人投诉时,应当提交投诉书和必要的证明材料，</w:t>
      </w:r>
      <w:r>
        <w:rPr>
          <w:rFonts w:ascii="KaiTi" w:hAnsi="KaiTi" w:eastAsia="KaiTi" w:cs="KaiTi"/>
          <w:sz w:val="24"/>
          <w:szCs w:val="24"/>
          <w:spacing w:val="-1"/>
        </w:rPr>
        <w:t>并按照被投诉招标人、采</w:t>
      </w:r>
      <w:r>
        <w:rPr>
          <w:rFonts w:ascii="KaiTi" w:hAnsi="KaiTi" w:eastAsia="KaiTi" w:cs="KaiTi"/>
          <w:sz w:val="24"/>
          <w:szCs w:val="24"/>
          <w:spacing w:val="-2"/>
        </w:rPr>
        <w:t>购代理机构和与投诉事项有关的投标人数量提供投诉书的副本。</w:t>
      </w:r>
    </w:p>
    <w:p>
      <w:pPr>
        <w:ind w:left="482"/>
        <w:spacing w:before="109" w:line="224" w:lineRule="auto"/>
        <w:rPr>
          <w:rFonts w:ascii="KaiTi" w:hAnsi="KaiTi" w:eastAsia="KaiTi" w:cs="KaiTi"/>
          <w:sz w:val="24"/>
          <w:szCs w:val="24"/>
        </w:rPr>
      </w:pPr>
      <w:r>
        <w:rPr>
          <w:rFonts w:ascii="KaiTi" w:hAnsi="KaiTi" w:eastAsia="KaiTi" w:cs="KaiTi"/>
          <w:sz w:val="24"/>
          <w:szCs w:val="24"/>
          <w:spacing w:val="-4"/>
        </w:rPr>
        <w:t>21.4</w:t>
      </w:r>
      <w:r>
        <w:rPr>
          <w:rFonts w:ascii="KaiTi" w:hAnsi="KaiTi" w:eastAsia="KaiTi" w:cs="KaiTi"/>
          <w:sz w:val="24"/>
          <w:szCs w:val="24"/>
          <w:spacing w:val="-37"/>
        </w:rPr>
        <w:t xml:space="preserve"> </w:t>
      </w:r>
      <w:r>
        <w:rPr>
          <w:rFonts w:ascii="KaiTi" w:hAnsi="KaiTi" w:eastAsia="KaiTi" w:cs="KaiTi"/>
          <w:sz w:val="24"/>
          <w:szCs w:val="24"/>
          <w:spacing w:val="-4"/>
        </w:rPr>
        <w:t>投诉书应当包括以下主要内容：</w:t>
      </w:r>
    </w:p>
    <w:p>
      <w:pPr>
        <w:spacing w:before="110" w:line="222" w:lineRule="auto"/>
        <w:jc w:val="right"/>
        <w:rPr>
          <w:rFonts w:ascii="KaiTi" w:hAnsi="KaiTi" w:eastAsia="KaiTi" w:cs="KaiTi"/>
          <w:sz w:val="24"/>
          <w:szCs w:val="24"/>
        </w:rPr>
      </w:pPr>
      <w:r>
        <w:rPr>
          <w:rFonts w:ascii="KaiTi" w:hAnsi="KaiTi" w:eastAsia="KaiTi" w:cs="KaiTi"/>
          <w:sz w:val="24"/>
          <w:szCs w:val="24"/>
          <w:spacing w:val="3"/>
        </w:rPr>
        <w:t>（一）投诉人和被投诉人的姓名或者名称、通讯地址、邮编、联系人及联系电话；</w:t>
      </w:r>
    </w:p>
    <w:p>
      <w:pPr>
        <w:ind w:left="500"/>
        <w:spacing w:before="110" w:line="227" w:lineRule="auto"/>
        <w:rPr>
          <w:rFonts w:ascii="KaiTi" w:hAnsi="KaiTi" w:eastAsia="KaiTi" w:cs="KaiTi"/>
          <w:sz w:val="24"/>
          <w:szCs w:val="24"/>
        </w:rPr>
      </w:pPr>
      <w:r>
        <w:rPr>
          <w:rFonts w:ascii="KaiTi" w:hAnsi="KaiTi" w:eastAsia="KaiTi" w:cs="KaiTi"/>
          <w:sz w:val="24"/>
          <w:szCs w:val="24"/>
          <w:spacing w:val="-3"/>
        </w:rPr>
        <w:t>（二）质疑和质疑答复情况说明及相关证明材料；</w:t>
      </w:r>
    </w:p>
    <w:p>
      <w:pPr>
        <w:ind w:left="500"/>
        <w:spacing w:before="105" w:line="224" w:lineRule="auto"/>
        <w:rPr>
          <w:rFonts w:ascii="KaiTi" w:hAnsi="KaiTi" w:eastAsia="KaiTi" w:cs="KaiTi"/>
          <w:sz w:val="24"/>
          <w:szCs w:val="24"/>
        </w:rPr>
      </w:pPr>
      <w:r>
        <w:rPr>
          <w:rFonts w:ascii="KaiTi" w:hAnsi="KaiTi" w:eastAsia="KaiTi" w:cs="KaiTi"/>
          <w:sz w:val="24"/>
          <w:szCs w:val="24"/>
          <w:spacing w:val="-3"/>
        </w:rPr>
        <w:t>（三）具体、明确的投诉事项和与投诉事项相关的投诉请求；</w:t>
      </w:r>
    </w:p>
    <w:p>
      <w:pPr>
        <w:ind w:left="500"/>
        <w:spacing w:before="109" w:line="225" w:lineRule="auto"/>
        <w:rPr>
          <w:rFonts w:ascii="KaiTi" w:hAnsi="KaiTi" w:eastAsia="KaiTi" w:cs="KaiTi"/>
          <w:sz w:val="24"/>
          <w:szCs w:val="24"/>
        </w:rPr>
      </w:pPr>
      <w:r>
        <w:rPr>
          <w:rFonts w:ascii="KaiTi" w:hAnsi="KaiTi" w:eastAsia="KaiTi" w:cs="KaiTi"/>
          <w:sz w:val="24"/>
          <w:szCs w:val="24"/>
          <w:spacing w:val="-8"/>
        </w:rPr>
        <w:t>（四）事实依据；</w:t>
      </w:r>
    </w:p>
    <w:p>
      <w:pPr>
        <w:ind w:left="500"/>
        <w:spacing w:before="108" w:line="224" w:lineRule="auto"/>
        <w:rPr>
          <w:rFonts w:ascii="KaiTi" w:hAnsi="KaiTi" w:eastAsia="KaiTi" w:cs="KaiTi"/>
          <w:sz w:val="24"/>
          <w:szCs w:val="24"/>
        </w:rPr>
      </w:pPr>
      <w:r>
        <w:rPr>
          <w:rFonts w:ascii="KaiTi" w:hAnsi="KaiTi" w:eastAsia="KaiTi" w:cs="KaiTi"/>
          <w:sz w:val="24"/>
          <w:szCs w:val="24"/>
          <w:spacing w:val="-8"/>
        </w:rPr>
        <w:t>（五）法律依据；</w:t>
      </w:r>
    </w:p>
    <w:p>
      <w:pPr>
        <w:ind w:left="500"/>
        <w:spacing w:before="108" w:line="224" w:lineRule="auto"/>
        <w:rPr>
          <w:rFonts w:ascii="KaiTi" w:hAnsi="KaiTi" w:eastAsia="KaiTi" w:cs="KaiTi"/>
          <w:sz w:val="24"/>
          <w:szCs w:val="24"/>
        </w:rPr>
      </w:pPr>
      <w:r>
        <w:rPr>
          <w:rFonts w:ascii="KaiTi" w:hAnsi="KaiTi" w:eastAsia="KaiTi" w:cs="KaiTi"/>
          <w:sz w:val="24"/>
          <w:szCs w:val="24"/>
          <w:spacing w:val="-5"/>
        </w:rPr>
        <w:t>（六）提起投诉的日期。</w:t>
      </w:r>
    </w:p>
    <w:p>
      <w:pPr>
        <w:ind w:left="7" w:right="208" w:firstLine="479"/>
        <w:spacing w:before="111" w:line="305" w:lineRule="auto"/>
        <w:rPr>
          <w:rFonts w:ascii="KaiTi" w:hAnsi="KaiTi" w:eastAsia="KaiTi" w:cs="KaiTi"/>
          <w:sz w:val="24"/>
          <w:szCs w:val="24"/>
        </w:rPr>
      </w:pPr>
      <w:r>
        <w:rPr>
          <w:rFonts w:ascii="KaiTi" w:hAnsi="KaiTi" w:eastAsia="KaiTi" w:cs="KaiTi"/>
          <w:sz w:val="24"/>
          <w:szCs w:val="24"/>
          <w:spacing w:val="-2"/>
        </w:rPr>
        <w:t>投诉人为自然人的，应当由本人签字；投诉人为法人或者其他组织的，应当由法定</w:t>
      </w:r>
      <w:r>
        <w:rPr>
          <w:rFonts w:ascii="KaiTi" w:hAnsi="KaiTi" w:eastAsia="KaiTi" w:cs="KaiTi"/>
          <w:sz w:val="24"/>
          <w:szCs w:val="24"/>
          <w:spacing w:val="-2"/>
        </w:rPr>
        <w:t>代表人、主要负责人，或者其授权代表签字或者盖章，并加盖公章。</w:t>
      </w:r>
    </w:p>
    <w:p>
      <w:pPr>
        <w:ind w:right="140" w:firstLine="482"/>
        <w:spacing w:before="5" w:line="286" w:lineRule="auto"/>
        <w:rPr>
          <w:rFonts w:ascii="KaiTi" w:hAnsi="KaiTi" w:eastAsia="KaiTi" w:cs="KaiTi"/>
          <w:sz w:val="24"/>
          <w:szCs w:val="24"/>
        </w:rPr>
      </w:pPr>
      <w:r>
        <w:rPr>
          <w:rFonts w:ascii="KaiTi" w:hAnsi="KaiTi" w:eastAsia="KaiTi" w:cs="KaiTi"/>
          <w:sz w:val="24"/>
          <w:szCs w:val="24"/>
          <w:spacing w:val="-3"/>
        </w:rPr>
        <w:t>21.5</w:t>
      </w:r>
      <w:r>
        <w:rPr>
          <w:rFonts w:ascii="KaiTi" w:hAnsi="KaiTi" w:eastAsia="KaiTi" w:cs="KaiTi"/>
          <w:sz w:val="24"/>
          <w:szCs w:val="24"/>
          <w:spacing w:val="-48"/>
        </w:rPr>
        <w:t xml:space="preserve"> </w:t>
      </w:r>
      <w:r>
        <w:rPr>
          <w:rFonts w:ascii="KaiTi" w:hAnsi="KaiTi" w:eastAsia="KaiTi" w:cs="KaiTi"/>
          <w:sz w:val="24"/>
          <w:szCs w:val="24"/>
          <w:spacing w:val="-3"/>
        </w:rPr>
        <w:t>代理人提出投诉的，应当提交供应商签</w:t>
      </w:r>
      <w:r>
        <w:rPr>
          <w:rFonts w:ascii="KaiTi" w:hAnsi="KaiTi" w:eastAsia="KaiTi" w:cs="KaiTi"/>
          <w:sz w:val="24"/>
          <w:szCs w:val="24"/>
          <w:spacing w:val="-4"/>
        </w:rPr>
        <w:t>署的授权委托书。其授权委托书应当载</w:t>
      </w:r>
      <w:r>
        <w:rPr>
          <w:rFonts w:ascii="KaiTi" w:hAnsi="KaiTi" w:eastAsia="KaiTi" w:cs="KaiTi"/>
          <w:sz w:val="24"/>
          <w:szCs w:val="24"/>
          <w:spacing w:val="-6"/>
        </w:rPr>
        <w:t>明代理人的姓名或者名称、代理事项、具体权限、期限和相关事项。供应商为自然人的，</w:t>
      </w:r>
      <w:r>
        <w:rPr>
          <w:rFonts w:ascii="KaiTi" w:hAnsi="KaiTi" w:eastAsia="KaiTi" w:cs="KaiTi"/>
          <w:sz w:val="24"/>
          <w:szCs w:val="24"/>
          <w:spacing w:val="-1"/>
        </w:rPr>
        <w:t>应当由本人签字；供应商为法人或者其他组织</w:t>
      </w:r>
      <w:r>
        <w:rPr>
          <w:rFonts w:ascii="KaiTi" w:hAnsi="KaiTi" w:eastAsia="KaiTi" w:cs="KaiTi"/>
          <w:sz w:val="24"/>
          <w:szCs w:val="24"/>
          <w:spacing w:val="-2"/>
        </w:rPr>
        <w:t>的，应当由法定代表人、主要负责人签字</w:t>
      </w:r>
      <w:r>
        <w:rPr>
          <w:rFonts w:ascii="KaiTi" w:hAnsi="KaiTi" w:eastAsia="KaiTi" w:cs="KaiTi"/>
          <w:sz w:val="24"/>
          <w:szCs w:val="24"/>
          <w:spacing w:val="-3"/>
        </w:rPr>
        <w:t>或者盖章，并加盖公章。</w:t>
      </w:r>
    </w:p>
    <w:p>
      <w:pPr>
        <w:ind w:left="485" w:hanging="3"/>
        <w:spacing w:before="113" w:line="264" w:lineRule="auto"/>
        <w:rPr>
          <w:rFonts w:ascii="KaiTi" w:hAnsi="KaiTi" w:eastAsia="KaiTi" w:cs="KaiTi"/>
          <w:sz w:val="24"/>
          <w:szCs w:val="24"/>
        </w:rPr>
      </w:pPr>
      <w:r>
        <w:rPr>
          <w:rFonts w:ascii="KaiTi" w:hAnsi="KaiTi" w:eastAsia="KaiTi" w:cs="KaiTi"/>
          <w:sz w:val="24"/>
          <w:szCs w:val="24"/>
          <w:spacing w:val="-2"/>
        </w:rPr>
        <w:t>21.6</w:t>
      </w:r>
      <w:r>
        <w:rPr>
          <w:rFonts w:ascii="KaiTi" w:hAnsi="KaiTi" w:eastAsia="KaiTi" w:cs="KaiTi"/>
          <w:sz w:val="24"/>
          <w:szCs w:val="24"/>
          <w:spacing w:val="-39"/>
        </w:rPr>
        <w:t xml:space="preserve"> </w:t>
      </w:r>
      <w:r>
        <w:rPr>
          <w:rFonts w:ascii="KaiTi" w:hAnsi="KaiTi" w:eastAsia="KaiTi" w:cs="KaiTi"/>
          <w:sz w:val="24"/>
          <w:szCs w:val="24"/>
          <w:spacing w:val="-2"/>
        </w:rPr>
        <w:t>投诉人在</w:t>
      </w:r>
      <w:r>
        <w:rPr>
          <w:rFonts w:ascii="KaiTi" w:hAnsi="KaiTi" w:eastAsia="KaiTi" w:cs="KaiTi"/>
          <w:sz w:val="24"/>
          <w:szCs w:val="24"/>
          <w:spacing w:val="-38"/>
        </w:rPr>
        <w:t xml:space="preserve"> </w:t>
      </w:r>
      <w:r>
        <w:rPr>
          <w:rFonts w:ascii="KaiTi" w:hAnsi="KaiTi" w:eastAsia="KaiTi" w:cs="KaiTi"/>
          <w:sz w:val="24"/>
          <w:szCs w:val="24"/>
          <w:spacing w:val="-2"/>
        </w:rPr>
        <w:t>12</w:t>
      </w:r>
      <w:r>
        <w:rPr>
          <w:rFonts w:ascii="KaiTi" w:hAnsi="KaiTi" w:eastAsia="KaiTi" w:cs="KaiTi"/>
          <w:sz w:val="24"/>
          <w:szCs w:val="24"/>
          <w:spacing w:val="-55"/>
        </w:rPr>
        <w:t xml:space="preserve"> </w:t>
      </w:r>
      <w:r>
        <w:rPr>
          <w:rFonts w:ascii="KaiTi" w:hAnsi="KaiTi" w:eastAsia="KaiTi" w:cs="KaiTi"/>
          <w:sz w:val="24"/>
          <w:szCs w:val="24"/>
          <w:spacing w:val="-2"/>
        </w:rPr>
        <w:t>个月内三次以上投诉查无实据的，由国信集团列入供应商黑名单。</w:t>
      </w:r>
      <w:r>
        <w:rPr>
          <w:rFonts w:ascii="KaiTi" w:hAnsi="KaiTi" w:eastAsia="KaiTi" w:cs="KaiTi"/>
          <w:sz w:val="24"/>
          <w:szCs w:val="24"/>
          <w:spacing w:val="3"/>
        </w:rPr>
        <w:t>投诉人有下列行为之一的，属于虚假、恶意投诉，由国信集团列入供应商黑名单，</w:t>
      </w:r>
    </w:p>
    <w:p>
      <w:pPr>
        <w:ind w:left="5"/>
        <w:spacing w:before="114" w:line="225" w:lineRule="auto"/>
        <w:rPr>
          <w:rFonts w:ascii="KaiTi" w:hAnsi="KaiTi" w:eastAsia="KaiTi" w:cs="KaiTi"/>
          <w:sz w:val="24"/>
          <w:szCs w:val="24"/>
        </w:rPr>
      </w:pPr>
      <w:r>
        <w:rPr>
          <w:rFonts w:ascii="KaiTi" w:hAnsi="KaiTi" w:eastAsia="KaiTi" w:cs="KaiTi"/>
          <w:sz w:val="24"/>
          <w:szCs w:val="24"/>
          <w:spacing w:val="-3"/>
        </w:rPr>
        <w:t>禁止其</w:t>
      </w:r>
      <w:r>
        <w:rPr>
          <w:rFonts w:ascii="KaiTi" w:hAnsi="KaiTi" w:eastAsia="KaiTi" w:cs="KaiTi"/>
          <w:sz w:val="24"/>
          <w:szCs w:val="24"/>
          <w:spacing w:val="-38"/>
        </w:rPr>
        <w:t xml:space="preserve"> </w:t>
      </w:r>
      <w:r>
        <w:rPr>
          <w:rFonts w:ascii="KaiTi" w:hAnsi="KaiTi" w:eastAsia="KaiTi" w:cs="KaiTi"/>
          <w:sz w:val="24"/>
          <w:szCs w:val="24"/>
          <w:spacing w:val="-3"/>
        </w:rPr>
        <w:t>1</w:t>
      </w:r>
      <w:r>
        <w:rPr>
          <w:rFonts w:ascii="KaiTi" w:hAnsi="KaiTi" w:eastAsia="KaiTi" w:cs="KaiTi"/>
          <w:sz w:val="24"/>
          <w:szCs w:val="24"/>
          <w:spacing w:val="-42"/>
        </w:rPr>
        <w:t xml:space="preserve"> </w:t>
      </w:r>
      <w:r>
        <w:rPr>
          <w:rFonts w:ascii="KaiTi" w:hAnsi="KaiTi" w:eastAsia="KaiTi" w:cs="KaiTi"/>
          <w:sz w:val="24"/>
          <w:szCs w:val="24"/>
          <w:spacing w:val="-3"/>
        </w:rPr>
        <w:t>至</w:t>
      </w:r>
      <w:r>
        <w:rPr>
          <w:rFonts w:ascii="KaiTi" w:hAnsi="KaiTi" w:eastAsia="KaiTi" w:cs="KaiTi"/>
          <w:sz w:val="24"/>
          <w:szCs w:val="24"/>
          <w:spacing w:val="-51"/>
        </w:rPr>
        <w:t xml:space="preserve"> </w:t>
      </w:r>
      <w:r>
        <w:rPr>
          <w:rFonts w:ascii="KaiTi" w:hAnsi="KaiTi" w:eastAsia="KaiTi" w:cs="KaiTi"/>
          <w:sz w:val="24"/>
          <w:szCs w:val="24"/>
          <w:spacing w:val="-3"/>
        </w:rPr>
        <w:t>3</w:t>
      </w:r>
      <w:r>
        <w:rPr>
          <w:rFonts w:ascii="KaiTi" w:hAnsi="KaiTi" w:eastAsia="KaiTi" w:cs="KaiTi"/>
          <w:sz w:val="24"/>
          <w:szCs w:val="24"/>
          <w:spacing w:val="-50"/>
        </w:rPr>
        <w:t xml:space="preserve"> </w:t>
      </w:r>
      <w:r>
        <w:rPr>
          <w:rFonts w:ascii="KaiTi" w:hAnsi="KaiTi" w:eastAsia="KaiTi" w:cs="KaiTi"/>
          <w:sz w:val="24"/>
          <w:szCs w:val="24"/>
          <w:spacing w:val="-3"/>
        </w:rPr>
        <w:t>年内参加国信集团除公开招标项目外的一切</w:t>
      </w:r>
      <w:r>
        <w:rPr>
          <w:rFonts w:ascii="KaiTi" w:hAnsi="KaiTi" w:eastAsia="KaiTi" w:cs="KaiTi"/>
          <w:sz w:val="24"/>
          <w:szCs w:val="24"/>
          <w:spacing w:val="-4"/>
        </w:rPr>
        <w:t>招投标及采购活动：</w:t>
      </w:r>
    </w:p>
    <w:p>
      <w:pPr>
        <w:ind w:left="500"/>
        <w:spacing w:before="108" w:line="222" w:lineRule="auto"/>
        <w:rPr>
          <w:rFonts w:ascii="KaiTi" w:hAnsi="KaiTi" w:eastAsia="KaiTi" w:cs="KaiTi"/>
          <w:sz w:val="24"/>
          <w:szCs w:val="24"/>
        </w:rPr>
      </w:pPr>
      <w:r>
        <w:rPr>
          <w:rFonts w:ascii="KaiTi" w:hAnsi="KaiTi" w:eastAsia="KaiTi" w:cs="KaiTi"/>
          <w:sz w:val="24"/>
          <w:szCs w:val="24"/>
          <w:spacing w:val="-7"/>
        </w:rPr>
        <w:t>（一）捏造事实</w:t>
      </w:r>
      <w:r>
        <w:rPr>
          <w:rFonts w:ascii="KaiTi" w:hAnsi="KaiTi" w:eastAsia="KaiTi" w:cs="KaiTi"/>
          <w:sz w:val="24"/>
          <w:szCs w:val="24"/>
          <w:spacing w:val="-53"/>
        </w:rPr>
        <w:t xml:space="preserve"> </w:t>
      </w:r>
      <w:r>
        <w:rPr>
          <w:rFonts w:ascii="KaiTi" w:hAnsi="KaiTi" w:eastAsia="KaiTi" w:cs="KaiTi"/>
          <w:sz w:val="24"/>
          <w:szCs w:val="24"/>
          <w:spacing w:val="-7"/>
        </w:rPr>
        <w:t>;</w:t>
      </w:r>
    </w:p>
    <w:p>
      <w:pPr>
        <w:ind w:left="500"/>
        <w:spacing w:before="111" w:line="222" w:lineRule="auto"/>
        <w:rPr>
          <w:rFonts w:ascii="KaiTi" w:hAnsi="KaiTi" w:eastAsia="KaiTi" w:cs="KaiTi"/>
          <w:sz w:val="24"/>
          <w:szCs w:val="24"/>
        </w:rPr>
      </w:pPr>
      <w:r>
        <w:rPr>
          <w:rFonts w:ascii="KaiTi" w:hAnsi="KaiTi" w:eastAsia="KaiTi" w:cs="KaiTi"/>
          <w:sz w:val="24"/>
          <w:szCs w:val="24"/>
          <w:spacing w:val="1"/>
        </w:rPr>
        <w:t>（二）提供虚假材料;</w:t>
      </w:r>
    </w:p>
    <w:p>
      <w:pPr>
        <w:ind w:left="25" w:right="218" w:firstLine="475"/>
        <w:spacing w:before="111" w:line="264" w:lineRule="auto"/>
        <w:rPr>
          <w:rFonts w:ascii="KaiTi" w:hAnsi="KaiTi" w:eastAsia="KaiTi" w:cs="KaiTi"/>
          <w:sz w:val="24"/>
          <w:szCs w:val="24"/>
        </w:rPr>
      </w:pPr>
      <w:r>
        <w:rPr>
          <w:rFonts w:ascii="KaiTi" w:hAnsi="KaiTi" w:eastAsia="KaiTi" w:cs="KaiTi"/>
          <w:sz w:val="24"/>
          <w:szCs w:val="24"/>
          <w:spacing w:val="-6"/>
        </w:rPr>
        <w:t>（三）以非法手段取得证明材料。证据来源的合法性存在明显疑问，</w:t>
      </w:r>
      <w:r>
        <w:rPr>
          <w:rFonts w:ascii="KaiTi" w:hAnsi="KaiTi" w:eastAsia="KaiTi" w:cs="KaiTi"/>
          <w:sz w:val="24"/>
          <w:szCs w:val="24"/>
          <w:spacing w:val="-6"/>
        </w:rPr>
        <w:t xml:space="preserve"> </w:t>
      </w:r>
      <w:r>
        <w:rPr>
          <w:rFonts w:ascii="KaiTi" w:hAnsi="KaiTi" w:eastAsia="KaiTi" w:cs="KaiTi"/>
          <w:sz w:val="24"/>
          <w:szCs w:val="24"/>
          <w:spacing w:val="-6"/>
        </w:rPr>
        <w:t>投诉人无法证</w:t>
      </w:r>
      <w:r>
        <w:rPr>
          <w:rFonts w:ascii="KaiTi" w:hAnsi="KaiTi" w:eastAsia="KaiTi" w:cs="KaiTi"/>
          <w:sz w:val="24"/>
          <w:szCs w:val="24"/>
          <w:spacing w:val="-3"/>
        </w:rPr>
        <w:t>明其取得方式合法的，视为以非法手段取得证明材料。</w:t>
      </w:r>
    </w:p>
    <w:p>
      <w:pPr>
        <w:ind w:left="563"/>
        <w:spacing w:before="111" w:line="224" w:lineRule="auto"/>
        <w:outlineLvl w:val="1"/>
        <w:rPr>
          <w:rFonts w:ascii="KaiTi" w:hAnsi="KaiTi" w:eastAsia="KaiTi" w:cs="KaiTi"/>
          <w:sz w:val="28"/>
          <w:szCs w:val="28"/>
        </w:rPr>
      </w:pPr>
      <w:r>
        <w:rPr>
          <w:rFonts w:ascii="KaiTi" w:hAnsi="KaiTi" w:eastAsia="KaiTi" w:cs="KaiTi"/>
          <w:sz w:val="28"/>
          <w:szCs w:val="28"/>
          <w:spacing w:val="-1"/>
        </w:rPr>
        <w:t>22.其他需补充的内容</w:t>
      </w:r>
    </w:p>
    <w:p>
      <w:pPr>
        <w:spacing w:line="224" w:lineRule="auto"/>
        <w:sectPr>
          <w:footerReference w:type="default" r:id="rId73"/>
          <w:pgSz w:w="11906" w:h="16839"/>
          <w:pgMar w:top="400" w:right="1209" w:bottom="1197" w:left="1422" w:header="0" w:footer="963" w:gutter="0"/>
        </w:sectPr>
        <w:rPr>
          <w:rFonts w:ascii="KaiTi" w:hAnsi="KaiTi" w:eastAsia="KaiTi" w:cs="KaiTi"/>
          <w:sz w:val="28"/>
          <w:szCs w:val="28"/>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24"/>
        <w:spacing w:before="78" w:line="224" w:lineRule="auto"/>
        <w:rPr>
          <w:rFonts w:ascii="KaiTi" w:hAnsi="KaiTi" w:eastAsia="KaiTi" w:cs="KaiTi"/>
          <w:sz w:val="24"/>
          <w:szCs w:val="24"/>
        </w:rPr>
      </w:pPr>
      <w:r>
        <w:rPr>
          <w:rFonts w:ascii="KaiTi" w:hAnsi="KaiTi" w:eastAsia="KaiTi" w:cs="KaiTi"/>
          <w:sz w:val="24"/>
          <w:szCs w:val="24"/>
          <w:spacing w:val="-3"/>
        </w:rPr>
        <w:t>其他需补充的内容：见投标人须知前附表。</w:t>
      </w:r>
    </w:p>
    <w:p>
      <w:pPr>
        <w:spacing w:line="224" w:lineRule="auto"/>
        <w:sectPr>
          <w:footerReference w:type="default" r:id="rId74"/>
          <w:pgSz w:w="11906" w:h="16839"/>
          <w:pgMar w:top="400" w:right="1785" w:bottom="1197" w:left="1785" w:header="0" w:footer="963" w:gutter="0"/>
        </w:sectPr>
        <w:rPr>
          <w:rFonts w:ascii="KaiTi" w:hAnsi="KaiTi" w:eastAsia="KaiTi" w:cs="KaiTi"/>
          <w:sz w:val="24"/>
          <w:szCs w:val="24"/>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162"/>
        <w:spacing w:before="91" w:line="222" w:lineRule="auto"/>
        <w:outlineLvl w:val="0"/>
        <w:rPr>
          <w:rFonts w:ascii="SimHei" w:hAnsi="SimHei" w:eastAsia="SimHei" w:cs="SimHei"/>
          <w:sz w:val="28"/>
          <w:szCs w:val="28"/>
        </w:rPr>
      </w:pPr>
      <w:bookmarkStart w:name="bookmark8" w:id="10"/>
      <w:bookmarkEnd w:id="10"/>
      <w:r>
        <w:rPr>
          <w:rFonts w:ascii="SimHei" w:hAnsi="SimHei" w:eastAsia="SimHei" w:cs="SimHei"/>
          <w:sz w:val="28"/>
          <w:szCs w:val="28"/>
          <w:spacing w:val="-1"/>
        </w:rPr>
        <w:t>第八章</w:t>
      </w:r>
      <w:r>
        <w:rPr>
          <w:rFonts w:ascii="SimHei" w:hAnsi="SimHei" w:eastAsia="SimHei" w:cs="SimHei"/>
          <w:sz w:val="28"/>
          <w:szCs w:val="28"/>
          <w:spacing w:val="-1"/>
        </w:rPr>
        <w:t xml:space="preserve">  </w:t>
      </w:r>
      <w:r>
        <w:rPr>
          <w:rFonts w:ascii="SimHei" w:hAnsi="SimHei" w:eastAsia="SimHei" w:cs="SimHei"/>
          <w:sz w:val="28"/>
          <w:szCs w:val="28"/>
          <w:spacing w:val="-1"/>
        </w:rPr>
        <w:t>开标、资格审查、评标、定标</w:t>
      </w:r>
    </w:p>
    <w:p>
      <w:pPr>
        <w:ind w:left="581"/>
        <w:spacing w:before="219" w:line="232" w:lineRule="auto"/>
        <w:rPr>
          <w:rFonts w:ascii="KaiTi" w:hAnsi="KaiTi" w:eastAsia="KaiTi" w:cs="KaiTi"/>
          <w:sz w:val="28"/>
          <w:szCs w:val="28"/>
        </w:rPr>
      </w:pPr>
      <w:r>
        <w:rPr>
          <w:rFonts w:ascii="KaiTi" w:hAnsi="KaiTi" w:eastAsia="KaiTi" w:cs="KaiTi"/>
          <w:sz w:val="28"/>
          <w:szCs w:val="28"/>
          <w:spacing w:val="-7"/>
        </w:rPr>
        <w:t>1.开标</w:t>
      </w:r>
    </w:p>
    <w:p>
      <w:pPr>
        <w:ind w:right="215" w:firstLine="496"/>
        <w:spacing w:before="83" w:line="287" w:lineRule="auto"/>
        <w:rPr>
          <w:rFonts w:ascii="KaiTi" w:hAnsi="KaiTi" w:eastAsia="KaiTi" w:cs="KaiTi"/>
          <w:sz w:val="24"/>
          <w:szCs w:val="24"/>
        </w:rPr>
      </w:pPr>
      <w:r>
        <w:rPr>
          <w:rFonts w:ascii="KaiTi" w:hAnsi="KaiTi" w:eastAsia="KaiTi" w:cs="KaiTi"/>
          <w:sz w:val="24"/>
          <w:szCs w:val="24"/>
          <w:spacing w:val="-1"/>
        </w:rPr>
        <w:t>1.1</w:t>
      </w:r>
      <w:r>
        <w:rPr>
          <w:rFonts w:ascii="KaiTi" w:hAnsi="KaiTi" w:eastAsia="KaiTi" w:cs="KaiTi"/>
          <w:sz w:val="24"/>
          <w:szCs w:val="24"/>
          <w:spacing w:val="-37"/>
        </w:rPr>
        <w:t xml:space="preserve"> </w:t>
      </w:r>
      <w:r>
        <w:rPr>
          <w:rFonts w:ascii="KaiTi" w:hAnsi="KaiTi" w:eastAsia="KaiTi" w:cs="KaiTi"/>
          <w:sz w:val="24"/>
          <w:szCs w:val="24"/>
          <w:spacing w:val="-1"/>
        </w:rPr>
        <w:t>招标人在招标文件规定的投标截止时间和开标地点及要求召开开标会议，本项</w:t>
      </w:r>
      <w:r>
        <w:rPr>
          <w:rFonts w:ascii="KaiTi" w:hAnsi="KaiTi" w:eastAsia="KaiTi" w:cs="KaiTi"/>
          <w:sz w:val="24"/>
          <w:szCs w:val="24"/>
          <w:spacing w:val="1"/>
        </w:rPr>
        <w:t>目采用远程开标形式，投标人按平台公布的操作手册登录“交易平</w:t>
      </w:r>
      <w:r>
        <w:rPr>
          <w:rFonts w:ascii="KaiTi" w:hAnsi="KaiTi" w:eastAsia="KaiTi" w:cs="KaiTi"/>
          <w:sz w:val="24"/>
          <w:szCs w:val="24"/>
        </w:rPr>
        <w:t>台-开标系统</w:t>
      </w:r>
      <w:r>
        <w:rPr>
          <w:rFonts w:ascii="KaiTi" w:hAnsi="KaiTi" w:eastAsia="KaiTi" w:cs="KaiTi"/>
          <w:sz w:val="24"/>
          <w:szCs w:val="24"/>
          <w:spacing w:val="-86"/>
        </w:rPr>
        <w:t xml:space="preserve"> </w:t>
      </w:r>
      <w:r>
        <w:rPr>
          <w:rFonts w:ascii="KaiTi" w:hAnsi="KaiTi" w:eastAsia="KaiTi" w:cs="KaiTi"/>
          <w:sz w:val="24"/>
          <w:szCs w:val="24"/>
        </w:rPr>
        <w:t>”远程</w:t>
      </w:r>
      <w:r>
        <w:rPr>
          <w:rFonts w:ascii="KaiTi" w:hAnsi="KaiTi" w:eastAsia="KaiTi" w:cs="KaiTi"/>
          <w:sz w:val="24"/>
          <w:szCs w:val="24"/>
          <w:spacing w:val="-1"/>
        </w:rPr>
        <w:t>在线参加开标会议，投标人若未在线参加开标</w:t>
      </w:r>
      <w:r>
        <w:rPr>
          <w:rFonts w:ascii="KaiTi" w:hAnsi="KaiTi" w:eastAsia="KaiTi" w:cs="KaiTi"/>
          <w:sz w:val="24"/>
          <w:szCs w:val="24"/>
          <w:spacing w:val="-2"/>
        </w:rPr>
        <w:t>活动，视为该投标人默认开标结果。所有</w:t>
      </w:r>
      <w:r>
        <w:rPr>
          <w:rFonts w:ascii="KaiTi" w:hAnsi="KaiTi" w:eastAsia="KaiTi" w:cs="KaiTi"/>
          <w:sz w:val="24"/>
          <w:szCs w:val="24"/>
          <w:spacing w:val="-3"/>
        </w:rPr>
        <w:t>投标人应在开标前规定时间内签到。</w:t>
      </w:r>
    </w:p>
    <w:p>
      <w:pPr>
        <w:ind w:left="497"/>
        <w:spacing w:before="107" w:line="220" w:lineRule="auto"/>
        <w:rPr>
          <w:rFonts w:ascii="KaiTi" w:hAnsi="KaiTi" w:eastAsia="KaiTi" w:cs="KaiTi"/>
          <w:sz w:val="24"/>
          <w:szCs w:val="24"/>
        </w:rPr>
      </w:pPr>
      <w:r>
        <w:rPr>
          <w:rFonts w:ascii="KaiTi" w:hAnsi="KaiTi" w:eastAsia="KaiTi" w:cs="KaiTi"/>
          <w:sz w:val="24"/>
          <w:szCs w:val="24"/>
          <w:spacing w:val="-2"/>
        </w:rPr>
        <w:t>1.2</w:t>
      </w:r>
      <w:r>
        <w:rPr>
          <w:rFonts w:ascii="KaiTi" w:hAnsi="KaiTi" w:eastAsia="KaiTi" w:cs="KaiTi"/>
          <w:sz w:val="24"/>
          <w:szCs w:val="24"/>
          <w:spacing w:val="-48"/>
        </w:rPr>
        <w:t xml:space="preserve"> </w:t>
      </w:r>
      <w:r>
        <w:rPr>
          <w:rFonts w:ascii="KaiTi" w:hAnsi="KaiTi" w:eastAsia="KaiTi" w:cs="KaiTi"/>
          <w:sz w:val="24"/>
          <w:szCs w:val="24"/>
          <w:spacing w:val="-2"/>
        </w:rPr>
        <w:t>开标由代理机构指定专人负责，开标记录由投标人线</w:t>
      </w:r>
      <w:r>
        <w:rPr>
          <w:rFonts w:ascii="KaiTi" w:hAnsi="KaiTi" w:eastAsia="KaiTi" w:cs="KaiTi"/>
          <w:sz w:val="24"/>
          <w:szCs w:val="24"/>
          <w:spacing w:val="-3"/>
        </w:rPr>
        <w:t>上确认。</w:t>
      </w:r>
    </w:p>
    <w:p>
      <w:pPr>
        <w:ind w:right="216" w:firstLine="497"/>
        <w:spacing w:before="111" w:line="279" w:lineRule="auto"/>
        <w:rPr>
          <w:rFonts w:ascii="KaiTi" w:hAnsi="KaiTi" w:eastAsia="KaiTi" w:cs="KaiTi"/>
          <w:sz w:val="24"/>
          <w:szCs w:val="24"/>
        </w:rPr>
      </w:pPr>
      <w:r>
        <w:rPr>
          <w:rFonts w:ascii="KaiTi" w:hAnsi="KaiTi" w:eastAsia="KaiTi" w:cs="KaiTi"/>
          <w:sz w:val="24"/>
          <w:szCs w:val="24"/>
          <w:spacing w:val="-1"/>
        </w:rPr>
        <w:t>1.3</w:t>
      </w:r>
      <w:r>
        <w:rPr>
          <w:rFonts w:ascii="KaiTi" w:hAnsi="KaiTi" w:eastAsia="KaiTi" w:cs="KaiTi"/>
          <w:sz w:val="24"/>
          <w:szCs w:val="24"/>
          <w:spacing w:val="-37"/>
        </w:rPr>
        <w:t xml:space="preserve"> </w:t>
      </w:r>
      <w:r>
        <w:rPr>
          <w:rFonts w:ascii="KaiTi" w:hAnsi="KaiTi" w:eastAsia="KaiTi" w:cs="KaiTi"/>
          <w:sz w:val="24"/>
          <w:szCs w:val="24"/>
          <w:spacing w:val="-1"/>
        </w:rPr>
        <w:t>投标人代表对开标过程和开标记录有疑义，以及认为招标人、代理机构相关工</w:t>
      </w:r>
      <w:r>
        <w:rPr>
          <w:rFonts w:ascii="KaiTi" w:hAnsi="KaiTi" w:eastAsia="KaiTi" w:cs="KaiTi"/>
          <w:sz w:val="24"/>
          <w:szCs w:val="24"/>
          <w:spacing w:val="1"/>
        </w:rPr>
        <w:t>作人员有需要回避的情形的，应当在解密完成后在“交易平台-</w:t>
      </w:r>
      <w:r>
        <w:rPr>
          <w:rFonts w:ascii="KaiTi" w:hAnsi="KaiTi" w:eastAsia="KaiTi" w:cs="KaiTi"/>
          <w:sz w:val="24"/>
          <w:szCs w:val="24"/>
        </w:rPr>
        <w:t>开标系统</w:t>
      </w:r>
      <w:r>
        <w:rPr>
          <w:rFonts w:ascii="KaiTi" w:hAnsi="KaiTi" w:eastAsia="KaiTi" w:cs="KaiTi"/>
          <w:sz w:val="24"/>
          <w:szCs w:val="24"/>
          <w:spacing w:val="-86"/>
        </w:rPr>
        <w:t xml:space="preserve"> </w:t>
      </w:r>
      <w:r>
        <w:rPr>
          <w:rFonts w:ascii="KaiTi" w:hAnsi="KaiTi" w:eastAsia="KaiTi" w:cs="KaiTi"/>
          <w:sz w:val="24"/>
          <w:szCs w:val="24"/>
        </w:rPr>
        <w:t>”的【异议】</w:t>
      </w:r>
      <w:r>
        <w:rPr>
          <w:rFonts w:ascii="KaiTi" w:hAnsi="KaiTi" w:eastAsia="KaiTi" w:cs="KaiTi"/>
          <w:sz w:val="24"/>
          <w:szCs w:val="24"/>
          <w:spacing w:val="-4"/>
        </w:rPr>
        <w:t>菜单中在线提出。招标人在线作出公开答复，“交易平台-开</w:t>
      </w:r>
      <w:r>
        <w:rPr>
          <w:rFonts w:ascii="KaiTi" w:hAnsi="KaiTi" w:eastAsia="KaiTi" w:cs="KaiTi"/>
          <w:sz w:val="24"/>
          <w:szCs w:val="24"/>
          <w:spacing w:val="-5"/>
        </w:rPr>
        <w:t>标系统”自动记录。</w:t>
      </w:r>
    </w:p>
    <w:p>
      <w:pPr>
        <w:ind w:left="497"/>
        <w:spacing w:before="114" w:line="220" w:lineRule="auto"/>
        <w:rPr>
          <w:rFonts w:ascii="KaiTi" w:hAnsi="KaiTi" w:eastAsia="KaiTi" w:cs="KaiTi"/>
          <w:sz w:val="24"/>
          <w:szCs w:val="24"/>
        </w:rPr>
      </w:pPr>
      <w:r>
        <w:rPr>
          <w:rFonts w:ascii="KaiTi" w:hAnsi="KaiTi" w:eastAsia="KaiTi" w:cs="KaiTi"/>
          <w:sz w:val="24"/>
          <w:szCs w:val="24"/>
          <w:spacing w:val="-2"/>
        </w:rPr>
        <w:t>1.4</w:t>
      </w:r>
      <w:r>
        <w:rPr>
          <w:rFonts w:ascii="KaiTi" w:hAnsi="KaiTi" w:eastAsia="KaiTi" w:cs="KaiTi"/>
          <w:sz w:val="24"/>
          <w:szCs w:val="24"/>
          <w:spacing w:val="-45"/>
        </w:rPr>
        <w:t xml:space="preserve"> </w:t>
      </w:r>
      <w:r>
        <w:rPr>
          <w:rFonts w:ascii="KaiTi" w:hAnsi="KaiTi" w:eastAsia="KaiTi" w:cs="KaiTi"/>
          <w:sz w:val="24"/>
          <w:szCs w:val="24"/>
          <w:spacing w:val="-2"/>
        </w:rPr>
        <w:t>投标人不足3</w:t>
      </w:r>
      <w:r>
        <w:rPr>
          <w:rFonts w:ascii="KaiTi" w:hAnsi="KaiTi" w:eastAsia="KaiTi" w:cs="KaiTi"/>
          <w:sz w:val="24"/>
          <w:szCs w:val="24"/>
          <w:spacing w:val="-27"/>
        </w:rPr>
        <w:t xml:space="preserve"> </w:t>
      </w:r>
      <w:r>
        <w:rPr>
          <w:rFonts w:ascii="KaiTi" w:hAnsi="KaiTi" w:eastAsia="KaiTi" w:cs="KaiTi"/>
          <w:sz w:val="24"/>
          <w:szCs w:val="24"/>
          <w:spacing w:val="-2"/>
        </w:rPr>
        <w:t>家的，不得开标。</w:t>
      </w:r>
    </w:p>
    <w:p>
      <w:pPr>
        <w:ind w:left="7" w:right="27" w:firstLine="490"/>
        <w:spacing w:before="112" w:line="279" w:lineRule="auto"/>
        <w:rPr>
          <w:rFonts w:ascii="KaiTi" w:hAnsi="KaiTi" w:eastAsia="KaiTi" w:cs="KaiTi"/>
          <w:sz w:val="24"/>
          <w:szCs w:val="24"/>
        </w:rPr>
      </w:pPr>
      <w:r>
        <w:rPr>
          <w:rFonts w:ascii="KaiTi" w:hAnsi="KaiTi" w:eastAsia="KaiTi" w:cs="KaiTi"/>
          <w:sz w:val="24"/>
          <w:szCs w:val="24"/>
          <w:spacing w:val="-1"/>
        </w:rPr>
        <w:t>1.5</w:t>
      </w:r>
      <w:r>
        <w:rPr>
          <w:rFonts w:ascii="KaiTi" w:hAnsi="KaiTi" w:eastAsia="KaiTi" w:cs="KaiTi"/>
          <w:sz w:val="24"/>
          <w:szCs w:val="24"/>
          <w:spacing w:val="-37"/>
        </w:rPr>
        <w:t xml:space="preserve"> </w:t>
      </w:r>
      <w:r>
        <w:rPr>
          <w:rFonts w:ascii="KaiTi" w:hAnsi="KaiTi" w:eastAsia="KaiTi" w:cs="KaiTi"/>
          <w:sz w:val="24"/>
          <w:szCs w:val="24"/>
          <w:spacing w:val="-1"/>
        </w:rPr>
        <w:t>在评审结束前，投标人请保持在线登录电子交易平台状态。评标过程中，如果</w:t>
      </w:r>
      <w:r>
        <w:rPr>
          <w:rFonts w:ascii="KaiTi" w:hAnsi="KaiTi" w:eastAsia="KaiTi" w:cs="KaiTi"/>
          <w:sz w:val="24"/>
          <w:szCs w:val="24"/>
          <w:spacing w:val="3"/>
        </w:rPr>
        <w:t>评标委员会要求投标人对投标文件进行澄清、说明或补正，投标人需要通过平台功能，</w:t>
      </w:r>
      <w:r>
        <w:rPr>
          <w:rFonts w:ascii="KaiTi" w:hAnsi="KaiTi" w:eastAsia="KaiTi" w:cs="KaiTi"/>
          <w:sz w:val="24"/>
          <w:szCs w:val="24"/>
          <w:spacing w:val="-2"/>
        </w:rPr>
        <w:t>限时在线提交有投标人电子签章的澄清，系统不接受超时的澄清。</w:t>
      </w:r>
    </w:p>
    <w:p>
      <w:pPr>
        <w:ind w:left="564"/>
        <w:spacing w:before="79" w:line="224" w:lineRule="auto"/>
        <w:rPr>
          <w:rFonts w:ascii="KaiTi" w:hAnsi="KaiTi" w:eastAsia="KaiTi" w:cs="KaiTi"/>
          <w:sz w:val="28"/>
          <w:szCs w:val="28"/>
        </w:rPr>
      </w:pPr>
      <w:r>
        <w:rPr>
          <w:rFonts w:ascii="KaiTi" w:hAnsi="KaiTi" w:eastAsia="KaiTi" w:cs="KaiTi"/>
          <w:sz w:val="28"/>
          <w:szCs w:val="28"/>
          <w:spacing w:val="-1"/>
        </w:rPr>
        <w:t>2.投标文件快速导入、解密与开标</w:t>
      </w:r>
    </w:p>
    <w:p>
      <w:pPr>
        <w:ind w:left="12" w:right="126" w:firstLine="470"/>
        <w:spacing w:before="95" w:line="264" w:lineRule="auto"/>
        <w:rPr>
          <w:rFonts w:ascii="KaiTi" w:hAnsi="KaiTi" w:eastAsia="KaiTi" w:cs="KaiTi"/>
          <w:sz w:val="24"/>
          <w:szCs w:val="24"/>
        </w:rPr>
      </w:pPr>
      <w:r>
        <w:rPr>
          <w:rFonts w:ascii="KaiTi" w:hAnsi="KaiTi" w:eastAsia="KaiTi" w:cs="KaiTi"/>
          <w:sz w:val="24"/>
          <w:szCs w:val="24"/>
          <w:spacing w:val="2"/>
        </w:rPr>
        <w:t>2.1电子开标系统通过与交易系统的整合，在开标会上</w:t>
      </w:r>
      <w:r>
        <w:rPr>
          <w:rFonts w:ascii="KaiTi" w:hAnsi="KaiTi" w:eastAsia="KaiTi" w:cs="KaiTi"/>
          <w:sz w:val="24"/>
          <w:szCs w:val="24"/>
          <w:spacing w:val="1"/>
        </w:rPr>
        <w:t>获取已截标的项目，招标人</w:t>
      </w:r>
      <w:r>
        <w:rPr>
          <w:rFonts w:ascii="KaiTi" w:hAnsi="KaiTi" w:eastAsia="KaiTi" w:cs="KaiTi"/>
          <w:sz w:val="24"/>
          <w:szCs w:val="24"/>
          <w:spacing w:val="-6"/>
        </w:rPr>
        <w:t>导入电子招标文件，同时自动获取与评审方法相关的重要信息，远程解密读取投标文件。</w:t>
      </w:r>
    </w:p>
    <w:p>
      <w:pPr>
        <w:ind w:left="483"/>
        <w:spacing w:before="114" w:line="223" w:lineRule="auto"/>
        <w:rPr>
          <w:rFonts w:ascii="KaiTi" w:hAnsi="KaiTi" w:eastAsia="KaiTi" w:cs="KaiTi"/>
          <w:sz w:val="24"/>
          <w:szCs w:val="24"/>
        </w:rPr>
      </w:pPr>
      <w:r>
        <w:rPr>
          <w:rFonts w:ascii="KaiTi" w:hAnsi="KaiTi" w:eastAsia="KaiTi" w:cs="KaiTi"/>
          <w:sz w:val="24"/>
          <w:szCs w:val="24"/>
          <w:spacing w:val="-1"/>
        </w:rPr>
        <w:t>2.2解密与开标操作</w:t>
      </w:r>
    </w:p>
    <w:p>
      <w:pPr>
        <w:ind w:left="483"/>
        <w:spacing w:before="110" w:line="226" w:lineRule="auto"/>
        <w:rPr>
          <w:rFonts w:ascii="KaiTi" w:hAnsi="KaiTi" w:eastAsia="KaiTi" w:cs="KaiTi"/>
          <w:sz w:val="24"/>
          <w:szCs w:val="24"/>
        </w:rPr>
      </w:pPr>
      <w:r>
        <w:rPr>
          <w:rFonts w:ascii="KaiTi" w:hAnsi="KaiTi" w:eastAsia="KaiTi" w:cs="KaiTi"/>
          <w:sz w:val="24"/>
          <w:szCs w:val="24"/>
          <w:spacing w:val="-2"/>
        </w:rPr>
        <w:t>2.2.1开标程序：主持人按下列顺序和程序进行开标：</w:t>
      </w:r>
    </w:p>
    <w:p>
      <w:pPr>
        <w:ind w:left="9" w:right="214" w:firstLine="474"/>
        <w:spacing w:before="106" w:line="264" w:lineRule="auto"/>
        <w:rPr>
          <w:rFonts w:ascii="KaiTi" w:hAnsi="KaiTi" w:eastAsia="KaiTi" w:cs="KaiTi"/>
          <w:sz w:val="24"/>
          <w:szCs w:val="24"/>
        </w:rPr>
      </w:pPr>
      <w:r>
        <w:rPr>
          <w:rFonts w:ascii="KaiTi" w:hAnsi="KaiTi" w:eastAsia="KaiTi" w:cs="KaiTi"/>
          <w:sz w:val="24"/>
          <w:szCs w:val="24"/>
          <w:spacing w:val="-6"/>
        </w:rPr>
        <w:t>2.2.2工作人员登录招标平台，点击【进入项</w:t>
      </w:r>
      <w:r>
        <w:rPr>
          <w:rFonts w:ascii="KaiTi" w:hAnsi="KaiTi" w:eastAsia="KaiTi" w:cs="KaiTi"/>
          <w:sz w:val="24"/>
          <w:szCs w:val="24"/>
          <w:spacing w:val="-7"/>
        </w:rPr>
        <w:t>目】找到对应项目，</w:t>
      </w:r>
      <w:r>
        <w:rPr>
          <w:rFonts w:ascii="KaiTi" w:hAnsi="KaiTi" w:eastAsia="KaiTi" w:cs="KaiTi"/>
          <w:sz w:val="24"/>
          <w:szCs w:val="24"/>
          <w:spacing w:val="-47"/>
        </w:rPr>
        <w:t xml:space="preserve"> </w:t>
      </w:r>
      <w:r>
        <w:rPr>
          <w:rFonts w:ascii="KaiTi" w:hAnsi="KaiTi" w:eastAsia="KaiTi" w:cs="KaiTi"/>
          <w:sz w:val="24"/>
          <w:szCs w:val="24"/>
          <w:spacing w:val="-7"/>
        </w:rPr>
        <w:t>截标后，点击【进</w:t>
      </w:r>
      <w:r>
        <w:rPr>
          <w:rFonts w:ascii="KaiTi" w:hAnsi="KaiTi" w:eastAsia="KaiTi" w:cs="KaiTi"/>
          <w:sz w:val="24"/>
          <w:szCs w:val="24"/>
          <w:spacing w:val="-9"/>
        </w:rPr>
        <w:t>入开标会】，工作人员下达投标文件解密命令；</w:t>
      </w:r>
    </w:p>
    <w:p>
      <w:pPr>
        <w:ind w:left="3" w:right="215" w:firstLine="480"/>
        <w:spacing w:before="112" w:line="279" w:lineRule="auto"/>
        <w:rPr>
          <w:rFonts w:ascii="KaiTi" w:hAnsi="KaiTi" w:eastAsia="KaiTi" w:cs="KaiTi"/>
          <w:sz w:val="24"/>
          <w:szCs w:val="24"/>
        </w:rPr>
      </w:pPr>
      <w:r>
        <w:rPr>
          <w:rFonts w:ascii="KaiTi" w:hAnsi="KaiTi" w:eastAsia="KaiTi" w:cs="KaiTi"/>
          <w:sz w:val="24"/>
          <w:szCs w:val="24"/>
          <w:spacing w:val="-5"/>
        </w:rPr>
        <w:t>2.2.3投标人登录投标平台，点击【进入项目】，找到对应项目，投标文件递交时间</w:t>
      </w:r>
      <w:r>
        <w:rPr>
          <w:rFonts w:ascii="KaiTi" w:hAnsi="KaiTi" w:eastAsia="KaiTi" w:cs="KaiTi"/>
          <w:sz w:val="24"/>
          <w:szCs w:val="24"/>
          <w:spacing w:val="-2"/>
        </w:rPr>
        <w:t>截止之前，点击【进入开标会】。投标文件递交时间截止后，工作人员下达解密指令，</w:t>
      </w:r>
      <w:r>
        <w:rPr>
          <w:rFonts w:ascii="KaiTi" w:hAnsi="KaiTi" w:eastAsia="KaiTi" w:cs="KaiTi"/>
          <w:sz w:val="24"/>
          <w:szCs w:val="24"/>
          <w:spacing w:val="-2"/>
        </w:rPr>
        <w:t>投标人使用加密CA进行投标文件解密，或者使用密码串进行解密；</w:t>
      </w:r>
    </w:p>
    <w:p>
      <w:pPr>
        <w:ind w:left="483"/>
        <w:spacing w:before="114" w:line="220" w:lineRule="auto"/>
        <w:rPr>
          <w:rFonts w:ascii="KaiTi" w:hAnsi="KaiTi" w:eastAsia="KaiTi" w:cs="KaiTi"/>
          <w:sz w:val="24"/>
          <w:szCs w:val="24"/>
        </w:rPr>
      </w:pPr>
      <w:r>
        <w:rPr>
          <w:rFonts w:ascii="KaiTi" w:hAnsi="KaiTi" w:eastAsia="KaiTi" w:cs="KaiTi"/>
          <w:sz w:val="24"/>
          <w:szCs w:val="24"/>
          <w:spacing w:val="-2"/>
        </w:rPr>
        <w:t>2.2.4所有投标人解密完成或解密时间截止后，投标文件导入开标系统；</w:t>
      </w:r>
    </w:p>
    <w:p>
      <w:pPr>
        <w:ind w:left="1" w:right="222" w:firstLine="481"/>
        <w:spacing w:before="114" w:line="264" w:lineRule="auto"/>
        <w:rPr>
          <w:rFonts w:ascii="KaiTi" w:hAnsi="KaiTi" w:eastAsia="KaiTi" w:cs="KaiTi"/>
          <w:sz w:val="24"/>
          <w:szCs w:val="24"/>
        </w:rPr>
      </w:pPr>
      <w:r>
        <w:rPr>
          <w:rFonts w:ascii="KaiTi" w:hAnsi="KaiTi" w:eastAsia="KaiTi" w:cs="KaiTi"/>
          <w:sz w:val="24"/>
          <w:szCs w:val="24"/>
          <w:spacing w:val="-5"/>
        </w:rPr>
        <w:t>2.2.5如对开启文件过程有异议，则点击【提出异议】，输入异议内容后，点击【发</w:t>
      </w:r>
      <w:r>
        <w:rPr>
          <w:rFonts w:ascii="KaiTi" w:hAnsi="KaiTi" w:eastAsia="KaiTi" w:cs="KaiTi"/>
          <w:sz w:val="24"/>
          <w:szCs w:val="24"/>
          <w:spacing w:val="-21"/>
        </w:rPr>
        <w:t>布】，提出询问；</w:t>
      </w:r>
    </w:p>
    <w:p>
      <w:pPr>
        <w:ind w:left="483"/>
        <w:spacing w:before="113" w:line="223" w:lineRule="auto"/>
        <w:rPr>
          <w:rFonts w:ascii="KaiTi" w:hAnsi="KaiTi" w:eastAsia="KaiTi" w:cs="KaiTi"/>
          <w:sz w:val="24"/>
          <w:szCs w:val="24"/>
        </w:rPr>
      </w:pPr>
      <w:r>
        <w:rPr>
          <w:rFonts w:ascii="KaiTi" w:hAnsi="KaiTi" w:eastAsia="KaiTi" w:cs="KaiTi"/>
          <w:sz w:val="24"/>
          <w:szCs w:val="24"/>
          <w:spacing w:val="-2"/>
        </w:rPr>
        <w:t>2.2.6工作人员在开标端点击【结束本次开标】按钮；</w:t>
      </w:r>
    </w:p>
    <w:p>
      <w:pPr>
        <w:ind w:left="483"/>
        <w:spacing w:before="111" w:line="223" w:lineRule="auto"/>
        <w:rPr>
          <w:rFonts w:ascii="KaiTi" w:hAnsi="KaiTi" w:eastAsia="KaiTi" w:cs="KaiTi"/>
          <w:sz w:val="24"/>
          <w:szCs w:val="24"/>
        </w:rPr>
      </w:pPr>
      <w:r>
        <w:rPr>
          <w:rFonts w:ascii="KaiTi" w:hAnsi="KaiTi" w:eastAsia="KaiTi" w:cs="KaiTi"/>
          <w:sz w:val="24"/>
          <w:szCs w:val="24"/>
          <w:spacing w:val="-4"/>
        </w:rPr>
        <w:t>2.2.7开标结束。</w:t>
      </w:r>
    </w:p>
    <w:p>
      <w:pPr>
        <w:spacing w:before="110" w:line="220" w:lineRule="auto"/>
        <w:jc w:val="right"/>
        <w:rPr>
          <w:rFonts w:ascii="KaiTi" w:hAnsi="KaiTi" w:eastAsia="KaiTi" w:cs="KaiTi"/>
          <w:sz w:val="24"/>
          <w:szCs w:val="24"/>
        </w:rPr>
      </w:pPr>
      <w:r>
        <w:rPr>
          <w:rFonts w:ascii="KaiTi" w:hAnsi="KaiTi" w:eastAsia="KaiTi" w:cs="KaiTi"/>
          <w:sz w:val="24"/>
          <w:szCs w:val="24"/>
          <w:spacing w:val="1"/>
        </w:rPr>
        <w:t>2.3现场解密与开标（若投标人未加密电子投标文件，则无需进行签到及解密操作）</w:t>
      </w:r>
    </w:p>
    <w:p>
      <w:pPr>
        <w:ind w:left="5" w:right="215" w:firstLine="478"/>
        <w:spacing w:before="112" w:line="279" w:lineRule="auto"/>
        <w:rPr>
          <w:rFonts w:ascii="KaiTi" w:hAnsi="KaiTi" w:eastAsia="KaiTi" w:cs="KaiTi"/>
          <w:sz w:val="24"/>
          <w:szCs w:val="24"/>
        </w:rPr>
      </w:pPr>
      <w:r>
        <w:rPr>
          <w:rFonts w:ascii="KaiTi" w:hAnsi="KaiTi" w:eastAsia="KaiTi" w:cs="KaiTi"/>
          <w:sz w:val="24"/>
          <w:szCs w:val="24"/>
          <w:spacing w:val="2"/>
        </w:rPr>
        <w:t>2.3.1投标人需携带企业</w:t>
      </w:r>
      <w:r>
        <w:rPr>
          <w:rFonts w:ascii="KaiTi" w:hAnsi="KaiTi" w:eastAsia="KaiTi" w:cs="KaiTi"/>
          <w:sz w:val="24"/>
          <w:szCs w:val="24"/>
        </w:rPr>
        <w:t>CA</w:t>
      </w:r>
      <w:r>
        <w:rPr>
          <w:rFonts w:ascii="KaiTi" w:hAnsi="KaiTi" w:eastAsia="KaiTi" w:cs="KaiTi"/>
          <w:sz w:val="24"/>
          <w:szCs w:val="24"/>
          <w:spacing w:val="2"/>
        </w:rPr>
        <w:t>及加密投标文件时所用到的</w:t>
      </w:r>
      <w:r>
        <w:rPr>
          <w:rFonts w:ascii="KaiTi" w:hAnsi="KaiTi" w:eastAsia="KaiTi" w:cs="KaiTi"/>
          <w:sz w:val="24"/>
          <w:szCs w:val="24"/>
        </w:rPr>
        <w:t>CA</w:t>
      </w:r>
      <w:r>
        <w:rPr>
          <w:rFonts w:ascii="KaiTi" w:hAnsi="KaiTi" w:eastAsia="KaiTi" w:cs="KaiTi"/>
          <w:sz w:val="24"/>
          <w:szCs w:val="24"/>
          <w:spacing w:val="1"/>
        </w:rPr>
        <w:t>，到招标文件指定的实体</w:t>
      </w:r>
      <w:r>
        <w:rPr>
          <w:rFonts w:ascii="KaiTi" w:hAnsi="KaiTi" w:eastAsia="KaiTi" w:cs="KaiTi"/>
          <w:sz w:val="24"/>
          <w:szCs w:val="24"/>
          <w:spacing w:val="-2"/>
        </w:rPr>
        <w:t>开标地点参加开标，建议至少提前10分钟登陆网上开标大厅等候开标。解密时间规定为</w:t>
      </w:r>
      <w:r>
        <w:rPr>
          <w:rFonts w:ascii="KaiTi" w:hAnsi="KaiTi" w:eastAsia="KaiTi" w:cs="KaiTi"/>
          <w:sz w:val="24"/>
          <w:szCs w:val="24"/>
          <w:spacing w:val="-1"/>
        </w:rPr>
        <w:t>30分钟，投标人需使用加密投标文件时所用到的加密CA在规定时间内自行完成解密。</w:t>
      </w:r>
    </w:p>
    <w:p>
      <w:pPr>
        <w:ind w:left="483"/>
        <w:spacing w:before="114" w:line="220" w:lineRule="auto"/>
        <w:rPr>
          <w:rFonts w:ascii="KaiTi" w:hAnsi="KaiTi" w:eastAsia="KaiTi" w:cs="KaiTi"/>
          <w:sz w:val="24"/>
          <w:szCs w:val="24"/>
        </w:rPr>
      </w:pPr>
      <w:r>
        <w:rPr>
          <w:rFonts w:ascii="KaiTi" w:hAnsi="KaiTi" w:eastAsia="KaiTi" w:cs="KaiTi"/>
          <w:sz w:val="24"/>
          <w:szCs w:val="24"/>
          <w:spacing w:val="-1"/>
        </w:rPr>
        <w:t>2.3.2因投标人原因造成投标文件未解密的，将无法</w:t>
      </w:r>
      <w:r>
        <w:rPr>
          <w:rFonts w:ascii="KaiTi" w:hAnsi="KaiTi" w:eastAsia="KaiTi" w:cs="KaiTi"/>
          <w:sz w:val="24"/>
          <w:szCs w:val="24"/>
          <w:spacing w:val="-2"/>
        </w:rPr>
        <w:t>参与后续环节。</w:t>
      </w:r>
    </w:p>
    <w:p>
      <w:pPr>
        <w:spacing w:line="220" w:lineRule="auto"/>
        <w:sectPr>
          <w:footerReference w:type="default" r:id="rId75"/>
          <w:pgSz w:w="11906" w:h="16839"/>
          <w:pgMar w:top="400" w:right="1202" w:bottom="1197" w:left="1421"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before="78" w:line="220" w:lineRule="auto"/>
        <w:jc w:val="right"/>
        <w:rPr>
          <w:rFonts w:ascii="KaiTi" w:hAnsi="KaiTi" w:eastAsia="KaiTi" w:cs="KaiTi"/>
          <w:sz w:val="24"/>
          <w:szCs w:val="24"/>
        </w:rPr>
      </w:pPr>
      <w:r>
        <w:rPr>
          <w:rFonts w:ascii="KaiTi" w:hAnsi="KaiTi" w:eastAsia="KaiTi" w:cs="KaiTi"/>
          <w:sz w:val="24"/>
          <w:szCs w:val="24"/>
          <w:spacing w:val="1"/>
        </w:rPr>
        <w:t>2.4远程解密与开标（若投标人未加密电子投标文件，则无需进行签到及解密操</w:t>
      </w:r>
      <w:r>
        <w:rPr>
          <w:rFonts w:ascii="KaiTi" w:hAnsi="KaiTi" w:eastAsia="KaiTi" w:cs="KaiTi"/>
          <w:sz w:val="24"/>
          <w:szCs w:val="24"/>
        </w:rPr>
        <w:t>作）</w:t>
      </w:r>
    </w:p>
    <w:p>
      <w:pPr>
        <w:ind w:left="7" w:right="215" w:firstLine="479"/>
        <w:spacing w:before="111" w:line="288" w:lineRule="auto"/>
        <w:rPr>
          <w:rFonts w:ascii="KaiTi" w:hAnsi="KaiTi" w:eastAsia="KaiTi" w:cs="KaiTi"/>
          <w:sz w:val="24"/>
          <w:szCs w:val="24"/>
        </w:rPr>
      </w:pPr>
      <w:r>
        <w:rPr>
          <w:rFonts w:ascii="KaiTi" w:hAnsi="KaiTi" w:eastAsia="KaiTi" w:cs="KaiTi"/>
          <w:sz w:val="24"/>
          <w:szCs w:val="24"/>
          <w:spacing w:val="2"/>
        </w:rPr>
        <w:t>2.4.1投标人可自主选择安全可靠的地点使用自</w:t>
      </w:r>
      <w:r>
        <w:rPr>
          <w:rFonts w:ascii="KaiTi" w:hAnsi="KaiTi" w:eastAsia="KaiTi" w:cs="KaiTi"/>
          <w:sz w:val="24"/>
          <w:szCs w:val="24"/>
          <w:spacing w:val="1"/>
        </w:rPr>
        <w:t>备电脑及加密投标文件时所用到的</w:t>
      </w:r>
      <w:r>
        <w:rPr>
          <w:rFonts w:ascii="KaiTi" w:hAnsi="KaiTi" w:eastAsia="KaiTi" w:cs="KaiTi"/>
          <w:sz w:val="24"/>
          <w:szCs w:val="24"/>
          <w:spacing w:val="-1"/>
        </w:rPr>
        <w:t>CA进行远程解密和参加开标，建议至少提前</w:t>
      </w:r>
      <w:r>
        <w:rPr>
          <w:rFonts w:ascii="KaiTi" w:hAnsi="KaiTi" w:eastAsia="KaiTi" w:cs="KaiTi"/>
          <w:sz w:val="24"/>
          <w:szCs w:val="24"/>
          <w:spacing w:val="-2"/>
        </w:rPr>
        <w:t>10分钟登陆网上开标大厅等候开标。解密时</w:t>
      </w:r>
      <w:r>
        <w:rPr>
          <w:rFonts w:ascii="KaiTi" w:hAnsi="KaiTi" w:eastAsia="KaiTi" w:cs="KaiTi"/>
          <w:sz w:val="24"/>
          <w:szCs w:val="24"/>
          <w:spacing w:val="-1"/>
        </w:rPr>
        <w:t>间规定为30分钟，投标人需使用加密投标文</w:t>
      </w:r>
      <w:r>
        <w:rPr>
          <w:rFonts w:ascii="KaiTi" w:hAnsi="KaiTi" w:eastAsia="KaiTi" w:cs="KaiTi"/>
          <w:sz w:val="24"/>
          <w:szCs w:val="24"/>
          <w:spacing w:val="-2"/>
        </w:rPr>
        <w:t>件时所用到的加密CA在规定时间内自行完成</w:t>
      </w:r>
      <w:r>
        <w:rPr>
          <w:rFonts w:ascii="KaiTi" w:hAnsi="KaiTi" w:eastAsia="KaiTi" w:cs="KaiTi"/>
          <w:sz w:val="24"/>
          <w:szCs w:val="24"/>
          <w:spacing w:val="-9"/>
        </w:rPr>
        <w:t>解密。</w:t>
      </w:r>
    </w:p>
    <w:p>
      <w:pPr>
        <w:ind w:left="486"/>
        <w:spacing w:before="104" w:line="220" w:lineRule="auto"/>
        <w:rPr>
          <w:rFonts w:ascii="KaiTi" w:hAnsi="KaiTi" w:eastAsia="KaiTi" w:cs="KaiTi"/>
          <w:sz w:val="24"/>
          <w:szCs w:val="24"/>
        </w:rPr>
      </w:pPr>
      <w:r>
        <w:rPr>
          <w:rFonts w:ascii="KaiTi" w:hAnsi="KaiTi" w:eastAsia="KaiTi" w:cs="KaiTi"/>
          <w:sz w:val="24"/>
          <w:szCs w:val="24"/>
          <w:spacing w:val="-1"/>
        </w:rPr>
        <w:t>2.4.2因投标人原因造成投标文件未解密的，将无法</w:t>
      </w:r>
      <w:r>
        <w:rPr>
          <w:rFonts w:ascii="KaiTi" w:hAnsi="KaiTi" w:eastAsia="KaiTi" w:cs="KaiTi"/>
          <w:sz w:val="24"/>
          <w:szCs w:val="24"/>
          <w:spacing w:val="-2"/>
        </w:rPr>
        <w:t>参与后续环节。</w:t>
      </w:r>
    </w:p>
    <w:p>
      <w:pPr>
        <w:ind w:left="569"/>
        <w:spacing w:before="79" w:line="223" w:lineRule="auto"/>
        <w:rPr>
          <w:rFonts w:ascii="KaiTi" w:hAnsi="KaiTi" w:eastAsia="KaiTi" w:cs="KaiTi"/>
          <w:sz w:val="28"/>
          <w:szCs w:val="28"/>
        </w:rPr>
      </w:pPr>
      <w:r>
        <w:rPr>
          <w:rFonts w:ascii="KaiTi" w:hAnsi="KaiTi" w:eastAsia="KaiTi" w:cs="KaiTi"/>
          <w:sz w:val="28"/>
          <w:szCs w:val="28"/>
          <w:spacing w:val="-2"/>
        </w:rPr>
        <w:t>3.评标委员会</w:t>
      </w:r>
    </w:p>
    <w:p>
      <w:pPr>
        <w:ind w:left="488"/>
        <w:spacing w:before="96" w:line="223" w:lineRule="auto"/>
        <w:rPr>
          <w:rFonts w:ascii="KaiTi" w:hAnsi="KaiTi" w:eastAsia="KaiTi" w:cs="KaiTi"/>
          <w:sz w:val="24"/>
          <w:szCs w:val="24"/>
        </w:rPr>
      </w:pPr>
      <w:r>
        <w:rPr>
          <w:rFonts w:ascii="KaiTi" w:hAnsi="KaiTi" w:eastAsia="KaiTi" w:cs="KaiTi"/>
          <w:sz w:val="24"/>
          <w:szCs w:val="24"/>
          <w:spacing w:val="-2"/>
        </w:rPr>
        <w:t>3.1</w:t>
      </w:r>
      <w:r>
        <w:rPr>
          <w:rFonts w:ascii="KaiTi" w:hAnsi="KaiTi" w:eastAsia="KaiTi" w:cs="KaiTi"/>
          <w:sz w:val="24"/>
          <w:szCs w:val="24"/>
          <w:spacing w:val="-47"/>
        </w:rPr>
        <w:t xml:space="preserve"> </w:t>
      </w:r>
      <w:r>
        <w:rPr>
          <w:rFonts w:ascii="KaiTi" w:hAnsi="KaiTi" w:eastAsia="KaiTi" w:cs="KaiTi"/>
          <w:sz w:val="24"/>
          <w:szCs w:val="24"/>
          <w:spacing w:val="-2"/>
        </w:rPr>
        <w:t>评标委员会的组成</w:t>
      </w:r>
    </w:p>
    <w:p>
      <w:pPr>
        <w:ind w:left="8" w:right="215" w:firstLine="483"/>
        <w:spacing w:before="111" w:line="305" w:lineRule="auto"/>
        <w:rPr>
          <w:rFonts w:ascii="KaiTi" w:hAnsi="KaiTi" w:eastAsia="KaiTi" w:cs="KaiTi"/>
          <w:sz w:val="24"/>
          <w:szCs w:val="24"/>
        </w:rPr>
      </w:pPr>
      <w:r>
        <w:rPr>
          <w:rFonts w:ascii="KaiTi" w:hAnsi="KaiTi" w:eastAsia="KaiTi" w:cs="KaiTi"/>
          <w:sz w:val="24"/>
          <w:szCs w:val="24"/>
          <w:spacing w:val="-2"/>
        </w:rPr>
        <w:t>招标人依法组建评标委员会。评标由依法组建的评标委员会负责。评标委员会由招</w:t>
      </w:r>
      <w:r>
        <w:rPr>
          <w:rFonts w:ascii="KaiTi" w:hAnsi="KaiTi" w:eastAsia="KaiTi" w:cs="KaiTi"/>
          <w:sz w:val="24"/>
          <w:szCs w:val="24"/>
          <w:spacing w:val="-2"/>
        </w:rPr>
        <w:t>标人代表和评标专家组成，成员人数为</w:t>
      </w:r>
      <w:r>
        <w:rPr>
          <w:rFonts w:ascii="KaiTi" w:hAnsi="KaiTi" w:eastAsia="KaiTi" w:cs="KaiTi"/>
          <w:sz w:val="24"/>
          <w:szCs w:val="24"/>
          <w:spacing w:val="-51"/>
        </w:rPr>
        <w:t xml:space="preserve"> </w:t>
      </w:r>
      <w:r>
        <w:rPr>
          <w:rFonts w:ascii="KaiTi" w:hAnsi="KaiTi" w:eastAsia="KaiTi" w:cs="KaiTi"/>
          <w:sz w:val="24"/>
          <w:szCs w:val="24"/>
          <w:spacing w:val="-2"/>
        </w:rPr>
        <w:t>5</w:t>
      </w:r>
      <w:r>
        <w:rPr>
          <w:rFonts w:ascii="KaiTi" w:hAnsi="KaiTi" w:eastAsia="KaiTi" w:cs="KaiTi"/>
          <w:sz w:val="24"/>
          <w:szCs w:val="24"/>
          <w:spacing w:val="-56"/>
        </w:rPr>
        <w:t xml:space="preserve"> </w:t>
      </w:r>
      <w:r>
        <w:rPr>
          <w:rFonts w:ascii="KaiTi" w:hAnsi="KaiTi" w:eastAsia="KaiTi" w:cs="KaiTi"/>
          <w:sz w:val="24"/>
          <w:szCs w:val="24"/>
          <w:spacing w:val="-2"/>
        </w:rPr>
        <w:t>人及以上单数。</w:t>
      </w:r>
    </w:p>
    <w:p>
      <w:pPr>
        <w:ind w:right="215" w:firstLine="490"/>
        <w:spacing w:before="7" w:line="307" w:lineRule="auto"/>
        <w:jc w:val="both"/>
        <w:rPr>
          <w:rFonts w:ascii="KaiTi" w:hAnsi="KaiTi" w:eastAsia="KaiTi" w:cs="KaiTi"/>
          <w:sz w:val="24"/>
          <w:szCs w:val="24"/>
        </w:rPr>
      </w:pPr>
      <w:r>
        <w:rPr>
          <w:rFonts w:ascii="KaiTi" w:hAnsi="KaiTi" w:eastAsia="KaiTi" w:cs="KaiTi"/>
          <w:sz w:val="24"/>
          <w:szCs w:val="24"/>
          <w:spacing w:val="-2"/>
        </w:rPr>
        <w:t>评审专家对本单位的招标项目只能作为招标人代表参与评标，招标人可以自行选定</w:t>
      </w:r>
      <w:r>
        <w:rPr>
          <w:rFonts w:ascii="KaiTi" w:hAnsi="KaiTi" w:eastAsia="KaiTi" w:cs="KaiTi"/>
          <w:sz w:val="24"/>
          <w:szCs w:val="24"/>
          <w:spacing w:val="-1"/>
        </w:rPr>
        <w:t>相应专业领域评审专家的规定情形除外。招标代理机构</w:t>
      </w:r>
      <w:r>
        <w:rPr>
          <w:rFonts w:ascii="KaiTi" w:hAnsi="KaiTi" w:eastAsia="KaiTi" w:cs="KaiTi"/>
          <w:sz w:val="24"/>
          <w:szCs w:val="24"/>
          <w:spacing w:val="-2"/>
        </w:rPr>
        <w:t>在职工作人员不得以评审专家身</w:t>
      </w:r>
      <w:r>
        <w:rPr>
          <w:rFonts w:ascii="KaiTi" w:hAnsi="KaiTi" w:eastAsia="KaiTi" w:cs="KaiTi"/>
          <w:sz w:val="24"/>
          <w:szCs w:val="24"/>
          <w:spacing w:val="-2"/>
        </w:rPr>
        <w:t>份参与其代理招标项目的评审活动。</w:t>
      </w:r>
    </w:p>
    <w:p>
      <w:pPr>
        <w:ind w:left="488"/>
        <w:spacing w:before="2" w:line="223" w:lineRule="auto"/>
        <w:rPr>
          <w:rFonts w:ascii="KaiTi" w:hAnsi="KaiTi" w:eastAsia="KaiTi" w:cs="KaiTi"/>
          <w:sz w:val="24"/>
          <w:szCs w:val="24"/>
        </w:rPr>
      </w:pPr>
      <w:r>
        <w:rPr>
          <w:rFonts w:ascii="KaiTi" w:hAnsi="KaiTi" w:eastAsia="KaiTi" w:cs="KaiTi"/>
          <w:sz w:val="24"/>
          <w:szCs w:val="24"/>
          <w:spacing w:val="-2"/>
        </w:rPr>
        <w:t>3.2</w:t>
      </w:r>
      <w:r>
        <w:rPr>
          <w:rFonts w:ascii="KaiTi" w:hAnsi="KaiTi" w:eastAsia="KaiTi" w:cs="KaiTi"/>
          <w:sz w:val="24"/>
          <w:szCs w:val="24"/>
          <w:spacing w:val="-49"/>
        </w:rPr>
        <w:t xml:space="preserve"> </w:t>
      </w:r>
      <w:r>
        <w:rPr>
          <w:rFonts w:ascii="KaiTi" w:hAnsi="KaiTi" w:eastAsia="KaiTi" w:cs="KaiTi"/>
          <w:sz w:val="24"/>
          <w:szCs w:val="24"/>
          <w:spacing w:val="-2"/>
        </w:rPr>
        <w:t>评审专家的抽取</w:t>
      </w:r>
    </w:p>
    <w:p>
      <w:pPr>
        <w:ind w:left="22" w:right="215" w:firstLine="465"/>
        <w:spacing w:before="110" w:line="264" w:lineRule="auto"/>
        <w:rPr>
          <w:rFonts w:ascii="KaiTi" w:hAnsi="KaiTi" w:eastAsia="KaiTi" w:cs="KaiTi"/>
          <w:sz w:val="24"/>
          <w:szCs w:val="24"/>
        </w:rPr>
      </w:pPr>
      <w:r>
        <w:rPr>
          <w:rFonts w:ascii="KaiTi" w:hAnsi="KaiTi" w:eastAsia="KaiTi" w:cs="KaiTi"/>
          <w:sz w:val="24"/>
          <w:szCs w:val="24"/>
        </w:rPr>
        <w:t>3.2.1</w:t>
      </w:r>
      <w:r>
        <w:rPr>
          <w:rFonts w:ascii="KaiTi" w:hAnsi="KaiTi" w:eastAsia="KaiTi" w:cs="KaiTi"/>
          <w:sz w:val="24"/>
          <w:szCs w:val="24"/>
          <w:spacing w:val="-55"/>
        </w:rPr>
        <w:t xml:space="preserve"> </w:t>
      </w:r>
      <w:r>
        <w:rPr>
          <w:rFonts w:ascii="KaiTi" w:hAnsi="KaiTi" w:eastAsia="KaiTi" w:cs="KaiTi"/>
          <w:sz w:val="24"/>
          <w:szCs w:val="24"/>
        </w:rPr>
        <w:t>采用随机抽取方式从专家库中抽取评审专家。评标委员会由招</w:t>
      </w:r>
      <w:r>
        <w:rPr>
          <w:rFonts w:ascii="KaiTi" w:hAnsi="KaiTi" w:eastAsia="KaiTi" w:cs="KaiTi"/>
          <w:sz w:val="24"/>
          <w:szCs w:val="24"/>
          <w:spacing w:val="-1"/>
        </w:rPr>
        <w:t>标人或其委托</w:t>
      </w:r>
      <w:r>
        <w:rPr>
          <w:rFonts w:ascii="KaiTi" w:hAnsi="KaiTi" w:eastAsia="KaiTi" w:cs="KaiTi"/>
          <w:sz w:val="24"/>
          <w:szCs w:val="24"/>
          <w:spacing w:val="-2"/>
        </w:rPr>
        <w:t>的招标代理机构熟悉相关业务的代表，以及有关技术、经济等方面的专家组成。</w:t>
      </w:r>
    </w:p>
    <w:p>
      <w:pPr>
        <w:ind w:left="4" w:right="215" w:firstLine="483"/>
        <w:spacing w:before="115" w:line="265" w:lineRule="auto"/>
        <w:rPr>
          <w:rFonts w:ascii="KaiTi" w:hAnsi="KaiTi" w:eastAsia="KaiTi" w:cs="KaiTi"/>
          <w:sz w:val="24"/>
          <w:szCs w:val="24"/>
        </w:rPr>
      </w:pPr>
      <w:r>
        <w:rPr>
          <w:rFonts w:ascii="KaiTi" w:hAnsi="KaiTi" w:eastAsia="KaiTi" w:cs="KaiTi"/>
          <w:sz w:val="24"/>
          <w:szCs w:val="24"/>
        </w:rPr>
        <w:t>3.2.2</w:t>
      </w:r>
      <w:r>
        <w:rPr>
          <w:rFonts w:ascii="KaiTi" w:hAnsi="KaiTi" w:eastAsia="KaiTi" w:cs="KaiTi"/>
          <w:sz w:val="24"/>
          <w:szCs w:val="24"/>
          <w:spacing w:val="-52"/>
        </w:rPr>
        <w:t xml:space="preserve"> </w:t>
      </w:r>
      <w:r>
        <w:rPr>
          <w:rFonts w:ascii="KaiTi" w:hAnsi="KaiTi" w:eastAsia="KaiTi" w:cs="KaiTi"/>
          <w:sz w:val="24"/>
          <w:szCs w:val="24"/>
        </w:rPr>
        <w:t>参加评审专家抽取的有关人员对被抽取的专家的姓名、</w:t>
      </w:r>
      <w:r>
        <w:rPr>
          <w:rFonts w:ascii="KaiTi" w:hAnsi="KaiTi" w:eastAsia="KaiTi" w:cs="KaiTi"/>
          <w:sz w:val="24"/>
          <w:szCs w:val="24"/>
          <w:spacing w:val="-1"/>
        </w:rPr>
        <w:t>单位和联系方式等内</w:t>
      </w:r>
      <w:r>
        <w:rPr>
          <w:rFonts w:ascii="KaiTi" w:hAnsi="KaiTi" w:eastAsia="KaiTi" w:cs="KaiTi"/>
          <w:sz w:val="24"/>
          <w:szCs w:val="24"/>
          <w:spacing w:val="-1"/>
        </w:rPr>
        <w:t>容负有保密的义务。评标委员会成员的名单在中标结果确定前必须严格</w:t>
      </w:r>
      <w:r>
        <w:rPr>
          <w:rFonts w:ascii="KaiTi" w:hAnsi="KaiTi" w:eastAsia="KaiTi" w:cs="KaiTi"/>
          <w:sz w:val="24"/>
          <w:szCs w:val="24"/>
          <w:spacing w:val="-2"/>
        </w:rPr>
        <w:t>保密。</w:t>
      </w:r>
    </w:p>
    <w:p>
      <w:pPr>
        <w:ind w:left="22" w:right="215" w:firstLine="465"/>
        <w:spacing w:before="109" w:line="264" w:lineRule="auto"/>
        <w:rPr>
          <w:rFonts w:ascii="KaiTi" w:hAnsi="KaiTi" w:eastAsia="KaiTi" w:cs="KaiTi"/>
          <w:sz w:val="24"/>
          <w:szCs w:val="24"/>
        </w:rPr>
      </w:pPr>
      <w:r>
        <w:rPr>
          <w:rFonts w:ascii="KaiTi" w:hAnsi="KaiTi" w:eastAsia="KaiTi" w:cs="KaiTi"/>
          <w:sz w:val="24"/>
          <w:szCs w:val="24"/>
        </w:rPr>
        <w:t>3.3</w:t>
      </w:r>
      <w:r>
        <w:rPr>
          <w:rFonts w:ascii="KaiTi" w:hAnsi="KaiTi" w:eastAsia="KaiTi" w:cs="KaiTi"/>
          <w:sz w:val="24"/>
          <w:szCs w:val="24"/>
          <w:spacing w:val="-48"/>
        </w:rPr>
        <w:t xml:space="preserve"> </w:t>
      </w:r>
      <w:r>
        <w:rPr>
          <w:rFonts w:ascii="KaiTi" w:hAnsi="KaiTi" w:eastAsia="KaiTi" w:cs="KaiTi"/>
          <w:sz w:val="24"/>
          <w:szCs w:val="24"/>
        </w:rPr>
        <w:t>评审专家不得参加与自身存在利害关系的评审及</w:t>
      </w:r>
      <w:r>
        <w:rPr>
          <w:rFonts w:ascii="KaiTi" w:hAnsi="KaiTi" w:eastAsia="KaiTi" w:cs="KaiTi"/>
          <w:sz w:val="24"/>
          <w:szCs w:val="24"/>
          <w:spacing w:val="-1"/>
        </w:rPr>
        <w:t>相关活动，与自己有利害关系</w:t>
      </w:r>
      <w:r>
        <w:rPr>
          <w:rFonts w:ascii="KaiTi" w:hAnsi="KaiTi" w:eastAsia="KaiTi" w:cs="KaiTi"/>
          <w:sz w:val="24"/>
          <w:szCs w:val="24"/>
          <w:spacing w:val="-4"/>
        </w:rPr>
        <w:t>的应当回避，已经进入的必须更换。</w:t>
      </w:r>
    </w:p>
    <w:p>
      <w:pPr>
        <w:ind w:left="2" w:right="215" w:firstLine="485"/>
        <w:spacing w:before="114" w:line="264" w:lineRule="auto"/>
        <w:rPr>
          <w:rFonts w:ascii="KaiTi" w:hAnsi="KaiTi" w:eastAsia="KaiTi" w:cs="KaiTi"/>
          <w:sz w:val="24"/>
          <w:szCs w:val="24"/>
        </w:rPr>
      </w:pPr>
      <w:r>
        <w:rPr>
          <w:rFonts w:ascii="KaiTi" w:hAnsi="KaiTi" w:eastAsia="KaiTi" w:cs="KaiTi"/>
          <w:sz w:val="24"/>
          <w:szCs w:val="24"/>
        </w:rPr>
        <w:t>3.4</w:t>
      </w:r>
      <w:r>
        <w:rPr>
          <w:rFonts w:ascii="KaiTi" w:hAnsi="KaiTi" w:eastAsia="KaiTi" w:cs="KaiTi"/>
          <w:sz w:val="24"/>
          <w:szCs w:val="24"/>
          <w:spacing w:val="-48"/>
        </w:rPr>
        <w:t xml:space="preserve"> </w:t>
      </w:r>
      <w:r>
        <w:rPr>
          <w:rFonts w:ascii="KaiTi" w:hAnsi="KaiTi" w:eastAsia="KaiTi" w:cs="KaiTi"/>
          <w:sz w:val="24"/>
          <w:szCs w:val="24"/>
        </w:rPr>
        <w:t>评标委员会负责对各投标文件进行评审、比较、</w:t>
      </w:r>
      <w:r>
        <w:rPr>
          <w:rFonts w:ascii="KaiTi" w:hAnsi="KaiTi" w:eastAsia="KaiTi" w:cs="KaiTi"/>
          <w:sz w:val="24"/>
          <w:szCs w:val="24"/>
          <w:spacing w:val="-1"/>
        </w:rPr>
        <w:t>评定，并按本招标文件的规定</w:t>
      </w:r>
      <w:r>
        <w:rPr>
          <w:rFonts w:ascii="KaiTi" w:hAnsi="KaiTi" w:eastAsia="KaiTi" w:cs="KaiTi"/>
          <w:sz w:val="24"/>
          <w:szCs w:val="24"/>
          <w:spacing w:val="-1"/>
        </w:rPr>
        <w:t>确定中标候选人名单，以及根据招标人委托</w:t>
      </w:r>
      <w:r>
        <w:rPr>
          <w:rFonts w:ascii="KaiTi" w:hAnsi="KaiTi" w:eastAsia="KaiTi" w:cs="KaiTi"/>
          <w:sz w:val="24"/>
          <w:szCs w:val="24"/>
          <w:spacing w:val="-2"/>
        </w:rPr>
        <w:t>直接确定中标人。</w:t>
      </w:r>
    </w:p>
    <w:p>
      <w:pPr>
        <w:ind w:left="4" w:right="6" w:firstLine="483"/>
        <w:spacing w:before="115" w:line="290" w:lineRule="auto"/>
        <w:rPr>
          <w:rFonts w:ascii="KaiTi" w:hAnsi="KaiTi" w:eastAsia="KaiTi" w:cs="KaiTi"/>
          <w:sz w:val="24"/>
          <w:szCs w:val="24"/>
        </w:rPr>
      </w:pPr>
      <w:r>
        <w:rPr>
          <w:rFonts w:ascii="KaiTi" w:hAnsi="KaiTi" w:eastAsia="KaiTi" w:cs="KaiTi"/>
          <w:sz w:val="24"/>
          <w:szCs w:val="24"/>
        </w:rPr>
        <w:t>3.5</w:t>
      </w:r>
      <w:r>
        <w:rPr>
          <w:rFonts w:ascii="KaiTi" w:hAnsi="KaiTi" w:eastAsia="KaiTi" w:cs="KaiTi"/>
          <w:sz w:val="24"/>
          <w:szCs w:val="24"/>
          <w:spacing w:val="-48"/>
        </w:rPr>
        <w:t xml:space="preserve"> </w:t>
      </w:r>
      <w:r>
        <w:rPr>
          <w:rFonts w:ascii="KaiTi" w:hAnsi="KaiTi" w:eastAsia="KaiTi" w:cs="KaiTi"/>
          <w:sz w:val="24"/>
          <w:szCs w:val="24"/>
        </w:rPr>
        <w:t>评标委员会具有依据招标文件进行独立评标的权</w:t>
      </w:r>
      <w:r>
        <w:rPr>
          <w:rFonts w:ascii="KaiTi" w:hAnsi="KaiTi" w:eastAsia="KaiTi" w:cs="KaiTi"/>
          <w:sz w:val="24"/>
          <w:szCs w:val="24"/>
          <w:spacing w:val="-1"/>
        </w:rPr>
        <w:t>力，且不受外界任何因素的干</w:t>
      </w:r>
      <w:r>
        <w:rPr>
          <w:rFonts w:ascii="KaiTi" w:hAnsi="KaiTi" w:eastAsia="KaiTi" w:cs="KaiTi"/>
          <w:sz w:val="24"/>
          <w:szCs w:val="24"/>
          <w:spacing w:val="4"/>
        </w:rPr>
        <w:t>扰。评标委员会成员必须独立、负责地提出评审意见，并对自己的评审意见承担责任。</w:t>
      </w:r>
      <w:r>
        <w:rPr>
          <w:rFonts w:ascii="KaiTi" w:hAnsi="KaiTi" w:eastAsia="KaiTi" w:cs="KaiTi"/>
          <w:sz w:val="24"/>
          <w:szCs w:val="24"/>
          <w:spacing w:val="-1"/>
        </w:rPr>
        <w:t>对评标结果有不同意见的评标委员会成员应</w:t>
      </w:r>
      <w:r>
        <w:rPr>
          <w:rFonts w:ascii="KaiTi" w:hAnsi="KaiTi" w:eastAsia="KaiTi" w:cs="KaiTi"/>
          <w:sz w:val="24"/>
          <w:szCs w:val="24"/>
          <w:spacing w:val="-2"/>
        </w:rPr>
        <w:t>当以书面形式说明其不同意见和理由，评标</w:t>
      </w:r>
      <w:r>
        <w:rPr>
          <w:rFonts w:ascii="KaiTi" w:hAnsi="KaiTi" w:eastAsia="KaiTi" w:cs="KaiTi"/>
          <w:sz w:val="24"/>
          <w:szCs w:val="24"/>
          <w:spacing w:val="-1"/>
        </w:rPr>
        <w:t>报告应当注明不同意见。评审委员会成员拒</w:t>
      </w:r>
      <w:r>
        <w:rPr>
          <w:rFonts w:ascii="KaiTi" w:hAnsi="KaiTi" w:eastAsia="KaiTi" w:cs="KaiTi"/>
          <w:sz w:val="24"/>
          <w:szCs w:val="24"/>
          <w:spacing w:val="-2"/>
        </w:rPr>
        <w:t>绝评审或者拒绝在评标报告上签字并且又不</w:t>
      </w:r>
      <w:r>
        <w:rPr>
          <w:rFonts w:ascii="KaiTi" w:hAnsi="KaiTi" w:eastAsia="KaiTi" w:cs="KaiTi"/>
          <w:sz w:val="24"/>
          <w:szCs w:val="24"/>
          <w:spacing w:val="-2"/>
        </w:rPr>
        <w:t>书面说明其不同意见和理由的，视为同意评标结果。</w:t>
      </w:r>
    </w:p>
    <w:p>
      <w:pPr>
        <w:ind w:left="488"/>
        <w:spacing w:before="114" w:line="223" w:lineRule="auto"/>
        <w:rPr>
          <w:rFonts w:ascii="KaiTi" w:hAnsi="KaiTi" w:eastAsia="KaiTi" w:cs="KaiTi"/>
          <w:sz w:val="24"/>
          <w:szCs w:val="24"/>
        </w:rPr>
      </w:pPr>
      <w:r>
        <w:rPr>
          <w:rFonts w:ascii="KaiTi" w:hAnsi="KaiTi" w:eastAsia="KaiTi" w:cs="KaiTi"/>
          <w:sz w:val="24"/>
          <w:szCs w:val="24"/>
          <w:spacing w:val="-5"/>
        </w:rPr>
        <w:t>3.6</w:t>
      </w:r>
      <w:r>
        <w:rPr>
          <w:rFonts w:ascii="KaiTi" w:hAnsi="KaiTi" w:eastAsia="KaiTi" w:cs="KaiTi"/>
          <w:sz w:val="24"/>
          <w:szCs w:val="24"/>
          <w:spacing w:val="-49"/>
        </w:rPr>
        <w:t xml:space="preserve"> </w:t>
      </w:r>
      <w:r>
        <w:rPr>
          <w:rFonts w:ascii="KaiTi" w:hAnsi="KaiTi" w:eastAsia="KaiTi" w:cs="KaiTi"/>
          <w:sz w:val="24"/>
          <w:szCs w:val="24"/>
          <w:spacing w:val="-5"/>
        </w:rPr>
        <w:t>评标委员会的职责：</w:t>
      </w:r>
    </w:p>
    <w:p>
      <w:pPr>
        <w:ind w:left="488"/>
        <w:spacing w:before="110" w:line="223" w:lineRule="auto"/>
        <w:rPr>
          <w:rFonts w:ascii="KaiTi" w:hAnsi="KaiTi" w:eastAsia="KaiTi" w:cs="KaiTi"/>
          <w:sz w:val="24"/>
          <w:szCs w:val="24"/>
        </w:rPr>
      </w:pPr>
      <w:r>
        <w:rPr>
          <w:rFonts w:ascii="KaiTi" w:hAnsi="KaiTi" w:eastAsia="KaiTi" w:cs="KaiTi"/>
          <w:sz w:val="24"/>
          <w:szCs w:val="24"/>
          <w:spacing w:val="-2"/>
        </w:rPr>
        <w:t>3.6.1</w:t>
      </w:r>
      <w:r>
        <w:rPr>
          <w:rFonts w:ascii="KaiTi" w:hAnsi="KaiTi" w:eastAsia="KaiTi" w:cs="KaiTi"/>
          <w:sz w:val="24"/>
          <w:szCs w:val="24"/>
          <w:spacing w:val="-32"/>
        </w:rPr>
        <w:t xml:space="preserve"> </w:t>
      </w:r>
      <w:r>
        <w:rPr>
          <w:rFonts w:ascii="KaiTi" w:hAnsi="KaiTi" w:eastAsia="KaiTi" w:cs="KaiTi"/>
          <w:sz w:val="24"/>
          <w:szCs w:val="24"/>
          <w:spacing w:val="-2"/>
        </w:rPr>
        <w:t>审查、评价投标文件是否符合招标文件的商务、</w:t>
      </w:r>
      <w:r>
        <w:rPr>
          <w:rFonts w:ascii="KaiTi" w:hAnsi="KaiTi" w:eastAsia="KaiTi" w:cs="KaiTi"/>
          <w:sz w:val="24"/>
          <w:szCs w:val="24"/>
          <w:spacing w:val="-3"/>
        </w:rPr>
        <w:t>技术等实质性要求；</w:t>
      </w:r>
    </w:p>
    <w:p>
      <w:pPr>
        <w:ind w:left="488"/>
        <w:spacing w:before="110" w:line="223" w:lineRule="auto"/>
        <w:rPr>
          <w:rFonts w:ascii="KaiTi" w:hAnsi="KaiTi" w:eastAsia="KaiTi" w:cs="KaiTi"/>
          <w:sz w:val="24"/>
          <w:szCs w:val="24"/>
        </w:rPr>
      </w:pPr>
      <w:r>
        <w:rPr>
          <w:rFonts w:ascii="KaiTi" w:hAnsi="KaiTi" w:eastAsia="KaiTi" w:cs="KaiTi"/>
          <w:sz w:val="24"/>
          <w:szCs w:val="24"/>
          <w:spacing w:val="-2"/>
        </w:rPr>
        <w:t>3.6.2</w:t>
      </w:r>
      <w:r>
        <w:rPr>
          <w:rFonts w:ascii="KaiTi" w:hAnsi="KaiTi" w:eastAsia="KaiTi" w:cs="KaiTi"/>
          <w:sz w:val="24"/>
          <w:szCs w:val="24"/>
          <w:spacing w:val="-49"/>
        </w:rPr>
        <w:t xml:space="preserve"> </w:t>
      </w:r>
      <w:r>
        <w:rPr>
          <w:rFonts w:ascii="KaiTi" w:hAnsi="KaiTi" w:eastAsia="KaiTi" w:cs="KaiTi"/>
          <w:sz w:val="24"/>
          <w:szCs w:val="24"/>
          <w:spacing w:val="-2"/>
        </w:rPr>
        <w:t>要求投标人对投标文件有关事项作出澄</w:t>
      </w:r>
      <w:r>
        <w:rPr>
          <w:rFonts w:ascii="KaiTi" w:hAnsi="KaiTi" w:eastAsia="KaiTi" w:cs="KaiTi"/>
          <w:sz w:val="24"/>
          <w:szCs w:val="24"/>
          <w:spacing w:val="-3"/>
        </w:rPr>
        <w:t>清或者说明；</w:t>
      </w:r>
    </w:p>
    <w:p>
      <w:pPr>
        <w:ind w:left="488"/>
        <w:spacing w:before="110" w:line="223" w:lineRule="auto"/>
        <w:rPr>
          <w:rFonts w:ascii="KaiTi" w:hAnsi="KaiTi" w:eastAsia="KaiTi" w:cs="KaiTi"/>
          <w:sz w:val="24"/>
          <w:szCs w:val="24"/>
        </w:rPr>
      </w:pPr>
      <w:r>
        <w:rPr>
          <w:rFonts w:ascii="KaiTi" w:hAnsi="KaiTi" w:eastAsia="KaiTi" w:cs="KaiTi"/>
          <w:sz w:val="24"/>
          <w:szCs w:val="24"/>
          <w:spacing w:val="-4"/>
        </w:rPr>
        <w:t>3.6.3</w:t>
      </w:r>
      <w:r>
        <w:rPr>
          <w:rFonts w:ascii="KaiTi" w:hAnsi="KaiTi" w:eastAsia="KaiTi" w:cs="KaiTi"/>
          <w:sz w:val="24"/>
          <w:szCs w:val="24"/>
          <w:spacing w:val="-37"/>
        </w:rPr>
        <w:t xml:space="preserve"> </w:t>
      </w:r>
      <w:r>
        <w:rPr>
          <w:rFonts w:ascii="KaiTi" w:hAnsi="KaiTi" w:eastAsia="KaiTi" w:cs="KaiTi"/>
          <w:sz w:val="24"/>
          <w:szCs w:val="24"/>
          <w:spacing w:val="-4"/>
        </w:rPr>
        <w:t>对投标文件进行比较和评价；</w:t>
      </w:r>
    </w:p>
    <w:p>
      <w:pPr>
        <w:ind w:left="488"/>
        <w:spacing w:before="110" w:line="220" w:lineRule="auto"/>
        <w:rPr>
          <w:rFonts w:ascii="KaiTi" w:hAnsi="KaiTi" w:eastAsia="KaiTi" w:cs="KaiTi"/>
          <w:sz w:val="24"/>
          <w:szCs w:val="24"/>
        </w:rPr>
      </w:pPr>
      <w:r>
        <w:rPr>
          <w:rFonts w:ascii="KaiTi" w:hAnsi="KaiTi" w:eastAsia="KaiTi" w:cs="KaiTi"/>
          <w:sz w:val="24"/>
          <w:szCs w:val="24"/>
          <w:spacing w:val="-2"/>
        </w:rPr>
        <w:t>3.6.4</w:t>
      </w:r>
      <w:r>
        <w:rPr>
          <w:rFonts w:ascii="KaiTi" w:hAnsi="KaiTi" w:eastAsia="KaiTi" w:cs="KaiTi"/>
          <w:sz w:val="24"/>
          <w:szCs w:val="24"/>
          <w:spacing w:val="-47"/>
        </w:rPr>
        <w:t xml:space="preserve"> </w:t>
      </w:r>
      <w:r>
        <w:rPr>
          <w:rFonts w:ascii="KaiTi" w:hAnsi="KaiTi" w:eastAsia="KaiTi" w:cs="KaiTi"/>
          <w:sz w:val="24"/>
          <w:szCs w:val="24"/>
          <w:spacing w:val="-2"/>
        </w:rPr>
        <w:t>确定中标候选人名单，以及根据招标人委托直接确定中标人；</w:t>
      </w:r>
    </w:p>
    <w:p>
      <w:pPr>
        <w:ind w:left="488"/>
        <w:spacing w:before="114" w:line="223" w:lineRule="auto"/>
        <w:rPr>
          <w:rFonts w:ascii="KaiTi" w:hAnsi="KaiTi" w:eastAsia="KaiTi" w:cs="KaiTi"/>
          <w:sz w:val="24"/>
          <w:szCs w:val="24"/>
        </w:rPr>
      </w:pPr>
      <w:r>
        <w:rPr>
          <w:rFonts w:ascii="KaiTi" w:hAnsi="KaiTi" w:eastAsia="KaiTi" w:cs="KaiTi"/>
          <w:sz w:val="24"/>
          <w:szCs w:val="24"/>
          <w:spacing w:val="-2"/>
        </w:rPr>
        <w:t>3.6.5</w:t>
      </w:r>
      <w:r>
        <w:rPr>
          <w:rFonts w:ascii="KaiTi" w:hAnsi="KaiTi" w:eastAsia="KaiTi" w:cs="KaiTi"/>
          <w:sz w:val="24"/>
          <w:szCs w:val="24"/>
          <w:spacing w:val="-30"/>
        </w:rPr>
        <w:t xml:space="preserve"> </w:t>
      </w:r>
      <w:r>
        <w:rPr>
          <w:rFonts w:ascii="KaiTi" w:hAnsi="KaiTi" w:eastAsia="KaiTi" w:cs="KaiTi"/>
          <w:sz w:val="24"/>
          <w:szCs w:val="24"/>
          <w:spacing w:val="-2"/>
        </w:rPr>
        <w:t>向招标人、采购代理机构或者有关部门报告评标中发现的违法行为。</w:t>
      </w:r>
    </w:p>
    <w:p>
      <w:pPr>
        <w:ind w:left="488"/>
        <w:spacing w:before="110" w:line="223" w:lineRule="auto"/>
        <w:rPr>
          <w:rFonts w:ascii="KaiTi" w:hAnsi="KaiTi" w:eastAsia="KaiTi" w:cs="KaiTi"/>
          <w:sz w:val="24"/>
          <w:szCs w:val="24"/>
        </w:rPr>
      </w:pPr>
      <w:r>
        <w:rPr>
          <w:rFonts w:ascii="KaiTi" w:hAnsi="KaiTi" w:eastAsia="KaiTi" w:cs="KaiTi"/>
          <w:sz w:val="24"/>
          <w:szCs w:val="24"/>
          <w:spacing w:val="-5"/>
        </w:rPr>
        <w:t>3.7</w:t>
      </w:r>
      <w:r>
        <w:rPr>
          <w:rFonts w:ascii="KaiTi" w:hAnsi="KaiTi" w:eastAsia="KaiTi" w:cs="KaiTi"/>
          <w:sz w:val="24"/>
          <w:szCs w:val="24"/>
          <w:spacing w:val="-49"/>
        </w:rPr>
        <w:t xml:space="preserve"> </w:t>
      </w:r>
      <w:r>
        <w:rPr>
          <w:rFonts w:ascii="KaiTi" w:hAnsi="KaiTi" w:eastAsia="KaiTi" w:cs="KaiTi"/>
          <w:sz w:val="24"/>
          <w:szCs w:val="24"/>
          <w:spacing w:val="-5"/>
        </w:rPr>
        <w:t>评标委员会的义务：</w:t>
      </w:r>
    </w:p>
    <w:p>
      <w:pPr>
        <w:ind w:left="488"/>
        <w:spacing w:before="111" w:line="220" w:lineRule="auto"/>
        <w:rPr>
          <w:rFonts w:ascii="KaiTi" w:hAnsi="KaiTi" w:eastAsia="KaiTi" w:cs="KaiTi"/>
          <w:sz w:val="24"/>
          <w:szCs w:val="24"/>
        </w:rPr>
      </w:pPr>
      <w:r>
        <w:rPr>
          <w:rFonts w:ascii="KaiTi" w:hAnsi="KaiTi" w:eastAsia="KaiTi" w:cs="KaiTi"/>
          <w:sz w:val="24"/>
          <w:szCs w:val="24"/>
          <w:spacing w:val="-3"/>
        </w:rPr>
        <w:t>3.7.1</w:t>
      </w:r>
      <w:r>
        <w:rPr>
          <w:rFonts w:ascii="KaiTi" w:hAnsi="KaiTi" w:eastAsia="KaiTi" w:cs="KaiTi"/>
          <w:sz w:val="24"/>
          <w:szCs w:val="24"/>
          <w:spacing w:val="-38"/>
        </w:rPr>
        <w:t xml:space="preserve"> </w:t>
      </w:r>
      <w:r>
        <w:rPr>
          <w:rFonts w:ascii="KaiTi" w:hAnsi="KaiTi" w:eastAsia="KaiTi" w:cs="KaiTi"/>
          <w:sz w:val="24"/>
          <w:szCs w:val="24"/>
          <w:spacing w:val="-3"/>
        </w:rPr>
        <w:t>遵纪守法，客观、公正、廉洁地履行职责；</w:t>
      </w:r>
    </w:p>
    <w:p>
      <w:pPr>
        <w:spacing w:line="220" w:lineRule="auto"/>
        <w:sectPr>
          <w:footerReference w:type="default" r:id="rId76"/>
          <w:pgSz w:w="11906" w:h="16839"/>
          <w:pgMar w:top="400" w:right="1202" w:bottom="1197" w:left="1418"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487"/>
        <w:spacing w:before="78" w:line="223" w:lineRule="auto"/>
        <w:rPr>
          <w:rFonts w:ascii="KaiTi" w:hAnsi="KaiTi" w:eastAsia="KaiTi" w:cs="KaiTi"/>
          <w:sz w:val="24"/>
          <w:szCs w:val="24"/>
        </w:rPr>
      </w:pPr>
      <w:r>
        <w:rPr>
          <w:rFonts w:ascii="KaiTi" w:hAnsi="KaiTi" w:eastAsia="KaiTi" w:cs="KaiTi"/>
          <w:sz w:val="24"/>
          <w:szCs w:val="24"/>
          <w:spacing w:val="-3"/>
        </w:rPr>
        <w:t>3.7.2</w:t>
      </w:r>
      <w:r>
        <w:rPr>
          <w:rFonts w:ascii="KaiTi" w:hAnsi="KaiTi" w:eastAsia="KaiTi" w:cs="KaiTi"/>
          <w:sz w:val="24"/>
          <w:szCs w:val="24"/>
          <w:spacing w:val="-56"/>
        </w:rPr>
        <w:t xml:space="preserve"> </w:t>
      </w:r>
      <w:r>
        <w:rPr>
          <w:rFonts w:ascii="KaiTi" w:hAnsi="KaiTi" w:eastAsia="KaiTi" w:cs="KaiTi"/>
          <w:sz w:val="24"/>
          <w:szCs w:val="24"/>
          <w:spacing w:val="-3"/>
        </w:rPr>
        <w:t>提出真实、可靠的评审意见；</w:t>
      </w:r>
    </w:p>
    <w:p>
      <w:pPr>
        <w:ind w:left="487"/>
        <w:spacing w:before="110" w:line="220" w:lineRule="auto"/>
        <w:rPr>
          <w:rFonts w:ascii="KaiTi" w:hAnsi="KaiTi" w:eastAsia="KaiTi" w:cs="KaiTi"/>
          <w:sz w:val="24"/>
          <w:szCs w:val="24"/>
        </w:rPr>
      </w:pPr>
      <w:r>
        <w:rPr>
          <w:rFonts w:ascii="KaiTi" w:hAnsi="KaiTi" w:eastAsia="KaiTi" w:cs="KaiTi"/>
          <w:sz w:val="24"/>
          <w:szCs w:val="24"/>
          <w:spacing w:val="-2"/>
        </w:rPr>
        <w:t>3.7.3</w:t>
      </w:r>
      <w:r>
        <w:rPr>
          <w:rFonts w:ascii="KaiTi" w:hAnsi="KaiTi" w:eastAsia="KaiTi" w:cs="KaiTi"/>
          <w:sz w:val="24"/>
          <w:szCs w:val="24"/>
          <w:spacing w:val="-57"/>
        </w:rPr>
        <w:t xml:space="preserve"> </w:t>
      </w:r>
      <w:r>
        <w:rPr>
          <w:rFonts w:ascii="KaiTi" w:hAnsi="KaiTi" w:eastAsia="KaiTi" w:cs="KaiTi"/>
          <w:sz w:val="24"/>
          <w:szCs w:val="24"/>
          <w:spacing w:val="-2"/>
        </w:rPr>
        <w:t>严格遵守评标纪律，不得向外界泄露评标情</w:t>
      </w:r>
      <w:r>
        <w:rPr>
          <w:rFonts w:ascii="KaiTi" w:hAnsi="KaiTi" w:eastAsia="KaiTi" w:cs="KaiTi"/>
          <w:sz w:val="24"/>
          <w:szCs w:val="24"/>
          <w:spacing w:val="-3"/>
        </w:rPr>
        <w:t>况；</w:t>
      </w:r>
    </w:p>
    <w:p>
      <w:pPr>
        <w:ind w:left="27" w:firstLine="460"/>
        <w:spacing w:before="113" w:line="265" w:lineRule="auto"/>
        <w:rPr>
          <w:rFonts w:ascii="KaiTi" w:hAnsi="KaiTi" w:eastAsia="KaiTi" w:cs="KaiTi"/>
          <w:sz w:val="24"/>
          <w:szCs w:val="24"/>
        </w:rPr>
      </w:pPr>
      <w:r>
        <w:rPr>
          <w:rFonts w:ascii="KaiTi" w:hAnsi="KaiTi" w:eastAsia="KaiTi" w:cs="KaiTi"/>
          <w:sz w:val="24"/>
          <w:szCs w:val="24"/>
          <w:spacing w:val="-1"/>
        </w:rPr>
        <w:t>3.7.4</w:t>
      </w:r>
      <w:r>
        <w:rPr>
          <w:rFonts w:ascii="KaiTi" w:hAnsi="KaiTi" w:eastAsia="KaiTi" w:cs="KaiTi"/>
          <w:sz w:val="24"/>
          <w:szCs w:val="24"/>
          <w:spacing w:val="-23"/>
        </w:rPr>
        <w:t xml:space="preserve"> </w:t>
      </w:r>
      <w:r>
        <w:rPr>
          <w:rFonts w:ascii="KaiTi" w:hAnsi="KaiTi" w:eastAsia="KaiTi" w:cs="KaiTi"/>
          <w:sz w:val="24"/>
          <w:szCs w:val="24"/>
          <w:spacing w:val="-1"/>
        </w:rPr>
        <w:t>发现投标人在招投标活动中有不正当竞争或者恶意串通等违规行为，应及时</w:t>
      </w:r>
      <w:r>
        <w:rPr>
          <w:rFonts w:ascii="KaiTi" w:hAnsi="KaiTi" w:eastAsia="KaiTi" w:cs="KaiTi"/>
          <w:sz w:val="24"/>
          <w:szCs w:val="24"/>
          <w:spacing w:val="-6"/>
        </w:rPr>
        <w:t>向监督部门报告并加以制止；</w:t>
      </w:r>
    </w:p>
    <w:p>
      <w:pPr>
        <w:ind w:firstLine="487"/>
        <w:spacing w:before="111" w:line="268" w:lineRule="auto"/>
        <w:rPr>
          <w:rFonts w:ascii="KaiTi" w:hAnsi="KaiTi" w:eastAsia="KaiTi" w:cs="KaiTi"/>
          <w:sz w:val="24"/>
          <w:szCs w:val="24"/>
        </w:rPr>
      </w:pPr>
      <w:r>
        <w:rPr>
          <w:rFonts w:ascii="KaiTi" w:hAnsi="KaiTi" w:eastAsia="KaiTi" w:cs="KaiTi"/>
          <w:sz w:val="24"/>
          <w:szCs w:val="24"/>
        </w:rPr>
        <w:t>3.7.5</w:t>
      </w:r>
      <w:r>
        <w:rPr>
          <w:rFonts w:ascii="KaiTi" w:hAnsi="KaiTi" w:eastAsia="KaiTi" w:cs="KaiTi"/>
          <w:sz w:val="24"/>
          <w:szCs w:val="24"/>
          <w:spacing w:val="-53"/>
        </w:rPr>
        <w:t xml:space="preserve"> </w:t>
      </w:r>
      <w:r>
        <w:rPr>
          <w:rFonts w:ascii="KaiTi" w:hAnsi="KaiTi" w:eastAsia="KaiTi" w:cs="KaiTi"/>
          <w:sz w:val="24"/>
          <w:szCs w:val="24"/>
        </w:rPr>
        <w:t>按照招标文件规定的评标方法和评标标准进行评标，对评</w:t>
      </w:r>
      <w:r>
        <w:rPr>
          <w:rFonts w:ascii="KaiTi" w:hAnsi="KaiTi" w:eastAsia="KaiTi" w:cs="KaiTi"/>
          <w:sz w:val="24"/>
          <w:szCs w:val="24"/>
          <w:spacing w:val="-1"/>
        </w:rPr>
        <w:t>标意见承担个人责</w:t>
      </w:r>
      <w:r>
        <w:rPr>
          <w:rFonts w:ascii="KaiTi" w:hAnsi="KaiTi" w:eastAsia="KaiTi" w:cs="KaiTi"/>
          <w:sz w:val="24"/>
          <w:szCs w:val="24"/>
          <w:spacing w:val="-12"/>
        </w:rPr>
        <w:t>任；</w:t>
      </w:r>
    </w:p>
    <w:p>
      <w:pPr>
        <w:ind w:left="487"/>
        <w:spacing w:before="102" w:line="223" w:lineRule="auto"/>
        <w:rPr>
          <w:rFonts w:ascii="KaiTi" w:hAnsi="KaiTi" w:eastAsia="KaiTi" w:cs="KaiTi"/>
          <w:sz w:val="24"/>
          <w:szCs w:val="24"/>
        </w:rPr>
      </w:pPr>
      <w:r>
        <w:rPr>
          <w:rFonts w:ascii="KaiTi" w:hAnsi="KaiTi" w:eastAsia="KaiTi" w:cs="KaiTi"/>
          <w:sz w:val="24"/>
          <w:szCs w:val="24"/>
          <w:spacing w:val="-5"/>
        </w:rPr>
        <w:t>3.7.6</w:t>
      </w:r>
      <w:r>
        <w:rPr>
          <w:rFonts w:ascii="KaiTi" w:hAnsi="KaiTi" w:eastAsia="KaiTi" w:cs="KaiTi"/>
          <w:sz w:val="24"/>
          <w:szCs w:val="24"/>
          <w:spacing w:val="-45"/>
        </w:rPr>
        <w:t xml:space="preserve"> </w:t>
      </w:r>
      <w:r>
        <w:rPr>
          <w:rFonts w:ascii="KaiTi" w:hAnsi="KaiTi" w:eastAsia="KaiTi" w:cs="KaiTi"/>
          <w:sz w:val="24"/>
          <w:szCs w:val="24"/>
          <w:spacing w:val="-5"/>
        </w:rPr>
        <w:t>编写评标报告；</w:t>
      </w:r>
    </w:p>
    <w:p>
      <w:pPr>
        <w:ind w:left="487"/>
        <w:spacing w:before="111" w:line="227" w:lineRule="auto"/>
        <w:rPr>
          <w:rFonts w:ascii="KaiTi" w:hAnsi="KaiTi" w:eastAsia="KaiTi" w:cs="KaiTi"/>
          <w:sz w:val="24"/>
          <w:szCs w:val="24"/>
        </w:rPr>
      </w:pPr>
      <w:r>
        <w:rPr>
          <w:rFonts w:ascii="KaiTi" w:hAnsi="KaiTi" w:eastAsia="KaiTi" w:cs="KaiTi"/>
          <w:sz w:val="24"/>
          <w:szCs w:val="24"/>
          <w:spacing w:val="-2"/>
        </w:rPr>
        <w:t>3.7.7</w:t>
      </w:r>
      <w:r>
        <w:rPr>
          <w:rFonts w:ascii="KaiTi" w:hAnsi="KaiTi" w:eastAsia="KaiTi" w:cs="KaiTi"/>
          <w:sz w:val="24"/>
          <w:szCs w:val="24"/>
          <w:spacing w:val="-46"/>
        </w:rPr>
        <w:t xml:space="preserve"> </w:t>
      </w:r>
      <w:r>
        <w:rPr>
          <w:rFonts w:ascii="KaiTi" w:hAnsi="KaiTi" w:eastAsia="KaiTi" w:cs="KaiTi"/>
          <w:sz w:val="24"/>
          <w:szCs w:val="24"/>
          <w:spacing w:val="-2"/>
        </w:rPr>
        <w:t>配合招标人或者采购代理机构答复投标</w:t>
      </w:r>
      <w:r>
        <w:rPr>
          <w:rFonts w:ascii="KaiTi" w:hAnsi="KaiTi" w:eastAsia="KaiTi" w:cs="KaiTi"/>
          <w:sz w:val="24"/>
          <w:szCs w:val="24"/>
          <w:spacing w:val="-3"/>
        </w:rPr>
        <w:t>人提出的质疑；</w:t>
      </w:r>
    </w:p>
    <w:p>
      <w:pPr>
        <w:ind w:left="487"/>
        <w:spacing w:before="105" w:line="220" w:lineRule="auto"/>
        <w:rPr>
          <w:rFonts w:ascii="KaiTi" w:hAnsi="KaiTi" w:eastAsia="KaiTi" w:cs="KaiTi"/>
          <w:sz w:val="24"/>
          <w:szCs w:val="24"/>
        </w:rPr>
      </w:pPr>
      <w:r>
        <w:rPr>
          <w:rFonts w:ascii="KaiTi" w:hAnsi="KaiTi" w:eastAsia="KaiTi" w:cs="KaiTi"/>
          <w:sz w:val="24"/>
          <w:szCs w:val="24"/>
          <w:spacing w:val="-2"/>
        </w:rPr>
        <w:t>3.7.8</w:t>
      </w:r>
      <w:r>
        <w:rPr>
          <w:rFonts w:ascii="KaiTi" w:hAnsi="KaiTi" w:eastAsia="KaiTi" w:cs="KaiTi"/>
          <w:sz w:val="24"/>
          <w:szCs w:val="24"/>
          <w:spacing w:val="-49"/>
        </w:rPr>
        <w:t xml:space="preserve"> </w:t>
      </w:r>
      <w:r>
        <w:rPr>
          <w:rFonts w:ascii="KaiTi" w:hAnsi="KaiTi" w:eastAsia="KaiTi" w:cs="KaiTi"/>
          <w:sz w:val="24"/>
          <w:szCs w:val="24"/>
          <w:spacing w:val="-2"/>
        </w:rPr>
        <w:t>对评标过程和结果，以及招标人、投标人的商业秘密保密；</w:t>
      </w:r>
    </w:p>
    <w:p>
      <w:pPr>
        <w:ind w:left="487"/>
        <w:spacing w:before="113" w:line="223" w:lineRule="auto"/>
        <w:rPr>
          <w:rFonts w:ascii="KaiTi" w:hAnsi="KaiTi" w:eastAsia="KaiTi" w:cs="KaiTi"/>
          <w:sz w:val="24"/>
          <w:szCs w:val="24"/>
        </w:rPr>
      </w:pPr>
      <w:r>
        <w:rPr>
          <w:rFonts w:ascii="KaiTi" w:hAnsi="KaiTi" w:eastAsia="KaiTi" w:cs="KaiTi"/>
          <w:sz w:val="24"/>
          <w:szCs w:val="24"/>
          <w:spacing w:val="-4"/>
        </w:rPr>
        <w:t>3.7.9</w:t>
      </w:r>
      <w:r>
        <w:rPr>
          <w:rFonts w:ascii="KaiTi" w:hAnsi="KaiTi" w:eastAsia="KaiTi" w:cs="KaiTi"/>
          <w:sz w:val="24"/>
          <w:szCs w:val="24"/>
          <w:spacing w:val="-44"/>
        </w:rPr>
        <w:t xml:space="preserve"> </w:t>
      </w:r>
      <w:r>
        <w:rPr>
          <w:rFonts w:ascii="KaiTi" w:hAnsi="KaiTi" w:eastAsia="KaiTi" w:cs="KaiTi"/>
          <w:sz w:val="24"/>
          <w:szCs w:val="24"/>
          <w:spacing w:val="-4"/>
        </w:rPr>
        <w:t>配合监管部门处理投诉；</w:t>
      </w:r>
    </w:p>
    <w:p>
      <w:pPr>
        <w:ind w:left="487"/>
        <w:spacing w:before="111" w:line="220" w:lineRule="auto"/>
        <w:rPr>
          <w:rFonts w:ascii="KaiTi" w:hAnsi="KaiTi" w:eastAsia="KaiTi" w:cs="KaiTi"/>
          <w:sz w:val="24"/>
          <w:szCs w:val="24"/>
        </w:rPr>
      </w:pPr>
      <w:r>
        <w:rPr>
          <w:rFonts w:ascii="KaiTi" w:hAnsi="KaiTi" w:eastAsia="KaiTi" w:cs="KaiTi"/>
          <w:sz w:val="24"/>
          <w:szCs w:val="24"/>
          <w:spacing w:val="-3"/>
        </w:rPr>
        <w:t>3.8</w:t>
      </w:r>
      <w:r>
        <w:rPr>
          <w:rFonts w:ascii="KaiTi" w:hAnsi="KaiTi" w:eastAsia="KaiTi" w:cs="KaiTi"/>
          <w:sz w:val="24"/>
          <w:szCs w:val="24"/>
          <w:spacing w:val="-37"/>
        </w:rPr>
        <w:t xml:space="preserve"> </w:t>
      </w:r>
      <w:r>
        <w:rPr>
          <w:rFonts w:ascii="KaiTi" w:hAnsi="KaiTi" w:eastAsia="KaiTi" w:cs="KaiTi"/>
          <w:sz w:val="24"/>
          <w:szCs w:val="24"/>
          <w:spacing w:val="-3"/>
        </w:rPr>
        <w:t>评标委员会成员有下列情形之一的，应当回避：</w:t>
      </w:r>
    </w:p>
    <w:p>
      <w:pPr>
        <w:ind w:left="487"/>
        <w:spacing w:before="113" w:line="225" w:lineRule="auto"/>
        <w:rPr>
          <w:rFonts w:ascii="KaiTi" w:hAnsi="KaiTi" w:eastAsia="KaiTi" w:cs="KaiTi"/>
          <w:sz w:val="24"/>
          <w:szCs w:val="24"/>
        </w:rPr>
      </w:pPr>
      <w:r>
        <w:rPr>
          <w:rFonts w:ascii="KaiTi" w:hAnsi="KaiTi" w:eastAsia="KaiTi" w:cs="KaiTi"/>
          <w:sz w:val="24"/>
          <w:szCs w:val="24"/>
          <w:spacing w:val="-3"/>
        </w:rPr>
        <w:t>3.8.1</w:t>
      </w:r>
      <w:r>
        <w:rPr>
          <w:rFonts w:ascii="KaiTi" w:hAnsi="KaiTi" w:eastAsia="KaiTi" w:cs="KaiTi"/>
          <w:sz w:val="24"/>
          <w:szCs w:val="24"/>
          <w:spacing w:val="-41"/>
        </w:rPr>
        <w:t xml:space="preserve"> </w:t>
      </w:r>
      <w:r>
        <w:rPr>
          <w:rFonts w:ascii="KaiTi" w:hAnsi="KaiTi" w:eastAsia="KaiTi" w:cs="KaiTi"/>
          <w:sz w:val="24"/>
          <w:szCs w:val="24"/>
          <w:spacing w:val="-3"/>
        </w:rPr>
        <w:t>投标人或者投标人主要负责人的近亲属；</w:t>
      </w:r>
    </w:p>
    <w:p>
      <w:pPr>
        <w:ind w:left="487"/>
        <w:spacing w:before="107" w:line="225" w:lineRule="auto"/>
        <w:rPr>
          <w:rFonts w:ascii="KaiTi" w:hAnsi="KaiTi" w:eastAsia="KaiTi" w:cs="KaiTi"/>
          <w:sz w:val="24"/>
          <w:szCs w:val="24"/>
        </w:rPr>
      </w:pPr>
      <w:r>
        <w:rPr>
          <w:rFonts w:ascii="KaiTi" w:hAnsi="KaiTi" w:eastAsia="KaiTi" w:cs="KaiTi"/>
          <w:sz w:val="24"/>
          <w:szCs w:val="24"/>
          <w:spacing w:val="-3"/>
        </w:rPr>
        <w:t>3.8.2</w:t>
      </w:r>
      <w:r>
        <w:rPr>
          <w:rFonts w:ascii="KaiTi" w:hAnsi="KaiTi" w:eastAsia="KaiTi" w:cs="KaiTi"/>
          <w:sz w:val="24"/>
          <w:szCs w:val="24"/>
          <w:spacing w:val="-50"/>
        </w:rPr>
        <w:t xml:space="preserve"> </w:t>
      </w:r>
      <w:r>
        <w:rPr>
          <w:rFonts w:ascii="KaiTi" w:hAnsi="KaiTi" w:eastAsia="KaiTi" w:cs="KaiTi"/>
          <w:sz w:val="24"/>
          <w:szCs w:val="24"/>
          <w:spacing w:val="-3"/>
        </w:rPr>
        <w:t>参加过采购项目前期咨询论证的；</w:t>
      </w:r>
    </w:p>
    <w:p>
      <w:pPr>
        <w:ind w:left="487"/>
        <w:spacing w:before="108" w:line="223" w:lineRule="auto"/>
        <w:rPr>
          <w:rFonts w:ascii="KaiTi" w:hAnsi="KaiTi" w:eastAsia="KaiTi" w:cs="KaiTi"/>
          <w:sz w:val="24"/>
          <w:szCs w:val="24"/>
        </w:rPr>
      </w:pPr>
      <w:r>
        <w:rPr>
          <w:rFonts w:ascii="KaiTi" w:hAnsi="KaiTi" w:eastAsia="KaiTi" w:cs="KaiTi"/>
          <w:sz w:val="24"/>
          <w:szCs w:val="24"/>
          <w:spacing w:val="-5"/>
        </w:rPr>
        <w:t>3.8.3</w:t>
      </w:r>
      <w:r>
        <w:rPr>
          <w:rFonts w:ascii="KaiTi" w:hAnsi="KaiTi" w:eastAsia="KaiTi" w:cs="KaiTi"/>
          <w:sz w:val="24"/>
          <w:szCs w:val="24"/>
          <w:spacing w:val="-5"/>
        </w:rPr>
        <w:t xml:space="preserve"> </w:t>
      </w:r>
      <w:r>
        <w:rPr>
          <w:rFonts w:ascii="KaiTi" w:hAnsi="KaiTi" w:eastAsia="KaiTi" w:cs="KaiTi"/>
          <w:sz w:val="24"/>
          <w:szCs w:val="24"/>
          <w:spacing w:val="-5"/>
        </w:rPr>
        <w:t>自身与招标项目存在利害关系的；</w:t>
      </w:r>
    </w:p>
    <w:p>
      <w:pPr>
        <w:ind w:left="5" w:firstLine="481"/>
        <w:spacing w:before="111" w:line="266" w:lineRule="auto"/>
        <w:rPr>
          <w:rFonts w:ascii="KaiTi" w:hAnsi="KaiTi" w:eastAsia="KaiTi" w:cs="KaiTi"/>
          <w:sz w:val="24"/>
          <w:szCs w:val="24"/>
        </w:rPr>
      </w:pPr>
      <w:r>
        <w:rPr>
          <w:rFonts w:ascii="KaiTi" w:hAnsi="KaiTi" w:eastAsia="KaiTi" w:cs="KaiTi"/>
          <w:sz w:val="24"/>
          <w:szCs w:val="24"/>
          <w:spacing w:val="-1"/>
        </w:rPr>
        <w:t>3.8.4</w:t>
      </w:r>
      <w:r>
        <w:rPr>
          <w:rFonts w:ascii="KaiTi" w:hAnsi="KaiTi" w:eastAsia="KaiTi" w:cs="KaiTi"/>
          <w:sz w:val="24"/>
          <w:szCs w:val="24"/>
          <w:spacing w:val="-23"/>
        </w:rPr>
        <w:t xml:space="preserve"> </w:t>
      </w:r>
      <w:r>
        <w:rPr>
          <w:rFonts w:ascii="KaiTi" w:hAnsi="KaiTi" w:eastAsia="KaiTi" w:cs="KaiTi"/>
          <w:sz w:val="24"/>
          <w:szCs w:val="24"/>
          <w:spacing w:val="-1"/>
        </w:rPr>
        <w:t>曾因在招标、评标以及其他与招标投标有关系活动中从事违法行为而受到行</w:t>
      </w:r>
      <w:r>
        <w:rPr>
          <w:rFonts w:ascii="KaiTi" w:hAnsi="KaiTi" w:eastAsia="KaiTi" w:cs="KaiTi"/>
          <w:sz w:val="24"/>
          <w:szCs w:val="24"/>
          <w:spacing w:val="-5"/>
        </w:rPr>
        <w:t>政处罚或者刑事处罚的；</w:t>
      </w:r>
    </w:p>
    <w:p>
      <w:pPr>
        <w:ind w:left="7" w:firstLine="480"/>
        <w:spacing w:before="109" w:line="307" w:lineRule="auto"/>
        <w:jc w:val="both"/>
        <w:rPr>
          <w:rFonts w:ascii="KaiTi" w:hAnsi="KaiTi" w:eastAsia="KaiTi" w:cs="KaiTi"/>
          <w:sz w:val="24"/>
          <w:szCs w:val="24"/>
        </w:rPr>
      </w:pPr>
      <w:r>
        <w:rPr>
          <w:rFonts w:ascii="KaiTi" w:hAnsi="KaiTi" w:eastAsia="KaiTi" w:cs="KaiTi"/>
          <w:sz w:val="24"/>
          <w:szCs w:val="24"/>
        </w:rPr>
        <w:t>3.9</w:t>
      </w:r>
      <w:r>
        <w:rPr>
          <w:rFonts w:ascii="KaiTi" w:hAnsi="KaiTi" w:eastAsia="KaiTi" w:cs="KaiTi"/>
          <w:sz w:val="24"/>
          <w:szCs w:val="24"/>
          <w:spacing w:val="-48"/>
        </w:rPr>
        <w:t xml:space="preserve"> </w:t>
      </w:r>
      <w:r>
        <w:rPr>
          <w:rFonts w:ascii="KaiTi" w:hAnsi="KaiTi" w:eastAsia="KaiTi" w:cs="KaiTi"/>
          <w:sz w:val="24"/>
          <w:szCs w:val="24"/>
        </w:rPr>
        <w:t>评标中因评标委员会成员缺席、回避或者健康等</w:t>
      </w:r>
      <w:r>
        <w:rPr>
          <w:rFonts w:ascii="KaiTi" w:hAnsi="KaiTi" w:eastAsia="KaiTi" w:cs="KaiTi"/>
          <w:sz w:val="24"/>
          <w:szCs w:val="24"/>
          <w:spacing w:val="-1"/>
        </w:rPr>
        <w:t>特殊原因导致评标委员会组成</w:t>
      </w:r>
      <w:r>
        <w:rPr>
          <w:rFonts w:ascii="KaiTi" w:hAnsi="KaiTi" w:eastAsia="KaiTi" w:cs="KaiTi"/>
          <w:sz w:val="24"/>
          <w:szCs w:val="24"/>
          <w:spacing w:val="-2"/>
        </w:rPr>
        <w:t>不符合本文件规定的，招标人或者招标代理机构应当在补足后继续评标。被更换的评标</w:t>
      </w:r>
      <w:r>
        <w:rPr>
          <w:rFonts w:ascii="KaiTi" w:hAnsi="KaiTi" w:eastAsia="KaiTi" w:cs="KaiTi"/>
          <w:sz w:val="24"/>
          <w:szCs w:val="24"/>
          <w:spacing w:val="-3"/>
        </w:rPr>
        <w:t>委员会成员所作出的评标意见无效。</w:t>
      </w:r>
    </w:p>
    <w:p>
      <w:pPr>
        <w:ind w:left="13" w:firstLine="475"/>
        <w:spacing w:before="1" w:line="307" w:lineRule="auto"/>
        <w:rPr>
          <w:rFonts w:ascii="KaiTi" w:hAnsi="KaiTi" w:eastAsia="KaiTi" w:cs="KaiTi"/>
          <w:sz w:val="24"/>
          <w:szCs w:val="24"/>
        </w:rPr>
      </w:pPr>
      <w:r>
        <w:rPr>
          <w:rFonts w:ascii="KaiTi" w:hAnsi="KaiTi" w:eastAsia="KaiTi" w:cs="KaiTi"/>
          <w:sz w:val="24"/>
          <w:szCs w:val="24"/>
          <w:spacing w:val="-2"/>
        </w:rPr>
        <w:t>无法及时补足评标委员会成员的，招标人或者招标代理机构应当停止评标活动，重</w:t>
      </w:r>
      <w:r>
        <w:rPr>
          <w:rFonts w:ascii="KaiTi" w:hAnsi="KaiTi" w:eastAsia="KaiTi" w:cs="KaiTi"/>
          <w:sz w:val="24"/>
          <w:szCs w:val="24"/>
          <w:spacing w:val="-2"/>
        </w:rPr>
        <w:t>新组建评标委员会进行评标。原评标委员会所作出的评标意见无效。</w:t>
      </w:r>
    </w:p>
    <w:p>
      <w:pPr>
        <w:ind w:left="2" w:firstLine="488"/>
        <w:spacing w:before="4" w:line="294" w:lineRule="auto"/>
        <w:rPr>
          <w:rFonts w:ascii="KaiTi" w:hAnsi="KaiTi" w:eastAsia="KaiTi" w:cs="KaiTi"/>
          <w:sz w:val="24"/>
          <w:szCs w:val="24"/>
        </w:rPr>
      </w:pPr>
      <w:r>
        <w:rPr>
          <w:rFonts w:ascii="KaiTi" w:hAnsi="KaiTi" w:eastAsia="KaiTi" w:cs="KaiTi"/>
          <w:sz w:val="24"/>
          <w:szCs w:val="24"/>
          <w:spacing w:val="-6"/>
        </w:rPr>
        <w:t>招标人</w:t>
      </w:r>
      <w:r>
        <w:rPr>
          <w:rFonts w:ascii="KaiTi" w:hAnsi="KaiTi" w:eastAsia="KaiTi" w:cs="KaiTi"/>
          <w:sz w:val="24"/>
          <w:szCs w:val="24"/>
          <w:spacing w:val="-5"/>
        </w:rPr>
        <w:t>或者招标代理机构应当将变更、重新组建评标委员会的情况予以记录，</w:t>
      </w:r>
      <w:r>
        <w:rPr>
          <w:rFonts w:ascii="KaiTi" w:hAnsi="KaiTi" w:eastAsia="KaiTi" w:cs="KaiTi"/>
          <w:sz w:val="24"/>
          <w:szCs w:val="24"/>
          <w:spacing w:val="-5"/>
        </w:rPr>
        <w:t xml:space="preserve"> </w:t>
      </w:r>
      <w:r>
        <w:rPr>
          <w:rFonts w:ascii="KaiTi" w:hAnsi="KaiTi" w:eastAsia="KaiTi" w:cs="KaiTi"/>
          <w:sz w:val="24"/>
          <w:szCs w:val="24"/>
          <w:spacing w:val="-5"/>
        </w:rPr>
        <w:t>并</w:t>
      </w:r>
      <w:r>
        <w:rPr>
          <w:rFonts w:ascii="KaiTi" w:hAnsi="KaiTi" w:eastAsia="KaiTi" w:cs="KaiTi"/>
          <w:sz w:val="24"/>
          <w:szCs w:val="24"/>
          <w:spacing w:val="-2"/>
        </w:rPr>
        <w:t>随</w:t>
      </w:r>
      <w:r>
        <w:rPr>
          <w:rFonts w:ascii="KaiTi" w:hAnsi="KaiTi" w:eastAsia="KaiTi" w:cs="KaiTi"/>
          <w:sz w:val="24"/>
          <w:szCs w:val="24"/>
          <w:spacing w:val="-3"/>
        </w:rPr>
        <w:t>采购过程文件一并存档。</w:t>
      </w:r>
    </w:p>
    <w:p>
      <w:pPr>
        <w:ind w:left="561"/>
        <w:spacing w:line="223" w:lineRule="auto"/>
        <w:rPr>
          <w:rFonts w:ascii="KaiTi" w:hAnsi="KaiTi" w:eastAsia="KaiTi" w:cs="KaiTi"/>
          <w:sz w:val="28"/>
          <w:szCs w:val="28"/>
        </w:rPr>
      </w:pPr>
      <w:r>
        <w:rPr>
          <w:rFonts w:ascii="KaiTi" w:hAnsi="KaiTi" w:eastAsia="KaiTi" w:cs="KaiTi"/>
          <w:sz w:val="28"/>
          <w:szCs w:val="28"/>
          <w:spacing w:val="-1"/>
        </w:rPr>
        <w:t>4.资格审查、评标程序</w:t>
      </w:r>
    </w:p>
    <w:p>
      <w:pPr>
        <w:ind w:left="480"/>
        <w:spacing w:before="96" w:line="223" w:lineRule="auto"/>
        <w:rPr>
          <w:rFonts w:ascii="KaiTi" w:hAnsi="KaiTi" w:eastAsia="KaiTi" w:cs="KaiTi"/>
          <w:sz w:val="24"/>
          <w:szCs w:val="24"/>
        </w:rPr>
      </w:pPr>
      <w:r>
        <w:rPr>
          <w:rFonts w:ascii="KaiTi" w:hAnsi="KaiTi" w:eastAsia="KaiTi" w:cs="KaiTi"/>
          <w:sz w:val="24"/>
          <w:szCs w:val="24"/>
          <w:spacing w:val="-3"/>
        </w:rPr>
        <w:t>4.1</w:t>
      </w:r>
      <w:r>
        <w:rPr>
          <w:rFonts w:ascii="KaiTi" w:hAnsi="KaiTi" w:eastAsia="KaiTi" w:cs="KaiTi"/>
          <w:sz w:val="24"/>
          <w:szCs w:val="24"/>
          <w:spacing w:val="-38"/>
        </w:rPr>
        <w:t xml:space="preserve"> </w:t>
      </w:r>
      <w:r>
        <w:rPr>
          <w:rFonts w:ascii="KaiTi" w:hAnsi="KaiTi" w:eastAsia="KaiTi" w:cs="KaiTi"/>
          <w:sz w:val="24"/>
          <w:szCs w:val="24"/>
          <w:spacing w:val="-3"/>
        </w:rPr>
        <w:t>资格审查</w:t>
      </w:r>
    </w:p>
    <w:p>
      <w:pPr>
        <w:ind w:left="480"/>
        <w:spacing w:before="110" w:line="223" w:lineRule="auto"/>
        <w:rPr>
          <w:rFonts w:ascii="KaiTi" w:hAnsi="KaiTi" w:eastAsia="KaiTi" w:cs="KaiTi"/>
          <w:sz w:val="24"/>
          <w:szCs w:val="24"/>
        </w:rPr>
      </w:pPr>
      <w:r>
        <w:rPr>
          <w:rFonts w:ascii="KaiTi" w:hAnsi="KaiTi" w:eastAsia="KaiTi" w:cs="KaiTi"/>
          <w:sz w:val="24"/>
          <w:szCs w:val="24"/>
          <w:spacing w:val="-5"/>
        </w:rPr>
        <w:t>4.2</w:t>
      </w:r>
      <w:r>
        <w:rPr>
          <w:rFonts w:ascii="KaiTi" w:hAnsi="KaiTi" w:eastAsia="KaiTi" w:cs="KaiTi"/>
          <w:sz w:val="24"/>
          <w:szCs w:val="24"/>
          <w:spacing w:val="-21"/>
        </w:rPr>
        <w:t xml:space="preserve"> </w:t>
      </w:r>
      <w:r>
        <w:rPr>
          <w:rFonts w:ascii="KaiTi" w:hAnsi="KaiTi" w:eastAsia="KaiTi" w:cs="KaiTi"/>
          <w:sz w:val="24"/>
          <w:szCs w:val="24"/>
          <w:spacing w:val="-5"/>
        </w:rPr>
        <w:t>宣布评标纪律以及回避提示；</w:t>
      </w:r>
    </w:p>
    <w:p>
      <w:pPr>
        <w:ind w:left="480"/>
        <w:spacing w:before="110" w:line="223" w:lineRule="auto"/>
        <w:rPr>
          <w:rFonts w:ascii="KaiTi" w:hAnsi="KaiTi" w:eastAsia="KaiTi" w:cs="KaiTi"/>
          <w:sz w:val="24"/>
          <w:szCs w:val="24"/>
        </w:rPr>
      </w:pPr>
      <w:r>
        <w:rPr>
          <w:rFonts w:ascii="KaiTi" w:hAnsi="KaiTi" w:eastAsia="KaiTi" w:cs="KaiTi"/>
          <w:sz w:val="24"/>
          <w:szCs w:val="24"/>
          <w:spacing w:val="-4"/>
        </w:rPr>
        <w:t>4.3</w:t>
      </w:r>
      <w:r>
        <w:rPr>
          <w:rFonts w:ascii="KaiTi" w:hAnsi="KaiTi" w:eastAsia="KaiTi" w:cs="KaiTi"/>
          <w:sz w:val="24"/>
          <w:szCs w:val="24"/>
          <w:spacing w:val="-42"/>
        </w:rPr>
        <w:t xml:space="preserve"> </w:t>
      </w:r>
      <w:r>
        <w:rPr>
          <w:rFonts w:ascii="KaiTi" w:hAnsi="KaiTi" w:eastAsia="KaiTi" w:cs="KaiTi"/>
          <w:sz w:val="24"/>
          <w:szCs w:val="24"/>
          <w:spacing w:val="-4"/>
        </w:rPr>
        <w:t>组织推荐评标委员会组长；</w:t>
      </w:r>
    </w:p>
    <w:p>
      <w:pPr>
        <w:ind w:left="480"/>
        <w:spacing w:before="110" w:line="223" w:lineRule="auto"/>
        <w:rPr>
          <w:rFonts w:ascii="KaiTi" w:hAnsi="KaiTi" w:eastAsia="KaiTi" w:cs="KaiTi"/>
          <w:sz w:val="24"/>
          <w:szCs w:val="24"/>
        </w:rPr>
      </w:pPr>
      <w:r>
        <w:rPr>
          <w:rFonts w:ascii="KaiTi" w:hAnsi="KaiTi" w:eastAsia="KaiTi" w:cs="KaiTi"/>
          <w:sz w:val="24"/>
          <w:szCs w:val="24"/>
          <w:spacing w:val="-6"/>
        </w:rPr>
        <w:t>4.4</w:t>
      </w:r>
      <w:r>
        <w:rPr>
          <w:rFonts w:ascii="KaiTi" w:hAnsi="KaiTi" w:eastAsia="KaiTi" w:cs="KaiTi"/>
          <w:sz w:val="24"/>
          <w:szCs w:val="24"/>
          <w:spacing w:val="-44"/>
        </w:rPr>
        <w:t xml:space="preserve"> </w:t>
      </w:r>
      <w:r>
        <w:rPr>
          <w:rFonts w:ascii="KaiTi" w:hAnsi="KaiTi" w:eastAsia="KaiTi" w:cs="KaiTi"/>
          <w:sz w:val="24"/>
          <w:szCs w:val="24"/>
          <w:spacing w:val="-6"/>
        </w:rPr>
        <w:t>符合性审查；</w:t>
      </w:r>
    </w:p>
    <w:p>
      <w:pPr>
        <w:ind w:left="480"/>
        <w:spacing w:before="110" w:line="223" w:lineRule="auto"/>
        <w:rPr>
          <w:rFonts w:ascii="KaiTi" w:hAnsi="KaiTi" w:eastAsia="KaiTi" w:cs="KaiTi"/>
          <w:sz w:val="24"/>
          <w:szCs w:val="24"/>
        </w:rPr>
      </w:pPr>
      <w:r>
        <w:rPr>
          <w:rFonts w:ascii="KaiTi" w:hAnsi="KaiTi" w:eastAsia="KaiTi" w:cs="KaiTi"/>
          <w:sz w:val="24"/>
          <w:szCs w:val="24"/>
          <w:spacing w:val="-5"/>
        </w:rPr>
        <w:t>4.5</w:t>
      </w:r>
      <w:r>
        <w:rPr>
          <w:rFonts w:ascii="KaiTi" w:hAnsi="KaiTi" w:eastAsia="KaiTi" w:cs="KaiTi"/>
          <w:sz w:val="24"/>
          <w:szCs w:val="24"/>
          <w:spacing w:val="-45"/>
        </w:rPr>
        <w:t xml:space="preserve"> </w:t>
      </w:r>
      <w:r>
        <w:rPr>
          <w:rFonts w:ascii="KaiTi" w:hAnsi="KaiTi" w:eastAsia="KaiTi" w:cs="KaiTi"/>
          <w:sz w:val="24"/>
          <w:szCs w:val="24"/>
          <w:spacing w:val="-5"/>
        </w:rPr>
        <w:t>技术和商务评审；</w:t>
      </w:r>
    </w:p>
    <w:p>
      <w:pPr>
        <w:ind w:left="480"/>
        <w:spacing w:before="110" w:line="223" w:lineRule="auto"/>
        <w:rPr>
          <w:rFonts w:ascii="KaiTi" w:hAnsi="KaiTi" w:eastAsia="KaiTi" w:cs="KaiTi"/>
          <w:sz w:val="24"/>
          <w:szCs w:val="24"/>
        </w:rPr>
      </w:pPr>
      <w:r>
        <w:rPr>
          <w:rFonts w:ascii="KaiTi" w:hAnsi="KaiTi" w:eastAsia="KaiTi" w:cs="KaiTi"/>
          <w:sz w:val="24"/>
          <w:szCs w:val="24"/>
          <w:spacing w:val="-6"/>
        </w:rPr>
        <w:t>4.6</w:t>
      </w:r>
      <w:r>
        <w:rPr>
          <w:rFonts w:ascii="KaiTi" w:hAnsi="KaiTi" w:eastAsia="KaiTi" w:cs="KaiTi"/>
          <w:sz w:val="24"/>
          <w:szCs w:val="24"/>
          <w:spacing w:val="-38"/>
        </w:rPr>
        <w:t xml:space="preserve"> </w:t>
      </w:r>
      <w:r>
        <w:rPr>
          <w:rFonts w:ascii="KaiTi" w:hAnsi="KaiTi" w:eastAsia="KaiTi" w:cs="KaiTi"/>
          <w:sz w:val="24"/>
          <w:szCs w:val="24"/>
          <w:spacing w:val="-6"/>
        </w:rPr>
        <w:t>澄清有关问题；</w:t>
      </w:r>
    </w:p>
    <w:p>
      <w:pPr>
        <w:ind w:left="480"/>
        <w:spacing w:before="110" w:line="223" w:lineRule="auto"/>
        <w:rPr>
          <w:rFonts w:ascii="KaiTi" w:hAnsi="KaiTi" w:eastAsia="KaiTi" w:cs="KaiTi"/>
          <w:sz w:val="24"/>
          <w:szCs w:val="24"/>
        </w:rPr>
      </w:pPr>
      <w:r>
        <w:rPr>
          <w:rFonts w:ascii="KaiTi" w:hAnsi="KaiTi" w:eastAsia="KaiTi" w:cs="KaiTi"/>
          <w:sz w:val="24"/>
          <w:szCs w:val="24"/>
          <w:spacing w:val="-8"/>
        </w:rPr>
        <w:t>4.7</w:t>
      </w:r>
      <w:r>
        <w:rPr>
          <w:rFonts w:ascii="KaiTi" w:hAnsi="KaiTi" w:eastAsia="KaiTi" w:cs="KaiTi"/>
          <w:sz w:val="24"/>
          <w:szCs w:val="24"/>
          <w:spacing w:val="-22"/>
        </w:rPr>
        <w:t xml:space="preserve"> </w:t>
      </w:r>
      <w:r>
        <w:rPr>
          <w:rFonts w:ascii="KaiTi" w:hAnsi="KaiTi" w:eastAsia="KaiTi" w:cs="KaiTi"/>
          <w:sz w:val="24"/>
          <w:szCs w:val="24"/>
          <w:spacing w:val="-8"/>
        </w:rPr>
        <w:t>比较与评价；</w:t>
      </w:r>
    </w:p>
    <w:p>
      <w:pPr>
        <w:ind w:left="480"/>
        <w:spacing w:before="111" w:line="225" w:lineRule="auto"/>
        <w:rPr>
          <w:rFonts w:ascii="KaiTi" w:hAnsi="KaiTi" w:eastAsia="KaiTi" w:cs="KaiTi"/>
          <w:sz w:val="24"/>
          <w:szCs w:val="24"/>
        </w:rPr>
      </w:pPr>
      <w:r>
        <w:rPr>
          <w:rFonts w:ascii="KaiTi" w:hAnsi="KaiTi" w:eastAsia="KaiTi" w:cs="KaiTi"/>
          <w:sz w:val="24"/>
          <w:szCs w:val="24"/>
          <w:spacing w:val="-3"/>
        </w:rPr>
        <w:t>4.8</w:t>
      </w:r>
      <w:r>
        <w:rPr>
          <w:rFonts w:ascii="KaiTi" w:hAnsi="KaiTi" w:eastAsia="KaiTi" w:cs="KaiTi"/>
          <w:sz w:val="24"/>
          <w:szCs w:val="24"/>
          <w:spacing w:val="-44"/>
        </w:rPr>
        <w:t xml:space="preserve"> </w:t>
      </w:r>
      <w:r>
        <w:rPr>
          <w:rFonts w:ascii="KaiTi" w:hAnsi="KaiTi" w:eastAsia="KaiTi" w:cs="KaiTi"/>
          <w:sz w:val="24"/>
          <w:szCs w:val="24"/>
          <w:spacing w:val="-3"/>
        </w:rPr>
        <w:t>确定中标人或者推荐中标候选人名单；</w:t>
      </w:r>
    </w:p>
    <w:p>
      <w:pPr>
        <w:ind w:left="480"/>
        <w:spacing w:before="107" w:line="223" w:lineRule="auto"/>
        <w:rPr>
          <w:rFonts w:ascii="KaiTi" w:hAnsi="KaiTi" w:eastAsia="KaiTi" w:cs="KaiTi"/>
          <w:sz w:val="24"/>
          <w:szCs w:val="24"/>
        </w:rPr>
      </w:pPr>
      <w:r>
        <w:rPr>
          <w:rFonts w:ascii="KaiTi" w:hAnsi="KaiTi" w:eastAsia="KaiTi" w:cs="KaiTi"/>
          <w:sz w:val="24"/>
          <w:szCs w:val="24"/>
          <w:spacing w:val="-5"/>
        </w:rPr>
        <w:t>4.9</w:t>
      </w:r>
      <w:r>
        <w:rPr>
          <w:rFonts w:ascii="KaiTi" w:hAnsi="KaiTi" w:eastAsia="KaiTi" w:cs="KaiTi"/>
          <w:sz w:val="24"/>
          <w:szCs w:val="24"/>
          <w:spacing w:val="-39"/>
        </w:rPr>
        <w:t xml:space="preserve"> </w:t>
      </w:r>
      <w:r>
        <w:rPr>
          <w:rFonts w:ascii="KaiTi" w:hAnsi="KaiTi" w:eastAsia="KaiTi" w:cs="KaiTi"/>
          <w:sz w:val="24"/>
          <w:szCs w:val="24"/>
          <w:spacing w:val="-5"/>
        </w:rPr>
        <w:t>编写评标报告。</w:t>
      </w:r>
    </w:p>
    <w:p>
      <w:pPr>
        <w:ind w:left="562"/>
        <w:spacing w:before="76" w:line="223" w:lineRule="auto"/>
        <w:rPr>
          <w:rFonts w:ascii="KaiTi" w:hAnsi="KaiTi" w:eastAsia="KaiTi" w:cs="KaiTi"/>
          <w:sz w:val="28"/>
          <w:szCs w:val="28"/>
        </w:rPr>
      </w:pPr>
      <w:r>
        <w:rPr>
          <w:rFonts w:ascii="KaiTi" w:hAnsi="KaiTi" w:eastAsia="KaiTi" w:cs="KaiTi"/>
          <w:sz w:val="28"/>
          <w:szCs w:val="28"/>
        </w:rPr>
        <w:t>5.资格审查</w:t>
      </w:r>
    </w:p>
    <w:p>
      <w:pPr>
        <w:spacing w:before="96" w:line="220" w:lineRule="auto"/>
        <w:jc w:val="right"/>
        <w:rPr>
          <w:rFonts w:ascii="KaiTi" w:hAnsi="KaiTi" w:eastAsia="KaiTi" w:cs="KaiTi"/>
          <w:sz w:val="24"/>
          <w:szCs w:val="24"/>
        </w:rPr>
      </w:pPr>
      <w:r>
        <w:rPr>
          <w:rFonts w:ascii="KaiTi" w:hAnsi="KaiTi" w:eastAsia="KaiTi" w:cs="KaiTi"/>
          <w:sz w:val="24"/>
          <w:szCs w:val="24"/>
        </w:rPr>
        <w:t>5.1</w:t>
      </w:r>
      <w:r>
        <w:rPr>
          <w:rFonts w:ascii="KaiTi" w:hAnsi="KaiTi" w:eastAsia="KaiTi" w:cs="KaiTi"/>
          <w:sz w:val="24"/>
          <w:szCs w:val="24"/>
          <w:spacing w:val="-47"/>
        </w:rPr>
        <w:t xml:space="preserve"> </w:t>
      </w:r>
      <w:r>
        <w:rPr>
          <w:rFonts w:ascii="KaiTi" w:hAnsi="KaiTi" w:eastAsia="KaiTi" w:cs="KaiTi"/>
          <w:sz w:val="24"/>
          <w:szCs w:val="24"/>
        </w:rPr>
        <w:t>招标人或者采购代理机构依法对投标人的资格进行审查，</w:t>
      </w:r>
      <w:r>
        <w:rPr>
          <w:rFonts w:ascii="KaiTi" w:hAnsi="KaiTi" w:eastAsia="KaiTi" w:cs="KaiTi"/>
          <w:sz w:val="24"/>
          <w:szCs w:val="24"/>
          <w:spacing w:val="-1"/>
        </w:rPr>
        <w:t>以确定其是否符合招</w:t>
      </w:r>
    </w:p>
    <w:p>
      <w:pPr>
        <w:spacing w:line="220" w:lineRule="auto"/>
        <w:sectPr>
          <w:footerReference w:type="default" r:id="rId77"/>
          <w:pgSz w:w="11906" w:h="16839"/>
          <w:pgMar w:top="400" w:right="1417" w:bottom="1197" w:left="1419"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5"/>
        <w:spacing w:before="78" w:line="220" w:lineRule="auto"/>
        <w:rPr>
          <w:rFonts w:ascii="KaiTi" w:hAnsi="KaiTi" w:eastAsia="KaiTi" w:cs="KaiTi"/>
          <w:sz w:val="24"/>
          <w:szCs w:val="24"/>
        </w:rPr>
      </w:pPr>
      <w:r>
        <w:rPr>
          <w:rFonts w:ascii="KaiTi" w:hAnsi="KaiTi" w:eastAsia="KaiTi" w:cs="KaiTi"/>
          <w:sz w:val="24"/>
          <w:szCs w:val="24"/>
          <w:spacing w:val="-5"/>
        </w:rPr>
        <w:t>标文件的资格要求。未按招标文件第三章要求提供资格证明</w:t>
      </w:r>
      <w:r>
        <w:rPr>
          <w:rFonts w:ascii="KaiTi" w:hAnsi="KaiTi" w:eastAsia="KaiTi" w:cs="KaiTi"/>
          <w:sz w:val="24"/>
          <w:szCs w:val="24"/>
          <w:spacing w:val="-6"/>
        </w:rPr>
        <w:t>文件的，属于不合格投标人。</w:t>
      </w:r>
    </w:p>
    <w:p>
      <w:pPr>
        <w:ind w:firstLine="480"/>
        <w:spacing w:before="116" w:line="307" w:lineRule="auto"/>
        <w:jc w:val="both"/>
        <w:rPr>
          <w:rFonts w:ascii="KaiTi" w:hAnsi="KaiTi" w:eastAsia="KaiTi" w:cs="KaiTi"/>
          <w:sz w:val="24"/>
          <w:szCs w:val="24"/>
        </w:rPr>
      </w:pPr>
      <w:r>
        <w:rPr>
          <w:rFonts w:ascii="KaiTi" w:hAnsi="KaiTi" w:eastAsia="KaiTi" w:cs="KaiTi"/>
          <w:sz w:val="24"/>
          <w:szCs w:val="24"/>
          <w:spacing w:val="-5"/>
        </w:rPr>
        <w:t>5.2</w:t>
      </w:r>
      <w:r>
        <w:rPr>
          <w:rFonts w:ascii="KaiTi" w:hAnsi="KaiTi" w:eastAsia="KaiTi" w:cs="KaiTi"/>
          <w:sz w:val="24"/>
          <w:szCs w:val="24"/>
          <w:spacing w:val="-47"/>
        </w:rPr>
        <w:t xml:space="preserve"> </w:t>
      </w:r>
      <w:r>
        <w:rPr>
          <w:rFonts w:ascii="KaiTi" w:hAnsi="KaiTi" w:eastAsia="KaiTi" w:cs="KaiTi"/>
          <w:sz w:val="24"/>
          <w:szCs w:val="24"/>
          <w:spacing w:val="-5"/>
        </w:rPr>
        <w:t>招标人、采购代理机构通过“信用中国”网站（</w:t>
      </w:r>
      <w:hyperlink w:history="true" r:id="rId10">
        <w:r>
          <w:rPr>
            <w:rFonts w:ascii="KaiTi" w:hAnsi="KaiTi" w:eastAsia="KaiTi" w:cs="KaiTi"/>
            <w:sz w:val="24"/>
            <w:szCs w:val="24"/>
            <w:spacing w:val="-5"/>
          </w:rPr>
          <w:t>www.creditchina.gov.cn</w:t>
        </w:r>
      </w:hyperlink>
      <w:r>
        <w:rPr>
          <w:rFonts w:ascii="KaiTi" w:hAnsi="KaiTi" w:eastAsia="KaiTi" w:cs="KaiTi"/>
          <w:sz w:val="24"/>
          <w:szCs w:val="24"/>
          <w:spacing w:val="-6"/>
        </w:rPr>
        <w:t>）、中</w:t>
      </w:r>
      <w:r>
        <w:rPr>
          <w:rFonts w:ascii="KaiTi" w:hAnsi="KaiTi" w:eastAsia="KaiTi" w:cs="KaiTi"/>
          <w:sz w:val="24"/>
          <w:szCs w:val="24"/>
          <w:spacing w:val="-1"/>
        </w:rPr>
        <w:t>国政府采购</w:t>
      </w:r>
      <w:r>
        <w:rPr>
          <w:rFonts w:ascii="KaiTi" w:hAnsi="KaiTi" w:eastAsia="KaiTi" w:cs="KaiTi"/>
          <w:sz w:val="24"/>
          <w:szCs w:val="24"/>
          <w:spacing w:val="-48"/>
        </w:rPr>
        <w:t xml:space="preserve"> </w:t>
      </w:r>
      <w:r>
        <w:rPr>
          <w:rFonts w:ascii="KaiTi" w:hAnsi="KaiTi" w:eastAsia="KaiTi" w:cs="KaiTi"/>
          <w:sz w:val="24"/>
          <w:szCs w:val="24"/>
          <w:spacing w:val="-1"/>
        </w:rPr>
        <w:t>网（</w:t>
      </w:r>
      <w:r>
        <w:rPr>
          <w:rFonts w:ascii="KaiTi" w:hAnsi="KaiTi" w:eastAsia="KaiTi" w:cs="KaiTi"/>
          <w:sz w:val="24"/>
          <w:szCs w:val="24"/>
          <w:spacing w:val="-64"/>
        </w:rPr>
        <w:t xml:space="preserve"> </w:t>
      </w:r>
      <w:hyperlink w:history="true" r:id="rId11">
        <w:r>
          <w:rPr>
            <w:rFonts w:ascii="KaiTi" w:hAnsi="KaiTi" w:eastAsia="KaiTi" w:cs="KaiTi"/>
            <w:sz w:val="24"/>
            <w:szCs w:val="24"/>
            <w:spacing w:val="-1"/>
          </w:rPr>
          <w:t>www.ccgp.gov.cn</w:t>
        </w:r>
      </w:hyperlink>
      <w:r>
        <w:rPr>
          <w:rFonts w:ascii="KaiTi" w:hAnsi="KaiTi" w:eastAsia="KaiTi" w:cs="KaiTi"/>
          <w:sz w:val="24"/>
          <w:szCs w:val="24"/>
          <w:spacing w:val="-1"/>
        </w:rPr>
        <w:t>）、信</w:t>
      </w:r>
      <w:r>
        <w:rPr>
          <w:rFonts w:ascii="KaiTi" w:hAnsi="KaiTi" w:eastAsia="KaiTi" w:cs="KaiTi"/>
          <w:sz w:val="24"/>
          <w:szCs w:val="24"/>
          <w:spacing w:val="-64"/>
        </w:rPr>
        <w:t xml:space="preserve"> </w:t>
      </w:r>
      <w:r>
        <w:rPr>
          <w:rFonts w:ascii="KaiTi" w:hAnsi="KaiTi" w:eastAsia="KaiTi" w:cs="KaiTi"/>
          <w:sz w:val="24"/>
          <w:szCs w:val="24"/>
          <w:spacing w:val="-1"/>
        </w:rPr>
        <w:t>用</w:t>
      </w:r>
      <w:r>
        <w:rPr>
          <w:rFonts w:ascii="KaiTi" w:hAnsi="KaiTi" w:eastAsia="KaiTi" w:cs="KaiTi"/>
          <w:sz w:val="24"/>
          <w:szCs w:val="24"/>
          <w:spacing w:val="-65"/>
        </w:rPr>
        <w:t xml:space="preserve"> </w:t>
      </w:r>
      <w:r>
        <w:rPr>
          <w:rFonts w:ascii="KaiTi" w:hAnsi="KaiTi" w:eastAsia="KaiTi" w:cs="KaiTi"/>
          <w:sz w:val="24"/>
          <w:szCs w:val="24"/>
          <w:spacing w:val="-1"/>
        </w:rPr>
        <w:t>山</w:t>
      </w:r>
      <w:r>
        <w:rPr>
          <w:rFonts w:ascii="KaiTi" w:hAnsi="KaiTi" w:eastAsia="KaiTi" w:cs="KaiTi"/>
          <w:sz w:val="24"/>
          <w:szCs w:val="24"/>
          <w:spacing w:val="-58"/>
        </w:rPr>
        <w:t xml:space="preserve"> </w:t>
      </w:r>
      <w:r>
        <w:rPr>
          <w:rFonts w:ascii="KaiTi" w:hAnsi="KaiTi" w:eastAsia="KaiTi" w:cs="KaiTi"/>
          <w:sz w:val="24"/>
          <w:szCs w:val="24"/>
          <w:spacing w:val="-1"/>
        </w:rPr>
        <w:t>东</w:t>
      </w:r>
      <w:r>
        <w:rPr>
          <w:rFonts w:ascii="KaiTi" w:hAnsi="KaiTi" w:eastAsia="KaiTi" w:cs="KaiTi"/>
          <w:sz w:val="24"/>
          <w:szCs w:val="24"/>
          <w:spacing w:val="-37"/>
        </w:rPr>
        <w:t xml:space="preserve"> </w:t>
      </w:r>
      <w:r>
        <w:rPr>
          <w:rFonts w:ascii="KaiTi" w:hAnsi="KaiTi" w:eastAsia="KaiTi" w:cs="KaiTi"/>
          <w:sz w:val="24"/>
          <w:szCs w:val="24"/>
          <w:spacing w:val="-1"/>
        </w:rPr>
        <w:t>(</w:t>
      </w:r>
      <w:hyperlink w:history="true" r:id="rId79">
        <w:r>
          <w:rPr>
            <w:rFonts w:ascii="KaiTi" w:hAnsi="KaiTi" w:eastAsia="KaiTi" w:cs="KaiTi"/>
            <w:sz w:val="24"/>
            <w:szCs w:val="24"/>
            <w:spacing w:val="-2"/>
          </w:rPr>
          <w:t>www.creditsd.gov.cn)</w:t>
        </w:r>
      </w:hyperlink>
      <w:r>
        <w:rPr>
          <w:rFonts w:ascii="KaiTi" w:hAnsi="KaiTi" w:eastAsia="KaiTi" w:cs="KaiTi"/>
          <w:sz w:val="24"/>
          <w:szCs w:val="24"/>
          <w:spacing w:val="-2"/>
        </w:rPr>
        <w:t>及信</w:t>
      </w:r>
      <w:r>
        <w:rPr>
          <w:rFonts w:ascii="KaiTi" w:hAnsi="KaiTi" w:eastAsia="KaiTi" w:cs="KaiTi"/>
          <w:sz w:val="24"/>
          <w:szCs w:val="24"/>
          <w:spacing w:val="-63"/>
        </w:rPr>
        <w:t xml:space="preserve"> </w:t>
      </w:r>
      <w:r>
        <w:rPr>
          <w:rFonts w:ascii="KaiTi" w:hAnsi="KaiTi" w:eastAsia="KaiTi" w:cs="KaiTi"/>
          <w:sz w:val="24"/>
          <w:szCs w:val="24"/>
          <w:spacing w:val="-2"/>
        </w:rPr>
        <w:t>用青</w:t>
      </w:r>
      <w:r>
        <w:rPr>
          <w:rFonts w:ascii="KaiTi" w:hAnsi="KaiTi" w:eastAsia="KaiTi" w:cs="KaiTi"/>
          <w:sz w:val="24"/>
          <w:szCs w:val="24"/>
          <w:spacing w:val="-57"/>
        </w:rPr>
        <w:t xml:space="preserve"> </w:t>
      </w:r>
      <w:r>
        <w:rPr>
          <w:rFonts w:ascii="KaiTi" w:hAnsi="KaiTi" w:eastAsia="KaiTi" w:cs="KaiTi"/>
          <w:sz w:val="24"/>
          <w:szCs w:val="24"/>
          <w:spacing w:val="-2"/>
        </w:rPr>
        <w:t>岛</w:t>
      </w:r>
      <w:r>
        <w:rPr>
          <w:rFonts w:ascii="KaiTi" w:hAnsi="KaiTi" w:eastAsia="KaiTi" w:cs="KaiTi"/>
          <w:sz w:val="24"/>
          <w:szCs w:val="24"/>
          <w:spacing w:val="2"/>
        </w:rPr>
        <w:t>（</w:t>
      </w:r>
      <w:r>
        <w:rPr>
          <w:rFonts w:ascii="KaiTi" w:hAnsi="KaiTi" w:eastAsia="KaiTi" w:cs="KaiTi"/>
          <w:sz w:val="24"/>
          <w:szCs w:val="24"/>
        </w:rPr>
        <w:t>credit</w:t>
      </w:r>
      <w:r>
        <w:rPr>
          <w:rFonts w:ascii="KaiTi" w:hAnsi="KaiTi" w:eastAsia="KaiTi" w:cs="KaiTi"/>
          <w:sz w:val="24"/>
          <w:szCs w:val="24"/>
          <w:spacing w:val="2"/>
        </w:rPr>
        <w:t>.</w:t>
      </w:r>
      <w:r>
        <w:rPr>
          <w:rFonts w:ascii="KaiTi" w:hAnsi="KaiTi" w:eastAsia="KaiTi" w:cs="KaiTi"/>
          <w:sz w:val="24"/>
          <w:szCs w:val="24"/>
        </w:rPr>
        <w:t>qingdao</w:t>
      </w:r>
      <w:r>
        <w:rPr>
          <w:rFonts w:ascii="KaiTi" w:hAnsi="KaiTi" w:eastAsia="KaiTi" w:cs="KaiTi"/>
          <w:sz w:val="24"/>
          <w:szCs w:val="24"/>
          <w:spacing w:val="2"/>
        </w:rPr>
        <w:t>.</w:t>
      </w:r>
      <w:r>
        <w:rPr>
          <w:rFonts w:ascii="KaiTi" w:hAnsi="KaiTi" w:eastAsia="KaiTi" w:cs="KaiTi"/>
          <w:sz w:val="24"/>
          <w:szCs w:val="24"/>
        </w:rPr>
        <w:t>gov</w:t>
      </w:r>
      <w:r>
        <w:rPr>
          <w:rFonts w:ascii="KaiTi" w:hAnsi="KaiTi" w:eastAsia="KaiTi" w:cs="KaiTi"/>
          <w:sz w:val="24"/>
          <w:szCs w:val="24"/>
          <w:spacing w:val="2"/>
        </w:rPr>
        <w:t>.</w:t>
      </w:r>
      <w:r>
        <w:rPr>
          <w:rFonts w:ascii="KaiTi" w:hAnsi="KaiTi" w:eastAsia="KaiTi" w:cs="KaiTi"/>
          <w:sz w:val="24"/>
          <w:szCs w:val="24"/>
        </w:rPr>
        <w:t>cn</w:t>
      </w:r>
      <w:r>
        <w:rPr>
          <w:rFonts w:ascii="KaiTi" w:hAnsi="KaiTi" w:eastAsia="KaiTi" w:cs="KaiTi"/>
          <w:sz w:val="24"/>
          <w:szCs w:val="24"/>
          <w:spacing w:val="2"/>
        </w:rPr>
        <w:t>）查询投标人信用记录，查询时要将查询网页、内容进行截</w:t>
      </w:r>
      <w:r>
        <w:rPr>
          <w:rFonts w:ascii="KaiTi" w:hAnsi="KaiTi" w:eastAsia="KaiTi" w:cs="KaiTi"/>
          <w:sz w:val="24"/>
          <w:szCs w:val="24"/>
          <w:spacing w:val="3"/>
        </w:rPr>
        <w:t>图或拍照，</w:t>
      </w:r>
      <w:r>
        <w:rPr>
          <w:rFonts w:ascii="KaiTi" w:hAnsi="KaiTi" w:eastAsia="KaiTi" w:cs="KaiTi"/>
          <w:sz w:val="24"/>
          <w:szCs w:val="24"/>
          <w:spacing w:val="-70"/>
        </w:rPr>
        <w:t xml:space="preserve"> </w:t>
      </w:r>
      <w:r>
        <w:rPr>
          <w:rFonts w:ascii="KaiTi" w:hAnsi="KaiTi" w:eastAsia="KaiTi" w:cs="KaiTi"/>
          <w:sz w:val="24"/>
          <w:szCs w:val="24"/>
          <w:spacing w:val="3"/>
        </w:rPr>
        <w:t>以作证据留存，截图或拍照内容要完整清</w:t>
      </w:r>
      <w:r>
        <w:rPr>
          <w:rFonts w:ascii="KaiTi" w:hAnsi="KaiTi" w:eastAsia="KaiTi" w:cs="KaiTi"/>
          <w:sz w:val="24"/>
          <w:szCs w:val="24"/>
          <w:spacing w:val="2"/>
        </w:rPr>
        <w:t>晰，应包括网站网址、查询内容、</w:t>
      </w:r>
      <w:r>
        <w:rPr>
          <w:rFonts w:ascii="KaiTi" w:hAnsi="KaiTi" w:eastAsia="KaiTi" w:cs="KaiTi"/>
          <w:sz w:val="24"/>
          <w:szCs w:val="24"/>
          <w:spacing w:val="-4"/>
        </w:rPr>
        <w:t>电脑截屏时间。招标人或者采购代理机构应当</w:t>
      </w:r>
      <w:r>
        <w:rPr>
          <w:rFonts w:ascii="KaiTi" w:hAnsi="KaiTi" w:eastAsia="KaiTi" w:cs="KaiTi"/>
          <w:sz w:val="24"/>
          <w:szCs w:val="24"/>
          <w:spacing w:val="-5"/>
        </w:rPr>
        <w:t>对投标人信用记录进行甄别，</w:t>
      </w:r>
      <w:r>
        <w:rPr>
          <w:rFonts w:ascii="KaiTi" w:hAnsi="KaiTi" w:eastAsia="KaiTi" w:cs="KaiTi"/>
          <w:sz w:val="24"/>
          <w:szCs w:val="24"/>
          <w:spacing w:val="-5"/>
        </w:rPr>
        <w:t xml:space="preserve"> </w:t>
      </w:r>
      <w:r>
        <w:rPr>
          <w:rFonts w:ascii="KaiTi" w:hAnsi="KaiTi" w:eastAsia="KaiTi" w:cs="KaiTi"/>
          <w:sz w:val="24"/>
          <w:szCs w:val="24"/>
          <w:spacing w:val="-5"/>
        </w:rPr>
        <w:t>对列入失信</w:t>
      </w:r>
      <w:r>
        <w:rPr>
          <w:rFonts w:ascii="KaiTi" w:hAnsi="KaiTi" w:eastAsia="KaiTi" w:cs="KaiTi"/>
          <w:sz w:val="24"/>
          <w:szCs w:val="24"/>
          <w:spacing w:val="-1"/>
        </w:rPr>
        <w:t>被执行人、重大税收违法案件当事人名单、政府</w:t>
      </w:r>
      <w:r>
        <w:rPr>
          <w:rFonts w:ascii="KaiTi" w:hAnsi="KaiTi" w:eastAsia="KaiTi" w:cs="KaiTi"/>
          <w:sz w:val="24"/>
          <w:szCs w:val="24"/>
          <w:spacing w:val="-2"/>
        </w:rPr>
        <w:t>采购严重违法失信行为记录名单的投标</w:t>
      </w:r>
      <w:r>
        <w:rPr>
          <w:rFonts w:ascii="KaiTi" w:hAnsi="KaiTi" w:eastAsia="KaiTi" w:cs="KaiTi"/>
          <w:sz w:val="24"/>
          <w:szCs w:val="24"/>
          <w:spacing w:val="-1"/>
        </w:rPr>
        <w:t>人，应当拒绝其参加招标投标活动，其投标无效</w:t>
      </w:r>
      <w:r>
        <w:rPr>
          <w:rFonts w:ascii="KaiTi" w:hAnsi="KaiTi" w:eastAsia="KaiTi" w:cs="KaiTi"/>
          <w:sz w:val="24"/>
          <w:szCs w:val="24"/>
          <w:spacing w:val="-2"/>
        </w:rPr>
        <w:t>；两个以上的自然人、法人或者其他组</w:t>
      </w:r>
      <w:r>
        <w:rPr>
          <w:rFonts w:ascii="KaiTi" w:hAnsi="KaiTi" w:eastAsia="KaiTi" w:cs="KaiTi"/>
          <w:sz w:val="24"/>
          <w:szCs w:val="24"/>
          <w:spacing w:val="-1"/>
        </w:rPr>
        <w:t>织组成一个联合体，以一个投标人的身份共同参</w:t>
      </w:r>
      <w:r>
        <w:rPr>
          <w:rFonts w:ascii="KaiTi" w:hAnsi="KaiTi" w:eastAsia="KaiTi" w:cs="KaiTi"/>
          <w:sz w:val="24"/>
          <w:szCs w:val="24"/>
          <w:spacing w:val="-2"/>
        </w:rPr>
        <w:t>加招标投标活动的，应当对所有联合体</w:t>
      </w:r>
      <w:r>
        <w:rPr>
          <w:rFonts w:ascii="KaiTi" w:hAnsi="KaiTi" w:eastAsia="KaiTi" w:cs="KaiTi"/>
          <w:sz w:val="24"/>
          <w:szCs w:val="24"/>
          <w:spacing w:val="-1"/>
        </w:rPr>
        <w:t>成员进行信用记录查询，联合体成员存在不良信</w:t>
      </w:r>
      <w:r>
        <w:rPr>
          <w:rFonts w:ascii="KaiTi" w:hAnsi="KaiTi" w:eastAsia="KaiTi" w:cs="KaiTi"/>
          <w:sz w:val="24"/>
          <w:szCs w:val="24"/>
          <w:spacing w:val="-2"/>
        </w:rPr>
        <w:t>用记录的，视同联合体存在不良信用记</w:t>
      </w:r>
      <w:r>
        <w:rPr>
          <w:rFonts w:ascii="KaiTi" w:hAnsi="KaiTi" w:eastAsia="KaiTi" w:cs="KaiTi"/>
          <w:sz w:val="24"/>
          <w:szCs w:val="24"/>
          <w:spacing w:val="-4"/>
        </w:rPr>
        <w:t>录，其投标无效。</w:t>
      </w:r>
    </w:p>
    <w:p>
      <w:pPr>
        <w:ind w:left="483"/>
        <w:spacing w:before="6" w:line="222" w:lineRule="auto"/>
        <w:rPr>
          <w:rFonts w:ascii="KaiTi" w:hAnsi="KaiTi" w:eastAsia="KaiTi" w:cs="KaiTi"/>
          <w:sz w:val="24"/>
          <w:szCs w:val="24"/>
        </w:rPr>
      </w:pPr>
      <w:r>
        <w:rPr>
          <w:rFonts w:ascii="KaiTi" w:hAnsi="KaiTi" w:eastAsia="KaiTi" w:cs="KaiTi"/>
          <w:sz w:val="24"/>
          <w:szCs w:val="24"/>
          <w:spacing w:val="-1"/>
        </w:rPr>
        <w:t>信用信息查询记录及相关证据应当与其他采购文件</w:t>
      </w:r>
      <w:r>
        <w:rPr>
          <w:rFonts w:ascii="KaiTi" w:hAnsi="KaiTi" w:eastAsia="KaiTi" w:cs="KaiTi"/>
          <w:sz w:val="24"/>
          <w:szCs w:val="24"/>
          <w:spacing w:val="-2"/>
        </w:rPr>
        <w:t>一并保存。</w:t>
      </w:r>
    </w:p>
    <w:p>
      <w:pPr>
        <w:ind w:left="17" w:right="204" w:firstLine="462"/>
        <w:spacing w:before="111" w:line="265" w:lineRule="auto"/>
        <w:rPr>
          <w:rFonts w:ascii="KaiTi" w:hAnsi="KaiTi" w:eastAsia="KaiTi" w:cs="KaiTi"/>
          <w:sz w:val="24"/>
          <w:szCs w:val="24"/>
        </w:rPr>
      </w:pPr>
      <w:r>
        <w:rPr>
          <w:rFonts w:ascii="KaiTi" w:hAnsi="KaiTi" w:eastAsia="KaiTi" w:cs="KaiTi"/>
          <w:sz w:val="24"/>
          <w:szCs w:val="24"/>
          <w:spacing w:val="-3"/>
        </w:rPr>
        <w:t>5.3</w:t>
      </w:r>
      <w:r>
        <w:rPr>
          <w:rFonts w:ascii="KaiTi" w:hAnsi="KaiTi" w:eastAsia="KaiTi" w:cs="KaiTi"/>
          <w:sz w:val="24"/>
          <w:szCs w:val="24"/>
          <w:spacing w:val="-55"/>
        </w:rPr>
        <w:t xml:space="preserve"> </w:t>
      </w:r>
      <w:r>
        <w:rPr>
          <w:rFonts w:ascii="KaiTi" w:hAnsi="KaiTi" w:eastAsia="KaiTi" w:cs="KaiTi"/>
          <w:sz w:val="24"/>
          <w:szCs w:val="24"/>
          <w:spacing w:val="-3"/>
        </w:rPr>
        <w:t>在资格性审查时，招标人、采购代理机构按照投标人提供的《声明</w:t>
      </w:r>
      <w:r>
        <w:rPr>
          <w:rFonts w:ascii="KaiTi" w:hAnsi="KaiTi" w:eastAsia="KaiTi" w:cs="KaiTi"/>
          <w:sz w:val="24"/>
          <w:szCs w:val="24"/>
          <w:spacing w:val="-4"/>
        </w:rPr>
        <w:t>函》(见附件</w:t>
      </w:r>
      <w:r>
        <w:rPr>
          <w:rFonts w:ascii="KaiTi" w:hAnsi="KaiTi" w:eastAsia="KaiTi" w:cs="KaiTi"/>
          <w:sz w:val="24"/>
          <w:szCs w:val="24"/>
          <w:spacing w:val="-2"/>
        </w:rPr>
        <w:t>1)审查投标人及其法定代表人和项目负责人行贿犯罪情况。</w:t>
      </w:r>
    </w:p>
    <w:p>
      <w:pPr>
        <w:ind w:right="204" w:firstLine="479"/>
        <w:spacing w:before="110" w:line="265" w:lineRule="auto"/>
        <w:rPr>
          <w:rFonts w:ascii="KaiTi" w:hAnsi="KaiTi" w:eastAsia="KaiTi" w:cs="KaiTi"/>
          <w:sz w:val="24"/>
          <w:szCs w:val="24"/>
        </w:rPr>
      </w:pPr>
      <w:r>
        <w:rPr>
          <w:rFonts w:ascii="KaiTi" w:hAnsi="KaiTi" w:eastAsia="KaiTi" w:cs="KaiTi"/>
          <w:sz w:val="24"/>
          <w:szCs w:val="24"/>
        </w:rPr>
        <w:t>5.4</w:t>
      </w:r>
      <w:r>
        <w:rPr>
          <w:rFonts w:ascii="KaiTi" w:hAnsi="KaiTi" w:eastAsia="KaiTi" w:cs="KaiTi"/>
          <w:sz w:val="24"/>
          <w:szCs w:val="24"/>
          <w:spacing w:val="-55"/>
        </w:rPr>
        <w:t xml:space="preserve"> </w:t>
      </w:r>
      <w:r>
        <w:rPr>
          <w:rFonts w:ascii="KaiTi" w:hAnsi="KaiTi" w:eastAsia="KaiTi" w:cs="KaiTi"/>
          <w:sz w:val="24"/>
          <w:szCs w:val="24"/>
        </w:rPr>
        <w:t>在资格性审查时，对属于不合格投标人，招标人或者采购代理机构必须提出不</w:t>
      </w:r>
      <w:r>
        <w:rPr>
          <w:rFonts w:ascii="KaiTi" w:hAnsi="KaiTi" w:eastAsia="KaiTi" w:cs="KaiTi"/>
          <w:sz w:val="24"/>
          <w:szCs w:val="24"/>
          <w:spacing w:val="-3"/>
        </w:rPr>
        <w:t>合格的事实依据并出具不合格说明。</w:t>
      </w:r>
    </w:p>
    <w:p>
      <w:pPr>
        <w:ind w:left="565"/>
        <w:spacing w:before="77" w:line="223" w:lineRule="auto"/>
        <w:rPr>
          <w:rFonts w:ascii="KaiTi" w:hAnsi="KaiTi" w:eastAsia="KaiTi" w:cs="KaiTi"/>
          <w:sz w:val="28"/>
          <w:szCs w:val="28"/>
        </w:rPr>
      </w:pPr>
      <w:r>
        <w:rPr>
          <w:rFonts w:ascii="KaiTi" w:hAnsi="KaiTi" w:eastAsia="KaiTi" w:cs="KaiTi"/>
          <w:sz w:val="28"/>
          <w:szCs w:val="28"/>
          <w:spacing w:val="-3"/>
        </w:rPr>
        <w:t>6.评标</w:t>
      </w:r>
    </w:p>
    <w:p>
      <w:pPr>
        <w:ind w:left="484"/>
        <w:spacing w:before="96" w:line="220" w:lineRule="auto"/>
        <w:rPr>
          <w:rFonts w:ascii="KaiTi" w:hAnsi="KaiTi" w:eastAsia="KaiTi" w:cs="KaiTi"/>
          <w:sz w:val="24"/>
          <w:szCs w:val="24"/>
        </w:rPr>
      </w:pPr>
      <w:r>
        <w:rPr>
          <w:rFonts w:ascii="KaiTi" w:hAnsi="KaiTi" w:eastAsia="KaiTi" w:cs="KaiTi"/>
          <w:sz w:val="24"/>
          <w:szCs w:val="24"/>
          <w:spacing w:val="-2"/>
        </w:rPr>
        <w:t>6.1</w:t>
      </w:r>
      <w:r>
        <w:rPr>
          <w:rFonts w:ascii="KaiTi" w:hAnsi="KaiTi" w:eastAsia="KaiTi" w:cs="KaiTi"/>
          <w:sz w:val="24"/>
          <w:szCs w:val="24"/>
          <w:spacing w:val="-47"/>
        </w:rPr>
        <w:t xml:space="preserve"> </w:t>
      </w:r>
      <w:r>
        <w:rPr>
          <w:rFonts w:ascii="KaiTi" w:hAnsi="KaiTi" w:eastAsia="KaiTi" w:cs="KaiTi"/>
          <w:sz w:val="24"/>
          <w:szCs w:val="24"/>
          <w:spacing w:val="-2"/>
        </w:rPr>
        <w:t>招标人或者采购代理机构负责组织评标工作，并履行下列</w:t>
      </w:r>
      <w:r>
        <w:rPr>
          <w:rFonts w:ascii="KaiTi" w:hAnsi="KaiTi" w:eastAsia="KaiTi" w:cs="KaiTi"/>
          <w:sz w:val="24"/>
          <w:szCs w:val="24"/>
          <w:spacing w:val="-3"/>
        </w:rPr>
        <w:t>职责：</w:t>
      </w:r>
    </w:p>
    <w:p>
      <w:pPr>
        <w:ind w:left="9" w:right="204" w:firstLine="475"/>
        <w:spacing w:before="114" w:line="266" w:lineRule="auto"/>
        <w:rPr>
          <w:rFonts w:ascii="KaiTi" w:hAnsi="KaiTi" w:eastAsia="KaiTi" w:cs="KaiTi"/>
          <w:sz w:val="24"/>
          <w:szCs w:val="24"/>
        </w:rPr>
      </w:pPr>
      <w:r>
        <w:rPr>
          <w:rFonts w:ascii="KaiTi" w:hAnsi="KaiTi" w:eastAsia="KaiTi" w:cs="KaiTi"/>
          <w:sz w:val="24"/>
          <w:szCs w:val="24"/>
        </w:rPr>
        <w:t>6.1.1</w:t>
      </w:r>
      <w:r>
        <w:rPr>
          <w:rFonts w:ascii="KaiTi" w:hAnsi="KaiTi" w:eastAsia="KaiTi" w:cs="KaiTi"/>
          <w:sz w:val="24"/>
          <w:szCs w:val="24"/>
          <w:spacing w:val="-58"/>
        </w:rPr>
        <w:t xml:space="preserve"> </w:t>
      </w:r>
      <w:r>
        <w:rPr>
          <w:rFonts w:ascii="KaiTi" w:hAnsi="KaiTi" w:eastAsia="KaiTi" w:cs="KaiTi"/>
          <w:sz w:val="24"/>
          <w:szCs w:val="24"/>
        </w:rPr>
        <w:t>核对评审专家身份和招标人代表授权函，对评审专家在招标投标活动中</w:t>
      </w:r>
      <w:r>
        <w:rPr>
          <w:rFonts w:ascii="KaiTi" w:hAnsi="KaiTi" w:eastAsia="KaiTi" w:cs="KaiTi"/>
          <w:sz w:val="24"/>
          <w:szCs w:val="24"/>
          <w:spacing w:val="-1"/>
        </w:rPr>
        <w:t>的职</w:t>
      </w:r>
      <w:r>
        <w:rPr>
          <w:rFonts w:ascii="KaiTi" w:hAnsi="KaiTi" w:eastAsia="KaiTi" w:cs="KaiTi"/>
          <w:sz w:val="24"/>
          <w:szCs w:val="24"/>
          <w:spacing w:val="-5"/>
        </w:rPr>
        <w:t>责履行情况予以记录；</w:t>
      </w:r>
    </w:p>
    <w:p>
      <w:pPr>
        <w:ind w:left="484"/>
        <w:spacing w:before="109" w:line="223" w:lineRule="auto"/>
        <w:rPr>
          <w:rFonts w:ascii="KaiTi" w:hAnsi="KaiTi" w:eastAsia="KaiTi" w:cs="KaiTi"/>
          <w:sz w:val="24"/>
          <w:szCs w:val="24"/>
        </w:rPr>
      </w:pPr>
      <w:r>
        <w:rPr>
          <w:rFonts w:ascii="KaiTi" w:hAnsi="KaiTi" w:eastAsia="KaiTi" w:cs="KaiTi"/>
          <w:sz w:val="24"/>
          <w:szCs w:val="24"/>
          <w:spacing w:val="-6"/>
        </w:rPr>
        <w:t>6.1.2</w:t>
      </w:r>
      <w:r>
        <w:rPr>
          <w:rFonts w:ascii="KaiTi" w:hAnsi="KaiTi" w:eastAsia="KaiTi" w:cs="KaiTi"/>
          <w:sz w:val="24"/>
          <w:szCs w:val="24"/>
          <w:spacing w:val="-30"/>
        </w:rPr>
        <w:t xml:space="preserve"> </w:t>
      </w:r>
      <w:r>
        <w:rPr>
          <w:rFonts w:ascii="KaiTi" w:hAnsi="KaiTi" w:eastAsia="KaiTi" w:cs="KaiTi"/>
          <w:sz w:val="24"/>
          <w:szCs w:val="24"/>
          <w:spacing w:val="-6"/>
        </w:rPr>
        <w:t>宣布评标纪律；</w:t>
      </w:r>
    </w:p>
    <w:p>
      <w:pPr>
        <w:ind w:left="484"/>
        <w:spacing w:before="110" w:line="220" w:lineRule="auto"/>
        <w:rPr>
          <w:rFonts w:ascii="KaiTi" w:hAnsi="KaiTi" w:eastAsia="KaiTi" w:cs="KaiTi"/>
          <w:sz w:val="24"/>
          <w:szCs w:val="24"/>
        </w:rPr>
      </w:pPr>
      <w:r>
        <w:rPr>
          <w:rFonts w:ascii="KaiTi" w:hAnsi="KaiTi" w:eastAsia="KaiTi" w:cs="KaiTi"/>
          <w:sz w:val="24"/>
          <w:szCs w:val="24"/>
          <w:spacing w:val="-2"/>
        </w:rPr>
        <w:t>6.1.3</w:t>
      </w:r>
      <w:r>
        <w:rPr>
          <w:rFonts w:ascii="KaiTi" w:hAnsi="KaiTi" w:eastAsia="KaiTi" w:cs="KaiTi"/>
          <w:sz w:val="24"/>
          <w:szCs w:val="24"/>
          <w:spacing w:val="-56"/>
        </w:rPr>
        <w:t xml:space="preserve"> </w:t>
      </w:r>
      <w:r>
        <w:rPr>
          <w:rFonts w:ascii="KaiTi" w:hAnsi="KaiTi" w:eastAsia="KaiTi" w:cs="KaiTi"/>
          <w:sz w:val="24"/>
          <w:szCs w:val="24"/>
          <w:spacing w:val="-2"/>
        </w:rPr>
        <w:t>公布投标人名单，告知评审专家应当回避的情形；</w:t>
      </w:r>
    </w:p>
    <w:p>
      <w:pPr>
        <w:ind w:left="484"/>
        <w:spacing w:before="114" w:line="220" w:lineRule="auto"/>
        <w:rPr>
          <w:rFonts w:ascii="KaiTi" w:hAnsi="KaiTi" w:eastAsia="KaiTi" w:cs="KaiTi"/>
          <w:sz w:val="24"/>
          <w:szCs w:val="24"/>
        </w:rPr>
      </w:pPr>
      <w:r>
        <w:rPr>
          <w:rFonts w:ascii="KaiTi" w:hAnsi="KaiTi" w:eastAsia="KaiTi" w:cs="KaiTi"/>
          <w:sz w:val="24"/>
          <w:szCs w:val="24"/>
          <w:spacing w:val="-2"/>
        </w:rPr>
        <w:t>6.1.4</w:t>
      </w:r>
      <w:r>
        <w:rPr>
          <w:rFonts w:ascii="KaiTi" w:hAnsi="KaiTi" w:eastAsia="KaiTi" w:cs="KaiTi"/>
          <w:sz w:val="24"/>
          <w:szCs w:val="24"/>
          <w:spacing w:val="-42"/>
        </w:rPr>
        <w:t xml:space="preserve"> </w:t>
      </w:r>
      <w:r>
        <w:rPr>
          <w:rFonts w:ascii="KaiTi" w:hAnsi="KaiTi" w:eastAsia="KaiTi" w:cs="KaiTi"/>
          <w:sz w:val="24"/>
          <w:szCs w:val="24"/>
          <w:spacing w:val="-2"/>
        </w:rPr>
        <w:t>组织评标委员会推选评标组长，招标人代表不</w:t>
      </w:r>
      <w:r>
        <w:rPr>
          <w:rFonts w:ascii="KaiTi" w:hAnsi="KaiTi" w:eastAsia="KaiTi" w:cs="KaiTi"/>
          <w:sz w:val="24"/>
          <w:szCs w:val="24"/>
          <w:spacing w:val="-3"/>
        </w:rPr>
        <w:t>得担任组长；</w:t>
      </w:r>
    </w:p>
    <w:p>
      <w:pPr>
        <w:ind w:left="484"/>
        <w:spacing w:before="114" w:line="220" w:lineRule="auto"/>
        <w:rPr>
          <w:rFonts w:ascii="KaiTi" w:hAnsi="KaiTi" w:eastAsia="KaiTi" w:cs="KaiTi"/>
          <w:sz w:val="24"/>
          <w:szCs w:val="24"/>
        </w:rPr>
      </w:pPr>
      <w:r>
        <w:rPr>
          <w:rFonts w:ascii="KaiTi" w:hAnsi="KaiTi" w:eastAsia="KaiTi" w:cs="KaiTi"/>
          <w:sz w:val="24"/>
          <w:szCs w:val="24"/>
          <w:spacing w:val="-2"/>
        </w:rPr>
        <w:t>6.1.5</w:t>
      </w:r>
      <w:r>
        <w:rPr>
          <w:rFonts w:ascii="KaiTi" w:hAnsi="KaiTi" w:eastAsia="KaiTi" w:cs="KaiTi"/>
          <w:sz w:val="24"/>
          <w:szCs w:val="24"/>
          <w:spacing w:val="-41"/>
        </w:rPr>
        <w:t xml:space="preserve"> </w:t>
      </w:r>
      <w:r>
        <w:rPr>
          <w:rFonts w:ascii="KaiTi" w:hAnsi="KaiTi" w:eastAsia="KaiTi" w:cs="KaiTi"/>
          <w:sz w:val="24"/>
          <w:szCs w:val="24"/>
          <w:spacing w:val="-2"/>
        </w:rPr>
        <w:t>在评标期间采取必要的通讯管理措施，保证评标活动不受外界干扰；</w:t>
      </w:r>
    </w:p>
    <w:p>
      <w:pPr>
        <w:ind w:left="484"/>
        <w:spacing w:before="114" w:line="222" w:lineRule="auto"/>
        <w:rPr>
          <w:rFonts w:ascii="KaiTi" w:hAnsi="KaiTi" w:eastAsia="KaiTi" w:cs="KaiTi"/>
          <w:sz w:val="24"/>
          <w:szCs w:val="24"/>
        </w:rPr>
      </w:pPr>
      <w:r>
        <w:rPr>
          <w:rFonts w:ascii="KaiTi" w:hAnsi="KaiTi" w:eastAsia="KaiTi" w:cs="KaiTi"/>
          <w:sz w:val="24"/>
          <w:szCs w:val="24"/>
          <w:spacing w:val="-2"/>
        </w:rPr>
        <w:t>6.1.6</w:t>
      </w:r>
      <w:r>
        <w:rPr>
          <w:rFonts w:ascii="KaiTi" w:hAnsi="KaiTi" w:eastAsia="KaiTi" w:cs="KaiTi"/>
          <w:sz w:val="24"/>
          <w:szCs w:val="24"/>
          <w:spacing w:val="-44"/>
        </w:rPr>
        <w:t xml:space="preserve"> </w:t>
      </w:r>
      <w:r>
        <w:rPr>
          <w:rFonts w:ascii="KaiTi" w:hAnsi="KaiTi" w:eastAsia="KaiTi" w:cs="KaiTi"/>
          <w:sz w:val="24"/>
          <w:szCs w:val="24"/>
          <w:spacing w:val="-2"/>
        </w:rPr>
        <w:t>根据评标委员会的要求介绍招标投标相关政策法规、招标文件；</w:t>
      </w:r>
    </w:p>
    <w:p>
      <w:pPr>
        <w:ind w:left="2" w:right="126" w:firstLine="481"/>
        <w:spacing w:before="111" w:line="264" w:lineRule="auto"/>
        <w:rPr>
          <w:rFonts w:ascii="KaiTi" w:hAnsi="KaiTi" w:eastAsia="KaiTi" w:cs="KaiTi"/>
          <w:sz w:val="24"/>
          <w:szCs w:val="24"/>
        </w:rPr>
      </w:pPr>
      <w:r>
        <w:rPr>
          <w:rFonts w:ascii="KaiTi" w:hAnsi="KaiTi" w:eastAsia="KaiTi" w:cs="KaiTi"/>
          <w:sz w:val="24"/>
          <w:szCs w:val="24"/>
        </w:rPr>
        <w:t>6.1.7</w:t>
      </w:r>
      <w:r>
        <w:rPr>
          <w:rFonts w:ascii="KaiTi" w:hAnsi="KaiTi" w:eastAsia="KaiTi" w:cs="KaiTi"/>
          <w:sz w:val="24"/>
          <w:szCs w:val="24"/>
          <w:spacing w:val="-44"/>
        </w:rPr>
        <w:t xml:space="preserve"> </w:t>
      </w:r>
      <w:r>
        <w:rPr>
          <w:rFonts w:ascii="KaiTi" w:hAnsi="KaiTi" w:eastAsia="KaiTi" w:cs="KaiTi"/>
          <w:sz w:val="24"/>
          <w:szCs w:val="24"/>
        </w:rPr>
        <w:t>维护评标秩序，监督评标委员会依照招</w:t>
      </w:r>
      <w:r>
        <w:rPr>
          <w:rFonts w:ascii="KaiTi" w:hAnsi="KaiTi" w:eastAsia="KaiTi" w:cs="KaiTi"/>
          <w:sz w:val="24"/>
          <w:szCs w:val="24"/>
          <w:spacing w:val="-1"/>
        </w:rPr>
        <w:t>标文件规定的评标程序、方法和标准</w:t>
      </w:r>
      <w:r>
        <w:rPr>
          <w:rFonts w:ascii="KaiTi" w:hAnsi="KaiTi" w:eastAsia="KaiTi" w:cs="KaiTi"/>
          <w:sz w:val="24"/>
          <w:szCs w:val="24"/>
          <w:spacing w:val="-6"/>
        </w:rPr>
        <w:t>进行独立评审，及时制止和纠正招标人代表、评审专家的倾向性言论或者违法违规行为；</w:t>
      </w:r>
    </w:p>
    <w:p>
      <w:pPr>
        <w:ind w:left="5" w:right="204" w:firstLine="479"/>
        <w:spacing w:before="113" w:line="264" w:lineRule="auto"/>
        <w:rPr>
          <w:rFonts w:ascii="KaiTi" w:hAnsi="KaiTi" w:eastAsia="KaiTi" w:cs="KaiTi"/>
          <w:sz w:val="24"/>
          <w:szCs w:val="24"/>
        </w:rPr>
      </w:pPr>
      <w:r>
        <w:rPr>
          <w:rFonts w:ascii="KaiTi" w:hAnsi="KaiTi" w:eastAsia="KaiTi" w:cs="KaiTi"/>
          <w:sz w:val="24"/>
          <w:szCs w:val="24"/>
        </w:rPr>
        <w:t>6.1.8</w:t>
      </w:r>
      <w:r>
        <w:rPr>
          <w:rFonts w:ascii="KaiTi" w:hAnsi="KaiTi" w:eastAsia="KaiTi" w:cs="KaiTi"/>
          <w:sz w:val="24"/>
          <w:szCs w:val="24"/>
          <w:spacing w:val="-58"/>
        </w:rPr>
        <w:t xml:space="preserve"> </w:t>
      </w:r>
      <w:r>
        <w:rPr>
          <w:rFonts w:ascii="KaiTi" w:hAnsi="KaiTi" w:eastAsia="KaiTi" w:cs="KaiTi"/>
          <w:sz w:val="24"/>
          <w:szCs w:val="24"/>
        </w:rPr>
        <w:t>核对评标结果，有以下情形的，要求评标委员会复核或者书面说明理由</w:t>
      </w:r>
      <w:r>
        <w:rPr>
          <w:rFonts w:ascii="KaiTi" w:hAnsi="KaiTi" w:eastAsia="KaiTi" w:cs="KaiTi"/>
          <w:sz w:val="24"/>
          <w:szCs w:val="24"/>
          <w:spacing w:val="-1"/>
        </w:rPr>
        <w:t>，评</w:t>
      </w:r>
      <w:r>
        <w:rPr>
          <w:rFonts w:ascii="KaiTi" w:hAnsi="KaiTi" w:eastAsia="KaiTi" w:cs="KaiTi"/>
          <w:sz w:val="24"/>
          <w:szCs w:val="24"/>
          <w:spacing w:val="-2"/>
        </w:rPr>
        <w:t>标委员会拒绝的，应予记录并向集团招标办公室</w:t>
      </w:r>
      <w:r>
        <w:rPr>
          <w:rFonts w:ascii="KaiTi" w:hAnsi="KaiTi" w:eastAsia="KaiTi" w:cs="KaiTi"/>
          <w:sz w:val="24"/>
          <w:szCs w:val="24"/>
          <w:spacing w:val="-3"/>
        </w:rPr>
        <w:t>报告；</w:t>
      </w:r>
    </w:p>
    <w:p>
      <w:pPr>
        <w:ind w:left="484"/>
        <w:spacing w:before="114" w:line="228" w:lineRule="auto"/>
        <w:rPr>
          <w:rFonts w:ascii="KaiTi" w:hAnsi="KaiTi" w:eastAsia="KaiTi" w:cs="KaiTi"/>
          <w:sz w:val="24"/>
          <w:szCs w:val="24"/>
        </w:rPr>
      </w:pPr>
      <w:r>
        <w:rPr>
          <w:rFonts w:ascii="KaiTi" w:hAnsi="KaiTi" w:eastAsia="KaiTi" w:cs="KaiTi"/>
          <w:sz w:val="24"/>
          <w:szCs w:val="24"/>
          <w:spacing w:val="-4"/>
        </w:rPr>
        <w:t>6.1.8.1</w:t>
      </w:r>
      <w:r>
        <w:rPr>
          <w:rFonts w:ascii="KaiTi" w:hAnsi="KaiTi" w:eastAsia="KaiTi" w:cs="KaiTi"/>
          <w:sz w:val="24"/>
          <w:szCs w:val="24"/>
          <w:spacing w:val="-39"/>
        </w:rPr>
        <w:t xml:space="preserve"> </w:t>
      </w:r>
      <w:r>
        <w:rPr>
          <w:rFonts w:ascii="KaiTi" w:hAnsi="KaiTi" w:eastAsia="KaiTi" w:cs="KaiTi"/>
          <w:sz w:val="24"/>
          <w:szCs w:val="24"/>
          <w:spacing w:val="-4"/>
        </w:rPr>
        <w:t>分值汇总计算错误的；</w:t>
      </w:r>
    </w:p>
    <w:p>
      <w:pPr>
        <w:ind w:left="484"/>
        <w:spacing w:before="104" w:line="223" w:lineRule="auto"/>
        <w:rPr>
          <w:rFonts w:ascii="KaiTi" w:hAnsi="KaiTi" w:eastAsia="KaiTi" w:cs="KaiTi"/>
          <w:sz w:val="24"/>
          <w:szCs w:val="24"/>
        </w:rPr>
      </w:pPr>
      <w:r>
        <w:rPr>
          <w:rFonts w:ascii="KaiTi" w:hAnsi="KaiTi" w:eastAsia="KaiTi" w:cs="KaiTi"/>
          <w:sz w:val="24"/>
          <w:szCs w:val="24"/>
          <w:spacing w:val="-3"/>
        </w:rPr>
        <w:t>6.1.8.2</w:t>
      </w:r>
      <w:r>
        <w:rPr>
          <w:rFonts w:ascii="KaiTi" w:hAnsi="KaiTi" w:eastAsia="KaiTi" w:cs="KaiTi"/>
          <w:sz w:val="24"/>
          <w:szCs w:val="24"/>
          <w:spacing w:val="-45"/>
        </w:rPr>
        <w:t xml:space="preserve"> </w:t>
      </w:r>
      <w:r>
        <w:rPr>
          <w:rFonts w:ascii="KaiTi" w:hAnsi="KaiTi" w:eastAsia="KaiTi" w:cs="KaiTi"/>
          <w:sz w:val="24"/>
          <w:szCs w:val="24"/>
          <w:spacing w:val="-3"/>
        </w:rPr>
        <w:t>分项评分超出评分标准范围的；</w:t>
      </w:r>
    </w:p>
    <w:p>
      <w:pPr>
        <w:ind w:left="484"/>
        <w:spacing w:before="110" w:line="223" w:lineRule="auto"/>
        <w:rPr>
          <w:rFonts w:ascii="KaiTi" w:hAnsi="KaiTi" w:eastAsia="KaiTi" w:cs="KaiTi"/>
          <w:sz w:val="24"/>
          <w:szCs w:val="24"/>
        </w:rPr>
      </w:pPr>
      <w:r>
        <w:rPr>
          <w:rFonts w:ascii="KaiTi" w:hAnsi="KaiTi" w:eastAsia="KaiTi" w:cs="KaiTi"/>
          <w:sz w:val="24"/>
          <w:szCs w:val="24"/>
          <w:spacing w:val="-2"/>
        </w:rPr>
        <w:t>6.1.8.3</w:t>
      </w:r>
      <w:r>
        <w:rPr>
          <w:rFonts w:ascii="KaiTi" w:hAnsi="KaiTi" w:eastAsia="KaiTi" w:cs="KaiTi"/>
          <w:sz w:val="24"/>
          <w:szCs w:val="24"/>
          <w:spacing w:val="-42"/>
        </w:rPr>
        <w:t xml:space="preserve"> </w:t>
      </w:r>
      <w:r>
        <w:rPr>
          <w:rFonts w:ascii="KaiTi" w:hAnsi="KaiTi" w:eastAsia="KaiTi" w:cs="KaiTi"/>
          <w:sz w:val="24"/>
          <w:szCs w:val="24"/>
          <w:spacing w:val="-2"/>
        </w:rPr>
        <w:t>评标委员会成员对客观评审因素评分不一致的；</w:t>
      </w:r>
    </w:p>
    <w:p>
      <w:pPr>
        <w:ind w:left="484"/>
        <w:spacing w:before="110" w:line="223" w:lineRule="auto"/>
        <w:rPr>
          <w:rFonts w:ascii="KaiTi" w:hAnsi="KaiTi" w:eastAsia="KaiTi" w:cs="KaiTi"/>
          <w:sz w:val="24"/>
          <w:szCs w:val="24"/>
        </w:rPr>
      </w:pPr>
      <w:r>
        <w:rPr>
          <w:rFonts w:ascii="KaiTi" w:hAnsi="KaiTi" w:eastAsia="KaiTi" w:cs="KaiTi"/>
          <w:sz w:val="24"/>
          <w:szCs w:val="24"/>
          <w:spacing w:val="-3"/>
        </w:rPr>
        <w:t>6.1.8.4</w:t>
      </w:r>
      <w:r>
        <w:rPr>
          <w:rFonts w:ascii="KaiTi" w:hAnsi="KaiTi" w:eastAsia="KaiTi" w:cs="KaiTi"/>
          <w:sz w:val="24"/>
          <w:szCs w:val="24"/>
          <w:spacing w:val="-26"/>
        </w:rPr>
        <w:t xml:space="preserve"> </w:t>
      </w:r>
      <w:r>
        <w:rPr>
          <w:rFonts w:ascii="KaiTi" w:hAnsi="KaiTi" w:eastAsia="KaiTi" w:cs="KaiTi"/>
          <w:sz w:val="24"/>
          <w:szCs w:val="24"/>
          <w:spacing w:val="-3"/>
        </w:rPr>
        <w:t>经评标委员会认定评分畸高、畸低的。</w:t>
      </w:r>
    </w:p>
    <w:p>
      <w:pPr>
        <w:ind w:left="6" w:right="204" w:firstLine="478"/>
        <w:spacing w:before="111" w:line="305" w:lineRule="auto"/>
        <w:rPr>
          <w:rFonts w:ascii="KaiTi" w:hAnsi="KaiTi" w:eastAsia="KaiTi" w:cs="KaiTi"/>
          <w:sz w:val="24"/>
          <w:szCs w:val="24"/>
        </w:rPr>
      </w:pPr>
      <w:r>
        <w:rPr>
          <w:rFonts w:ascii="KaiTi" w:hAnsi="KaiTi" w:eastAsia="KaiTi" w:cs="KaiTi"/>
          <w:sz w:val="24"/>
          <w:szCs w:val="24"/>
        </w:rPr>
        <w:t>6.1.9</w:t>
      </w:r>
      <w:r>
        <w:rPr>
          <w:rFonts w:ascii="KaiTi" w:hAnsi="KaiTi" w:eastAsia="KaiTi" w:cs="KaiTi"/>
          <w:sz w:val="24"/>
          <w:szCs w:val="24"/>
          <w:spacing w:val="-48"/>
        </w:rPr>
        <w:t xml:space="preserve"> </w:t>
      </w:r>
      <w:r>
        <w:rPr>
          <w:rFonts w:ascii="KaiTi" w:hAnsi="KaiTi" w:eastAsia="KaiTi" w:cs="KaiTi"/>
          <w:sz w:val="24"/>
          <w:szCs w:val="24"/>
        </w:rPr>
        <w:t>评审工作完成后，按照规定向评审专家支付劳务</w:t>
      </w:r>
      <w:r>
        <w:rPr>
          <w:rFonts w:ascii="KaiTi" w:hAnsi="KaiTi" w:eastAsia="KaiTi" w:cs="KaiTi"/>
          <w:sz w:val="24"/>
          <w:szCs w:val="24"/>
          <w:spacing w:val="-1"/>
        </w:rPr>
        <w:t>报酬和异地评审差旅费（若</w:t>
      </w:r>
      <w:r>
        <w:rPr>
          <w:rFonts w:ascii="KaiTi" w:hAnsi="KaiTi" w:eastAsia="KaiTi" w:cs="KaiTi"/>
          <w:sz w:val="24"/>
          <w:szCs w:val="24"/>
          <w:spacing w:val="-4"/>
        </w:rPr>
        <w:t>有</w:t>
      </w:r>
      <w:r>
        <w:rPr>
          <w:rFonts w:ascii="KaiTi" w:hAnsi="KaiTi" w:eastAsia="KaiTi" w:cs="KaiTi"/>
          <w:sz w:val="24"/>
          <w:szCs w:val="24"/>
          <w:spacing w:val="-39"/>
        </w:rPr>
        <w:t>），</w:t>
      </w:r>
      <w:r>
        <w:rPr>
          <w:rFonts w:ascii="KaiTi" w:hAnsi="KaiTi" w:eastAsia="KaiTi" w:cs="KaiTi"/>
          <w:sz w:val="24"/>
          <w:szCs w:val="24"/>
          <w:spacing w:val="-4"/>
        </w:rPr>
        <w:t>不得向评审专家以外的其他人员支付评审劳务报酬；</w:t>
      </w:r>
    </w:p>
    <w:p>
      <w:pPr>
        <w:spacing w:line="305" w:lineRule="auto"/>
        <w:sectPr>
          <w:footerReference w:type="default" r:id="rId78"/>
          <w:pgSz w:w="11906" w:h="16839"/>
          <w:pgMar w:top="400" w:right="1213" w:bottom="1197" w:left="1421"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488"/>
        <w:spacing w:before="78" w:line="223" w:lineRule="auto"/>
        <w:rPr>
          <w:rFonts w:ascii="KaiTi" w:hAnsi="KaiTi" w:eastAsia="KaiTi" w:cs="KaiTi"/>
          <w:sz w:val="24"/>
          <w:szCs w:val="24"/>
        </w:rPr>
      </w:pPr>
      <w:r>
        <w:rPr>
          <w:rFonts w:ascii="KaiTi" w:hAnsi="KaiTi" w:eastAsia="KaiTi" w:cs="KaiTi"/>
          <w:sz w:val="24"/>
          <w:szCs w:val="24"/>
          <w:spacing w:val="-3"/>
        </w:rPr>
        <w:t>6.1.10</w:t>
      </w:r>
      <w:r>
        <w:rPr>
          <w:rFonts w:ascii="KaiTi" w:hAnsi="KaiTi" w:eastAsia="KaiTi" w:cs="KaiTi"/>
          <w:sz w:val="24"/>
          <w:szCs w:val="24"/>
          <w:spacing w:val="-41"/>
        </w:rPr>
        <w:t xml:space="preserve"> </w:t>
      </w:r>
      <w:r>
        <w:rPr>
          <w:rFonts w:ascii="KaiTi" w:hAnsi="KaiTi" w:eastAsia="KaiTi" w:cs="KaiTi"/>
          <w:sz w:val="24"/>
          <w:szCs w:val="24"/>
          <w:spacing w:val="-3"/>
        </w:rPr>
        <w:t>处理与评标有关的其他事项。</w:t>
      </w:r>
    </w:p>
    <w:p>
      <w:pPr>
        <w:ind w:left="21" w:firstLine="471"/>
        <w:spacing w:before="111" w:line="305" w:lineRule="auto"/>
        <w:rPr>
          <w:rFonts w:ascii="KaiTi" w:hAnsi="KaiTi" w:eastAsia="KaiTi" w:cs="KaiTi"/>
          <w:sz w:val="24"/>
          <w:szCs w:val="24"/>
        </w:rPr>
      </w:pPr>
      <w:r>
        <w:rPr>
          <w:rFonts w:ascii="KaiTi" w:hAnsi="KaiTi" w:eastAsia="KaiTi" w:cs="KaiTi"/>
          <w:sz w:val="24"/>
          <w:szCs w:val="24"/>
          <w:spacing w:val="-2"/>
        </w:rPr>
        <w:t>招标人可以在评标前说明项目背景和采购需求，说明内容不得含有歧视性、倾向性</w:t>
      </w:r>
      <w:r>
        <w:rPr>
          <w:rFonts w:ascii="KaiTi" w:hAnsi="KaiTi" w:eastAsia="KaiTi" w:cs="KaiTi"/>
          <w:sz w:val="24"/>
          <w:szCs w:val="24"/>
          <w:spacing w:val="4"/>
        </w:rPr>
        <w:t>意见，不得超出招标文件所述范围。说明应当提</w:t>
      </w:r>
      <w:r>
        <w:rPr>
          <w:rFonts w:ascii="KaiTi" w:hAnsi="KaiTi" w:eastAsia="KaiTi" w:cs="KaiTi"/>
          <w:sz w:val="24"/>
          <w:szCs w:val="24"/>
          <w:spacing w:val="3"/>
        </w:rPr>
        <w:t>交书面材料，并随采购文件一并存档。</w:t>
      </w:r>
    </w:p>
    <w:p>
      <w:pPr>
        <w:ind w:left="488"/>
        <w:spacing w:before="5" w:line="223" w:lineRule="auto"/>
        <w:rPr>
          <w:rFonts w:ascii="KaiTi" w:hAnsi="KaiTi" w:eastAsia="KaiTi" w:cs="KaiTi"/>
          <w:sz w:val="24"/>
          <w:szCs w:val="24"/>
        </w:rPr>
      </w:pPr>
      <w:r>
        <w:rPr>
          <w:rFonts w:ascii="KaiTi" w:hAnsi="KaiTi" w:eastAsia="KaiTi" w:cs="KaiTi"/>
          <w:sz w:val="24"/>
          <w:szCs w:val="24"/>
          <w:spacing w:val="-2"/>
        </w:rPr>
        <w:t>6.2</w:t>
      </w:r>
      <w:r>
        <w:rPr>
          <w:rFonts w:ascii="KaiTi" w:hAnsi="KaiTi" w:eastAsia="KaiTi" w:cs="KaiTi"/>
          <w:sz w:val="24"/>
          <w:szCs w:val="24"/>
          <w:spacing w:val="-52"/>
        </w:rPr>
        <w:t xml:space="preserve"> </w:t>
      </w:r>
      <w:r>
        <w:rPr>
          <w:rFonts w:ascii="KaiTi" w:hAnsi="KaiTi" w:eastAsia="KaiTi" w:cs="KaiTi"/>
          <w:sz w:val="24"/>
          <w:szCs w:val="24"/>
          <w:spacing w:val="-2"/>
        </w:rPr>
        <w:t>符合性审查</w:t>
      </w:r>
    </w:p>
    <w:p>
      <w:pPr>
        <w:ind w:left="4" w:right="208" w:firstLine="486"/>
        <w:spacing w:before="109" w:line="307" w:lineRule="auto"/>
        <w:rPr>
          <w:rFonts w:ascii="KaiTi" w:hAnsi="KaiTi" w:eastAsia="KaiTi" w:cs="KaiTi"/>
          <w:sz w:val="24"/>
          <w:szCs w:val="24"/>
        </w:rPr>
      </w:pPr>
      <w:r>
        <w:rPr>
          <w:rFonts w:ascii="KaiTi" w:hAnsi="KaiTi" w:eastAsia="KaiTi" w:cs="KaiTi"/>
          <w:sz w:val="24"/>
          <w:szCs w:val="24"/>
          <w:spacing w:val="-2"/>
        </w:rPr>
        <w:t>评标委员会应当对符合资格的投标人的投标文件进行符合性审查，以确定其是否满</w:t>
      </w:r>
      <w:r>
        <w:rPr>
          <w:rFonts w:ascii="KaiTi" w:hAnsi="KaiTi" w:eastAsia="KaiTi" w:cs="KaiTi"/>
          <w:sz w:val="24"/>
          <w:szCs w:val="24"/>
          <w:spacing w:val="-1"/>
        </w:rPr>
        <w:t>足招标文件的实质性要求。</w:t>
      </w:r>
      <w:r>
        <w:rPr>
          <w:rFonts w:ascii="KaiTi" w:hAnsi="KaiTi" w:eastAsia="KaiTi" w:cs="KaiTi"/>
          <w:sz w:val="24"/>
          <w:szCs w:val="24"/>
          <w:b/>
          <w:bCs/>
          <w:spacing w:val="-1"/>
        </w:rPr>
        <w:t>符合性审查内容详见</w:t>
      </w:r>
      <w:r>
        <w:rPr>
          <w:rFonts w:ascii="KaiTi" w:hAnsi="KaiTi" w:eastAsia="KaiTi" w:cs="KaiTi"/>
          <w:sz w:val="24"/>
          <w:szCs w:val="24"/>
          <w:b/>
          <w:bCs/>
          <w:spacing w:val="-2"/>
        </w:rPr>
        <w:t>附录。</w:t>
      </w:r>
    </w:p>
    <w:p>
      <w:pPr>
        <w:ind w:right="208" w:firstLine="484"/>
        <w:spacing w:before="3" w:line="305" w:lineRule="auto"/>
        <w:rPr>
          <w:rFonts w:ascii="KaiTi" w:hAnsi="KaiTi" w:eastAsia="KaiTi" w:cs="KaiTi"/>
          <w:sz w:val="24"/>
          <w:szCs w:val="24"/>
        </w:rPr>
      </w:pPr>
      <w:r>
        <w:rPr>
          <w:rFonts w:ascii="KaiTi" w:hAnsi="KaiTi" w:eastAsia="KaiTi" w:cs="KaiTi"/>
          <w:sz w:val="24"/>
          <w:szCs w:val="24"/>
          <w:spacing w:val="-2"/>
        </w:rPr>
        <w:t>在符合性审查时，对属于投标无效的投标人，评标委员会必须提出投标无效的事实</w:t>
      </w:r>
      <w:r>
        <w:rPr>
          <w:rFonts w:ascii="KaiTi" w:hAnsi="KaiTi" w:eastAsia="KaiTi" w:cs="KaiTi"/>
          <w:sz w:val="24"/>
          <w:szCs w:val="24"/>
          <w:spacing w:val="-3"/>
        </w:rPr>
        <w:t>依据，并出具投标无效说明。</w:t>
      </w:r>
    </w:p>
    <w:p>
      <w:pPr>
        <w:ind w:left="488"/>
        <w:spacing w:before="6" w:line="223" w:lineRule="auto"/>
        <w:rPr>
          <w:rFonts w:ascii="KaiTi" w:hAnsi="KaiTi" w:eastAsia="KaiTi" w:cs="KaiTi"/>
          <w:sz w:val="24"/>
          <w:szCs w:val="24"/>
        </w:rPr>
      </w:pPr>
      <w:r>
        <w:rPr>
          <w:rFonts w:ascii="KaiTi" w:hAnsi="KaiTi" w:eastAsia="KaiTi" w:cs="KaiTi"/>
          <w:sz w:val="24"/>
          <w:szCs w:val="24"/>
          <w:spacing w:val="-2"/>
        </w:rPr>
        <w:t>6.3</w:t>
      </w:r>
      <w:r>
        <w:rPr>
          <w:rFonts w:ascii="KaiTi" w:hAnsi="KaiTi" w:eastAsia="KaiTi" w:cs="KaiTi"/>
          <w:sz w:val="24"/>
          <w:szCs w:val="24"/>
          <w:spacing w:val="-48"/>
        </w:rPr>
        <w:t xml:space="preserve"> </w:t>
      </w:r>
      <w:r>
        <w:rPr>
          <w:rFonts w:ascii="KaiTi" w:hAnsi="KaiTi" w:eastAsia="KaiTi" w:cs="KaiTi"/>
          <w:sz w:val="24"/>
          <w:szCs w:val="24"/>
          <w:spacing w:val="-2"/>
        </w:rPr>
        <w:t>技术和商务评审</w:t>
      </w:r>
    </w:p>
    <w:p>
      <w:pPr>
        <w:ind w:left="9" w:right="207" w:firstLine="479"/>
        <w:spacing w:before="110" w:line="264" w:lineRule="auto"/>
        <w:rPr>
          <w:rFonts w:ascii="KaiTi" w:hAnsi="KaiTi" w:eastAsia="KaiTi" w:cs="KaiTi"/>
          <w:sz w:val="24"/>
          <w:szCs w:val="24"/>
        </w:rPr>
      </w:pPr>
      <w:r>
        <w:rPr>
          <w:rFonts w:ascii="KaiTi" w:hAnsi="KaiTi" w:eastAsia="KaiTi" w:cs="KaiTi"/>
          <w:sz w:val="24"/>
          <w:szCs w:val="24"/>
        </w:rPr>
        <w:t>6.3.1</w:t>
      </w:r>
      <w:r>
        <w:rPr>
          <w:rFonts w:ascii="KaiTi" w:hAnsi="KaiTi" w:eastAsia="KaiTi" w:cs="KaiTi"/>
          <w:sz w:val="24"/>
          <w:szCs w:val="24"/>
          <w:spacing w:val="-48"/>
        </w:rPr>
        <w:t xml:space="preserve"> </w:t>
      </w:r>
      <w:r>
        <w:rPr>
          <w:rFonts w:ascii="KaiTi" w:hAnsi="KaiTi" w:eastAsia="KaiTi" w:cs="KaiTi"/>
          <w:sz w:val="24"/>
          <w:szCs w:val="24"/>
        </w:rPr>
        <w:t>评标委员会按照招标文件中规定的评标方法和标准</w:t>
      </w:r>
      <w:r>
        <w:rPr>
          <w:rFonts w:ascii="KaiTi" w:hAnsi="KaiTi" w:eastAsia="KaiTi" w:cs="KaiTi"/>
          <w:sz w:val="24"/>
          <w:szCs w:val="24"/>
          <w:spacing w:val="-1"/>
        </w:rPr>
        <w:t>，对符合性审查合格的投</w:t>
      </w:r>
      <w:r>
        <w:rPr>
          <w:rFonts w:ascii="KaiTi" w:hAnsi="KaiTi" w:eastAsia="KaiTi" w:cs="KaiTi"/>
          <w:sz w:val="24"/>
          <w:szCs w:val="24"/>
          <w:spacing w:val="-2"/>
        </w:rPr>
        <w:t>标文件进行商务和技术评估，综合比较与评价。</w:t>
      </w:r>
    </w:p>
    <w:p>
      <w:pPr>
        <w:ind w:left="15" w:right="208" w:firstLine="472"/>
        <w:spacing w:before="114" w:line="264" w:lineRule="auto"/>
        <w:rPr>
          <w:rFonts w:ascii="KaiTi" w:hAnsi="KaiTi" w:eastAsia="KaiTi" w:cs="KaiTi"/>
          <w:sz w:val="24"/>
          <w:szCs w:val="24"/>
        </w:rPr>
      </w:pPr>
      <w:r>
        <w:rPr>
          <w:rFonts w:ascii="KaiTi" w:hAnsi="KaiTi" w:eastAsia="KaiTi" w:cs="KaiTi"/>
          <w:sz w:val="24"/>
          <w:szCs w:val="24"/>
        </w:rPr>
        <w:t>6.3.2</w:t>
      </w:r>
      <w:r>
        <w:rPr>
          <w:rFonts w:ascii="KaiTi" w:hAnsi="KaiTi" w:eastAsia="KaiTi" w:cs="KaiTi"/>
          <w:sz w:val="24"/>
          <w:szCs w:val="24"/>
          <w:spacing w:val="-55"/>
        </w:rPr>
        <w:t xml:space="preserve"> </w:t>
      </w:r>
      <w:r>
        <w:rPr>
          <w:rFonts w:ascii="KaiTi" w:hAnsi="KaiTi" w:eastAsia="KaiTi" w:cs="KaiTi"/>
          <w:sz w:val="24"/>
          <w:szCs w:val="24"/>
        </w:rPr>
        <w:t>采用综合评分法的，评标委员会各成员应当独立对每个投标人的</w:t>
      </w:r>
      <w:r>
        <w:rPr>
          <w:rFonts w:ascii="KaiTi" w:hAnsi="KaiTi" w:eastAsia="KaiTi" w:cs="KaiTi"/>
          <w:sz w:val="24"/>
          <w:szCs w:val="24"/>
          <w:spacing w:val="-1"/>
        </w:rPr>
        <w:t>投标文件商</w:t>
      </w:r>
      <w:r>
        <w:rPr>
          <w:rFonts w:ascii="KaiTi" w:hAnsi="KaiTi" w:eastAsia="KaiTi" w:cs="KaiTi"/>
          <w:sz w:val="24"/>
          <w:szCs w:val="24"/>
          <w:spacing w:val="-2"/>
        </w:rPr>
        <w:t>务部分和技术部分进行评价，并汇总每个投标人的得分。</w:t>
      </w:r>
    </w:p>
    <w:p>
      <w:pPr>
        <w:ind w:left="7" w:right="208" w:firstLine="480"/>
        <w:spacing w:before="111" w:line="288" w:lineRule="auto"/>
        <w:rPr>
          <w:rFonts w:ascii="KaiTi" w:hAnsi="KaiTi" w:eastAsia="KaiTi" w:cs="KaiTi"/>
          <w:sz w:val="24"/>
          <w:szCs w:val="24"/>
        </w:rPr>
      </w:pPr>
      <w:r>
        <w:rPr>
          <w:rFonts w:ascii="KaiTi" w:hAnsi="KaiTi" w:eastAsia="KaiTi" w:cs="KaiTi"/>
          <w:sz w:val="24"/>
          <w:szCs w:val="24"/>
        </w:rPr>
        <w:t>6.3.3</w:t>
      </w:r>
      <w:r>
        <w:rPr>
          <w:rFonts w:ascii="KaiTi" w:hAnsi="KaiTi" w:eastAsia="KaiTi" w:cs="KaiTi"/>
          <w:sz w:val="24"/>
          <w:szCs w:val="24"/>
          <w:spacing w:val="-48"/>
        </w:rPr>
        <w:t xml:space="preserve"> </w:t>
      </w:r>
      <w:r>
        <w:rPr>
          <w:rFonts w:ascii="KaiTi" w:hAnsi="KaiTi" w:eastAsia="KaiTi" w:cs="KaiTi"/>
          <w:sz w:val="24"/>
          <w:szCs w:val="24"/>
        </w:rPr>
        <w:t>评标委员会发现招标文件存在歧义、重大缺陷导</w:t>
      </w:r>
      <w:r>
        <w:rPr>
          <w:rFonts w:ascii="KaiTi" w:hAnsi="KaiTi" w:eastAsia="KaiTi" w:cs="KaiTi"/>
          <w:sz w:val="24"/>
          <w:szCs w:val="24"/>
          <w:spacing w:val="-1"/>
        </w:rPr>
        <w:t>致评标工作无法进行，或者</w:t>
      </w:r>
      <w:r>
        <w:rPr>
          <w:rFonts w:ascii="KaiTi" w:hAnsi="KaiTi" w:eastAsia="KaiTi" w:cs="KaiTi"/>
          <w:sz w:val="24"/>
          <w:szCs w:val="24"/>
          <w:spacing w:val="-2"/>
        </w:rPr>
        <w:t>招标文件内容违反国家有关强制性规定的，应当停止评标工作，与招标人或者采购代理</w:t>
      </w:r>
      <w:r>
        <w:rPr>
          <w:rFonts w:ascii="KaiTi" w:hAnsi="KaiTi" w:eastAsia="KaiTi" w:cs="KaiTi"/>
          <w:sz w:val="24"/>
          <w:szCs w:val="24"/>
          <w:spacing w:val="-5"/>
        </w:rPr>
        <w:t>机构沟通并作书面记录。招标人或者采购代理机构确认后，</w:t>
      </w:r>
      <w:r>
        <w:rPr>
          <w:rFonts w:ascii="KaiTi" w:hAnsi="KaiTi" w:eastAsia="KaiTi" w:cs="KaiTi"/>
          <w:sz w:val="24"/>
          <w:szCs w:val="24"/>
          <w:spacing w:val="-5"/>
        </w:rPr>
        <w:t xml:space="preserve"> </w:t>
      </w:r>
      <w:r>
        <w:rPr>
          <w:rFonts w:ascii="KaiTi" w:hAnsi="KaiTi" w:eastAsia="KaiTi" w:cs="KaiTi"/>
          <w:sz w:val="24"/>
          <w:szCs w:val="24"/>
          <w:spacing w:val="-5"/>
        </w:rPr>
        <w:t>应当修改招标文件，重新组</w:t>
      </w:r>
      <w:r>
        <w:rPr>
          <w:rFonts w:ascii="KaiTi" w:hAnsi="KaiTi" w:eastAsia="KaiTi" w:cs="KaiTi"/>
          <w:sz w:val="24"/>
          <w:szCs w:val="24"/>
          <w:spacing w:val="-6"/>
        </w:rPr>
        <w:t>织采购活动。</w:t>
      </w:r>
    </w:p>
    <w:p>
      <w:pPr>
        <w:ind w:left="572"/>
        <w:spacing w:before="70" w:line="223" w:lineRule="auto"/>
        <w:rPr>
          <w:rFonts w:ascii="KaiTi" w:hAnsi="KaiTi" w:eastAsia="KaiTi" w:cs="KaiTi"/>
          <w:sz w:val="28"/>
          <w:szCs w:val="28"/>
        </w:rPr>
      </w:pPr>
      <w:r>
        <w:rPr>
          <w:rFonts w:ascii="KaiTi" w:hAnsi="KaiTi" w:eastAsia="KaiTi" w:cs="KaiTi"/>
          <w:sz w:val="28"/>
          <w:szCs w:val="28"/>
          <w:spacing w:val="-2"/>
        </w:rPr>
        <w:t>7.澄清有关问题</w:t>
      </w:r>
    </w:p>
    <w:p>
      <w:pPr>
        <w:ind w:left="3" w:right="208" w:firstLine="486"/>
        <w:spacing w:before="98" w:line="291" w:lineRule="auto"/>
        <w:rPr>
          <w:rFonts w:ascii="KaiTi" w:hAnsi="KaiTi" w:eastAsia="KaiTi" w:cs="KaiTi"/>
          <w:sz w:val="24"/>
          <w:szCs w:val="24"/>
        </w:rPr>
      </w:pPr>
      <w:r>
        <w:rPr>
          <w:rFonts w:ascii="KaiTi" w:hAnsi="KaiTi" w:eastAsia="KaiTi" w:cs="KaiTi"/>
          <w:sz w:val="24"/>
          <w:szCs w:val="24"/>
        </w:rPr>
        <w:t>7.1</w:t>
      </w:r>
      <w:r>
        <w:rPr>
          <w:rFonts w:ascii="KaiTi" w:hAnsi="KaiTi" w:eastAsia="KaiTi" w:cs="KaiTi"/>
          <w:sz w:val="24"/>
          <w:szCs w:val="24"/>
          <w:spacing w:val="-55"/>
        </w:rPr>
        <w:t xml:space="preserve"> </w:t>
      </w:r>
      <w:r>
        <w:rPr>
          <w:rFonts w:ascii="KaiTi" w:hAnsi="KaiTi" w:eastAsia="KaiTi" w:cs="KaiTi"/>
          <w:sz w:val="24"/>
          <w:szCs w:val="24"/>
        </w:rPr>
        <w:t>如果评标委员会要求投标人对投标文件中含义不明确、同类问</w:t>
      </w:r>
      <w:r>
        <w:rPr>
          <w:rFonts w:ascii="KaiTi" w:hAnsi="KaiTi" w:eastAsia="KaiTi" w:cs="KaiTi"/>
          <w:sz w:val="24"/>
          <w:szCs w:val="24"/>
          <w:spacing w:val="-1"/>
        </w:rPr>
        <w:t>题表述不一致或</w:t>
      </w:r>
      <w:r>
        <w:rPr>
          <w:rFonts w:ascii="KaiTi" w:hAnsi="KaiTi" w:eastAsia="KaiTi" w:cs="KaiTi"/>
          <w:sz w:val="24"/>
          <w:szCs w:val="24"/>
          <w:spacing w:val="-4"/>
        </w:rPr>
        <w:t>者有明显文字和计算错误的内容进行澄清、说</w:t>
      </w:r>
      <w:r>
        <w:rPr>
          <w:rFonts w:ascii="KaiTi" w:hAnsi="KaiTi" w:eastAsia="KaiTi" w:cs="KaiTi"/>
          <w:sz w:val="24"/>
          <w:szCs w:val="24"/>
          <w:spacing w:val="-5"/>
        </w:rPr>
        <w:t>明或者补正时，</w:t>
      </w:r>
      <w:r>
        <w:rPr>
          <w:rFonts w:ascii="KaiTi" w:hAnsi="KaiTi" w:eastAsia="KaiTi" w:cs="KaiTi"/>
          <w:sz w:val="24"/>
          <w:szCs w:val="24"/>
          <w:spacing w:val="-5"/>
        </w:rPr>
        <w:t xml:space="preserve"> </w:t>
      </w:r>
      <w:r>
        <w:rPr>
          <w:rFonts w:ascii="KaiTi" w:hAnsi="KaiTi" w:eastAsia="KaiTi" w:cs="KaiTi"/>
          <w:sz w:val="24"/>
          <w:szCs w:val="24"/>
          <w:spacing w:val="-5"/>
        </w:rPr>
        <w:t>评标委员会需通过书面形</w:t>
      </w:r>
      <w:r>
        <w:rPr>
          <w:rFonts w:ascii="KaiTi" w:hAnsi="KaiTi" w:eastAsia="KaiTi" w:cs="KaiTi"/>
          <w:sz w:val="24"/>
          <w:szCs w:val="24"/>
          <w:spacing w:val="-1"/>
        </w:rPr>
        <w:t>式要求投标人在规定的时间内做出必要的澄清、</w:t>
      </w:r>
      <w:r>
        <w:rPr>
          <w:rFonts w:ascii="KaiTi" w:hAnsi="KaiTi" w:eastAsia="KaiTi" w:cs="KaiTi"/>
          <w:sz w:val="24"/>
          <w:szCs w:val="24"/>
          <w:spacing w:val="-2"/>
        </w:rPr>
        <w:t>说明或者补正。投标人需通过书面形式</w:t>
      </w:r>
      <w:r>
        <w:rPr>
          <w:rFonts w:ascii="KaiTi" w:hAnsi="KaiTi" w:eastAsia="KaiTi" w:cs="KaiTi"/>
          <w:sz w:val="24"/>
          <w:szCs w:val="24"/>
          <w:spacing w:val="-1"/>
        </w:rPr>
        <w:t>提交有投标单位签章的澄清。投标人的澄清、说</w:t>
      </w:r>
      <w:r>
        <w:rPr>
          <w:rFonts w:ascii="KaiTi" w:hAnsi="KaiTi" w:eastAsia="KaiTi" w:cs="KaiTi"/>
          <w:sz w:val="24"/>
          <w:szCs w:val="24"/>
          <w:spacing w:val="-2"/>
        </w:rPr>
        <w:t>明或者补正不得超出投标文件的范围或</w:t>
      </w:r>
      <w:r>
        <w:rPr>
          <w:rFonts w:ascii="KaiTi" w:hAnsi="KaiTi" w:eastAsia="KaiTi" w:cs="KaiTi"/>
          <w:sz w:val="24"/>
          <w:szCs w:val="24"/>
          <w:spacing w:val="-3"/>
        </w:rPr>
        <w:t>者改变投标文件的实质性内容。</w:t>
      </w:r>
    </w:p>
    <w:p>
      <w:pPr>
        <w:ind w:left="4" w:right="208" w:firstLine="485"/>
        <w:spacing w:before="105" w:line="280" w:lineRule="auto"/>
        <w:rPr>
          <w:rFonts w:ascii="KaiTi" w:hAnsi="KaiTi" w:eastAsia="KaiTi" w:cs="KaiTi"/>
          <w:sz w:val="24"/>
          <w:szCs w:val="24"/>
        </w:rPr>
      </w:pPr>
      <w:r>
        <w:rPr>
          <w:rFonts w:ascii="KaiTi" w:hAnsi="KaiTi" w:eastAsia="KaiTi" w:cs="KaiTi"/>
          <w:sz w:val="24"/>
          <w:szCs w:val="24"/>
        </w:rPr>
        <w:t>7.2</w:t>
      </w:r>
      <w:r>
        <w:rPr>
          <w:rFonts w:ascii="KaiTi" w:hAnsi="KaiTi" w:eastAsia="KaiTi" w:cs="KaiTi"/>
          <w:sz w:val="24"/>
          <w:szCs w:val="24"/>
          <w:spacing w:val="-48"/>
        </w:rPr>
        <w:t xml:space="preserve"> </w:t>
      </w:r>
      <w:r>
        <w:rPr>
          <w:rFonts w:ascii="KaiTi" w:hAnsi="KaiTi" w:eastAsia="KaiTi" w:cs="KaiTi"/>
          <w:sz w:val="24"/>
          <w:szCs w:val="24"/>
        </w:rPr>
        <w:t>评标委员会判断投标文件的响应性仅基于投标</w:t>
      </w:r>
      <w:r>
        <w:rPr>
          <w:rFonts w:ascii="KaiTi" w:hAnsi="KaiTi" w:eastAsia="KaiTi" w:cs="KaiTi"/>
          <w:sz w:val="24"/>
          <w:szCs w:val="24"/>
          <w:spacing w:val="-1"/>
        </w:rPr>
        <w:t>文件本身而不靠外部因素。未响</w:t>
      </w:r>
      <w:r>
        <w:rPr>
          <w:rFonts w:ascii="KaiTi" w:hAnsi="KaiTi" w:eastAsia="KaiTi" w:cs="KaiTi"/>
          <w:sz w:val="24"/>
          <w:szCs w:val="24"/>
          <w:spacing w:val="-1"/>
        </w:rPr>
        <w:t>应实质性条款的，评标委员会有权确定其投标</w:t>
      </w:r>
      <w:r>
        <w:rPr>
          <w:rFonts w:ascii="KaiTi" w:hAnsi="KaiTi" w:eastAsia="KaiTi" w:cs="KaiTi"/>
          <w:sz w:val="24"/>
          <w:szCs w:val="24"/>
          <w:spacing w:val="-2"/>
        </w:rPr>
        <w:t>无效，投标人不能通过修正、撤销或者澄</w:t>
      </w:r>
      <w:r>
        <w:rPr>
          <w:rFonts w:ascii="KaiTi" w:hAnsi="KaiTi" w:eastAsia="KaiTi" w:cs="KaiTi"/>
          <w:sz w:val="24"/>
          <w:szCs w:val="24"/>
          <w:spacing w:val="-2"/>
        </w:rPr>
        <w:t>清不符之处而使其投标成为实质性响应的投标。</w:t>
      </w:r>
    </w:p>
    <w:p>
      <w:pPr>
        <w:ind w:left="7" w:right="207" w:firstLine="482"/>
        <w:spacing w:before="109" w:line="286" w:lineRule="auto"/>
        <w:rPr>
          <w:rFonts w:ascii="KaiTi" w:hAnsi="KaiTi" w:eastAsia="KaiTi" w:cs="KaiTi"/>
          <w:sz w:val="24"/>
          <w:szCs w:val="24"/>
        </w:rPr>
      </w:pPr>
      <w:r>
        <w:rPr>
          <w:rFonts w:ascii="KaiTi" w:hAnsi="KaiTi" w:eastAsia="KaiTi" w:cs="KaiTi"/>
          <w:sz w:val="24"/>
          <w:szCs w:val="24"/>
        </w:rPr>
        <w:t>7.3</w:t>
      </w:r>
      <w:r>
        <w:rPr>
          <w:rFonts w:ascii="KaiTi" w:hAnsi="KaiTi" w:eastAsia="KaiTi" w:cs="KaiTi"/>
          <w:sz w:val="24"/>
          <w:szCs w:val="24"/>
          <w:spacing w:val="-48"/>
        </w:rPr>
        <w:t xml:space="preserve"> </w:t>
      </w:r>
      <w:r>
        <w:rPr>
          <w:rFonts w:ascii="KaiTi" w:hAnsi="KaiTi" w:eastAsia="KaiTi" w:cs="KaiTi"/>
          <w:sz w:val="24"/>
          <w:szCs w:val="24"/>
        </w:rPr>
        <w:t>评标委员会认为投标人的报价明显低于其他通</w:t>
      </w:r>
      <w:r>
        <w:rPr>
          <w:rFonts w:ascii="KaiTi" w:hAnsi="KaiTi" w:eastAsia="KaiTi" w:cs="KaiTi"/>
          <w:sz w:val="24"/>
          <w:szCs w:val="24"/>
          <w:spacing w:val="-1"/>
        </w:rPr>
        <w:t>过符合性审查投标人的报价，有</w:t>
      </w:r>
      <w:r>
        <w:rPr>
          <w:rFonts w:ascii="KaiTi" w:hAnsi="KaiTi" w:eastAsia="KaiTi" w:cs="KaiTi"/>
          <w:sz w:val="24"/>
          <w:szCs w:val="24"/>
          <w:spacing w:val="-2"/>
        </w:rPr>
        <w:t>可能影响产品质量或者不能诚信履约的，应当通过书面形式，要求其在合理的时间内提</w:t>
      </w:r>
      <w:r>
        <w:rPr>
          <w:rFonts w:ascii="KaiTi" w:hAnsi="KaiTi" w:eastAsia="KaiTi" w:cs="KaiTi"/>
          <w:sz w:val="24"/>
          <w:szCs w:val="24"/>
          <w:spacing w:val="-2"/>
        </w:rPr>
        <w:t>交书面说明，必要时提交相关证明材料，投标人需证明其报价合理性；对于投标人不能</w:t>
      </w:r>
      <w:r>
        <w:rPr>
          <w:rFonts w:ascii="KaiTi" w:hAnsi="KaiTi" w:eastAsia="KaiTi" w:cs="KaiTi"/>
          <w:sz w:val="24"/>
          <w:szCs w:val="24"/>
          <w:spacing w:val="-2"/>
        </w:rPr>
        <w:t>证明其报价合理性的，评标委员会应当将其作为无效投标处理。</w:t>
      </w:r>
    </w:p>
    <w:p>
      <w:pPr>
        <w:ind w:left="567"/>
        <w:spacing w:before="79" w:line="233" w:lineRule="auto"/>
        <w:rPr>
          <w:rFonts w:ascii="KaiTi" w:hAnsi="KaiTi" w:eastAsia="KaiTi" w:cs="KaiTi"/>
          <w:sz w:val="28"/>
          <w:szCs w:val="28"/>
        </w:rPr>
      </w:pPr>
      <w:r>
        <w:rPr>
          <w:rFonts w:ascii="KaiTi" w:hAnsi="KaiTi" w:eastAsia="KaiTi" w:cs="KaiTi"/>
          <w:sz w:val="28"/>
          <w:szCs w:val="28"/>
          <w:spacing w:val="1"/>
        </w:rPr>
        <w:t>8.定标</w:t>
      </w:r>
    </w:p>
    <w:p>
      <w:pPr>
        <w:ind w:left="486"/>
        <w:spacing w:before="81" w:line="223" w:lineRule="auto"/>
        <w:rPr>
          <w:rFonts w:ascii="KaiTi" w:hAnsi="KaiTi" w:eastAsia="KaiTi" w:cs="KaiTi"/>
          <w:sz w:val="24"/>
          <w:szCs w:val="24"/>
        </w:rPr>
      </w:pPr>
      <w:r>
        <w:rPr>
          <w:rFonts w:ascii="KaiTi" w:hAnsi="KaiTi" w:eastAsia="KaiTi" w:cs="KaiTi"/>
          <w:sz w:val="24"/>
          <w:szCs w:val="24"/>
          <w:spacing w:val="-1"/>
        </w:rPr>
        <w:t>8.1</w:t>
      </w:r>
      <w:r>
        <w:rPr>
          <w:rFonts w:ascii="KaiTi" w:hAnsi="KaiTi" w:eastAsia="KaiTi" w:cs="KaiTi"/>
          <w:sz w:val="24"/>
          <w:szCs w:val="24"/>
          <w:spacing w:val="-49"/>
        </w:rPr>
        <w:t xml:space="preserve"> </w:t>
      </w:r>
      <w:r>
        <w:rPr>
          <w:rFonts w:ascii="KaiTi" w:hAnsi="KaiTi" w:eastAsia="KaiTi" w:cs="KaiTi"/>
          <w:sz w:val="24"/>
          <w:szCs w:val="24"/>
          <w:spacing w:val="-1"/>
        </w:rPr>
        <w:t>评标委员会根据投标人须知前附表的规定确定中标</w:t>
      </w:r>
      <w:r>
        <w:rPr>
          <w:rFonts w:ascii="KaiTi" w:hAnsi="KaiTi" w:eastAsia="KaiTi" w:cs="KaiTi"/>
          <w:sz w:val="24"/>
          <w:szCs w:val="24"/>
          <w:spacing w:val="-2"/>
        </w:rPr>
        <w:t>候选人或直接确定中标人。</w:t>
      </w:r>
    </w:p>
    <w:p>
      <w:pPr>
        <w:ind w:left="9" w:right="208" w:firstLine="481"/>
        <w:spacing w:before="111" w:line="306" w:lineRule="auto"/>
        <w:rPr>
          <w:rFonts w:ascii="KaiTi" w:hAnsi="KaiTi" w:eastAsia="KaiTi" w:cs="KaiTi"/>
          <w:sz w:val="24"/>
          <w:szCs w:val="24"/>
        </w:rPr>
      </w:pPr>
      <w:r>
        <w:rPr>
          <w:rFonts w:ascii="KaiTi" w:hAnsi="KaiTi" w:eastAsia="KaiTi" w:cs="KaiTi"/>
          <w:sz w:val="24"/>
          <w:szCs w:val="24"/>
          <w:spacing w:val="-2"/>
        </w:rPr>
        <w:t>评标委员会确定中标候选人的，中标候选人数见投标人须知前附表。招标人应当自</w:t>
      </w:r>
      <w:r>
        <w:rPr>
          <w:rFonts w:ascii="KaiTi" w:hAnsi="KaiTi" w:eastAsia="KaiTi" w:cs="KaiTi"/>
          <w:sz w:val="24"/>
          <w:szCs w:val="24"/>
        </w:rPr>
        <w:t>收到评标报告之日起5个工作日内，</w:t>
      </w:r>
      <w:r>
        <w:rPr>
          <w:rFonts w:ascii="KaiTi" w:hAnsi="KaiTi" w:eastAsia="KaiTi" w:cs="KaiTi"/>
          <w:sz w:val="24"/>
          <w:szCs w:val="24"/>
          <w:spacing w:val="-55"/>
        </w:rPr>
        <w:t xml:space="preserve"> </w:t>
      </w:r>
      <w:r>
        <w:rPr>
          <w:rFonts w:ascii="KaiTi" w:hAnsi="KaiTi" w:eastAsia="KaiTi" w:cs="KaiTi"/>
          <w:sz w:val="24"/>
          <w:szCs w:val="24"/>
        </w:rPr>
        <w:t>在评标报告确定的中标候选人名单中</w:t>
      </w:r>
      <w:r>
        <w:rPr>
          <w:rFonts w:ascii="KaiTi" w:hAnsi="KaiTi" w:eastAsia="KaiTi" w:cs="KaiTi"/>
          <w:sz w:val="24"/>
          <w:szCs w:val="24"/>
          <w:spacing w:val="-1"/>
        </w:rPr>
        <w:t>按顺序确定中</w:t>
      </w:r>
      <w:r>
        <w:rPr>
          <w:rFonts w:ascii="KaiTi" w:hAnsi="KaiTi" w:eastAsia="KaiTi" w:cs="KaiTi"/>
          <w:sz w:val="24"/>
          <w:szCs w:val="24"/>
          <w:spacing w:val="-5"/>
        </w:rPr>
        <w:t>标人。中标候选人并列的，</w:t>
      </w:r>
      <w:r>
        <w:rPr>
          <w:rFonts w:ascii="KaiTi" w:hAnsi="KaiTi" w:eastAsia="KaiTi" w:cs="KaiTi"/>
          <w:sz w:val="24"/>
          <w:szCs w:val="24"/>
          <w:spacing w:val="-5"/>
        </w:rPr>
        <w:t xml:space="preserve"> </w:t>
      </w:r>
      <w:r>
        <w:rPr>
          <w:rFonts w:ascii="KaiTi" w:hAnsi="KaiTi" w:eastAsia="KaiTi" w:cs="KaiTi"/>
          <w:sz w:val="24"/>
          <w:szCs w:val="24"/>
          <w:spacing w:val="-5"/>
        </w:rPr>
        <w:t>由招标人或者招标人委托评标委员会按照招标文件规定的方</w:t>
      </w:r>
    </w:p>
    <w:p>
      <w:pPr>
        <w:spacing w:line="306" w:lineRule="auto"/>
        <w:sectPr>
          <w:footerReference w:type="default" r:id="rId80"/>
          <w:pgSz w:w="11906" w:h="16839"/>
          <w:pgMar w:top="400" w:right="1209" w:bottom="1197" w:left="1418"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2"/>
        <w:spacing w:before="78" w:line="220" w:lineRule="auto"/>
        <w:rPr>
          <w:rFonts w:ascii="KaiTi" w:hAnsi="KaiTi" w:eastAsia="KaiTi" w:cs="KaiTi"/>
          <w:sz w:val="24"/>
          <w:szCs w:val="24"/>
        </w:rPr>
      </w:pPr>
      <w:r>
        <w:rPr>
          <w:rFonts w:ascii="KaiTi" w:hAnsi="KaiTi" w:eastAsia="KaiTi" w:cs="KaiTi"/>
          <w:sz w:val="24"/>
          <w:szCs w:val="24"/>
          <w:spacing w:val="-2"/>
        </w:rPr>
        <w:t>式确定中标人；招标文件未规定的，采取由招标人指定的方式确定。</w:t>
      </w:r>
    </w:p>
    <w:p>
      <w:pPr>
        <w:ind w:left="6" w:right="188" w:firstLine="476"/>
        <w:spacing w:before="114" w:line="266" w:lineRule="auto"/>
        <w:rPr>
          <w:rFonts w:ascii="KaiTi" w:hAnsi="KaiTi" w:eastAsia="KaiTi" w:cs="KaiTi"/>
          <w:sz w:val="24"/>
          <w:szCs w:val="24"/>
        </w:rPr>
      </w:pPr>
      <w:r>
        <w:rPr>
          <w:rFonts w:ascii="KaiTi" w:hAnsi="KaiTi" w:eastAsia="KaiTi" w:cs="KaiTi"/>
          <w:sz w:val="24"/>
          <w:szCs w:val="24"/>
        </w:rPr>
        <w:t>8.2</w:t>
      </w:r>
      <w:r>
        <w:rPr>
          <w:rFonts w:ascii="KaiTi" w:hAnsi="KaiTi" w:eastAsia="KaiTi" w:cs="KaiTi"/>
          <w:sz w:val="24"/>
          <w:szCs w:val="24"/>
          <w:spacing w:val="-52"/>
        </w:rPr>
        <w:t xml:space="preserve"> </w:t>
      </w:r>
      <w:r>
        <w:rPr>
          <w:rFonts w:ascii="KaiTi" w:hAnsi="KaiTi" w:eastAsia="KaiTi" w:cs="KaiTi"/>
          <w:sz w:val="24"/>
          <w:szCs w:val="24"/>
        </w:rPr>
        <w:t>对于分包招标的项目，投标人可以选择多包投标但限制中标包数</w:t>
      </w:r>
      <w:r>
        <w:rPr>
          <w:rFonts w:ascii="KaiTi" w:hAnsi="KaiTi" w:eastAsia="KaiTi" w:cs="KaiTi"/>
          <w:sz w:val="24"/>
          <w:szCs w:val="24"/>
          <w:spacing w:val="-1"/>
        </w:rPr>
        <w:t>的，中标人的</w:t>
      </w:r>
      <w:r>
        <w:rPr>
          <w:rFonts w:ascii="KaiTi" w:hAnsi="KaiTi" w:eastAsia="KaiTi" w:cs="KaiTi"/>
          <w:sz w:val="24"/>
          <w:szCs w:val="24"/>
          <w:spacing w:val="-2"/>
        </w:rPr>
        <w:t>选择按照投标人须知前附表“分包及中标规定”确定。</w:t>
      </w:r>
    </w:p>
    <w:p>
      <w:pPr>
        <w:ind w:left="4" w:firstLine="478"/>
        <w:spacing w:before="105" w:line="280" w:lineRule="auto"/>
        <w:rPr>
          <w:rFonts w:ascii="KaiTi" w:hAnsi="KaiTi" w:eastAsia="KaiTi" w:cs="KaiTi"/>
          <w:sz w:val="24"/>
          <w:szCs w:val="24"/>
        </w:rPr>
      </w:pPr>
      <w:r>
        <w:rPr>
          <w:rFonts w:ascii="KaiTi" w:hAnsi="KaiTi" w:eastAsia="KaiTi" w:cs="KaiTi"/>
          <w:sz w:val="24"/>
          <w:szCs w:val="24"/>
        </w:rPr>
        <w:t>8.3</w:t>
      </w:r>
      <w:r>
        <w:rPr>
          <w:rFonts w:ascii="KaiTi" w:hAnsi="KaiTi" w:eastAsia="KaiTi" w:cs="KaiTi"/>
          <w:sz w:val="24"/>
          <w:szCs w:val="24"/>
          <w:spacing w:val="-48"/>
        </w:rPr>
        <w:t xml:space="preserve"> </w:t>
      </w:r>
      <w:r>
        <w:rPr>
          <w:rFonts w:ascii="KaiTi" w:hAnsi="KaiTi" w:eastAsia="KaiTi" w:cs="KaiTi"/>
          <w:sz w:val="24"/>
          <w:szCs w:val="24"/>
        </w:rPr>
        <w:t>评标委员会成员对需要共同认定的事项存在争议的，应</w:t>
      </w:r>
      <w:r>
        <w:rPr>
          <w:rFonts w:ascii="KaiTi" w:hAnsi="KaiTi" w:eastAsia="KaiTi" w:cs="KaiTi"/>
          <w:sz w:val="24"/>
          <w:szCs w:val="24"/>
          <w:spacing w:val="-1"/>
        </w:rPr>
        <w:t>当按照少数服从多数的</w:t>
      </w:r>
      <w:r>
        <w:rPr>
          <w:rFonts w:ascii="KaiTi" w:hAnsi="KaiTi" w:eastAsia="KaiTi" w:cs="KaiTi"/>
          <w:sz w:val="24"/>
          <w:szCs w:val="24"/>
          <w:spacing w:val="3"/>
        </w:rPr>
        <w:t>原则作出结论。持不同意见的评标委员会成员应当在评标报告上签署不同意见及理由，</w:t>
      </w:r>
      <w:r>
        <w:rPr>
          <w:rFonts w:ascii="KaiTi" w:hAnsi="KaiTi" w:eastAsia="KaiTi" w:cs="KaiTi"/>
          <w:sz w:val="24"/>
          <w:szCs w:val="24"/>
          <w:spacing w:val="-4"/>
        </w:rPr>
        <w:t>否则视为同意评标报告。</w:t>
      </w:r>
    </w:p>
    <w:p>
      <w:pPr>
        <w:ind w:left="482"/>
        <w:spacing w:before="110" w:line="220" w:lineRule="auto"/>
        <w:rPr>
          <w:rFonts w:ascii="KaiTi" w:hAnsi="KaiTi" w:eastAsia="KaiTi" w:cs="KaiTi"/>
          <w:sz w:val="24"/>
          <w:szCs w:val="24"/>
        </w:rPr>
      </w:pPr>
      <w:r>
        <w:rPr>
          <w:rFonts w:ascii="KaiTi" w:hAnsi="KaiTi" w:eastAsia="KaiTi" w:cs="KaiTi"/>
          <w:sz w:val="24"/>
          <w:szCs w:val="24"/>
          <w:spacing w:val="-2"/>
        </w:rPr>
        <w:t>8.4</w:t>
      </w:r>
      <w:r>
        <w:rPr>
          <w:rFonts w:ascii="KaiTi" w:hAnsi="KaiTi" w:eastAsia="KaiTi" w:cs="KaiTi"/>
          <w:sz w:val="24"/>
          <w:szCs w:val="24"/>
          <w:spacing w:val="-46"/>
        </w:rPr>
        <w:t xml:space="preserve"> </w:t>
      </w:r>
      <w:r>
        <w:rPr>
          <w:rFonts w:ascii="KaiTi" w:hAnsi="KaiTi" w:eastAsia="KaiTi" w:cs="KaiTi"/>
          <w:sz w:val="24"/>
          <w:szCs w:val="24"/>
          <w:spacing w:val="-2"/>
        </w:rPr>
        <w:t>评标结果汇总完成后，除下列情形外，任何人不得修改评标结果：</w:t>
      </w:r>
    </w:p>
    <w:p>
      <w:pPr>
        <w:ind w:left="501"/>
        <w:spacing w:before="114" w:line="228" w:lineRule="auto"/>
        <w:rPr>
          <w:rFonts w:ascii="KaiTi" w:hAnsi="KaiTi" w:eastAsia="KaiTi" w:cs="KaiTi"/>
          <w:sz w:val="24"/>
          <w:szCs w:val="24"/>
        </w:rPr>
      </w:pPr>
      <w:r>
        <w:rPr>
          <w:rFonts w:ascii="KaiTi" w:hAnsi="KaiTi" w:eastAsia="KaiTi" w:cs="KaiTi"/>
          <w:sz w:val="24"/>
          <w:szCs w:val="24"/>
          <w:spacing w:val="-5"/>
        </w:rPr>
        <w:t>（一）分值汇总计算错误的；</w:t>
      </w:r>
    </w:p>
    <w:p>
      <w:pPr>
        <w:ind w:left="501"/>
        <w:spacing w:before="103" w:line="223" w:lineRule="auto"/>
        <w:rPr>
          <w:rFonts w:ascii="KaiTi" w:hAnsi="KaiTi" w:eastAsia="KaiTi" w:cs="KaiTi"/>
          <w:sz w:val="24"/>
          <w:szCs w:val="24"/>
        </w:rPr>
      </w:pPr>
      <w:r>
        <w:rPr>
          <w:rFonts w:ascii="KaiTi" w:hAnsi="KaiTi" w:eastAsia="KaiTi" w:cs="KaiTi"/>
          <w:sz w:val="24"/>
          <w:szCs w:val="24"/>
          <w:spacing w:val="-4"/>
        </w:rPr>
        <w:t>（二）分项评分超出评分标准范围的；</w:t>
      </w:r>
    </w:p>
    <w:p>
      <w:pPr>
        <w:ind w:left="501"/>
        <w:spacing w:before="110" w:line="223" w:lineRule="auto"/>
        <w:rPr>
          <w:rFonts w:ascii="KaiTi" w:hAnsi="KaiTi" w:eastAsia="KaiTi" w:cs="KaiTi"/>
          <w:sz w:val="24"/>
          <w:szCs w:val="24"/>
        </w:rPr>
      </w:pPr>
      <w:r>
        <w:rPr>
          <w:rFonts w:ascii="KaiTi" w:hAnsi="KaiTi" w:eastAsia="KaiTi" w:cs="KaiTi"/>
          <w:sz w:val="24"/>
          <w:szCs w:val="24"/>
          <w:spacing w:val="-3"/>
        </w:rPr>
        <w:t>（三）评标委员会成员对客观评审因素评分不一致的；</w:t>
      </w:r>
    </w:p>
    <w:p>
      <w:pPr>
        <w:ind w:left="501"/>
        <w:spacing w:before="110" w:line="223" w:lineRule="auto"/>
        <w:rPr>
          <w:rFonts w:ascii="KaiTi" w:hAnsi="KaiTi" w:eastAsia="KaiTi" w:cs="KaiTi"/>
          <w:sz w:val="24"/>
          <w:szCs w:val="24"/>
        </w:rPr>
      </w:pPr>
      <w:r>
        <w:rPr>
          <w:rFonts w:ascii="KaiTi" w:hAnsi="KaiTi" w:eastAsia="KaiTi" w:cs="KaiTi"/>
          <w:sz w:val="24"/>
          <w:szCs w:val="24"/>
          <w:spacing w:val="-3"/>
        </w:rPr>
        <w:t>（四）经评标委员会认定评分畸高、畸低的。</w:t>
      </w:r>
    </w:p>
    <w:p>
      <w:pPr>
        <w:ind w:right="187" w:firstLine="486"/>
        <w:spacing w:before="109" w:line="308" w:lineRule="auto"/>
        <w:jc w:val="both"/>
        <w:rPr>
          <w:rFonts w:ascii="KaiTi" w:hAnsi="KaiTi" w:eastAsia="KaiTi" w:cs="KaiTi"/>
          <w:sz w:val="24"/>
          <w:szCs w:val="24"/>
        </w:rPr>
      </w:pPr>
      <w:r>
        <w:rPr>
          <w:rFonts w:ascii="KaiTi" w:hAnsi="KaiTi" w:eastAsia="KaiTi" w:cs="KaiTi"/>
          <w:sz w:val="24"/>
          <w:szCs w:val="24"/>
          <w:spacing w:val="-2"/>
        </w:rPr>
        <w:t>评标报告签署前，经复核发现存在以上情形之一的，评标委员会应当当场修改评标</w:t>
      </w:r>
      <w:r>
        <w:rPr>
          <w:rFonts w:ascii="KaiTi" w:hAnsi="KaiTi" w:eastAsia="KaiTi" w:cs="KaiTi"/>
          <w:sz w:val="24"/>
          <w:szCs w:val="24"/>
          <w:spacing w:val="-1"/>
        </w:rPr>
        <w:t>结果，并在评标报告中记载；评标报告签署后</w:t>
      </w:r>
      <w:r>
        <w:rPr>
          <w:rFonts w:ascii="KaiTi" w:hAnsi="KaiTi" w:eastAsia="KaiTi" w:cs="KaiTi"/>
          <w:sz w:val="24"/>
          <w:szCs w:val="24"/>
          <w:spacing w:val="-2"/>
        </w:rPr>
        <w:t>，招标人或者采购代理机构发现存在以上</w:t>
      </w:r>
      <w:r>
        <w:rPr>
          <w:rFonts w:ascii="KaiTi" w:hAnsi="KaiTi" w:eastAsia="KaiTi" w:cs="KaiTi"/>
          <w:sz w:val="24"/>
          <w:szCs w:val="24"/>
          <w:spacing w:val="-1"/>
        </w:rPr>
        <w:t>情形之一的，应当组织原评标委员会进行重新</w:t>
      </w:r>
      <w:r>
        <w:rPr>
          <w:rFonts w:ascii="KaiTi" w:hAnsi="KaiTi" w:eastAsia="KaiTi" w:cs="KaiTi"/>
          <w:sz w:val="24"/>
          <w:szCs w:val="24"/>
          <w:spacing w:val="-2"/>
        </w:rPr>
        <w:t>评审，重新评审改变评标结果的，书面报</w:t>
      </w:r>
      <w:r>
        <w:rPr>
          <w:rFonts w:ascii="KaiTi" w:hAnsi="KaiTi" w:eastAsia="KaiTi" w:cs="KaiTi"/>
          <w:sz w:val="24"/>
          <w:szCs w:val="24"/>
          <w:spacing w:val="-4"/>
        </w:rPr>
        <w:t>告集团招投标办公室。</w:t>
      </w:r>
    </w:p>
    <w:p>
      <w:pPr>
        <w:ind w:left="482"/>
        <w:spacing w:line="223" w:lineRule="auto"/>
        <w:rPr>
          <w:rFonts w:ascii="KaiTi" w:hAnsi="KaiTi" w:eastAsia="KaiTi" w:cs="KaiTi"/>
          <w:sz w:val="24"/>
          <w:szCs w:val="24"/>
        </w:rPr>
      </w:pPr>
      <w:r>
        <w:rPr>
          <w:rFonts w:ascii="KaiTi" w:hAnsi="KaiTi" w:eastAsia="KaiTi" w:cs="KaiTi"/>
          <w:sz w:val="24"/>
          <w:szCs w:val="24"/>
          <w:spacing w:val="-1"/>
        </w:rPr>
        <w:t>8.5</w:t>
      </w:r>
      <w:r>
        <w:rPr>
          <w:rFonts w:ascii="KaiTi" w:hAnsi="KaiTi" w:eastAsia="KaiTi" w:cs="KaiTi"/>
          <w:sz w:val="24"/>
          <w:szCs w:val="24"/>
          <w:spacing w:val="-49"/>
        </w:rPr>
        <w:t xml:space="preserve"> </w:t>
      </w:r>
      <w:r>
        <w:rPr>
          <w:rFonts w:ascii="KaiTi" w:hAnsi="KaiTi" w:eastAsia="KaiTi" w:cs="KaiTi"/>
          <w:sz w:val="24"/>
          <w:szCs w:val="24"/>
          <w:spacing w:val="-1"/>
        </w:rPr>
        <w:t>评标委员会根据全体评标成员签字的原始评标记录</w:t>
      </w:r>
      <w:r>
        <w:rPr>
          <w:rFonts w:ascii="KaiTi" w:hAnsi="KaiTi" w:eastAsia="KaiTi" w:cs="KaiTi"/>
          <w:sz w:val="24"/>
          <w:szCs w:val="24"/>
          <w:spacing w:val="-2"/>
        </w:rPr>
        <w:t>和评标结果编写评标报告。</w:t>
      </w:r>
    </w:p>
    <w:p>
      <w:pPr>
        <w:ind w:left="559"/>
        <w:spacing w:before="76" w:line="225" w:lineRule="auto"/>
        <w:rPr>
          <w:rFonts w:ascii="KaiTi" w:hAnsi="KaiTi" w:eastAsia="KaiTi" w:cs="KaiTi"/>
          <w:sz w:val="28"/>
          <w:szCs w:val="28"/>
        </w:rPr>
      </w:pPr>
      <w:r>
        <w:rPr>
          <w:rFonts w:ascii="KaiTi" w:hAnsi="KaiTi" w:eastAsia="KaiTi" w:cs="KaiTi"/>
          <w:sz w:val="28"/>
          <w:szCs w:val="28"/>
        </w:rPr>
        <w:t>9.中标公告以及中标通知书</w:t>
      </w:r>
    </w:p>
    <w:p>
      <w:pPr>
        <w:ind w:right="186" w:firstLine="479"/>
        <w:spacing w:before="91" w:line="280" w:lineRule="auto"/>
        <w:rPr>
          <w:rFonts w:ascii="KaiTi" w:hAnsi="KaiTi" w:eastAsia="KaiTi" w:cs="KaiTi"/>
          <w:sz w:val="24"/>
          <w:szCs w:val="24"/>
        </w:rPr>
      </w:pPr>
      <w:r>
        <w:rPr>
          <w:rFonts w:ascii="KaiTi" w:hAnsi="KaiTi" w:eastAsia="KaiTi" w:cs="KaiTi"/>
          <w:sz w:val="24"/>
          <w:szCs w:val="24"/>
        </w:rPr>
        <w:t>9.1</w:t>
      </w:r>
      <w:r>
        <w:rPr>
          <w:rFonts w:ascii="KaiTi" w:hAnsi="KaiTi" w:eastAsia="KaiTi" w:cs="KaiTi"/>
          <w:sz w:val="24"/>
          <w:szCs w:val="24"/>
          <w:spacing w:val="-49"/>
        </w:rPr>
        <w:t xml:space="preserve"> </w:t>
      </w:r>
      <w:r>
        <w:rPr>
          <w:rFonts w:ascii="KaiTi" w:hAnsi="KaiTi" w:eastAsia="KaiTi" w:cs="KaiTi"/>
          <w:sz w:val="24"/>
          <w:szCs w:val="24"/>
        </w:rPr>
        <w:t>评标结束后，不在现场宣布评标结果。招标人或者采购代理机构应当</w:t>
      </w:r>
      <w:r>
        <w:rPr>
          <w:rFonts w:ascii="KaiTi" w:hAnsi="KaiTi" w:eastAsia="KaiTi" w:cs="KaiTi"/>
          <w:sz w:val="24"/>
          <w:szCs w:val="24"/>
          <w:spacing w:val="-1"/>
        </w:rPr>
        <w:t>自中标人</w:t>
      </w:r>
      <w:r>
        <w:rPr>
          <w:rFonts w:ascii="KaiTi" w:hAnsi="KaiTi" w:eastAsia="KaiTi" w:cs="KaiTi"/>
          <w:sz w:val="24"/>
          <w:szCs w:val="24"/>
          <w:spacing w:val="-1"/>
        </w:rPr>
        <w:t>确定后立即发出中标通知书，并在青岛阳光采购</w:t>
      </w:r>
      <w:r>
        <w:rPr>
          <w:rFonts w:ascii="KaiTi" w:hAnsi="KaiTi" w:eastAsia="KaiTi" w:cs="KaiTi"/>
          <w:sz w:val="24"/>
          <w:szCs w:val="24"/>
          <w:spacing w:val="-2"/>
        </w:rPr>
        <w:t>平台和中国招标投标公共服务平台公告</w:t>
      </w:r>
      <w:r>
        <w:rPr>
          <w:rFonts w:ascii="KaiTi" w:hAnsi="KaiTi" w:eastAsia="KaiTi" w:cs="KaiTi"/>
          <w:sz w:val="24"/>
          <w:szCs w:val="24"/>
          <w:spacing w:val="-3"/>
        </w:rPr>
        <w:t>中标结果（公告期限为不少于</w:t>
      </w:r>
      <w:r>
        <w:rPr>
          <w:rFonts w:ascii="KaiTi" w:hAnsi="KaiTi" w:eastAsia="KaiTi" w:cs="KaiTi"/>
          <w:sz w:val="24"/>
          <w:szCs w:val="24"/>
          <w:spacing w:val="-35"/>
        </w:rPr>
        <w:t xml:space="preserve"> </w:t>
      </w:r>
      <w:r>
        <w:rPr>
          <w:rFonts w:ascii="KaiTi" w:hAnsi="KaiTi" w:eastAsia="KaiTi" w:cs="KaiTi"/>
          <w:sz w:val="24"/>
          <w:szCs w:val="24"/>
          <w:spacing w:val="-3"/>
        </w:rPr>
        <w:t>1</w:t>
      </w:r>
      <w:r>
        <w:rPr>
          <w:rFonts w:ascii="KaiTi" w:hAnsi="KaiTi" w:eastAsia="KaiTi" w:cs="KaiTi"/>
          <w:sz w:val="24"/>
          <w:szCs w:val="24"/>
          <w:spacing w:val="-55"/>
        </w:rPr>
        <w:t xml:space="preserve"> </w:t>
      </w:r>
      <w:r>
        <w:rPr>
          <w:rFonts w:ascii="KaiTi" w:hAnsi="KaiTi" w:eastAsia="KaiTi" w:cs="KaiTi"/>
          <w:sz w:val="24"/>
          <w:szCs w:val="24"/>
          <w:spacing w:val="-3"/>
        </w:rPr>
        <w:t>个工作日）。</w:t>
      </w:r>
    </w:p>
    <w:p>
      <w:pPr>
        <w:ind w:left="24" w:right="188" w:firstLine="454"/>
        <w:spacing w:before="109" w:line="264" w:lineRule="auto"/>
        <w:rPr>
          <w:rFonts w:ascii="KaiTi" w:hAnsi="KaiTi" w:eastAsia="KaiTi" w:cs="KaiTi"/>
          <w:sz w:val="24"/>
          <w:szCs w:val="24"/>
        </w:rPr>
      </w:pPr>
      <w:r>
        <w:rPr>
          <w:rFonts w:ascii="KaiTi" w:hAnsi="KaiTi" w:eastAsia="KaiTi" w:cs="KaiTi"/>
          <w:sz w:val="24"/>
          <w:szCs w:val="24"/>
          <w:spacing w:val="-1"/>
        </w:rPr>
        <w:t>9.2</w:t>
      </w:r>
      <w:r>
        <w:rPr>
          <w:rFonts w:ascii="KaiTi" w:hAnsi="KaiTi" w:eastAsia="KaiTi" w:cs="KaiTi"/>
          <w:sz w:val="24"/>
          <w:szCs w:val="24"/>
          <w:spacing w:val="-18"/>
        </w:rPr>
        <w:t xml:space="preserve"> </w:t>
      </w:r>
      <w:r>
        <w:rPr>
          <w:rFonts w:ascii="KaiTi" w:hAnsi="KaiTi" w:eastAsia="KaiTi" w:cs="KaiTi"/>
          <w:sz w:val="24"/>
          <w:szCs w:val="24"/>
          <w:spacing w:val="-1"/>
        </w:rPr>
        <w:t>中标通知书对采购人和中标人都具有法律效力。中标通知书发出后，招标人改</w:t>
      </w:r>
      <w:r>
        <w:rPr>
          <w:rFonts w:ascii="KaiTi" w:hAnsi="KaiTi" w:eastAsia="KaiTi" w:cs="KaiTi"/>
          <w:sz w:val="24"/>
          <w:szCs w:val="24"/>
          <w:spacing w:val="-2"/>
        </w:rPr>
        <w:t>变中标结果的，或者中标人放弃中标，应当依法承担法律责</w:t>
      </w:r>
      <w:r>
        <w:rPr>
          <w:rFonts w:ascii="KaiTi" w:hAnsi="KaiTi" w:eastAsia="KaiTi" w:cs="KaiTi"/>
          <w:sz w:val="24"/>
          <w:szCs w:val="24"/>
          <w:spacing w:val="-3"/>
        </w:rPr>
        <w:t>任。</w:t>
      </w:r>
    </w:p>
    <w:p>
      <w:pPr>
        <w:ind w:left="581"/>
        <w:spacing w:before="79" w:line="230" w:lineRule="auto"/>
        <w:rPr>
          <w:rFonts w:ascii="KaiTi" w:hAnsi="KaiTi" w:eastAsia="KaiTi" w:cs="KaiTi"/>
          <w:sz w:val="28"/>
          <w:szCs w:val="28"/>
        </w:rPr>
      </w:pPr>
      <w:r>
        <w:rPr>
          <w:rFonts w:ascii="KaiTi" w:hAnsi="KaiTi" w:eastAsia="KaiTi" w:cs="KaiTi"/>
          <w:sz w:val="28"/>
          <w:szCs w:val="28"/>
          <w:spacing w:val="-2"/>
        </w:rPr>
        <w:t>10.不合格投标人或投标无效</w:t>
      </w:r>
    </w:p>
    <w:p>
      <w:pPr>
        <w:ind w:left="515"/>
        <w:spacing w:before="87" w:line="220" w:lineRule="auto"/>
        <w:rPr>
          <w:rFonts w:ascii="KaiTi" w:hAnsi="KaiTi" w:eastAsia="KaiTi" w:cs="KaiTi"/>
          <w:sz w:val="24"/>
          <w:szCs w:val="24"/>
        </w:rPr>
      </w:pPr>
      <w:r>
        <w:rPr>
          <w:rFonts w:ascii="KaiTi" w:hAnsi="KaiTi" w:eastAsia="KaiTi" w:cs="KaiTi"/>
          <w:sz w:val="24"/>
          <w:szCs w:val="24"/>
          <w:spacing w:val="-4"/>
        </w:rPr>
        <w:t>出现下列情形之一的，为不合格投标人或投标无效：</w:t>
      </w:r>
    </w:p>
    <w:p>
      <w:pPr>
        <w:ind w:left="497"/>
        <w:spacing w:before="113" w:line="222" w:lineRule="auto"/>
        <w:rPr>
          <w:rFonts w:ascii="KaiTi" w:hAnsi="KaiTi" w:eastAsia="KaiTi" w:cs="KaiTi"/>
          <w:sz w:val="24"/>
          <w:szCs w:val="24"/>
        </w:rPr>
      </w:pPr>
      <w:r>
        <w:rPr>
          <w:rFonts w:ascii="KaiTi" w:hAnsi="KaiTi" w:eastAsia="KaiTi" w:cs="KaiTi"/>
          <w:sz w:val="24"/>
          <w:szCs w:val="24"/>
          <w:spacing w:val="-3"/>
        </w:rPr>
        <w:t>10.1</w:t>
      </w:r>
      <w:r>
        <w:rPr>
          <w:rFonts w:ascii="KaiTi" w:hAnsi="KaiTi" w:eastAsia="KaiTi" w:cs="KaiTi"/>
          <w:sz w:val="24"/>
          <w:szCs w:val="24"/>
          <w:spacing w:val="-55"/>
        </w:rPr>
        <w:t xml:space="preserve"> </w:t>
      </w:r>
      <w:r>
        <w:rPr>
          <w:rFonts w:ascii="KaiTi" w:hAnsi="KaiTi" w:eastAsia="KaiTi" w:cs="KaiTi"/>
          <w:sz w:val="24"/>
          <w:szCs w:val="24"/>
          <w:spacing w:val="-3"/>
        </w:rPr>
        <w:t>报价超过招标文件中规定的最高限价</w:t>
      </w:r>
      <w:r>
        <w:rPr>
          <w:rFonts w:ascii="KaiTi" w:hAnsi="KaiTi" w:eastAsia="KaiTi" w:cs="KaiTi"/>
          <w:sz w:val="24"/>
          <w:szCs w:val="24"/>
          <w:spacing w:val="-4"/>
        </w:rPr>
        <w:t>的；</w:t>
      </w:r>
    </w:p>
    <w:p>
      <w:pPr>
        <w:ind w:left="497"/>
        <w:spacing w:before="111" w:line="225" w:lineRule="auto"/>
        <w:rPr>
          <w:rFonts w:ascii="KaiTi" w:hAnsi="KaiTi" w:eastAsia="KaiTi" w:cs="KaiTi"/>
          <w:sz w:val="24"/>
          <w:szCs w:val="24"/>
        </w:rPr>
      </w:pPr>
      <w:r>
        <w:rPr>
          <w:rFonts w:ascii="KaiTi" w:hAnsi="KaiTi" w:eastAsia="KaiTi" w:cs="KaiTi"/>
          <w:sz w:val="24"/>
          <w:szCs w:val="24"/>
          <w:spacing w:val="-3"/>
        </w:rPr>
        <w:t>10.2</w:t>
      </w:r>
      <w:r>
        <w:rPr>
          <w:rFonts w:ascii="KaiTi" w:hAnsi="KaiTi" w:eastAsia="KaiTi" w:cs="KaiTi"/>
          <w:sz w:val="24"/>
          <w:szCs w:val="24"/>
          <w:spacing w:val="-42"/>
        </w:rPr>
        <w:t xml:space="preserve"> </w:t>
      </w:r>
      <w:r>
        <w:rPr>
          <w:rFonts w:ascii="KaiTi" w:hAnsi="KaiTi" w:eastAsia="KaiTi" w:cs="KaiTi"/>
          <w:sz w:val="24"/>
          <w:szCs w:val="24"/>
          <w:spacing w:val="-3"/>
        </w:rPr>
        <w:t>对“★”条款未做出实质性响应或者发生负偏离的；</w:t>
      </w:r>
    </w:p>
    <w:p>
      <w:pPr>
        <w:ind w:left="497"/>
        <w:spacing w:before="108" w:line="225" w:lineRule="auto"/>
        <w:rPr>
          <w:rFonts w:ascii="KaiTi" w:hAnsi="KaiTi" w:eastAsia="KaiTi" w:cs="KaiTi"/>
          <w:sz w:val="24"/>
          <w:szCs w:val="24"/>
        </w:rPr>
      </w:pPr>
      <w:r>
        <w:rPr>
          <w:rFonts w:ascii="KaiTi" w:hAnsi="KaiTi" w:eastAsia="KaiTi" w:cs="KaiTi"/>
          <w:sz w:val="24"/>
          <w:szCs w:val="24"/>
          <w:spacing w:val="-3"/>
        </w:rPr>
        <w:t>10.3</w:t>
      </w:r>
      <w:r>
        <w:rPr>
          <w:rFonts w:ascii="KaiTi" w:hAnsi="KaiTi" w:eastAsia="KaiTi" w:cs="KaiTi"/>
          <w:sz w:val="24"/>
          <w:szCs w:val="24"/>
          <w:spacing w:val="-45"/>
        </w:rPr>
        <w:t xml:space="preserve"> </w:t>
      </w:r>
      <w:r>
        <w:rPr>
          <w:rFonts w:ascii="KaiTi" w:hAnsi="KaiTi" w:eastAsia="KaiTi" w:cs="KaiTi"/>
          <w:sz w:val="24"/>
          <w:szCs w:val="24"/>
          <w:spacing w:val="-3"/>
        </w:rPr>
        <w:t>对于不允许偏离的实质性要求和条件发生偏离的；</w:t>
      </w:r>
    </w:p>
    <w:p>
      <w:pPr>
        <w:ind w:left="12" w:right="198" w:firstLine="484"/>
        <w:spacing w:before="108" w:line="266" w:lineRule="auto"/>
        <w:rPr>
          <w:rFonts w:ascii="KaiTi" w:hAnsi="KaiTi" w:eastAsia="KaiTi" w:cs="KaiTi"/>
          <w:sz w:val="24"/>
          <w:szCs w:val="24"/>
        </w:rPr>
      </w:pPr>
      <w:r>
        <w:rPr>
          <w:rFonts w:ascii="KaiTi" w:hAnsi="KaiTi" w:eastAsia="KaiTi" w:cs="KaiTi"/>
          <w:sz w:val="24"/>
          <w:szCs w:val="24"/>
          <w:spacing w:val="-4"/>
        </w:rPr>
        <w:t>10.4</w:t>
      </w:r>
      <w:r>
        <w:rPr>
          <w:rFonts w:ascii="KaiTi" w:hAnsi="KaiTi" w:eastAsia="KaiTi" w:cs="KaiTi"/>
          <w:sz w:val="24"/>
          <w:szCs w:val="24"/>
          <w:spacing w:val="-47"/>
        </w:rPr>
        <w:t xml:space="preserve"> </w:t>
      </w:r>
      <w:r>
        <w:rPr>
          <w:rFonts w:ascii="KaiTi" w:hAnsi="KaiTi" w:eastAsia="KaiTi" w:cs="KaiTi"/>
          <w:sz w:val="24"/>
          <w:szCs w:val="24"/>
          <w:spacing w:val="-4"/>
        </w:rPr>
        <w:t>不按照招标文件规定报价、没有分项报价、拒绝报价、有多个报价（</w:t>
      </w:r>
      <w:r>
        <w:rPr>
          <w:rFonts w:ascii="KaiTi" w:hAnsi="KaiTi" w:eastAsia="KaiTi" w:cs="KaiTi"/>
          <w:sz w:val="24"/>
          <w:szCs w:val="24"/>
          <w:spacing w:val="-5"/>
        </w:rPr>
        <w:t>招标文件</w:t>
      </w:r>
      <w:r>
        <w:rPr>
          <w:rFonts w:ascii="KaiTi" w:hAnsi="KaiTi" w:eastAsia="KaiTi" w:cs="KaiTi"/>
          <w:sz w:val="24"/>
          <w:szCs w:val="24"/>
          <w:spacing w:val="-6"/>
        </w:rPr>
        <w:t>另有规定的除外）、有选择性报价、附有条件的报价或者拒绝修正报价的；</w:t>
      </w:r>
    </w:p>
    <w:p>
      <w:pPr>
        <w:ind w:left="497"/>
        <w:spacing w:before="107" w:line="225" w:lineRule="auto"/>
        <w:rPr>
          <w:rFonts w:ascii="KaiTi" w:hAnsi="KaiTi" w:eastAsia="KaiTi" w:cs="KaiTi"/>
          <w:sz w:val="24"/>
          <w:szCs w:val="24"/>
        </w:rPr>
      </w:pPr>
      <w:r>
        <w:rPr>
          <w:rFonts w:ascii="KaiTi" w:hAnsi="KaiTi" w:eastAsia="KaiTi" w:cs="KaiTi"/>
          <w:sz w:val="24"/>
          <w:szCs w:val="24"/>
          <w:spacing w:val="-4"/>
        </w:rPr>
        <w:t>10.5</w:t>
      </w:r>
      <w:r>
        <w:rPr>
          <w:rFonts w:ascii="KaiTi" w:hAnsi="KaiTi" w:eastAsia="KaiTi" w:cs="KaiTi"/>
          <w:sz w:val="24"/>
          <w:szCs w:val="24"/>
          <w:spacing w:val="-42"/>
        </w:rPr>
        <w:t xml:space="preserve"> </w:t>
      </w:r>
      <w:r>
        <w:rPr>
          <w:rFonts w:ascii="KaiTi" w:hAnsi="KaiTi" w:eastAsia="KaiTi" w:cs="KaiTi"/>
          <w:sz w:val="24"/>
          <w:szCs w:val="24"/>
          <w:spacing w:val="-4"/>
        </w:rPr>
        <w:t>投标有效期不满足招标文件要求的；</w:t>
      </w:r>
    </w:p>
    <w:p>
      <w:pPr>
        <w:ind w:left="497"/>
        <w:spacing w:before="109" w:line="223" w:lineRule="auto"/>
        <w:rPr>
          <w:rFonts w:ascii="KaiTi" w:hAnsi="KaiTi" w:eastAsia="KaiTi" w:cs="KaiTi"/>
          <w:sz w:val="24"/>
          <w:szCs w:val="24"/>
        </w:rPr>
      </w:pPr>
      <w:r>
        <w:rPr>
          <w:rFonts w:ascii="KaiTi" w:hAnsi="KaiTi" w:eastAsia="KaiTi" w:cs="KaiTi"/>
          <w:sz w:val="24"/>
          <w:szCs w:val="24"/>
          <w:spacing w:val="-2"/>
        </w:rPr>
        <w:t>10.6</w:t>
      </w:r>
      <w:r>
        <w:rPr>
          <w:rFonts w:ascii="KaiTi" w:hAnsi="KaiTi" w:eastAsia="KaiTi" w:cs="KaiTi"/>
          <w:sz w:val="24"/>
          <w:szCs w:val="24"/>
          <w:spacing w:val="-48"/>
        </w:rPr>
        <w:t xml:space="preserve"> </w:t>
      </w:r>
      <w:r>
        <w:rPr>
          <w:rFonts w:ascii="KaiTi" w:hAnsi="KaiTi" w:eastAsia="KaiTi" w:cs="KaiTi"/>
          <w:sz w:val="24"/>
          <w:szCs w:val="24"/>
          <w:spacing w:val="-2"/>
        </w:rPr>
        <w:t>评标委员会判定投标人涂改证明材料或者提供</w:t>
      </w:r>
      <w:r>
        <w:rPr>
          <w:rFonts w:ascii="KaiTi" w:hAnsi="KaiTi" w:eastAsia="KaiTi" w:cs="KaiTi"/>
          <w:sz w:val="24"/>
          <w:szCs w:val="24"/>
          <w:spacing w:val="-3"/>
        </w:rPr>
        <w:t>虚假材料和承诺的；</w:t>
      </w:r>
    </w:p>
    <w:p>
      <w:pPr>
        <w:ind w:left="497"/>
        <w:spacing w:before="110" w:line="225" w:lineRule="auto"/>
        <w:rPr>
          <w:rFonts w:ascii="KaiTi" w:hAnsi="KaiTi" w:eastAsia="KaiTi" w:cs="KaiTi"/>
          <w:sz w:val="24"/>
          <w:szCs w:val="24"/>
        </w:rPr>
      </w:pPr>
      <w:r>
        <w:rPr>
          <w:rFonts w:ascii="KaiTi" w:hAnsi="KaiTi" w:eastAsia="KaiTi" w:cs="KaiTi"/>
          <w:sz w:val="24"/>
          <w:szCs w:val="24"/>
          <w:spacing w:val="-4"/>
        </w:rPr>
        <w:t>10.7</w:t>
      </w:r>
      <w:r>
        <w:rPr>
          <w:rFonts w:ascii="KaiTi" w:hAnsi="KaiTi" w:eastAsia="KaiTi" w:cs="KaiTi"/>
          <w:sz w:val="24"/>
          <w:szCs w:val="24"/>
          <w:spacing w:val="-31"/>
        </w:rPr>
        <w:t xml:space="preserve"> </w:t>
      </w:r>
      <w:r>
        <w:rPr>
          <w:rFonts w:ascii="KaiTi" w:hAnsi="KaiTi" w:eastAsia="KaiTi" w:cs="KaiTi"/>
          <w:sz w:val="24"/>
          <w:szCs w:val="24"/>
          <w:spacing w:val="-4"/>
        </w:rPr>
        <w:t>投标文件未按招标文件要求编制、签章的；</w:t>
      </w:r>
    </w:p>
    <w:p>
      <w:pPr>
        <w:ind w:left="497"/>
        <w:spacing w:before="107" w:line="225" w:lineRule="auto"/>
        <w:rPr>
          <w:rFonts w:ascii="KaiTi" w:hAnsi="KaiTi" w:eastAsia="KaiTi" w:cs="KaiTi"/>
          <w:sz w:val="24"/>
          <w:szCs w:val="24"/>
        </w:rPr>
      </w:pPr>
      <w:r>
        <w:rPr>
          <w:rFonts w:ascii="KaiTi" w:hAnsi="KaiTi" w:eastAsia="KaiTi" w:cs="KaiTi"/>
          <w:sz w:val="24"/>
          <w:szCs w:val="24"/>
          <w:spacing w:val="-3"/>
        </w:rPr>
        <w:t>10.8</w:t>
      </w:r>
      <w:r>
        <w:rPr>
          <w:rFonts w:ascii="KaiTi" w:hAnsi="KaiTi" w:eastAsia="KaiTi" w:cs="KaiTi"/>
          <w:sz w:val="24"/>
          <w:szCs w:val="24"/>
          <w:spacing w:val="-49"/>
        </w:rPr>
        <w:t xml:space="preserve"> </w:t>
      </w:r>
      <w:r>
        <w:rPr>
          <w:rFonts w:ascii="KaiTi" w:hAnsi="KaiTi" w:eastAsia="KaiTi" w:cs="KaiTi"/>
          <w:sz w:val="24"/>
          <w:szCs w:val="24"/>
          <w:spacing w:val="-3"/>
        </w:rPr>
        <w:t>投标文件含有招标人不能接受的附加条件</w:t>
      </w:r>
      <w:r>
        <w:rPr>
          <w:rFonts w:ascii="KaiTi" w:hAnsi="KaiTi" w:eastAsia="KaiTi" w:cs="KaiTi"/>
          <w:sz w:val="24"/>
          <w:szCs w:val="24"/>
          <w:spacing w:val="-4"/>
        </w:rPr>
        <w:t>的；</w:t>
      </w:r>
    </w:p>
    <w:p>
      <w:pPr>
        <w:ind w:right="7"/>
        <w:spacing w:before="108" w:line="223" w:lineRule="auto"/>
        <w:jc w:val="right"/>
        <w:rPr>
          <w:rFonts w:ascii="KaiTi" w:hAnsi="KaiTi" w:eastAsia="KaiTi" w:cs="KaiTi"/>
          <w:sz w:val="24"/>
          <w:szCs w:val="24"/>
        </w:rPr>
      </w:pPr>
      <w:r>
        <w:rPr>
          <w:rFonts w:ascii="KaiTi" w:hAnsi="KaiTi" w:eastAsia="KaiTi" w:cs="KaiTi"/>
          <w:sz w:val="24"/>
          <w:szCs w:val="24"/>
          <w:spacing w:val="-4"/>
        </w:rPr>
        <w:t>10.9</w:t>
      </w:r>
      <w:r>
        <w:rPr>
          <w:rFonts w:ascii="KaiTi" w:hAnsi="KaiTi" w:eastAsia="KaiTi" w:cs="KaiTi"/>
          <w:sz w:val="24"/>
          <w:szCs w:val="24"/>
          <w:spacing w:val="-49"/>
        </w:rPr>
        <w:t xml:space="preserve"> </w:t>
      </w:r>
      <w:r>
        <w:rPr>
          <w:rFonts w:ascii="KaiTi" w:hAnsi="KaiTi" w:eastAsia="KaiTi" w:cs="KaiTi"/>
          <w:sz w:val="24"/>
          <w:szCs w:val="24"/>
          <w:spacing w:val="-4"/>
        </w:rPr>
        <w:t>投标文件存在记录的</w:t>
      </w:r>
      <w:r>
        <w:rPr>
          <w:rFonts w:ascii="KaiTi" w:hAnsi="KaiTi" w:eastAsia="KaiTi" w:cs="KaiTi"/>
          <w:sz w:val="24"/>
          <w:szCs w:val="24"/>
          <w:spacing w:val="-52"/>
        </w:rPr>
        <w:t xml:space="preserve"> </w:t>
      </w:r>
      <w:r>
        <w:rPr>
          <w:rFonts w:ascii="KaiTi" w:hAnsi="KaiTi" w:eastAsia="KaiTi" w:cs="KaiTi"/>
          <w:sz w:val="24"/>
          <w:szCs w:val="24"/>
          <w:spacing w:val="-4"/>
        </w:rPr>
        <w:t>MAC</w:t>
      </w:r>
      <w:r>
        <w:rPr>
          <w:rFonts w:ascii="KaiTi" w:hAnsi="KaiTi" w:eastAsia="KaiTi" w:cs="KaiTi"/>
          <w:sz w:val="24"/>
          <w:szCs w:val="24"/>
          <w:spacing w:val="-50"/>
        </w:rPr>
        <w:t xml:space="preserve"> </w:t>
      </w:r>
      <w:r>
        <w:rPr>
          <w:rFonts w:ascii="KaiTi" w:hAnsi="KaiTi" w:eastAsia="KaiTi" w:cs="KaiTi"/>
          <w:sz w:val="24"/>
          <w:szCs w:val="24"/>
          <w:spacing w:val="-4"/>
        </w:rPr>
        <w:t>地址、CPU</w:t>
      </w:r>
      <w:r>
        <w:rPr>
          <w:rFonts w:ascii="KaiTi" w:hAnsi="KaiTi" w:eastAsia="KaiTi" w:cs="KaiTi"/>
          <w:sz w:val="24"/>
          <w:szCs w:val="24"/>
          <w:spacing w:val="-52"/>
        </w:rPr>
        <w:t xml:space="preserve"> </w:t>
      </w:r>
      <w:r>
        <w:rPr>
          <w:rFonts w:ascii="KaiTi" w:hAnsi="KaiTi" w:eastAsia="KaiTi" w:cs="KaiTi"/>
          <w:sz w:val="24"/>
          <w:szCs w:val="24"/>
          <w:spacing w:val="-4"/>
        </w:rPr>
        <w:t>序列号、硬盘序列号中两项及</w:t>
      </w:r>
      <w:r>
        <w:rPr>
          <w:rFonts w:ascii="KaiTi" w:hAnsi="KaiTi" w:eastAsia="KaiTi" w:cs="KaiTi"/>
          <w:sz w:val="24"/>
          <w:szCs w:val="24"/>
          <w:spacing w:val="-5"/>
        </w:rPr>
        <w:t>以上相同的；</w:t>
      </w:r>
    </w:p>
    <w:p>
      <w:pPr>
        <w:ind w:left="497"/>
        <w:spacing w:before="110" w:line="224" w:lineRule="auto"/>
        <w:rPr>
          <w:rFonts w:ascii="KaiTi" w:hAnsi="KaiTi" w:eastAsia="KaiTi" w:cs="KaiTi"/>
          <w:sz w:val="24"/>
          <w:szCs w:val="24"/>
        </w:rPr>
      </w:pPr>
      <w:r>
        <w:rPr>
          <w:rFonts w:ascii="KaiTi" w:hAnsi="KaiTi" w:eastAsia="KaiTi" w:cs="KaiTi"/>
          <w:sz w:val="24"/>
          <w:szCs w:val="24"/>
          <w:spacing w:val="-3"/>
        </w:rPr>
        <w:t>10.10</w:t>
      </w:r>
      <w:r>
        <w:rPr>
          <w:rFonts w:ascii="KaiTi" w:hAnsi="KaiTi" w:eastAsia="KaiTi" w:cs="KaiTi"/>
          <w:sz w:val="24"/>
          <w:szCs w:val="24"/>
          <w:spacing w:val="-33"/>
        </w:rPr>
        <w:t xml:space="preserve"> </w:t>
      </w:r>
      <w:r>
        <w:rPr>
          <w:rFonts w:ascii="KaiTi" w:hAnsi="KaiTi" w:eastAsia="KaiTi" w:cs="KaiTi"/>
          <w:sz w:val="24"/>
          <w:szCs w:val="24"/>
          <w:spacing w:val="-3"/>
        </w:rPr>
        <w:t>法律、法规和招标文件规定的其他无效</w:t>
      </w:r>
      <w:r>
        <w:rPr>
          <w:rFonts w:ascii="KaiTi" w:hAnsi="KaiTi" w:eastAsia="KaiTi" w:cs="KaiTi"/>
          <w:sz w:val="24"/>
          <w:szCs w:val="24"/>
          <w:spacing w:val="-4"/>
        </w:rPr>
        <w:t>情形。</w:t>
      </w:r>
    </w:p>
    <w:p>
      <w:pPr>
        <w:spacing w:line="224" w:lineRule="auto"/>
        <w:sectPr>
          <w:footerReference w:type="default" r:id="rId81"/>
          <w:pgSz w:w="11906" w:h="16839"/>
          <w:pgMar w:top="400" w:right="1230" w:bottom="1197" w:left="1421"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before="78" w:line="220" w:lineRule="auto"/>
        <w:jc w:val="right"/>
        <w:rPr>
          <w:rFonts w:ascii="KaiTi" w:hAnsi="KaiTi" w:eastAsia="KaiTi" w:cs="KaiTi"/>
          <w:sz w:val="24"/>
          <w:szCs w:val="24"/>
        </w:rPr>
      </w:pPr>
      <w:r>
        <w:rPr>
          <w:rFonts w:ascii="KaiTi" w:hAnsi="KaiTi" w:eastAsia="KaiTi" w:cs="KaiTi"/>
          <w:sz w:val="24"/>
          <w:szCs w:val="24"/>
          <w:spacing w:val="4"/>
        </w:rPr>
        <w:t>对投标无效的认定，必须经评标委员会集体做出决定并出具投标无效的事实依据。</w:t>
      </w:r>
    </w:p>
    <w:p>
      <w:pPr>
        <w:ind w:left="579"/>
        <w:spacing w:before="79" w:line="231" w:lineRule="auto"/>
        <w:rPr>
          <w:rFonts w:ascii="KaiTi" w:hAnsi="KaiTi" w:eastAsia="KaiTi" w:cs="KaiTi"/>
          <w:sz w:val="28"/>
          <w:szCs w:val="28"/>
        </w:rPr>
      </w:pPr>
      <w:r>
        <w:rPr>
          <w:rFonts w:ascii="KaiTi" w:hAnsi="KaiTi" w:eastAsia="KaiTi" w:cs="KaiTi"/>
          <w:sz w:val="28"/>
          <w:szCs w:val="28"/>
          <w:spacing w:val="-6"/>
        </w:rPr>
        <w:t>11.废标</w:t>
      </w:r>
    </w:p>
    <w:p>
      <w:pPr>
        <w:ind w:left="496"/>
        <w:spacing w:before="84" w:line="220" w:lineRule="auto"/>
        <w:rPr>
          <w:rFonts w:ascii="KaiTi" w:hAnsi="KaiTi" w:eastAsia="KaiTi" w:cs="KaiTi"/>
          <w:sz w:val="24"/>
          <w:szCs w:val="24"/>
        </w:rPr>
      </w:pPr>
      <w:r>
        <w:rPr>
          <w:rFonts w:ascii="KaiTi" w:hAnsi="KaiTi" w:eastAsia="KaiTi" w:cs="KaiTi"/>
          <w:sz w:val="24"/>
          <w:szCs w:val="24"/>
          <w:spacing w:val="-6"/>
        </w:rPr>
        <w:t>11.1</w:t>
      </w:r>
      <w:r>
        <w:rPr>
          <w:rFonts w:ascii="KaiTi" w:hAnsi="KaiTi" w:eastAsia="KaiTi" w:cs="KaiTi"/>
          <w:sz w:val="24"/>
          <w:szCs w:val="24"/>
          <w:spacing w:val="-6"/>
        </w:rPr>
        <w:t xml:space="preserve"> </w:t>
      </w:r>
      <w:r>
        <w:rPr>
          <w:rFonts w:ascii="KaiTi" w:hAnsi="KaiTi" w:eastAsia="KaiTi" w:cs="KaiTi"/>
          <w:sz w:val="24"/>
          <w:szCs w:val="24"/>
          <w:spacing w:val="-6"/>
        </w:rPr>
        <w:t>出现下列情形之一的，应予废标：</w:t>
      </w:r>
    </w:p>
    <w:p>
      <w:pPr>
        <w:ind w:left="22" w:right="208" w:firstLine="473"/>
        <w:spacing w:before="114" w:line="265" w:lineRule="auto"/>
        <w:rPr>
          <w:rFonts w:ascii="KaiTi" w:hAnsi="KaiTi" w:eastAsia="KaiTi" w:cs="KaiTi"/>
          <w:sz w:val="24"/>
          <w:szCs w:val="24"/>
        </w:rPr>
      </w:pPr>
      <w:r>
        <w:rPr>
          <w:rFonts w:ascii="KaiTi" w:hAnsi="KaiTi" w:eastAsia="KaiTi" w:cs="KaiTi"/>
          <w:sz w:val="24"/>
          <w:szCs w:val="24"/>
          <w:spacing w:val="1"/>
        </w:rPr>
        <w:t>11.1.1</w:t>
      </w:r>
      <w:r>
        <w:rPr>
          <w:rFonts w:ascii="KaiTi" w:hAnsi="KaiTi" w:eastAsia="KaiTi" w:cs="KaiTi"/>
          <w:sz w:val="24"/>
          <w:szCs w:val="24"/>
          <w:spacing w:val="-41"/>
        </w:rPr>
        <w:t xml:space="preserve"> </w:t>
      </w:r>
      <w:r>
        <w:rPr>
          <w:rFonts w:ascii="KaiTi" w:hAnsi="KaiTi" w:eastAsia="KaiTi" w:cs="KaiTi"/>
          <w:sz w:val="24"/>
          <w:szCs w:val="24"/>
          <w:spacing w:val="1"/>
        </w:rPr>
        <w:t>在投标截止时间后参加投标的投标人不足</w:t>
      </w:r>
      <w:r>
        <w:rPr>
          <w:rFonts w:ascii="KaiTi" w:hAnsi="KaiTi" w:eastAsia="KaiTi" w:cs="KaiTi"/>
          <w:sz w:val="24"/>
          <w:szCs w:val="24"/>
          <w:spacing w:val="-47"/>
        </w:rPr>
        <w:t xml:space="preserve"> </w:t>
      </w:r>
      <w:r>
        <w:rPr>
          <w:rFonts w:ascii="KaiTi" w:hAnsi="KaiTi" w:eastAsia="KaiTi" w:cs="KaiTi"/>
          <w:sz w:val="24"/>
          <w:szCs w:val="24"/>
          <w:spacing w:val="1"/>
        </w:rPr>
        <w:t>3</w:t>
      </w:r>
      <w:r>
        <w:rPr>
          <w:rFonts w:ascii="KaiTi" w:hAnsi="KaiTi" w:eastAsia="KaiTi" w:cs="KaiTi"/>
          <w:sz w:val="24"/>
          <w:szCs w:val="24"/>
          <w:spacing w:val="-23"/>
        </w:rPr>
        <w:t xml:space="preserve"> </w:t>
      </w:r>
      <w:r>
        <w:rPr>
          <w:rFonts w:ascii="KaiTi" w:hAnsi="KaiTi" w:eastAsia="KaiTi" w:cs="KaiTi"/>
          <w:sz w:val="24"/>
          <w:szCs w:val="24"/>
          <w:spacing w:val="1"/>
        </w:rPr>
        <w:t>家或者通过资格审查或符合性</w:t>
      </w:r>
      <w:r>
        <w:rPr>
          <w:rFonts w:ascii="KaiTi" w:hAnsi="KaiTi" w:eastAsia="KaiTi" w:cs="KaiTi"/>
          <w:sz w:val="24"/>
          <w:szCs w:val="24"/>
          <w:spacing w:val="-8"/>
        </w:rPr>
        <w:t>审查的投标人不足</w:t>
      </w:r>
      <w:r>
        <w:rPr>
          <w:rFonts w:ascii="KaiTi" w:hAnsi="KaiTi" w:eastAsia="KaiTi" w:cs="KaiTi"/>
          <w:sz w:val="24"/>
          <w:szCs w:val="24"/>
          <w:spacing w:val="-44"/>
        </w:rPr>
        <w:t xml:space="preserve"> </w:t>
      </w:r>
      <w:r>
        <w:rPr>
          <w:rFonts w:ascii="KaiTi" w:hAnsi="KaiTi" w:eastAsia="KaiTi" w:cs="KaiTi"/>
          <w:sz w:val="24"/>
          <w:szCs w:val="24"/>
          <w:spacing w:val="-8"/>
        </w:rPr>
        <w:t>3</w:t>
      </w:r>
      <w:r>
        <w:rPr>
          <w:rFonts w:ascii="KaiTi" w:hAnsi="KaiTi" w:eastAsia="KaiTi" w:cs="KaiTi"/>
          <w:sz w:val="24"/>
          <w:szCs w:val="24"/>
          <w:spacing w:val="-27"/>
        </w:rPr>
        <w:t xml:space="preserve"> </w:t>
      </w:r>
      <w:r>
        <w:rPr>
          <w:rFonts w:ascii="KaiTi" w:hAnsi="KaiTi" w:eastAsia="KaiTi" w:cs="KaiTi"/>
          <w:sz w:val="24"/>
          <w:szCs w:val="24"/>
          <w:spacing w:val="-8"/>
        </w:rPr>
        <w:t>家的；</w:t>
      </w:r>
    </w:p>
    <w:p>
      <w:pPr>
        <w:ind w:left="496"/>
        <w:spacing w:before="110" w:line="223" w:lineRule="auto"/>
        <w:rPr>
          <w:rFonts w:ascii="KaiTi" w:hAnsi="KaiTi" w:eastAsia="KaiTi" w:cs="KaiTi"/>
          <w:sz w:val="24"/>
          <w:szCs w:val="24"/>
        </w:rPr>
      </w:pPr>
      <w:r>
        <w:rPr>
          <w:rFonts w:ascii="KaiTi" w:hAnsi="KaiTi" w:eastAsia="KaiTi" w:cs="KaiTi"/>
          <w:sz w:val="24"/>
          <w:szCs w:val="24"/>
          <w:spacing w:val="-5"/>
        </w:rPr>
        <w:t>11.1.2</w:t>
      </w:r>
      <w:r>
        <w:rPr>
          <w:rFonts w:ascii="KaiTi" w:hAnsi="KaiTi" w:eastAsia="KaiTi" w:cs="KaiTi"/>
          <w:sz w:val="24"/>
          <w:szCs w:val="24"/>
          <w:spacing w:val="-5"/>
        </w:rPr>
        <w:t xml:space="preserve"> </w:t>
      </w:r>
      <w:r>
        <w:rPr>
          <w:rFonts w:ascii="KaiTi" w:hAnsi="KaiTi" w:eastAsia="KaiTi" w:cs="KaiTi"/>
          <w:sz w:val="24"/>
          <w:szCs w:val="24"/>
          <w:spacing w:val="-5"/>
        </w:rPr>
        <w:t>出现影响采购公正的违法违规行为的；</w:t>
      </w:r>
    </w:p>
    <w:p>
      <w:pPr>
        <w:ind w:left="496"/>
        <w:spacing w:before="109" w:line="222" w:lineRule="auto"/>
        <w:rPr>
          <w:rFonts w:ascii="KaiTi" w:hAnsi="KaiTi" w:eastAsia="KaiTi" w:cs="KaiTi"/>
          <w:sz w:val="24"/>
          <w:szCs w:val="24"/>
        </w:rPr>
      </w:pPr>
      <w:r>
        <w:rPr>
          <w:rFonts w:ascii="KaiTi" w:hAnsi="KaiTi" w:eastAsia="KaiTi" w:cs="KaiTi"/>
          <w:sz w:val="24"/>
          <w:szCs w:val="24"/>
          <w:spacing w:val="-4"/>
        </w:rPr>
        <w:t>11.1.3</w:t>
      </w:r>
      <w:r>
        <w:rPr>
          <w:rFonts w:ascii="KaiTi" w:hAnsi="KaiTi" w:eastAsia="KaiTi" w:cs="KaiTi"/>
          <w:sz w:val="24"/>
          <w:szCs w:val="24"/>
          <w:spacing w:val="-38"/>
        </w:rPr>
        <w:t xml:space="preserve"> </w:t>
      </w:r>
      <w:r>
        <w:rPr>
          <w:rFonts w:ascii="KaiTi" w:hAnsi="KaiTi" w:eastAsia="KaiTi" w:cs="KaiTi"/>
          <w:sz w:val="24"/>
          <w:szCs w:val="24"/>
          <w:spacing w:val="-4"/>
        </w:rPr>
        <w:t>投标人的报价均超过最高限价的；</w:t>
      </w:r>
    </w:p>
    <w:p>
      <w:pPr>
        <w:ind w:left="496"/>
        <w:spacing w:before="112" w:line="220" w:lineRule="auto"/>
        <w:rPr>
          <w:rFonts w:ascii="KaiTi" w:hAnsi="KaiTi" w:eastAsia="KaiTi" w:cs="KaiTi"/>
          <w:sz w:val="24"/>
          <w:szCs w:val="24"/>
        </w:rPr>
      </w:pPr>
      <w:r>
        <w:rPr>
          <w:rFonts w:ascii="KaiTi" w:hAnsi="KaiTi" w:eastAsia="KaiTi" w:cs="KaiTi"/>
          <w:sz w:val="24"/>
          <w:szCs w:val="24"/>
          <w:spacing w:val="-6"/>
        </w:rPr>
        <w:t>11.1.4</w:t>
      </w:r>
      <w:r>
        <w:rPr>
          <w:rFonts w:ascii="KaiTi" w:hAnsi="KaiTi" w:eastAsia="KaiTi" w:cs="KaiTi"/>
          <w:sz w:val="24"/>
          <w:szCs w:val="24"/>
          <w:spacing w:val="-6"/>
        </w:rPr>
        <w:t xml:space="preserve"> </w:t>
      </w:r>
      <w:r>
        <w:rPr>
          <w:rFonts w:ascii="KaiTi" w:hAnsi="KaiTi" w:eastAsia="KaiTi" w:cs="KaiTi"/>
          <w:sz w:val="24"/>
          <w:szCs w:val="24"/>
          <w:spacing w:val="-6"/>
        </w:rPr>
        <w:t>因重大变故，采购任务取消的；</w:t>
      </w:r>
    </w:p>
    <w:p>
      <w:pPr>
        <w:ind w:left="496"/>
        <w:spacing w:before="114" w:line="224" w:lineRule="auto"/>
        <w:rPr>
          <w:rFonts w:ascii="KaiTi" w:hAnsi="KaiTi" w:eastAsia="KaiTi" w:cs="KaiTi"/>
          <w:sz w:val="24"/>
          <w:szCs w:val="24"/>
        </w:rPr>
      </w:pPr>
      <w:r>
        <w:rPr>
          <w:rFonts w:ascii="KaiTi" w:hAnsi="KaiTi" w:eastAsia="KaiTi" w:cs="KaiTi"/>
          <w:sz w:val="24"/>
          <w:szCs w:val="24"/>
          <w:spacing w:val="-3"/>
        </w:rPr>
        <w:t>11.1.5</w:t>
      </w:r>
      <w:r>
        <w:rPr>
          <w:rFonts w:ascii="KaiTi" w:hAnsi="KaiTi" w:eastAsia="KaiTi" w:cs="KaiTi"/>
          <w:sz w:val="24"/>
          <w:szCs w:val="24"/>
          <w:spacing w:val="-30"/>
        </w:rPr>
        <w:t xml:space="preserve"> </w:t>
      </w:r>
      <w:r>
        <w:rPr>
          <w:rFonts w:ascii="KaiTi" w:hAnsi="KaiTi" w:eastAsia="KaiTi" w:cs="KaiTi"/>
          <w:sz w:val="24"/>
          <w:szCs w:val="24"/>
          <w:spacing w:val="-3"/>
        </w:rPr>
        <w:t>法律、法规以及招标文件规定的其他废标情形。</w:t>
      </w:r>
    </w:p>
    <w:p>
      <w:pPr>
        <w:ind w:left="496"/>
        <w:spacing w:before="109" w:line="220" w:lineRule="auto"/>
        <w:rPr>
          <w:rFonts w:ascii="KaiTi" w:hAnsi="KaiTi" w:eastAsia="KaiTi" w:cs="KaiTi"/>
          <w:sz w:val="24"/>
          <w:szCs w:val="24"/>
        </w:rPr>
      </w:pPr>
      <w:r>
        <w:rPr>
          <w:rFonts w:ascii="KaiTi" w:hAnsi="KaiTi" w:eastAsia="KaiTi" w:cs="KaiTi"/>
          <w:sz w:val="24"/>
          <w:szCs w:val="24"/>
          <w:spacing w:val="-2"/>
        </w:rPr>
        <w:t>11.2</w:t>
      </w:r>
      <w:r>
        <w:rPr>
          <w:rFonts w:ascii="KaiTi" w:hAnsi="KaiTi" w:eastAsia="KaiTi" w:cs="KaiTi"/>
          <w:sz w:val="24"/>
          <w:szCs w:val="24"/>
          <w:spacing w:val="-45"/>
        </w:rPr>
        <w:t xml:space="preserve"> </w:t>
      </w:r>
      <w:r>
        <w:rPr>
          <w:rFonts w:ascii="KaiTi" w:hAnsi="KaiTi" w:eastAsia="KaiTi" w:cs="KaiTi"/>
          <w:sz w:val="24"/>
          <w:szCs w:val="24"/>
          <w:spacing w:val="-2"/>
        </w:rPr>
        <w:t>废标后，招标人或者采购代理机构应当将废标理由通知所有投标人。</w:t>
      </w:r>
    </w:p>
    <w:p>
      <w:pPr>
        <w:ind w:left="579"/>
        <w:spacing w:before="80" w:line="223" w:lineRule="auto"/>
        <w:rPr>
          <w:rFonts w:ascii="KaiTi" w:hAnsi="KaiTi" w:eastAsia="KaiTi" w:cs="KaiTi"/>
          <w:sz w:val="28"/>
          <w:szCs w:val="28"/>
        </w:rPr>
      </w:pPr>
      <w:r>
        <w:rPr>
          <w:rFonts w:ascii="KaiTi" w:hAnsi="KaiTi" w:eastAsia="KaiTi" w:cs="KaiTi"/>
          <w:sz w:val="28"/>
          <w:szCs w:val="28"/>
          <w:spacing w:val="-3"/>
        </w:rPr>
        <w:t>12.特殊情况处置程序</w:t>
      </w:r>
    </w:p>
    <w:p>
      <w:pPr>
        <w:ind w:left="496"/>
        <w:spacing w:before="96" w:line="223" w:lineRule="auto"/>
        <w:rPr>
          <w:rFonts w:ascii="KaiTi" w:hAnsi="KaiTi" w:eastAsia="KaiTi" w:cs="KaiTi"/>
          <w:sz w:val="24"/>
          <w:szCs w:val="24"/>
        </w:rPr>
      </w:pPr>
      <w:r>
        <w:rPr>
          <w:rFonts w:ascii="KaiTi" w:hAnsi="KaiTi" w:eastAsia="KaiTi" w:cs="KaiTi"/>
          <w:sz w:val="24"/>
          <w:szCs w:val="24"/>
          <w:spacing w:val="-3"/>
        </w:rPr>
        <w:t>12.1</w:t>
      </w:r>
      <w:r>
        <w:rPr>
          <w:rFonts w:ascii="KaiTi" w:hAnsi="KaiTi" w:eastAsia="KaiTi" w:cs="KaiTi"/>
          <w:sz w:val="24"/>
          <w:szCs w:val="24"/>
          <w:spacing w:val="-40"/>
        </w:rPr>
        <w:t xml:space="preserve"> </w:t>
      </w:r>
      <w:r>
        <w:rPr>
          <w:rFonts w:ascii="KaiTi" w:hAnsi="KaiTi" w:eastAsia="KaiTi" w:cs="KaiTi"/>
          <w:sz w:val="24"/>
          <w:szCs w:val="24"/>
          <w:spacing w:val="-3"/>
        </w:rPr>
        <w:t>评标委员会成员的更换</w:t>
      </w:r>
    </w:p>
    <w:p>
      <w:pPr>
        <w:ind w:left="21" w:right="208" w:firstLine="474"/>
        <w:spacing w:before="111" w:line="265" w:lineRule="auto"/>
        <w:rPr>
          <w:rFonts w:ascii="KaiTi" w:hAnsi="KaiTi" w:eastAsia="KaiTi" w:cs="KaiTi"/>
          <w:sz w:val="24"/>
          <w:szCs w:val="24"/>
        </w:rPr>
      </w:pPr>
      <w:r>
        <w:rPr>
          <w:rFonts w:ascii="KaiTi" w:hAnsi="KaiTi" w:eastAsia="KaiTi" w:cs="KaiTi"/>
          <w:sz w:val="24"/>
          <w:szCs w:val="24"/>
          <w:spacing w:val="-4"/>
        </w:rPr>
        <w:t>12.1.1</w:t>
      </w:r>
      <w:r>
        <w:rPr>
          <w:rFonts w:ascii="KaiTi" w:hAnsi="KaiTi" w:eastAsia="KaiTi" w:cs="KaiTi"/>
          <w:sz w:val="24"/>
          <w:szCs w:val="24"/>
          <w:spacing w:val="-37"/>
        </w:rPr>
        <w:t xml:space="preserve"> </w:t>
      </w:r>
      <w:r>
        <w:rPr>
          <w:rFonts w:ascii="KaiTi" w:hAnsi="KaiTi" w:eastAsia="KaiTi" w:cs="KaiTi"/>
          <w:sz w:val="24"/>
          <w:szCs w:val="24"/>
          <w:spacing w:val="-4"/>
        </w:rPr>
        <w:t>评标委员会应当执行连续评标的原则，按照招标文件规定的程序、内容、方</w:t>
      </w:r>
      <w:r>
        <w:rPr>
          <w:rFonts w:ascii="KaiTi" w:hAnsi="KaiTi" w:eastAsia="KaiTi" w:cs="KaiTi"/>
          <w:sz w:val="24"/>
          <w:szCs w:val="24"/>
          <w:spacing w:val="-5"/>
        </w:rPr>
        <w:t>法、标准完成全部评标工作。</w:t>
      </w:r>
    </w:p>
    <w:p>
      <w:pPr>
        <w:ind w:left="4" w:right="208" w:firstLine="491"/>
        <w:spacing w:before="108" w:line="280" w:lineRule="auto"/>
        <w:rPr>
          <w:rFonts w:ascii="KaiTi" w:hAnsi="KaiTi" w:eastAsia="KaiTi" w:cs="KaiTi"/>
          <w:sz w:val="24"/>
          <w:szCs w:val="24"/>
        </w:rPr>
      </w:pPr>
      <w:r>
        <w:rPr>
          <w:rFonts w:ascii="KaiTi" w:hAnsi="KaiTi" w:eastAsia="KaiTi" w:cs="KaiTi"/>
          <w:sz w:val="24"/>
          <w:szCs w:val="24"/>
          <w:spacing w:val="-4"/>
        </w:rPr>
        <w:t>12.1.2</w:t>
      </w:r>
      <w:r>
        <w:rPr>
          <w:rFonts w:ascii="KaiTi" w:hAnsi="KaiTi" w:eastAsia="KaiTi" w:cs="KaiTi"/>
          <w:sz w:val="24"/>
          <w:szCs w:val="24"/>
          <w:spacing w:val="-37"/>
        </w:rPr>
        <w:t xml:space="preserve"> </w:t>
      </w:r>
      <w:r>
        <w:rPr>
          <w:rFonts w:ascii="KaiTi" w:hAnsi="KaiTi" w:eastAsia="KaiTi" w:cs="KaiTi"/>
          <w:sz w:val="24"/>
          <w:szCs w:val="24"/>
          <w:spacing w:val="-4"/>
        </w:rPr>
        <w:t>评标中因评标委员会成员缺席、回避或者健康等特殊原因导致评标委员会组</w:t>
      </w:r>
      <w:r>
        <w:rPr>
          <w:rFonts w:ascii="KaiTi" w:hAnsi="KaiTi" w:eastAsia="KaiTi" w:cs="KaiTi"/>
          <w:sz w:val="24"/>
          <w:szCs w:val="24"/>
          <w:spacing w:val="-2"/>
        </w:rPr>
        <w:t>成不符合本招标文件定的，招标人或者采购代理机构应当依法补足后继续评标。被更换</w:t>
      </w:r>
      <w:r>
        <w:rPr>
          <w:rFonts w:ascii="KaiTi" w:hAnsi="KaiTi" w:eastAsia="KaiTi" w:cs="KaiTi"/>
          <w:sz w:val="24"/>
          <w:szCs w:val="24"/>
          <w:spacing w:val="-3"/>
        </w:rPr>
        <w:t>的评标委员会成员所作出的评标意见无效。</w:t>
      </w:r>
    </w:p>
    <w:p>
      <w:pPr>
        <w:ind w:left="3" w:right="208" w:firstLine="492"/>
        <w:spacing w:before="108" w:line="280" w:lineRule="auto"/>
        <w:rPr>
          <w:rFonts w:ascii="KaiTi" w:hAnsi="KaiTi" w:eastAsia="KaiTi" w:cs="KaiTi"/>
          <w:sz w:val="24"/>
          <w:szCs w:val="24"/>
        </w:rPr>
      </w:pPr>
      <w:r>
        <w:rPr>
          <w:rFonts w:ascii="KaiTi" w:hAnsi="KaiTi" w:eastAsia="KaiTi" w:cs="KaiTi"/>
          <w:sz w:val="24"/>
          <w:szCs w:val="24"/>
          <w:spacing w:val="-4"/>
        </w:rPr>
        <w:t>12.1.3</w:t>
      </w:r>
      <w:r>
        <w:rPr>
          <w:rFonts w:ascii="KaiTi" w:hAnsi="KaiTi" w:eastAsia="KaiTi" w:cs="KaiTi"/>
          <w:sz w:val="24"/>
          <w:szCs w:val="24"/>
          <w:spacing w:val="-37"/>
        </w:rPr>
        <w:t xml:space="preserve"> </w:t>
      </w:r>
      <w:r>
        <w:rPr>
          <w:rFonts w:ascii="KaiTi" w:hAnsi="KaiTi" w:eastAsia="KaiTi" w:cs="KaiTi"/>
          <w:sz w:val="24"/>
          <w:szCs w:val="24"/>
          <w:spacing w:val="-4"/>
        </w:rPr>
        <w:t>无法及时补足评标委员会成员的，招标人或者采购代理机构应当停止评标活</w:t>
      </w:r>
      <w:r>
        <w:rPr>
          <w:rFonts w:ascii="KaiTi" w:hAnsi="KaiTi" w:eastAsia="KaiTi" w:cs="KaiTi"/>
          <w:sz w:val="24"/>
          <w:szCs w:val="24"/>
          <w:spacing w:val="-6"/>
        </w:rPr>
        <w:t>动，封存所有投标文件和开标、评标资料，</w:t>
      </w:r>
      <w:r>
        <w:rPr>
          <w:rFonts w:ascii="KaiTi" w:hAnsi="KaiTi" w:eastAsia="KaiTi" w:cs="KaiTi"/>
          <w:sz w:val="24"/>
          <w:szCs w:val="24"/>
          <w:spacing w:val="47"/>
        </w:rPr>
        <w:t xml:space="preserve"> </w:t>
      </w:r>
      <w:r>
        <w:rPr>
          <w:rFonts w:ascii="KaiTi" w:hAnsi="KaiTi" w:eastAsia="KaiTi" w:cs="KaiTi"/>
          <w:sz w:val="24"/>
          <w:szCs w:val="24"/>
          <w:spacing w:val="-6"/>
        </w:rPr>
        <w:t>依法重新组建评标委员会进行评标。原评标</w:t>
      </w:r>
      <w:r>
        <w:rPr>
          <w:rFonts w:ascii="KaiTi" w:hAnsi="KaiTi" w:eastAsia="KaiTi" w:cs="KaiTi"/>
          <w:sz w:val="24"/>
          <w:szCs w:val="24"/>
          <w:spacing w:val="-3"/>
        </w:rPr>
        <w:t>委员会所作出的评标意见无效。</w:t>
      </w:r>
    </w:p>
    <w:p>
      <w:pPr>
        <w:ind w:left="9" w:right="60" w:firstLine="486"/>
        <w:spacing w:before="110" w:line="265" w:lineRule="auto"/>
        <w:rPr>
          <w:rFonts w:ascii="KaiTi" w:hAnsi="KaiTi" w:eastAsia="KaiTi" w:cs="KaiTi"/>
          <w:sz w:val="24"/>
          <w:szCs w:val="24"/>
        </w:rPr>
      </w:pPr>
      <w:r>
        <w:rPr>
          <w:rFonts w:ascii="KaiTi" w:hAnsi="KaiTi" w:eastAsia="KaiTi" w:cs="KaiTi"/>
          <w:sz w:val="24"/>
          <w:szCs w:val="24"/>
          <w:spacing w:val="-4"/>
        </w:rPr>
        <w:t>12.1.4招标人或者采购代理机构应当将变更、重新组建评标委员会的情况</w:t>
      </w:r>
      <w:r>
        <w:rPr>
          <w:rFonts w:ascii="KaiTi" w:hAnsi="KaiTi" w:eastAsia="KaiTi" w:cs="KaiTi"/>
          <w:sz w:val="24"/>
          <w:szCs w:val="24"/>
          <w:spacing w:val="-5"/>
        </w:rPr>
        <w:t>予以记录，</w:t>
      </w:r>
      <w:r>
        <w:rPr>
          <w:rFonts w:ascii="KaiTi" w:hAnsi="KaiTi" w:eastAsia="KaiTi" w:cs="KaiTi"/>
          <w:sz w:val="24"/>
          <w:szCs w:val="24"/>
          <w:spacing w:val="-4"/>
        </w:rPr>
        <w:t>并随采购文件一并存档。</w:t>
      </w:r>
    </w:p>
    <w:p>
      <w:pPr>
        <w:ind w:left="496"/>
        <w:spacing w:before="111" w:line="223" w:lineRule="auto"/>
        <w:rPr>
          <w:rFonts w:ascii="KaiTi" w:hAnsi="KaiTi" w:eastAsia="KaiTi" w:cs="KaiTi"/>
          <w:sz w:val="24"/>
          <w:szCs w:val="24"/>
        </w:rPr>
      </w:pPr>
      <w:r>
        <w:rPr>
          <w:rFonts w:ascii="KaiTi" w:hAnsi="KaiTi" w:eastAsia="KaiTi" w:cs="KaiTi"/>
          <w:sz w:val="24"/>
          <w:szCs w:val="24"/>
          <w:spacing w:val="-4"/>
        </w:rPr>
        <w:t>12.2</w:t>
      </w:r>
      <w:r>
        <w:rPr>
          <w:rFonts w:ascii="KaiTi" w:hAnsi="KaiTi" w:eastAsia="KaiTi" w:cs="KaiTi"/>
          <w:sz w:val="24"/>
          <w:szCs w:val="24"/>
          <w:spacing w:val="-48"/>
        </w:rPr>
        <w:t xml:space="preserve"> </w:t>
      </w:r>
      <w:r>
        <w:rPr>
          <w:rFonts w:ascii="KaiTi" w:hAnsi="KaiTi" w:eastAsia="KaiTi" w:cs="KaiTi"/>
          <w:sz w:val="24"/>
          <w:szCs w:val="24"/>
          <w:spacing w:val="-4"/>
        </w:rPr>
        <w:t>记名投票</w:t>
      </w:r>
    </w:p>
    <w:p>
      <w:pPr>
        <w:ind w:left="14" w:right="208" w:firstLine="465"/>
        <w:spacing w:before="111" w:line="294" w:lineRule="auto"/>
        <w:rPr>
          <w:rFonts w:ascii="KaiTi" w:hAnsi="KaiTi" w:eastAsia="KaiTi" w:cs="KaiTi"/>
          <w:sz w:val="24"/>
          <w:szCs w:val="24"/>
        </w:rPr>
      </w:pPr>
      <w:r>
        <w:rPr>
          <w:rFonts w:ascii="KaiTi" w:hAnsi="KaiTi" w:eastAsia="KaiTi" w:cs="KaiTi"/>
          <w:sz w:val="24"/>
          <w:szCs w:val="24"/>
          <w:spacing w:val="-2"/>
        </w:rPr>
        <w:t>在评标过程中，评标委员会发生分歧或者评审结论有异议需表决的，按照少数服从</w:t>
      </w:r>
      <w:r>
        <w:rPr>
          <w:rFonts w:ascii="KaiTi" w:hAnsi="KaiTi" w:eastAsia="KaiTi" w:cs="KaiTi"/>
          <w:sz w:val="24"/>
          <w:szCs w:val="24"/>
          <w:spacing w:val="-2"/>
        </w:rPr>
        <w:t>多数的原则，由评标委员会全体成员以记名投票方式表决。</w:t>
      </w:r>
    </w:p>
    <w:p>
      <w:pPr>
        <w:ind w:left="579"/>
        <w:spacing w:before="1" w:line="226" w:lineRule="auto"/>
        <w:rPr>
          <w:rFonts w:ascii="KaiTi" w:hAnsi="KaiTi" w:eastAsia="KaiTi" w:cs="KaiTi"/>
          <w:sz w:val="28"/>
          <w:szCs w:val="28"/>
        </w:rPr>
      </w:pPr>
      <w:r>
        <w:rPr>
          <w:rFonts w:ascii="KaiTi" w:hAnsi="KaiTi" w:eastAsia="KaiTi" w:cs="KaiTi"/>
          <w:sz w:val="28"/>
          <w:szCs w:val="28"/>
          <w:spacing w:val="-5"/>
        </w:rPr>
        <w:t>13</w:t>
      </w:r>
      <w:r>
        <w:rPr>
          <w:rFonts w:ascii="KaiTi" w:hAnsi="KaiTi" w:eastAsia="KaiTi" w:cs="KaiTi"/>
          <w:sz w:val="28"/>
          <w:szCs w:val="28"/>
          <w:spacing w:val="-55"/>
        </w:rPr>
        <w:t xml:space="preserve"> </w:t>
      </w:r>
      <w:r>
        <w:rPr>
          <w:rFonts w:ascii="KaiTi" w:hAnsi="KaiTi" w:eastAsia="KaiTi" w:cs="KaiTi"/>
          <w:sz w:val="28"/>
          <w:szCs w:val="28"/>
          <w:spacing w:val="-5"/>
        </w:rPr>
        <w:t>违法违规情形</w:t>
      </w:r>
    </w:p>
    <w:p>
      <w:pPr>
        <w:ind w:left="496"/>
        <w:spacing w:before="91" w:line="220" w:lineRule="auto"/>
        <w:rPr>
          <w:rFonts w:ascii="KaiTi" w:hAnsi="KaiTi" w:eastAsia="KaiTi" w:cs="KaiTi"/>
          <w:sz w:val="24"/>
          <w:szCs w:val="24"/>
        </w:rPr>
      </w:pPr>
      <w:r>
        <w:rPr>
          <w:rFonts w:ascii="KaiTi" w:hAnsi="KaiTi" w:eastAsia="KaiTi" w:cs="KaiTi"/>
          <w:sz w:val="24"/>
          <w:szCs w:val="24"/>
          <w:spacing w:val="-3"/>
        </w:rPr>
        <w:t>13.1</w:t>
      </w:r>
      <w:r>
        <w:rPr>
          <w:rFonts w:ascii="KaiTi" w:hAnsi="KaiTi" w:eastAsia="KaiTi" w:cs="KaiTi"/>
          <w:sz w:val="24"/>
          <w:szCs w:val="24"/>
          <w:spacing w:val="-49"/>
        </w:rPr>
        <w:t xml:space="preserve"> </w:t>
      </w:r>
      <w:r>
        <w:rPr>
          <w:rFonts w:ascii="KaiTi" w:hAnsi="KaiTi" w:eastAsia="KaiTi" w:cs="KaiTi"/>
          <w:sz w:val="24"/>
          <w:szCs w:val="24"/>
          <w:spacing w:val="-3"/>
        </w:rPr>
        <w:t>有下列情形之一的，属于投标人相互串通投标：</w:t>
      </w:r>
    </w:p>
    <w:p>
      <w:pPr>
        <w:ind w:left="496"/>
        <w:spacing w:before="113" w:line="225" w:lineRule="auto"/>
        <w:rPr>
          <w:rFonts w:ascii="KaiTi" w:hAnsi="KaiTi" w:eastAsia="KaiTi" w:cs="KaiTi"/>
          <w:sz w:val="24"/>
          <w:szCs w:val="24"/>
        </w:rPr>
      </w:pPr>
      <w:r>
        <w:rPr>
          <w:rFonts w:ascii="KaiTi" w:hAnsi="KaiTi" w:eastAsia="KaiTi" w:cs="KaiTi"/>
          <w:sz w:val="24"/>
          <w:szCs w:val="24"/>
          <w:spacing w:val="-3"/>
        </w:rPr>
        <w:t>13.1.1</w:t>
      </w:r>
      <w:r>
        <w:rPr>
          <w:rFonts w:ascii="KaiTi" w:hAnsi="KaiTi" w:eastAsia="KaiTi" w:cs="KaiTi"/>
          <w:sz w:val="24"/>
          <w:szCs w:val="24"/>
          <w:spacing w:val="-36"/>
        </w:rPr>
        <w:t xml:space="preserve"> </w:t>
      </w:r>
      <w:r>
        <w:rPr>
          <w:rFonts w:ascii="KaiTi" w:hAnsi="KaiTi" w:eastAsia="KaiTi" w:cs="KaiTi"/>
          <w:sz w:val="24"/>
          <w:szCs w:val="24"/>
          <w:spacing w:val="-3"/>
        </w:rPr>
        <w:t>投标人之间协商投标报价等投标文件的实质性内容；</w:t>
      </w:r>
    </w:p>
    <w:p>
      <w:pPr>
        <w:ind w:left="496"/>
        <w:spacing w:before="109" w:line="225" w:lineRule="auto"/>
        <w:rPr>
          <w:rFonts w:ascii="KaiTi" w:hAnsi="KaiTi" w:eastAsia="KaiTi" w:cs="KaiTi"/>
          <w:sz w:val="24"/>
          <w:szCs w:val="24"/>
        </w:rPr>
      </w:pPr>
      <w:r>
        <w:rPr>
          <w:rFonts w:ascii="KaiTi" w:hAnsi="KaiTi" w:eastAsia="KaiTi" w:cs="KaiTi"/>
          <w:sz w:val="24"/>
          <w:szCs w:val="24"/>
          <w:spacing w:val="-5"/>
        </w:rPr>
        <w:t>13.1.2</w:t>
      </w:r>
      <w:r>
        <w:rPr>
          <w:rFonts w:ascii="KaiTi" w:hAnsi="KaiTi" w:eastAsia="KaiTi" w:cs="KaiTi"/>
          <w:sz w:val="24"/>
          <w:szCs w:val="24"/>
          <w:spacing w:val="-35"/>
        </w:rPr>
        <w:t xml:space="preserve"> </w:t>
      </w:r>
      <w:r>
        <w:rPr>
          <w:rFonts w:ascii="KaiTi" w:hAnsi="KaiTi" w:eastAsia="KaiTi" w:cs="KaiTi"/>
          <w:sz w:val="24"/>
          <w:szCs w:val="24"/>
          <w:spacing w:val="-5"/>
        </w:rPr>
        <w:t>投标人之间约定中标人；</w:t>
      </w:r>
    </w:p>
    <w:p>
      <w:pPr>
        <w:ind w:left="496"/>
        <w:spacing w:before="106" w:line="225" w:lineRule="auto"/>
        <w:rPr>
          <w:rFonts w:ascii="KaiTi" w:hAnsi="KaiTi" w:eastAsia="KaiTi" w:cs="KaiTi"/>
          <w:sz w:val="24"/>
          <w:szCs w:val="24"/>
        </w:rPr>
      </w:pPr>
      <w:r>
        <w:rPr>
          <w:rFonts w:ascii="KaiTi" w:hAnsi="KaiTi" w:eastAsia="KaiTi" w:cs="KaiTi"/>
          <w:sz w:val="24"/>
          <w:szCs w:val="24"/>
          <w:spacing w:val="-3"/>
        </w:rPr>
        <w:t>13.1.3</w:t>
      </w:r>
      <w:r>
        <w:rPr>
          <w:rFonts w:ascii="KaiTi" w:hAnsi="KaiTi" w:eastAsia="KaiTi" w:cs="KaiTi"/>
          <w:sz w:val="24"/>
          <w:szCs w:val="24"/>
          <w:spacing w:val="-42"/>
        </w:rPr>
        <w:t xml:space="preserve"> </w:t>
      </w:r>
      <w:r>
        <w:rPr>
          <w:rFonts w:ascii="KaiTi" w:hAnsi="KaiTi" w:eastAsia="KaiTi" w:cs="KaiTi"/>
          <w:sz w:val="24"/>
          <w:szCs w:val="24"/>
          <w:spacing w:val="-3"/>
        </w:rPr>
        <w:t>投标人之间约定部分投标人放弃投标或者中标；</w:t>
      </w:r>
    </w:p>
    <w:p>
      <w:pPr>
        <w:spacing w:before="108" w:line="223" w:lineRule="auto"/>
        <w:jc w:val="right"/>
        <w:rPr>
          <w:rFonts w:ascii="KaiTi" w:hAnsi="KaiTi" w:eastAsia="KaiTi" w:cs="KaiTi"/>
          <w:sz w:val="24"/>
          <w:szCs w:val="24"/>
        </w:rPr>
      </w:pPr>
      <w:r>
        <w:rPr>
          <w:rFonts w:ascii="KaiTi" w:hAnsi="KaiTi" w:eastAsia="KaiTi" w:cs="KaiTi"/>
          <w:sz w:val="24"/>
          <w:szCs w:val="24"/>
          <w:spacing w:val="1"/>
        </w:rPr>
        <w:t>13.1.4</w:t>
      </w:r>
      <w:r>
        <w:rPr>
          <w:rFonts w:ascii="KaiTi" w:hAnsi="KaiTi" w:eastAsia="KaiTi" w:cs="KaiTi"/>
          <w:sz w:val="24"/>
          <w:szCs w:val="24"/>
          <w:spacing w:val="-35"/>
        </w:rPr>
        <w:t xml:space="preserve"> </w:t>
      </w:r>
      <w:r>
        <w:rPr>
          <w:rFonts w:ascii="KaiTi" w:hAnsi="KaiTi" w:eastAsia="KaiTi" w:cs="KaiTi"/>
          <w:sz w:val="24"/>
          <w:szCs w:val="24"/>
          <w:spacing w:val="1"/>
        </w:rPr>
        <w:t>属于同一集团、协会、商会等组织成员的投标人按照该组织要求协同投标；</w:t>
      </w:r>
    </w:p>
    <w:p>
      <w:pPr>
        <w:ind w:left="496"/>
        <w:spacing w:before="110" w:line="223" w:lineRule="auto"/>
        <w:rPr>
          <w:rFonts w:ascii="KaiTi" w:hAnsi="KaiTi" w:eastAsia="KaiTi" w:cs="KaiTi"/>
          <w:sz w:val="24"/>
          <w:szCs w:val="24"/>
        </w:rPr>
      </w:pPr>
      <w:r>
        <w:rPr>
          <w:rFonts w:ascii="KaiTi" w:hAnsi="KaiTi" w:eastAsia="KaiTi" w:cs="KaiTi"/>
          <w:sz w:val="24"/>
          <w:szCs w:val="24"/>
          <w:spacing w:val="-2"/>
        </w:rPr>
        <w:t>13.1.5</w:t>
      </w:r>
      <w:r>
        <w:rPr>
          <w:rFonts w:ascii="KaiTi" w:hAnsi="KaiTi" w:eastAsia="KaiTi" w:cs="KaiTi"/>
          <w:sz w:val="24"/>
          <w:szCs w:val="24"/>
          <w:spacing w:val="-41"/>
        </w:rPr>
        <w:t xml:space="preserve"> </w:t>
      </w:r>
      <w:r>
        <w:rPr>
          <w:rFonts w:ascii="KaiTi" w:hAnsi="KaiTi" w:eastAsia="KaiTi" w:cs="KaiTi"/>
          <w:sz w:val="24"/>
          <w:szCs w:val="24"/>
          <w:spacing w:val="-2"/>
        </w:rPr>
        <w:t>投标人之间为谋取中标或者排斥特定投标人而采取的其他联合行动。</w:t>
      </w:r>
    </w:p>
    <w:p>
      <w:pPr>
        <w:ind w:right="208" w:firstLine="496"/>
        <w:spacing w:before="109" w:line="307" w:lineRule="auto"/>
        <w:rPr>
          <w:rFonts w:ascii="KaiTi" w:hAnsi="KaiTi" w:eastAsia="KaiTi" w:cs="KaiTi"/>
          <w:sz w:val="24"/>
          <w:szCs w:val="24"/>
        </w:rPr>
      </w:pPr>
      <w:r>
        <w:rPr>
          <w:rFonts w:ascii="KaiTi" w:hAnsi="KaiTi" w:eastAsia="KaiTi" w:cs="KaiTi"/>
          <w:sz w:val="24"/>
          <w:szCs w:val="24"/>
          <w:spacing w:val="-4"/>
        </w:rPr>
        <w:t>13.2</w:t>
      </w:r>
      <w:r>
        <w:rPr>
          <w:rFonts w:ascii="KaiTi" w:hAnsi="KaiTi" w:eastAsia="KaiTi" w:cs="KaiTi"/>
          <w:sz w:val="24"/>
          <w:szCs w:val="24"/>
          <w:spacing w:val="-41"/>
        </w:rPr>
        <w:t xml:space="preserve"> </w:t>
      </w:r>
      <w:r>
        <w:rPr>
          <w:rFonts w:ascii="KaiTi" w:hAnsi="KaiTi" w:eastAsia="KaiTi" w:cs="KaiTi"/>
          <w:sz w:val="24"/>
          <w:szCs w:val="24"/>
          <w:spacing w:val="-4"/>
        </w:rPr>
        <w:t>有下列情形之一的，视为投标人相互串通投标，评标委员会应当出具违法违规</w:t>
      </w:r>
      <w:r>
        <w:rPr>
          <w:rFonts w:ascii="KaiTi" w:hAnsi="KaiTi" w:eastAsia="KaiTi" w:cs="KaiTi"/>
          <w:sz w:val="24"/>
          <w:szCs w:val="24"/>
          <w:spacing w:val="-4"/>
        </w:rPr>
        <w:t>认定意见并作投标无效处理：</w:t>
      </w:r>
    </w:p>
    <w:p>
      <w:pPr>
        <w:ind w:left="496"/>
        <w:spacing w:before="3" w:line="223" w:lineRule="auto"/>
        <w:rPr>
          <w:rFonts w:ascii="KaiTi" w:hAnsi="KaiTi" w:eastAsia="KaiTi" w:cs="KaiTi"/>
          <w:sz w:val="24"/>
          <w:szCs w:val="24"/>
        </w:rPr>
      </w:pPr>
      <w:r>
        <w:rPr>
          <w:rFonts w:ascii="KaiTi" w:hAnsi="KaiTi" w:eastAsia="KaiTi" w:cs="KaiTi"/>
          <w:sz w:val="24"/>
          <w:szCs w:val="24"/>
          <w:spacing w:val="-3"/>
        </w:rPr>
        <w:t>13.2.1</w:t>
      </w:r>
      <w:r>
        <w:rPr>
          <w:rFonts w:ascii="KaiTi" w:hAnsi="KaiTi" w:eastAsia="KaiTi" w:cs="KaiTi"/>
          <w:sz w:val="24"/>
          <w:szCs w:val="24"/>
          <w:spacing w:val="-37"/>
        </w:rPr>
        <w:t xml:space="preserve"> </w:t>
      </w:r>
      <w:r>
        <w:rPr>
          <w:rFonts w:ascii="KaiTi" w:hAnsi="KaiTi" w:eastAsia="KaiTi" w:cs="KaiTi"/>
          <w:sz w:val="24"/>
          <w:szCs w:val="24"/>
          <w:spacing w:val="-3"/>
        </w:rPr>
        <w:t>不同投标人的投标文件由同一单位或者个人编制；</w:t>
      </w:r>
    </w:p>
    <w:p>
      <w:pPr>
        <w:spacing w:line="223" w:lineRule="auto"/>
        <w:sectPr>
          <w:footerReference w:type="default" r:id="rId82"/>
          <w:pgSz w:w="11906" w:h="16839"/>
          <w:pgMar w:top="400" w:right="1209" w:bottom="1197" w:left="1423"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497"/>
        <w:spacing w:before="78" w:line="223" w:lineRule="auto"/>
        <w:rPr>
          <w:rFonts w:ascii="KaiTi" w:hAnsi="KaiTi" w:eastAsia="KaiTi" w:cs="KaiTi"/>
          <w:sz w:val="24"/>
          <w:szCs w:val="24"/>
        </w:rPr>
      </w:pPr>
      <w:r>
        <w:rPr>
          <w:rFonts w:ascii="KaiTi" w:hAnsi="KaiTi" w:eastAsia="KaiTi" w:cs="KaiTi"/>
          <w:sz w:val="24"/>
          <w:szCs w:val="24"/>
          <w:spacing w:val="-3"/>
        </w:rPr>
        <w:t>13.2.2</w:t>
      </w:r>
      <w:r>
        <w:rPr>
          <w:rFonts w:ascii="KaiTi" w:hAnsi="KaiTi" w:eastAsia="KaiTi" w:cs="KaiTi"/>
          <w:sz w:val="24"/>
          <w:szCs w:val="24"/>
          <w:spacing w:val="-38"/>
        </w:rPr>
        <w:t xml:space="preserve"> </w:t>
      </w:r>
      <w:r>
        <w:rPr>
          <w:rFonts w:ascii="KaiTi" w:hAnsi="KaiTi" w:eastAsia="KaiTi" w:cs="KaiTi"/>
          <w:sz w:val="24"/>
          <w:szCs w:val="24"/>
          <w:spacing w:val="-3"/>
        </w:rPr>
        <w:t>不同投标人委托同一单位或者个人办理投标事宜；</w:t>
      </w:r>
    </w:p>
    <w:p>
      <w:pPr>
        <w:ind w:left="497"/>
        <w:spacing w:before="110" w:line="223" w:lineRule="auto"/>
        <w:rPr>
          <w:rFonts w:ascii="KaiTi" w:hAnsi="KaiTi" w:eastAsia="KaiTi" w:cs="KaiTi"/>
          <w:sz w:val="24"/>
          <w:szCs w:val="24"/>
        </w:rPr>
      </w:pPr>
      <w:r>
        <w:rPr>
          <w:rFonts w:ascii="KaiTi" w:hAnsi="KaiTi" w:eastAsia="KaiTi" w:cs="KaiTi"/>
          <w:sz w:val="24"/>
          <w:szCs w:val="24"/>
          <w:spacing w:val="-2"/>
        </w:rPr>
        <w:t>13.2.3</w:t>
      </w:r>
      <w:r>
        <w:rPr>
          <w:rFonts w:ascii="KaiTi" w:hAnsi="KaiTi" w:eastAsia="KaiTi" w:cs="KaiTi"/>
          <w:sz w:val="24"/>
          <w:szCs w:val="24"/>
          <w:spacing w:val="-32"/>
        </w:rPr>
        <w:t xml:space="preserve"> </w:t>
      </w:r>
      <w:r>
        <w:rPr>
          <w:rFonts w:ascii="KaiTi" w:hAnsi="KaiTi" w:eastAsia="KaiTi" w:cs="KaiTi"/>
          <w:sz w:val="24"/>
          <w:szCs w:val="24"/>
          <w:spacing w:val="-2"/>
        </w:rPr>
        <w:t>不同投标人的投标文件载明的项目管理成员或者联系人员为同一人；</w:t>
      </w:r>
    </w:p>
    <w:p>
      <w:pPr>
        <w:ind w:left="497"/>
        <w:spacing w:before="110" w:line="223" w:lineRule="auto"/>
        <w:rPr>
          <w:rFonts w:ascii="KaiTi" w:hAnsi="KaiTi" w:eastAsia="KaiTi" w:cs="KaiTi"/>
          <w:sz w:val="24"/>
          <w:szCs w:val="24"/>
        </w:rPr>
      </w:pPr>
      <w:r>
        <w:rPr>
          <w:rFonts w:ascii="KaiTi" w:hAnsi="KaiTi" w:eastAsia="KaiTi" w:cs="KaiTi"/>
          <w:sz w:val="24"/>
          <w:szCs w:val="24"/>
          <w:spacing w:val="-2"/>
        </w:rPr>
        <w:t>13.2.4</w:t>
      </w:r>
      <w:r>
        <w:rPr>
          <w:rFonts w:ascii="KaiTi" w:hAnsi="KaiTi" w:eastAsia="KaiTi" w:cs="KaiTi"/>
          <w:sz w:val="24"/>
          <w:szCs w:val="24"/>
          <w:spacing w:val="-47"/>
        </w:rPr>
        <w:t xml:space="preserve"> </w:t>
      </w:r>
      <w:r>
        <w:rPr>
          <w:rFonts w:ascii="KaiTi" w:hAnsi="KaiTi" w:eastAsia="KaiTi" w:cs="KaiTi"/>
          <w:sz w:val="24"/>
          <w:szCs w:val="24"/>
          <w:spacing w:val="-2"/>
        </w:rPr>
        <w:t>不同投标人的投标文件异常一致或者投标</w:t>
      </w:r>
      <w:r>
        <w:rPr>
          <w:rFonts w:ascii="KaiTi" w:hAnsi="KaiTi" w:eastAsia="KaiTi" w:cs="KaiTi"/>
          <w:sz w:val="24"/>
          <w:szCs w:val="24"/>
          <w:spacing w:val="-3"/>
        </w:rPr>
        <w:t>报价呈规律性差异；</w:t>
      </w:r>
    </w:p>
    <w:p>
      <w:pPr>
        <w:ind w:left="497"/>
        <w:spacing w:before="110" w:line="223" w:lineRule="auto"/>
        <w:rPr>
          <w:rFonts w:ascii="KaiTi" w:hAnsi="KaiTi" w:eastAsia="KaiTi" w:cs="KaiTi"/>
          <w:sz w:val="24"/>
          <w:szCs w:val="24"/>
        </w:rPr>
      </w:pPr>
      <w:r>
        <w:rPr>
          <w:rFonts w:ascii="KaiTi" w:hAnsi="KaiTi" w:eastAsia="KaiTi" w:cs="KaiTi"/>
          <w:sz w:val="24"/>
          <w:szCs w:val="24"/>
          <w:spacing w:val="-4"/>
        </w:rPr>
        <w:t>13.2.5</w:t>
      </w:r>
      <w:r>
        <w:rPr>
          <w:rFonts w:ascii="KaiTi" w:hAnsi="KaiTi" w:eastAsia="KaiTi" w:cs="KaiTi"/>
          <w:sz w:val="24"/>
          <w:szCs w:val="24"/>
          <w:spacing w:val="-38"/>
        </w:rPr>
        <w:t xml:space="preserve"> </w:t>
      </w:r>
      <w:r>
        <w:rPr>
          <w:rFonts w:ascii="KaiTi" w:hAnsi="KaiTi" w:eastAsia="KaiTi" w:cs="KaiTi"/>
          <w:sz w:val="24"/>
          <w:szCs w:val="24"/>
          <w:spacing w:val="-4"/>
        </w:rPr>
        <w:t>不同投标人的投标文件相互混装；</w:t>
      </w:r>
    </w:p>
    <w:p>
      <w:pPr>
        <w:ind w:left="497"/>
        <w:spacing w:before="110" w:line="220" w:lineRule="auto"/>
        <w:rPr>
          <w:rFonts w:ascii="KaiTi" w:hAnsi="KaiTi" w:eastAsia="KaiTi" w:cs="KaiTi"/>
          <w:sz w:val="24"/>
          <w:szCs w:val="24"/>
        </w:rPr>
      </w:pPr>
      <w:r>
        <w:rPr>
          <w:rFonts w:ascii="KaiTi" w:hAnsi="KaiTi" w:eastAsia="KaiTi" w:cs="KaiTi"/>
          <w:sz w:val="24"/>
          <w:szCs w:val="24"/>
          <w:spacing w:val="-3"/>
        </w:rPr>
        <w:t>13.3</w:t>
      </w:r>
      <w:r>
        <w:rPr>
          <w:rFonts w:ascii="KaiTi" w:hAnsi="KaiTi" w:eastAsia="KaiTi" w:cs="KaiTi"/>
          <w:sz w:val="24"/>
          <w:szCs w:val="24"/>
          <w:spacing w:val="-44"/>
        </w:rPr>
        <w:t xml:space="preserve"> </w:t>
      </w:r>
      <w:r>
        <w:rPr>
          <w:rFonts w:ascii="KaiTi" w:hAnsi="KaiTi" w:eastAsia="KaiTi" w:cs="KaiTi"/>
          <w:sz w:val="24"/>
          <w:szCs w:val="24"/>
          <w:spacing w:val="-3"/>
        </w:rPr>
        <w:t>有下列情形之一的，属于招标人与投标人串通投标：</w:t>
      </w:r>
    </w:p>
    <w:p>
      <w:pPr>
        <w:ind w:left="497"/>
        <w:spacing w:before="114" w:line="222" w:lineRule="auto"/>
        <w:rPr>
          <w:rFonts w:ascii="KaiTi" w:hAnsi="KaiTi" w:eastAsia="KaiTi" w:cs="KaiTi"/>
          <w:sz w:val="24"/>
          <w:szCs w:val="24"/>
        </w:rPr>
      </w:pPr>
      <w:r>
        <w:rPr>
          <w:rFonts w:ascii="KaiTi" w:hAnsi="KaiTi" w:eastAsia="KaiTi" w:cs="KaiTi"/>
          <w:sz w:val="24"/>
          <w:szCs w:val="24"/>
          <w:spacing w:val="-2"/>
        </w:rPr>
        <w:t>13.3.1</w:t>
      </w:r>
      <w:r>
        <w:rPr>
          <w:rFonts w:ascii="KaiTi" w:hAnsi="KaiTi" w:eastAsia="KaiTi" w:cs="KaiTi"/>
          <w:sz w:val="24"/>
          <w:szCs w:val="24"/>
          <w:spacing w:val="-46"/>
        </w:rPr>
        <w:t xml:space="preserve"> </w:t>
      </w:r>
      <w:r>
        <w:rPr>
          <w:rFonts w:ascii="KaiTi" w:hAnsi="KaiTi" w:eastAsia="KaiTi" w:cs="KaiTi"/>
          <w:sz w:val="24"/>
          <w:szCs w:val="24"/>
          <w:spacing w:val="-2"/>
        </w:rPr>
        <w:t>招标人在开标前开启投标文件并将有关信息</w:t>
      </w:r>
      <w:r>
        <w:rPr>
          <w:rFonts w:ascii="KaiTi" w:hAnsi="KaiTi" w:eastAsia="KaiTi" w:cs="KaiTi"/>
          <w:sz w:val="24"/>
          <w:szCs w:val="24"/>
          <w:spacing w:val="-3"/>
        </w:rPr>
        <w:t>泄露给其他投标人；</w:t>
      </w:r>
    </w:p>
    <w:p>
      <w:pPr>
        <w:ind w:left="497"/>
        <w:spacing w:before="111" w:line="223" w:lineRule="auto"/>
        <w:rPr>
          <w:rFonts w:ascii="KaiTi" w:hAnsi="KaiTi" w:eastAsia="KaiTi" w:cs="KaiTi"/>
          <w:sz w:val="24"/>
          <w:szCs w:val="24"/>
        </w:rPr>
      </w:pPr>
      <w:r>
        <w:rPr>
          <w:rFonts w:ascii="KaiTi" w:hAnsi="KaiTi" w:eastAsia="KaiTi" w:cs="KaiTi"/>
          <w:sz w:val="24"/>
          <w:szCs w:val="24"/>
          <w:spacing w:val="-2"/>
        </w:rPr>
        <w:t>13.3.2</w:t>
      </w:r>
      <w:r>
        <w:rPr>
          <w:rFonts w:ascii="KaiTi" w:hAnsi="KaiTi" w:eastAsia="KaiTi" w:cs="KaiTi"/>
          <w:sz w:val="24"/>
          <w:szCs w:val="24"/>
          <w:spacing w:val="-46"/>
        </w:rPr>
        <w:t xml:space="preserve"> </w:t>
      </w:r>
      <w:r>
        <w:rPr>
          <w:rFonts w:ascii="KaiTi" w:hAnsi="KaiTi" w:eastAsia="KaiTi" w:cs="KaiTi"/>
          <w:sz w:val="24"/>
          <w:szCs w:val="24"/>
          <w:spacing w:val="-2"/>
        </w:rPr>
        <w:t>招标人直接或者间接向投标人泄露标底、评标委员</w:t>
      </w:r>
      <w:r>
        <w:rPr>
          <w:rFonts w:ascii="KaiTi" w:hAnsi="KaiTi" w:eastAsia="KaiTi" w:cs="KaiTi"/>
          <w:sz w:val="24"/>
          <w:szCs w:val="24"/>
          <w:spacing w:val="-3"/>
        </w:rPr>
        <w:t>会成员等信息；</w:t>
      </w:r>
    </w:p>
    <w:p>
      <w:pPr>
        <w:ind w:left="497"/>
        <w:spacing w:before="110" w:line="227" w:lineRule="auto"/>
        <w:rPr>
          <w:rFonts w:ascii="KaiTi" w:hAnsi="KaiTi" w:eastAsia="KaiTi" w:cs="KaiTi"/>
          <w:sz w:val="24"/>
          <w:szCs w:val="24"/>
        </w:rPr>
      </w:pPr>
      <w:r>
        <w:rPr>
          <w:rFonts w:ascii="KaiTi" w:hAnsi="KaiTi" w:eastAsia="KaiTi" w:cs="KaiTi"/>
          <w:sz w:val="24"/>
          <w:szCs w:val="24"/>
          <w:spacing w:val="-3"/>
        </w:rPr>
        <w:t>13.3.3</w:t>
      </w:r>
      <w:r>
        <w:rPr>
          <w:rFonts w:ascii="KaiTi" w:hAnsi="KaiTi" w:eastAsia="KaiTi" w:cs="KaiTi"/>
          <w:sz w:val="24"/>
          <w:szCs w:val="24"/>
          <w:spacing w:val="-36"/>
        </w:rPr>
        <w:t xml:space="preserve"> </w:t>
      </w:r>
      <w:r>
        <w:rPr>
          <w:rFonts w:ascii="KaiTi" w:hAnsi="KaiTi" w:eastAsia="KaiTi" w:cs="KaiTi"/>
          <w:sz w:val="24"/>
          <w:szCs w:val="24"/>
          <w:spacing w:val="-3"/>
        </w:rPr>
        <w:t>招标人明示或者暗示投标人压低或者抬高投标报价；</w:t>
      </w:r>
    </w:p>
    <w:p>
      <w:pPr>
        <w:ind w:left="497"/>
        <w:spacing w:before="104" w:line="227" w:lineRule="auto"/>
        <w:rPr>
          <w:rFonts w:ascii="KaiTi" w:hAnsi="KaiTi" w:eastAsia="KaiTi" w:cs="KaiTi"/>
          <w:sz w:val="24"/>
          <w:szCs w:val="24"/>
        </w:rPr>
      </w:pPr>
      <w:r>
        <w:rPr>
          <w:rFonts w:ascii="KaiTi" w:hAnsi="KaiTi" w:eastAsia="KaiTi" w:cs="KaiTi"/>
          <w:sz w:val="24"/>
          <w:szCs w:val="24"/>
          <w:spacing w:val="-3"/>
        </w:rPr>
        <w:t>13.3.4</w:t>
      </w:r>
      <w:r>
        <w:rPr>
          <w:rFonts w:ascii="KaiTi" w:hAnsi="KaiTi" w:eastAsia="KaiTi" w:cs="KaiTi"/>
          <w:sz w:val="24"/>
          <w:szCs w:val="24"/>
          <w:spacing w:val="-47"/>
        </w:rPr>
        <w:t xml:space="preserve"> </w:t>
      </w:r>
      <w:r>
        <w:rPr>
          <w:rFonts w:ascii="KaiTi" w:hAnsi="KaiTi" w:eastAsia="KaiTi" w:cs="KaiTi"/>
          <w:sz w:val="24"/>
          <w:szCs w:val="24"/>
          <w:spacing w:val="-3"/>
        </w:rPr>
        <w:t>招标人授意投标人撤换、修改投标</w:t>
      </w:r>
      <w:r>
        <w:rPr>
          <w:rFonts w:ascii="KaiTi" w:hAnsi="KaiTi" w:eastAsia="KaiTi" w:cs="KaiTi"/>
          <w:sz w:val="24"/>
          <w:szCs w:val="24"/>
          <w:spacing w:val="-4"/>
        </w:rPr>
        <w:t>文件；</w:t>
      </w:r>
    </w:p>
    <w:p>
      <w:pPr>
        <w:ind w:left="497"/>
        <w:spacing w:before="105" w:line="225" w:lineRule="auto"/>
        <w:rPr>
          <w:rFonts w:ascii="KaiTi" w:hAnsi="KaiTi" w:eastAsia="KaiTi" w:cs="KaiTi"/>
          <w:sz w:val="24"/>
          <w:szCs w:val="24"/>
        </w:rPr>
      </w:pPr>
      <w:r>
        <w:rPr>
          <w:rFonts w:ascii="KaiTi" w:hAnsi="KaiTi" w:eastAsia="KaiTi" w:cs="KaiTi"/>
          <w:sz w:val="24"/>
          <w:szCs w:val="24"/>
          <w:spacing w:val="-3"/>
        </w:rPr>
        <w:t>13.3.5</w:t>
      </w:r>
      <w:r>
        <w:rPr>
          <w:rFonts w:ascii="KaiTi" w:hAnsi="KaiTi" w:eastAsia="KaiTi" w:cs="KaiTi"/>
          <w:sz w:val="24"/>
          <w:szCs w:val="24"/>
          <w:spacing w:val="-30"/>
        </w:rPr>
        <w:t xml:space="preserve"> </w:t>
      </w:r>
      <w:r>
        <w:rPr>
          <w:rFonts w:ascii="KaiTi" w:hAnsi="KaiTi" w:eastAsia="KaiTi" w:cs="KaiTi"/>
          <w:sz w:val="24"/>
          <w:szCs w:val="24"/>
          <w:spacing w:val="-3"/>
        </w:rPr>
        <w:t>招标人明示或者暗示投标人为特定投标人中标提供方便；</w:t>
      </w:r>
    </w:p>
    <w:p>
      <w:pPr>
        <w:ind w:left="497"/>
        <w:spacing w:before="107" w:line="225" w:lineRule="auto"/>
        <w:rPr>
          <w:rFonts w:ascii="KaiTi" w:hAnsi="KaiTi" w:eastAsia="KaiTi" w:cs="KaiTi"/>
          <w:sz w:val="24"/>
          <w:szCs w:val="24"/>
        </w:rPr>
      </w:pPr>
      <w:r>
        <w:rPr>
          <w:rFonts w:ascii="KaiTi" w:hAnsi="KaiTi" w:eastAsia="KaiTi" w:cs="KaiTi"/>
          <w:sz w:val="24"/>
          <w:szCs w:val="24"/>
          <w:spacing w:val="-2"/>
        </w:rPr>
        <w:t>13.3.6</w:t>
      </w:r>
      <w:r>
        <w:rPr>
          <w:rFonts w:ascii="KaiTi" w:hAnsi="KaiTi" w:eastAsia="KaiTi" w:cs="KaiTi"/>
          <w:sz w:val="24"/>
          <w:szCs w:val="24"/>
          <w:spacing w:val="-44"/>
        </w:rPr>
        <w:t xml:space="preserve"> </w:t>
      </w:r>
      <w:r>
        <w:rPr>
          <w:rFonts w:ascii="KaiTi" w:hAnsi="KaiTi" w:eastAsia="KaiTi" w:cs="KaiTi"/>
          <w:sz w:val="24"/>
          <w:szCs w:val="24"/>
          <w:spacing w:val="-2"/>
        </w:rPr>
        <w:t>招标人与投标人为谋求特定投标人中标而采取的其他串通行为。</w:t>
      </w:r>
    </w:p>
    <w:p>
      <w:pPr>
        <w:ind w:left="1" w:right="1" w:firstLine="479"/>
        <w:spacing w:before="109" w:line="294" w:lineRule="auto"/>
        <w:rPr>
          <w:rFonts w:ascii="KaiTi" w:hAnsi="KaiTi" w:eastAsia="KaiTi" w:cs="KaiTi"/>
          <w:sz w:val="24"/>
          <w:szCs w:val="24"/>
        </w:rPr>
      </w:pPr>
      <w:r>
        <w:rPr>
          <w:rFonts w:ascii="KaiTi" w:hAnsi="KaiTi" w:eastAsia="KaiTi" w:cs="KaiTi"/>
          <w:sz w:val="24"/>
          <w:szCs w:val="24"/>
          <w:spacing w:val="-2"/>
        </w:rPr>
        <w:t>在评标过程中发现投标人有上述情形的，评标委员会应当认定其投标无效，并书面</w:t>
      </w:r>
      <w:r>
        <w:rPr>
          <w:rFonts w:ascii="KaiTi" w:hAnsi="KaiTi" w:eastAsia="KaiTi" w:cs="KaiTi"/>
          <w:sz w:val="24"/>
          <w:szCs w:val="24"/>
          <w:spacing w:val="-4"/>
        </w:rPr>
        <w:t>报告集团招投标办公室。</w:t>
      </w:r>
    </w:p>
    <w:p>
      <w:pPr>
        <w:ind w:left="581"/>
        <w:spacing w:before="1" w:line="236" w:lineRule="auto"/>
        <w:rPr>
          <w:rFonts w:ascii="KaiTi" w:hAnsi="KaiTi" w:eastAsia="KaiTi" w:cs="KaiTi"/>
          <w:sz w:val="28"/>
          <w:szCs w:val="28"/>
        </w:rPr>
      </w:pPr>
      <w:r>
        <w:rPr>
          <w:rFonts w:ascii="KaiTi" w:hAnsi="KaiTi" w:eastAsia="KaiTi" w:cs="KaiTi"/>
          <w:sz w:val="28"/>
          <w:szCs w:val="28"/>
          <w:spacing w:val="-4"/>
        </w:rPr>
        <w:t>14.违规处理</w:t>
      </w:r>
    </w:p>
    <w:p>
      <w:pPr>
        <w:ind w:right="1" w:firstLine="487"/>
        <w:spacing w:before="74" w:line="308" w:lineRule="auto"/>
        <w:rPr>
          <w:rFonts w:ascii="KaiTi" w:hAnsi="KaiTi" w:eastAsia="KaiTi" w:cs="KaiTi"/>
          <w:sz w:val="24"/>
          <w:szCs w:val="24"/>
        </w:rPr>
      </w:pPr>
      <w:r>
        <w:rPr>
          <w:rFonts w:ascii="KaiTi" w:hAnsi="KaiTi" w:eastAsia="KaiTi" w:cs="KaiTi"/>
          <w:sz w:val="24"/>
          <w:szCs w:val="24"/>
          <w:spacing w:val="-2"/>
        </w:rPr>
        <w:t>投标人有下列情形之一的，将列入不良行为记录名单，视情节在一至三年内禁止参</w:t>
      </w:r>
      <w:r>
        <w:rPr>
          <w:rFonts w:ascii="KaiTi" w:hAnsi="KaiTi" w:eastAsia="KaiTi" w:cs="KaiTi"/>
          <w:sz w:val="24"/>
          <w:szCs w:val="24"/>
          <w:spacing w:val="-4"/>
        </w:rPr>
        <w:t>加国信集团招投标及采购活动：</w:t>
      </w:r>
    </w:p>
    <w:p>
      <w:pPr>
        <w:ind w:left="497"/>
        <w:spacing w:before="1" w:line="225" w:lineRule="auto"/>
        <w:rPr>
          <w:rFonts w:ascii="KaiTi" w:hAnsi="KaiTi" w:eastAsia="KaiTi" w:cs="KaiTi"/>
          <w:sz w:val="24"/>
          <w:szCs w:val="24"/>
        </w:rPr>
      </w:pPr>
      <w:r>
        <w:rPr>
          <w:rFonts w:ascii="KaiTi" w:hAnsi="KaiTi" w:eastAsia="KaiTi" w:cs="KaiTi"/>
          <w:sz w:val="24"/>
          <w:szCs w:val="24"/>
          <w:spacing w:val="-4"/>
        </w:rPr>
        <w:t>14.1</w:t>
      </w:r>
      <w:r>
        <w:rPr>
          <w:rFonts w:ascii="KaiTi" w:hAnsi="KaiTi" w:eastAsia="KaiTi" w:cs="KaiTi"/>
          <w:sz w:val="24"/>
          <w:szCs w:val="24"/>
          <w:spacing w:val="-50"/>
        </w:rPr>
        <w:t xml:space="preserve"> </w:t>
      </w:r>
      <w:r>
        <w:rPr>
          <w:rFonts w:ascii="KaiTi" w:hAnsi="KaiTi" w:eastAsia="KaiTi" w:cs="KaiTi"/>
          <w:sz w:val="24"/>
          <w:szCs w:val="24"/>
          <w:spacing w:val="-4"/>
        </w:rPr>
        <w:t>提供虚假投标材料谋取中标的；</w:t>
      </w:r>
    </w:p>
    <w:p>
      <w:pPr>
        <w:ind w:left="497"/>
        <w:spacing w:before="107" w:line="223" w:lineRule="auto"/>
        <w:rPr>
          <w:rFonts w:ascii="KaiTi" w:hAnsi="KaiTi" w:eastAsia="KaiTi" w:cs="KaiTi"/>
          <w:sz w:val="24"/>
          <w:szCs w:val="24"/>
        </w:rPr>
      </w:pPr>
      <w:r>
        <w:rPr>
          <w:rFonts w:ascii="KaiTi" w:hAnsi="KaiTi" w:eastAsia="KaiTi" w:cs="KaiTi"/>
          <w:sz w:val="24"/>
          <w:szCs w:val="24"/>
          <w:spacing w:val="-3"/>
        </w:rPr>
        <w:t>14.2</w:t>
      </w:r>
      <w:r>
        <w:rPr>
          <w:rFonts w:ascii="KaiTi" w:hAnsi="KaiTi" w:eastAsia="KaiTi" w:cs="KaiTi"/>
          <w:sz w:val="24"/>
          <w:szCs w:val="24"/>
          <w:spacing w:val="-54"/>
        </w:rPr>
        <w:t xml:space="preserve"> </w:t>
      </w:r>
      <w:r>
        <w:rPr>
          <w:rFonts w:ascii="KaiTi" w:hAnsi="KaiTi" w:eastAsia="KaiTi" w:cs="KaiTi"/>
          <w:sz w:val="24"/>
          <w:szCs w:val="24"/>
          <w:spacing w:val="-3"/>
        </w:rPr>
        <w:t>采取不正当手段诋毁、排挤其他投标人的；</w:t>
      </w:r>
    </w:p>
    <w:p>
      <w:pPr>
        <w:ind w:left="497"/>
        <w:spacing w:before="110" w:line="225" w:lineRule="auto"/>
        <w:rPr>
          <w:rFonts w:ascii="KaiTi" w:hAnsi="KaiTi" w:eastAsia="KaiTi" w:cs="KaiTi"/>
          <w:sz w:val="24"/>
          <w:szCs w:val="24"/>
        </w:rPr>
      </w:pPr>
      <w:r>
        <w:rPr>
          <w:rFonts w:ascii="KaiTi" w:hAnsi="KaiTi" w:eastAsia="KaiTi" w:cs="KaiTi"/>
          <w:sz w:val="24"/>
          <w:szCs w:val="24"/>
          <w:spacing w:val="-3"/>
        </w:rPr>
        <w:t>14.3</w:t>
      </w:r>
      <w:r>
        <w:rPr>
          <w:rFonts w:ascii="KaiTi" w:hAnsi="KaiTi" w:eastAsia="KaiTi" w:cs="KaiTi"/>
          <w:sz w:val="24"/>
          <w:szCs w:val="24"/>
          <w:spacing w:val="-39"/>
        </w:rPr>
        <w:t xml:space="preserve"> </w:t>
      </w:r>
      <w:r>
        <w:rPr>
          <w:rFonts w:ascii="KaiTi" w:hAnsi="KaiTi" w:eastAsia="KaiTi" w:cs="KaiTi"/>
          <w:sz w:val="24"/>
          <w:szCs w:val="24"/>
          <w:spacing w:val="-3"/>
        </w:rPr>
        <w:t>与招标人、其他投标人或者采购代理机构恶意串通的；</w:t>
      </w:r>
    </w:p>
    <w:p>
      <w:pPr>
        <w:ind w:left="497"/>
        <w:spacing w:before="108" w:line="225" w:lineRule="auto"/>
        <w:rPr>
          <w:rFonts w:ascii="KaiTi" w:hAnsi="KaiTi" w:eastAsia="KaiTi" w:cs="KaiTi"/>
          <w:sz w:val="24"/>
          <w:szCs w:val="24"/>
        </w:rPr>
      </w:pPr>
      <w:r>
        <w:rPr>
          <w:rFonts w:ascii="KaiTi" w:hAnsi="KaiTi" w:eastAsia="KaiTi" w:cs="KaiTi"/>
          <w:sz w:val="24"/>
          <w:szCs w:val="24"/>
          <w:spacing w:val="-3"/>
        </w:rPr>
        <w:t>14.4</w:t>
      </w:r>
      <w:r>
        <w:rPr>
          <w:rFonts w:ascii="KaiTi" w:hAnsi="KaiTi" w:eastAsia="KaiTi" w:cs="KaiTi"/>
          <w:sz w:val="24"/>
          <w:szCs w:val="24"/>
          <w:spacing w:val="-31"/>
        </w:rPr>
        <w:t xml:space="preserve"> </w:t>
      </w:r>
      <w:r>
        <w:rPr>
          <w:rFonts w:ascii="KaiTi" w:hAnsi="KaiTi" w:eastAsia="KaiTi" w:cs="KaiTi"/>
          <w:sz w:val="24"/>
          <w:szCs w:val="24"/>
          <w:spacing w:val="-3"/>
        </w:rPr>
        <w:t>向招标人、采购代理机构行贿或者提供其他不正当利益</w:t>
      </w:r>
      <w:r>
        <w:rPr>
          <w:rFonts w:ascii="KaiTi" w:hAnsi="KaiTi" w:eastAsia="KaiTi" w:cs="KaiTi"/>
          <w:sz w:val="24"/>
          <w:szCs w:val="24"/>
          <w:spacing w:val="-4"/>
        </w:rPr>
        <w:t>的；</w:t>
      </w:r>
    </w:p>
    <w:p>
      <w:pPr>
        <w:ind w:left="497"/>
        <w:spacing w:before="107" w:line="225" w:lineRule="auto"/>
        <w:rPr>
          <w:rFonts w:ascii="KaiTi" w:hAnsi="KaiTi" w:eastAsia="KaiTi" w:cs="KaiTi"/>
          <w:sz w:val="24"/>
          <w:szCs w:val="24"/>
        </w:rPr>
      </w:pPr>
      <w:r>
        <w:rPr>
          <w:rFonts w:ascii="KaiTi" w:hAnsi="KaiTi" w:eastAsia="KaiTi" w:cs="KaiTi"/>
          <w:sz w:val="24"/>
          <w:szCs w:val="24"/>
          <w:spacing w:val="-3"/>
        </w:rPr>
        <w:t>14.5</w:t>
      </w:r>
      <w:r>
        <w:rPr>
          <w:rFonts w:ascii="KaiTi" w:hAnsi="KaiTi" w:eastAsia="KaiTi" w:cs="KaiTi"/>
          <w:sz w:val="24"/>
          <w:szCs w:val="24"/>
          <w:spacing w:val="-51"/>
        </w:rPr>
        <w:t xml:space="preserve"> </w:t>
      </w:r>
      <w:r>
        <w:rPr>
          <w:rFonts w:ascii="KaiTi" w:hAnsi="KaiTi" w:eastAsia="KaiTi" w:cs="KaiTi"/>
          <w:sz w:val="24"/>
          <w:szCs w:val="24"/>
          <w:spacing w:val="-3"/>
        </w:rPr>
        <w:t>在招标采购过程中与招标人进行协商谈判的；</w:t>
      </w:r>
    </w:p>
    <w:p>
      <w:pPr>
        <w:ind w:left="497"/>
        <w:spacing w:before="107" w:line="225" w:lineRule="auto"/>
        <w:rPr>
          <w:rFonts w:ascii="KaiTi" w:hAnsi="KaiTi" w:eastAsia="KaiTi" w:cs="KaiTi"/>
          <w:sz w:val="24"/>
          <w:szCs w:val="24"/>
        </w:rPr>
      </w:pPr>
      <w:r>
        <w:rPr>
          <w:rFonts w:ascii="KaiTi" w:hAnsi="KaiTi" w:eastAsia="KaiTi" w:cs="KaiTi"/>
          <w:sz w:val="24"/>
          <w:szCs w:val="24"/>
          <w:spacing w:val="-3"/>
        </w:rPr>
        <w:t>14.6</w:t>
      </w:r>
      <w:r>
        <w:rPr>
          <w:rFonts w:ascii="KaiTi" w:hAnsi="KaiTi" w:eastAsia="KaiTi" w:cs="KaiTi"/>
          <w:sz w:val="24"/>
          <w:szCs w:val="24"/>
          <w:spacing w:val="-51"/>
        </w:rPr>
        <w:t xml:space="preserve"> </w:t>
      </w:r>
      <w:r>
        <w:rPr>
          <w:rFonts w:ascii="KaiTi" w:hAnsi="KaiTi" w:eastAsia="KaiTi" w:cs="KaiTi"/>
          <w:sz w:val="24"/>
          <w:szCs w:val="24"/>
          <w:spacing w:val="-3"/>
        </w:rPr>
        <w:t>拒绝有关部门监督检查或者提供虚假情况的；</w:t>
      </w:r>
    </w:p>
    <w:p>
      <w:pPr>
        <w:ind w:left="497"/>
        <w:spacing w:before="108" w:line="224" w:lineRule="auto"/>
        <w:rPr>
          <w:rFonts w:ascii="KaiTi" w:hAnsi="KaiTi" w:eastAsia="KaiTi" w:cs="KaiTi"/>
          <w:sz w:val="24"/>
          <w:szCs w:val="24"/>
        </w:rPr>
      </w:pPr>
      <w:r>
        <w:rPr>
          <w:rFonts w:ascii="KaiTi" w:hAnsi="KaiTi" w:eastAsia="KaiTi" w:cs="KaiTi"/>
          <w:sz w:val="24"/>
          <w:szCs w:val="24"/>
          <w:spacing w:val="-4"/>
        </w:rPr>
        <w:t>14.7</w:t>
      </w:r>
      <w:r>
        <w:rPr>
          <w:rFonts w:ascii="KaiTi" w:hAnsi="KaiTi" w:eastAsia="KaiTi" w:cs="KaiTi"/>
          <w:sz w:val="24"/>
          <w:szCs w:val="24"/>
          <w:spacing w:val="-35"/>
        </w:rPr>
        <w:t xml:space="preserve"> </w:t>
      </w:r>
      <w:r>
        <w:rPr>
          <w:rFonts w:ascii="KaiTi" w:hAnsi="KaiTi" w:eastAsia="KaiTi" w:cs="KaiTi"/>
          <w:sz w:val="24"/>
          <w:szCs w:val="24"/>
          <w:spacing w:val="-4"/>
        </w:rPr>
        <w:t>一年内累计三次以上投诉均查无实据的；</w:t>
      </w:r>
    </w:p>
    <w:p>
      <w:pPr>
        <w:ind w:left="497"/>
        <w:spacing w:before="109" w:line="224" w:lineRule="auto"/>
        <w:rPr>
          <w:rFonts w:ascii="KaiTi" w:hAnsi="KaiTi" w:eastAsia="KaiTi" w:cs="KaiTi"/>
          <w:sz w:val="24"/>
          <w:szCs w:val="24"/>
        </w:rPr>
      </w:pPr>
      <w:r>
        <w:rPr>
          <w:rFonts w:ascii="KaiTi" w:hAnsi="KaiTi" w:eastAsia="KaiTi" w:cs="KaiTi"/>
          <w:sz w:val="24"/>
          <w:szCs w:val="24"/>
          <w:spacing w:val="-2"/>
        </w:rPr>
        <w:t>14.8</w:t>
      </w:r>
      <w:r>
        <w:rPr>
          <w:rFonts w:ascii="KaiTi" w:hAnsi="KaiTi" w:eastAsia="KaiTi" w:cs="KaiTi"/>
          <w:sz w:val="24"/>
          <w:szCs w:val="24"/>
          <w:spacing w:val="-49"/>
        </w:rPr>
        <w:t xml:space="preserve"> </w:t>
      </w:r>
      <w:r>
        <w:rPr>
          <w:rFonts w:ascii="KaiTi" w:hAnsi="KaiTi" w:eastAsia="KaiTi" w:cs="KaiTi"/>
          <w:sz w:val="24"/>
          <w:szCs w:val="24"/>
          <w:spacing w:val="-2"/>
        </w:rPr>
        <w:t>捏造事实、提供虚假材料或者以非法手段取得证明材</w:t>
      </w:r>
      <w:r>
        <w:rPr>
          <w:rFonts w:ascii="KaiTi" w:hAnsi="KaiTi" w:eastAsia="KaiTi" w:cs="KaiTi"/>
          <w:sz w:val="24"/>
          <w:szCs w:val="24"/>
          <w:spacing w:val="-3"/>
        </w:rPr>
        <w:t>料进行投诉的；</w:t>
      </w:r>
    </w:p>
    <w:p>
      <w:pPr>
        <w:ind w:left="497"/>
        <w:spacing w:before="108" w:line="224" w:lineRule="auto"/>
        <w:rPr>
          <w:rFonts w:ascii="KaiTi" w:hAnsi="KaiTi" w:eastAsia="KaiTi" w:cs="KaiTi"/>
          <w:sz w:val="24"/>
          <w:szCs w:val="24"/>
        </w:rPr>
      </w:pPr>
      <w:r>
        <w:rPr>
          <w:rFonts w:ascii="KaiTi" w:hAnsi="KaiTi" w:eastAsia="KaiTi" w:cs="KaiTi"/>
          <w:sz w:val="24"/>
          <w:szCs w:val="24"/>
          <w:spacing w:val="-4"/>
        </w:rPr>
        <w:t>14.9</w:t>
      </w:r>
      <w:r>
        <w:rPr>
          <w:rFonts w:ascii="KaiTi" w:hAnsi="KaiTi" w:eastAsia="KaiTi" w:cs="KaiTi"/>
          <w:sz w:val="24"/>
          <w:szCs w:val="24"/>
          <w:spacing w:val="-19"/>
        </w:rPr>
        <w:t xml:space="preserve"> </w:t>
      </w:r>
      <w:r>
        <w:rPr>
          <w:rFonts w:ascii="KaiTi" w:hAnsi="KaiTi" w:eastAsia="KaiTi" w:cs="KaiTi"/>
          <w:sz w:val="24"/>
          <w:szCs w:val="24"/>
          <w:spacing w:val="-4"/>
        </w:rPr>
        <w:t>法律、法规和招标文件中规定的其他情形。</w:t>
      </w:r>
    </w:p>
    <w:p>
      <w:pPr>
        <w:ind w:left="581"/>
        <w:spacing w:before="74" w:line="225" w:lineRule="auto"/>
        <w:rPr>
          <w:rFonts w:ascii="KaiTi" w:hAnsi="KaiTi" w:eastAsia="KaiTi" w:cs="KaiTi"/>
          <w:sz w:val="28"/>
          <w:szCs w:val="28"/>
        </w:rPr>
      </w:pPr>
      <w:r>
        <w:rPr>
          <w:rFonts w:ascii="KaiTi" w:hAnsi="KaiTi" w:eastAsia="KaiTi" w:cs="KaiTi"/>
          <w:sz w:val="28"/>
          <w:szCs w:val="28"/>
          <w:spacing w:val="-3"/>
        </w:rPr>
        <w:t>15.技术成果经济补偿</w:t>
      </w:r>
    </w:p>
    <w:p>
      <w:pPr>
        <w:ind w:left="4" w:firstLine="484"/>
        <w:spacing w:before="93" w:line="308" w:lineRule="auto"/>
        <w:rPr>
          <w:rFonts w:ascii="KaiTi" w:hAnsi="KaiTi" w:eastAsia="KaiTi" w:cs="KaiTi"/>
          <w:sz w:val="24"/>
          <w:szCs w:val="24"/>
        </w:rPr>
      </w:pPr>
      <w:r>
        <w:rPr>
          <w:rFonts w:ascii="KaiTi" w:hAnsi="KaiTi" w:eastAsia="KaiTi" w:cs="KaiTi"/>
          <w:sz w:val="24"/>
          <w:szCs w:val="24"/>
          <w:spacing w:val="-3"/>
        </w:rPr>
        <w:t>招标人</w:t>
      </w:r>
      <w:r>
        <w:rPr>
          <w:rFonts w:ascii="KaiTi" w:hAnsi="KaiTi" w:eastAsia="KaiTi" w:cs="KaiTi"/>
          <w:sz w:val="24"/>
          <w:szCs w:val="24"/>
          <w:spacing w:val="-2"/>
        </w:rPr>
        <w:t>对符合招标文件规定的未中标人的技术成果进行补偿的，招标人将按投标</w:t>
      </w:r>
      <w:r>
        <w:rPr>
          <w:rFonts w:ascii="KaiTi" w:hAnsi="KaiTi" w:eastAsia="KaiTi" w:cs="KaiTi"/>
          <w:sz w:val="24"/>
          <w:szCs w:val="24"/>
          <w:spacing w:val="1"/>
        </w:rPr>
        <w:t>人</w:t>
      </w:r>
      <w:r>
        <w:rPr>
          <w:rFonts w:ascii="KaiTi" w:hAnsi="KaiTi" w:eastAsia="KaiTi" w:cs="KaiTi"/>
          <w:sz w:val="24"/>
          <w:szCs w:val="24"/>
          <w:spacing w:val="-2"/>
        </w:rPr>
        <w:t>须知前附表规定的标准给予经济补偿，未中标人在投标文件中声明放弃技术成果经济补</w:t>
      </w:r>
      <w:r>
        <w:rPr>
          <w:rFonts w:ascii="KaiTi" w:hAnsi="KaiTi" w:eastAsia="KaiTi" w:cs="KaiTi"/>
          <w:sz w:val="24"/>
          <w:szCs w:val="24"/>
          <w:spacing w:val="-1"/>
        </w:rPr>
        <w:t>偿费的除外。招标人将根据财务付款节点向未中标人支付技术成果经</w:t>
      </w:r>
      <w:r>
        <w:rPr>
          <w:rFonts w:ascii="KaiTi" w:hAnsi="KaiTi" w:eastAsia="KaiTi" w:cs="KaiTi"/>
          <w:sz w:val="24"/>
          <w:szCs w:val="24"/>
          <w:spacing w:val="-2"/>
        </w:rPr>
        <w:t>济补偿费。</w:t>
      </w:r>
    </w:p>
    <w:p>
      <w:pPr>
        <w:spacing w:line="308" w:lineRule="auto"/>
        <w:sectPr>
          <w:footerReference w:type="default" r:id="rId83"/>
          <w:pgSz w:w="11906" w:h="16839"/>
          <w:pgMar w:top="400" w:right="1415" w:bottom="1197" w:left="1421" w:header="0" w:footer="963" w:gutter="0"/>
        </w:sectPr>
        <w:rPr>
          <w:rFonts w:ascii="KaiTi" w:hAnsi="KaiTi" w:eastAsia="KaiTi" w:cs="KaiTi"/>
          <w:sz w:val="24"/>
          <w:szCs w:val="24"/>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3425"/>
        <w:spacing w:before="91" w:line="222" w:lineRule="auto"/>
        <w:outlineLvl w:val="0"/>
        <w:rPr>
          <w:rFonts w:ascii="SimHei" w:hAnsi="SimHei" w:eastAsia="SimHei" w:cs="SimHei"/>
          <w:sz w:val="28"/>
          <w:szCs w:val="28"/>
        </w:rPr>
      </w:pPr>
      <w:bookmarkStart w:name="bookmark9" w:id="11"/>
      <w:bookmarkEnd w:id="11"/>
      <w:r>
        <w:rPr>
          <w:rFonts w:ascii="SimHei" w:hAnsi="SimHei" w:eastAsia="SimHei" w:cs="SimHei"/>
          <w:sz w:val="28"/>
          <w:szCs w:val="28"/>
          <w:spacing w:val="-1"/>
        </w:rPr>
        <w:t>第九章</w:t>
      </w:r>
      <w:r>
        <w:rPr>
          <w:rFonts w:ascii="SimHei" w:hAnsi="SimHei" w:eastAsia="SimHei" w:cs="SimHei"/>
          <w:sz w:val="28"/>
          <w:szCs w:val="28"/>
          <w:spacing w:val="-1"/>
        </w:rPr>
        <w:t xml:space="preserve">  </w:t>
      </w:r>
      <w:r>
        <w:rPr>
          <w:rFonts w:ascii="SimHei" w:hAnsi="SimHei" w:eastAsia="SimHei" w:cs="SimHei"/>
          <w:sz w:val="28"/>
          <w:szCs w:val="28"/>
          <w:spacing w:val="-1"/>
        </w:rPr>
        <w:t>纪律要求</w:t>
      </w:r>
    </w:p>
    <w:p>
      <w:pPr>
        <w:ind w:left="585"/>
        <w:spacing w:before="219" w:line="224" w:lineRule="auto"/>
        <w:rPr>
          <w:rFonts w:ascii="KaiTi" w:hAnsi="KaiTi" w:eastAsia="KaiTi" w:cs="KaiTi"/>
          <w:sz w:val="28"/>
          <w:szCs w:val="28"/>
        </w:rPr>
      </w:pPr>
      <w:r>
        <w:rPr>
          <w:rFonts w:ascii="KaiTi" w:hAnsi="KaiTi" w:eastAsia="KaiTi" w:cs="KaiTi"/>
          <w:sz w:val="28"/>
          <w:szCs w:val="28"/>
          <w:spacing w:val="-3"/>
        </w:rPr>
        <w:t>1.对招标人的纪律要求</w:t>
      </w:r>
    </w:p>
    <w:p>
      <w:pPr>
        <w:ind w:left="32" w:right="135" w:firstLine="460"/>
        <w:spacing w:before="94" w:line="308" w:lineRule="auto"/>
        <w:rPr>
          <w:rFonts w:ascii="KaiTi" w:hAnsi="KaiTi" w:eastAsia="KaiTi" w:cs="KaiTi"/>
          <w:sz w:val="24"/>
          <w:szCs w:val="24"/>
        </w:rPr>
      </w:pPr>
      <w:r>
        <w:rPr>
          <w:rFonts w:ascii="KaiTi" w:hAnsi="KaiTi" w:eastAsia="KaiTi" w:cs="KaiTi"/>
          <w:sz w:val="24"/>
          <w:szCs w:val="24"/>
          <w:spacing w:val="-2"/>
        </w:rPr>
        <w:t>招标人不得泄露招标投标活动中应当保密的情况和资料，不得与投标人串通损害国</w:t>
      </w:r>
      <w:r>
        <w:rPr>
          <w:rFonts w:ascii="KaiTi" w:hAnsi="KaiTi" w:eastAsia="KaiTi" w:cs="KaiTi"/>
          <w:sz w:val="24"/>
          <w:szCs w:val="24"/>
          <w:spacing w:val="-4"/>
        </w:rPr>
        <w:t>家利益、社会公共利益或者他人合法权益。</w:t>
      </w:r>
    </w:p>
    <w:p>
      <w:pPr>
        <w:ind w:firstLine="493"/>
        <w:spacing w:before="1" w:line="294" w:lineRule="auto"/>
        <w:rPr>
          <w:rFonts w:ascii="KaiTi" w:hAnsi="KaiTi" w:eastAsia="KaiTi" w:cs="KaiTi"/>
          <w:sz w:val="24"/>
          <w:szCs w:val="24"/>
        </w:rPr>
      </w:pPr>
      <w:r>
        <w:rPr>
          <w:rFonts w:ascii="KaiTi" w:hAnsi="KaiTi" w:eastAsia="KaiTi" w:cs="KaiTi"/>
          <w:sz w:val="24"/>
          <w:szCs w:val="24"/>
          <w:spacing w:val="-5"/>
        </w:rPr>
        <w:t>招标人不得向投标人索要或者接受其给予的赠品、回扣或者与采购无关的其他商品、</w:t>
      </w:r>
      <w:r>
        <w:rPr>
          <w:rFonts w:ascii="KaiTi" w:hAnsi="KaiTi" w:eastAsia="KaiTi" w:cs="KaiTi"/>
          <w:sz w:val="24"/>
          <w:szCs w:val="24"/>
          <w:spacing w:val="-7"/>
        </w:rPr>
        <w:t>服务。</w:t>
      </w:r>
    </w:p>
    <w:p>
      <w:pPr>
        <w:ind w:left="568"/>
        <w:spacing w:before="1" w:line="223" w:lineRule="auto"/>
        <w:rPr>
          <w:rFonts w:ascii="KaiTi" w:hAnsi="KaiTi" w:eastAsia="KaiTi" w:cs="KaiTi"/>
          <w:sz w:val="28"/>
          <w:szCs w:val="28"/>
        </w:rPr>
      </w:pPr>
      <w:r>
        <w:rPr>
          <w:rFonts w:ascii="KaiTi" w:hAnsi="KaiTi" w:eastAsia="KaiTi" w:cs="KaiTi"/>
          <w:sz w:val="28"/>
          <w:szCs w:val="28"/>
          <w:spacing w:val="-1"/>
        </w:rPr>
        <w:t>2.对投标人的纪律要求</w:t>
      </w:r>
    </w:p>
    <w:p>
      <w:pPr>
        <w:ind w:left="10" w:right="49" w:firstLine="480"/>
        <w:spacing w:before="95" w:line="301" w:lineRule="auto"/>
        <w:rPr>
          <w:rFonts w:ascii="KaiTi" w:hAnsi="KaiTi" w:eastAsia="KaiTi" w:cs="KaiTi"/>
          <w:sz w:val="24"/>
          <w:szCs w:val="24"/>
        </w:rPr>
      </w:pPr>
      <w:r>
        <w:rPr>
          <w:rFonts w:ascii="KaiTi" w:hAnsi="KaiTi" w:eastAsia="KaiTi" w:cs="KaiTi"/>
          <w:sz w:val="24"/>
          <w:szCs w:val="24"/>
          <w:spacing w:val="-6"/>
        </w:rPr>
        <w:t>投标人应当遵循公平竞争的原则，不得恶意串通，不得妨碍其他投标人的竞争行为，</w:t>
      </w:r>
      <w:r>
        <w:rPr>
          <w:rFonts w:ascii="KaiTi" w:hAnsi="KaiTi" w:eastAsia="KaiTi" w:cs="KaiTi"/>
          <w:sz w:val="24"/>
          <w:szCs w:val="24"/>
          <w:spacing w:val="-2"/>
        </w:rPr>
        <w:t>不得损害招标人或者其他投标人的合法权益，不得向招标人或者评标委员会成员行贿谋</w:t>
      </w:r>
      <w:r>
        <w:rPr>
          <w:rFonts w:ascii="KaiTi" w:hAnsi="KaiTi" w:eastAsia="KaiTi" w:cs="KaiTi"/>
          <w:sz w:val="24"/>
          <w:szCs w:val="24"/>
          <w:spacing w:val="-6"/>
        </w:rPr>
        <w:t>取中标，不得以他人名义投标或者以其他方式弄虚作假骗取中标，不得以任何方式干扰、</w:t>
      </w:r>
      <w:r>
        <w:rPr>
          <w:rFonts w:ascii="KaiTi" w:hAnsi="KaiTi" w:eastAsia="KaiTi" w:cs="KaiTi"/>
          <w:sz w:val="24"/>
          <w:szCs w:val="24"/>
          <w:spacing w:val="-6"/>
        </w:rPr>
        <w:t>影响评标工作。</w:t>
      </w:r>
    </w:p>
    <w:p>
      <w:pPr>
        <w:ind w:left="570"/>
        <w:spacing w:line="223" w:lineRule="auto"/>
        <w:rPr>
          <w:rFonts w:ascii="KaiTi" w:hAnsi="KaiTi" w:eastAsia="KaiTi" w:cs="KaiTi"/>
          <w:sz w:val="28"/>
          <w:szCs w:val="28"/>
        </w:rPr>
      </w:pPr>
      <w:r>
        <w:rPr>
          <w:rFonts w:ascii="KaiTi" w:hAnsi="KaiTi" w:eastAsia="KaiTi" w:cs="KaiTi"/>
          <w:sz w:val="28"/>
          <w:szCs w:val="28"/>
          <w:spacing w:val="-1"/>
        </w:rPr>
        <w:t>3.对评标委员会成员的纪律要求</w:t>
      </w:r>
    </w:p>
    <w:p>
      <w:pPr>
        <w:ind w:left="491"/>
        <w:spacing w:before="96" w:line="223" w:lineRule="auto"/>
        <w:rPr>
          <w:rFonts w:ascii="KaiTi" w:hAnsi="KaiTi" w:eastAsia="KaiTi" w:cs="KaiTi"/>
          <w:sz w:val="24"/>
          <w:szCs w:val="24"/>
        </w:rPr>
      </w:pPr>
      <w:r>
        <w:rPr>
          <w:rFonts w:ascii="KaiTi" w:hAnsi="KaiTi" w:eastAsia="KaiTi" w:cs="KaiTi"/>
          <w:sz w:val="24"/>
          <w:szCs w:val="24"/>
          <w:spacing w:val="-4"/>
        </w:rPr>
        <w:t>评标委员会及其成员不得有下列行为：</w:t>
      </w:r>
    </w:p>
    <w:p>
      <w:pPr>
        <w:ind w:left="505"/>
        <w:spacing w:before="110" w:line="223" w:lineRule="auto"/>
        <w:rPr>
          <w:rFonts w:ascii="KaiTi" w:hAnsi="KaiTi" w:eastAsia="KaiTi" w:cs="KaiTi"/>
          <w:sz w:val="24"/>
          <w:szCs w:val="24"/>
        </w:rPr>
      </w:pPr>
      <w:r>
        <w:rPr>
          <w:rFonts w:ascii="KaiTi" w:hAnsi="KaiTi" w:eastAsia="KaiTi" w:cs="KaiTi"/>
          <w:sz w:val="24"/>
          <w:szCs w:val="24"/>
          <w:spacing w:val="-3"/>
        </w:rPr>
        <w:t>（一）确定参与评标至评标结束前私自接触投标人；</w:t>
      </w:r>
    </w:p>
    <w:p>
      <w:pPr>
        <w:ind w:left="5" w:right="135" w:firstLine="499"/>
        <w:spacing w:before="111" w:line="266" w:lineRule="auto"/>
        <w:rPr>
          <w:rFonts w:ascii="KaiTi" w:hAnsi="KaiTi" w:eastAsia="KaiTi" w:cs="KaiTi"/>
          <w:sz w:val="24"/>
          <w:szCs w:val="24"/>
        </w:rPr>
      </w:pPr>
      <w:r>
        <w:rPr>
          <w:rFonts w:ascii="KaiTi" w:hAnsi="KaiTi" w:eastAsia="KaiTi" w:cs="KaiTi"/>
          <w:sz w:val="24"/>
          <w:szCs w:val="24"/>
          <w:spacing w:val="-2"/>
        </w:rPr>
        <w:t>（二）接受投标人提出的与投标文件不一致的澄清或者说明，法律规定</w:t>
      </w:r>
      <w:r>
        <w:rPr>
          <w:rFonts w:ascii="KaiTi" w:hAnsi="KaiTi" w:eastAsia="KaiTi" w:cs="KaiTi"/>
          <w:sz w:val="24"/>
          <w:szCs w:val="24"/>
          <w:spacing w:val="-3"/>
        </w:rPr>
        <w:t>允许澄清或</w:t>
      </w:r>
      <w:r>
        <w:rPr>
          <w:rFonts w:ascii="KaiTi" w:hAnsi="KaiTi" w:eastAsia="KaiTi" w:cs="KaiTi"/>
          <w:sz w:val="24"/>
          <w:szCs w:val="24"/>
          <w:spacing w:val="-6"/>
        </w:rPr>
        <w:t>说明的情形除外；</w:t>
      </w:r>
    </w:p>
    <w:p>
      <w:pPr>
        <w:ind w:left="505"/>
        <w:spacing w:before="108" w:line="223" w:lineRule="auto"/>
        <w:rPr>
          <w:rFonts w:ascii="KaiTi" w:hAnsi="KaiTi" w:eastAsia="KaiTi" w:cs="KaiTi"/>
          <w:sz w:val="24"/>
          <w:szCs w:val="24"/>
        </w:rPr>
      </w:pPr>
      <w:r>
        <w:rPr>
          <w:rFonts w:ascii="KaiTi" w:hAnsi="KaiTi" w:eastAsia="KaiTi" w:cs="KaiTi"/>
          <w:sz w:val="24"/>
          <w:szCs w:val="24"/>
          <w:spacing w:val="-2"/>
        </w:rPr>
        <w:t>（三）违反评标纪律发表倾向性意见或者征询招标人</w:t>
      </w:r>
      <w:r>
        <w:rPr>
          <w:rFonts w:ascii="KaiTi" w:hAnsi="KaiTi" w:eastAsia="KaiTi" w:cs="KaiTi"/>
          <w:sz w:val="24"/>
          <w:szCs w:val="24"/>
          <w:spacing w:val="-3"/>
        </w:rPr>
        <w:t>的倾向性意见；</w:t>
      </w:r>
    </w:p>
    <w:p>
      <w:pPr>
        <w:ind w:left="505"/>
        <w:spacing w:before="110" w:line="223" w:lineRule="auto"/>
        <w:rPr>
          <w:rFonts w:ascii="KaiTi" w:hAnsi="KaiTi" w:eastAsia="KaiTi" w:cs="KaiTi"/>
          <w:sz w:val="24"/>
          <w:szCs w:val="24"/>
        </w:rPr>
      </w:pPr>
      <w:r>
        <w:rPr>
          <w:rFonts w:ascii="KaiTi" w:hAnsi="KaiTi" w:eastAsia="KaiTi" w:cs="KaiTi"/>
          <w:sz w:val="24"/>
          <w:szCs w:val="24"/>
          <w:spacing w:val="-3"/>
        </w:rPr>
        <w:t>（四）对需要专业判断的主观评审因素协商评分；</w:t>
      </w:r>
    </w:p>
    <w:p>
      <w:pPr>
        <w:ind w:left="505"/>
        <w:spacing w:before="110" w:line="220" w:lineRule="auto"/>
        <w:rPr>
          <w:rFonts w:ascii="KaiTi" w:hAnsi="KaiTi" w:eastAsia="KaiTi" w:cs="KaiTi"/>
          <w:sz w:val="24"/>
          <w:szCs w:val="24"/>
        </w:rPr>
      </w:pPr>
      <w:r>
        <w:rPr>
          <w:rFonts w:ascii="KaiTi" w:hAnsi="KaiTi" w:eastAsia="KaiTi" w:cs="KaiTi"/>
          <w:sz w:val="24"/>
          <w:szCs w:val="24"/>
          <w:spacing w:val="-3"/>
        </w:rPr>
        <w:t>（五）在评标过程中擅离职守，影响评标程序正常进行的；</w:t>
      </w:r>
    </w:p>
    <w:p>
      <w:pPr>
        <w:ind w:left="505"/>
        <w:spacing w:before="114" w:line="223" w:lineRule="auto"/>
        <w:rPr>
          <w:rFonts w:ascii="KaiTi" w:hAnsi="KaiTi" w:eastAsia="KaiTi" w:cs="KaiTi"/>
          <w:sz w:val="24"/>
          <w:szCs w:val="24"/>
        </w:rPr>
      </w:pPr>
      <w:r>
        <w:rPr>
          <w:rFonts w:ascii="KaiTi" w:hAnsi="KaiTi" w:eastAsia="KaiTi" w:cs="KaiTi"/>
          <w:sz w:val="24"/>
          <w:szCs w:val="24"/>
          <w:spacing w:val="-4"/>
        </w:rPr>
        <w:t>（六）记录、复制或者带走任何评标资料；</w:t>
      </w:r>
    </w:p>
    <w:p>
      <w:pPr>
        <w:ind w:left="505"/>
        <w:spacing w:before="110" w:line="223" w:lineRule="auto"/>
        <w:rPr>
          <w:rFonts w:ascii="KaiTi" w:hAnsi="KaiTi" w:eastAsia="KaiTi" w:cs="KaiTi"/>
          <w:sz w:val="24"/>
          <w:szCs w:val="24"/>
        </w:rPr>
      </w:pPr>
      <w:r>
        <w:rPr>
          <w:rFonts w:ascii="KaiTi" w:hAnsi="KaiTi" w:eastAsia="KaiTi" w:cs="KaiTi"/>
          <w:sz w:val="24"/>
          <w:szCs w:val="24"/>
          <w:spacing w:val="-4"/>
        </w:rPr>
        <w:t>（七）其他不遵守评标纪律的行为。</w:t>
      </w:r>
    </w:p>
    <w:p>
      <w:pPr>
        <w:ind w:left="24" w:right="135" w:firstLine="466"/>
        <w:spacing w:before="111" w:line="294" w:lineRule="auto"/>
        <w:rPr>
          <w:rFonts w:ascii="KaiTi" w:hAnsi="KaiTi" w:eastAsia="KaiTi" w:cs="KaiTi"/>
          <w:sz w:val="24"/>
          <w:szCs w:val="24"/>
        </w:rPr>
      </w:pPr>
      <w:r>
        <w:rPr>
          <w:rFonts w:ascii="KaiTi" w:hAnsi="KaiTi" w:eastAsia="KaiTi" w:cs="KaiTi"/>
          <w:sz w:val="24"/>
          <w:szCs w:val="24"/>
          <w:spacing w:val="-2"/>
        </w:rPr>
        <w:t>评标委员会成员有前款第一至五项行为之一的，其评审意见无效，并不得获取评审</w:t>
      </w:r>
      <w:r>
        <w:rPr>
          <w:rFonts w:ascii="KaiTi" w:hAnsi="KaiTi" w:eastAsia="KaiTi" w:cs="KaiTi"/>
          <w:sz w:val="24"/>
          <w:szCs w:val="24"/>
          <w:spacing w:val="-4"/>
        </w:rPr>
        <w:t>劳务报酬和报销异地评审差旅费。</w:t>
      </w:r>
    </w:p>
    <w:p>
      <w:pPr>
        <w:ind w:left="563"/>
        <w:spacing w:line="223" w:lineRule="auto"/>
        <w:rPr>
          <w:rFonts w:ascii="KaiTi" w:hAnsi="KaiTi" w:eastAsia="KaiTi" w:cs="KaiTi"/>
          <w:sz w:val="28"/>
          <w:szCs w:val="28"/>
        </w:rPr>
      </w:pPr>
      <w:r>
        <w:rPr>
          <w:rFonts w:ascii="KaiTi" w:hAnsi="KaiTi" w:eastAsia="KaiTi" w:cs="KaiTi"/>
          <w:sz w:val="28"/>
          <w:szCs w:val="28"/>
          <w:spacing w:val="-1"/>
        </w:rPr>
        <w:t>4.对与评标活动有关的工作人员的纪律要求</w:t>
      </w:r>
    </w:p>
    <w:p>
      <w:pPr>
        <w:ind w:left="11" w:right="135" w:firstLine="490"/>
        <w:spacing w:before="97" w:line="306" w:lineRule="auto"/>
        <w:rPr>
          <w:rFonts w:ascii="KaiTi" w:hAnsi="KaiTi" w:eastAsia="KaiTi" w:cs="KaiTi"/>
          <w:sz w:val="24"/>
          <w:szCs w:val="24"/>
        </w:rPr>
      </w:pPr>
      <w:r>
        <w:rPr>
          <w:rFonts w:ascii="KaiTi" w:hAnsi="KaiTi" w:eastAsia="KaiTi" w:cs="KaiTi"/>
          <w:sz w:val="24"/>
          <w:szCs w:val="24"/>
          <w:spacing w:val="-2"/>
        </w:rPr>
        <w:t>与评标活动有关的工作人员不得收受他人的财物或者其他好处，不得向他人透露对</w:t>
      </w:r>
      <w:r>
        <w:rPr>
          <w:rFonts w:ascii="KaiTi" w:hAnsi="KaiTi" w:eastAsia="KaiTi" w:cs="KaiTi"/>
          <w:sz w:val="24"/>
          <w:szCs w:val="24"/>
          <w:spacing w:val="-2"/>
        </w:rPr>
        <w:t>投标文件的评审和比较、中标候选人的推荐情况以及评标有关的其他情况。在评标活动</w:t>
      </w:r>
      <w:r>
        <w:rPr>
          <w:rFonts w:ascii="KaiTi" w:hAnsi="KaiTi" w:eastAsia="KaiTi" w:cs="KaiTi"/>
          <w:sz w:val="24"/>
          <w:szCs w:val="24"/>
          <w:spacing w:val="-1"/>
        </w:rPr>
        <w:t>中，与评标活动有关的工作人员不得擅离职守，影</w:t>
      </w:r>
      <w:r>
        <w:rPr>
          <w:rFonts w:ascii="KaiTi" w:hAnsi="KaiTi" w:eastAsia="KaiTi" w:cs="KaiTi"/>
          <w:sz w:val="24"/>
          <w:szCs w:val="24"/>
          <w:spacing w:val="-2"/>
        </w:rPr>
        <w:t>响评标程序正常进行。</w:t>
      </w:r>
    </w:p>
    <w:p>
      <w:pPr>
        <w:spacing w:line="306" w:lineRule="auto"/>
        <w:sectPr>
          <w:footerReference w:type="default" r:id="rId84"/>
          <w:pgSz w:w="11906" w:h="16839"/>
          <w:pgMar w:top="400" w:right="1282" w:bottom="1197" w:left="1418" w:header="0" w:footer="963" w:gutter="0"/>
        </w:sectPr>
        <w:rPr>
          <w:rFonts w:ascii="KaiTi" w:hAnsi="KaiTi" w:eastAsia="KaiTi" w:cs="KaiTi"/>
          <w:sz w:val="24"/>
          <w:szCs w:val="24"/>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3422"/>
        <w:spacing w:before="91" w:line="222" w:lineRule="auto"/>
        <w:outlineLvl w:val="0"/>
        <w:rPr>
          <w:rFonts w:ascii="SimHei" w:hAnsi="SimHei" w:eastAsia="SimHei" w:cs="SimHei"/>
          <w:sz w:val="28"/>
          <w:szCs w:val="28"/>
        </w:rPr>
      </w:pPr>
      <w:bookmarkStart w:name="bookmark10" w:id="12"/>
      <w:bookmarkEnd w:id="12"/>
      <w:r>
        <w:rPr>
          <w:rFonts w:ascii="SimHei" w:hAnsi="SimHei" w:eastAsia="SimHei" w:cs="SimHei"/>
          <w:sz w:val="28"/>
          <w:szCs w:val="28"/>
          <w:spacing w:val="-1"/>
        </w:rPr>
        <w:t>第十章</w:t>
      </w:r>
      <w:r>
        <w:rPr>
          <w:rFonts w:ascii="SimHei" w:hAnsi="SimHei" w:eastAsia="SimHei" w:cs="SimHei"/>
          <w:sz w:val="28"/>
          <w:szCs w:val="28"/>
          <w:spacing w:val="-1"/>
        </w:rPr>
        <w:t xml:space="preserve">  </w:t>
      </w:r>
      <w:r>
        <w:rPr>
          <w:rFonts w:ascii="SimHei" w:hAnsi="SimHei" w:eastAsia="SimHei" w:cs="SimHei"/>
          <w:sz w:val="28"/>
          <w:szCs w:val="28"/>
          <w:spacing w:val="-1"/>
        </w:rPr>
        <w:t>签订合同</w:t>
      </w:r>
    </w:p>
    <w:p>
      <w:pPr>
        <w:ind w:left="581"/>
        <w:spacing w:before="220" w:line="223" w:lineRule="auto"/>
        <w:rPr>
          <w:rFonts w:ascii="KaiTi" w:hAnsi="KaiTi" w:eastAsia="KaiTi" w:cs="KaiTi"/>
          <w:sz w:val="28"/>
          <w:szCs w:val="28"/>
        </w:rPr>
      </w:pPr>
      <w:r>
        <w:rPr>
          <w:rFonts w:ascii="KaiTi" w:hAnsi="KaiTi" w:eastAsia="KaiTi" w:cs="KaiTi"/>
          <w:sz w:val="28"/>
          <w:szCs w:val="28"/>
          <w:spacing w:val="-5"/>
        </w:rPr>
        <w:t>1.签订合同</w:t>
      </w:r>
    </w:p>
    <w:p>
      <w:pPr>
        <w:ind w:right="207" w:firstLine="497"/>
        <w:spacing w:before="94" w:line="280" w:lineRule="auto"/>
        <w:rPr>
          <w:rFonts w:ascii="KaiTi" w:hAnsi="KaiTi" w:eastAsia="KaiTi" w:cs="KaiTi"/>
          <w:sz w:val="24"/>
          <w:szCs w:val="24"/>
        </w:rPr>
      </w:pPr>
      <w:r>
        <w:rPr>
          <w:rFonts w:ascii="KaiTi" w:hAnsi="KaiTi" w:eastAsia="KaiTi" w:cs="KaiTi"/>
          <w:sz w:val="24"/>
          <w:szCs w:val="24"/>
          <w:spacing w:val="-4"/>
        </w:rPr>
        <w:t>1.1</w:t>
      </w:r>
      <w:r>
        <w:rPr>
          <w:rFonts w:ascii="KaiTi" w:hAnsi="KaiTi" w:eastAsia="KaiTi" w:cs="KaiTi"/>
          <w:sz w:val="24"/>
          <w:szCs w:val="24"/>
          <w:spacing w:val="-47"/>
        </w:rPr>
        <w:t xml:space="preserve"> </w:t>
      </w:r>
      <w:r>
        <w:rPr>
          <w:rFonts w:ascii="KaiTi" w:hAnsi="KaiTi" w:eastAsia="KaiTi" w:cs="KaiTi"/>
          <w:sz w:val="24"/>
          <w:szCs w:val="24"/>
          <w:spacing w:val="-4"/>
        </w:rPr>
        <w:t>招标人应当自中标通知书发出之日起</w:t>
      </w:r>
      <w:r>
        <w:rPr>
          <w:rFonts w:ascii="KaiTi" w:hAnsi="KaiTi" w:eastAsia="KaiTi" w:cs="KaiTi"/>
          <w:sz w:val="24"/>
          <w:szCs w:val="24"/>
          <w:spacing w:val="-53"/>
        </w:rPr>
        <w:t xml:space="preserve"> </w:t>
      </w:r>
      <w:r>
        <w:rPr>
          <w:rFonts w:ascii="KaiTi" w:hAnsi="KaiTi" w:eastAsia="KaiTi" w:cs="KaiTi"/>
          <w:sz w:val="24"/>
          <w:szCs w:val="24"/>
          <w:spacing w:val="-4"/>
        </w:rPr>
        <w:t>30</w:t>
      </w:r>
      <w:r>
        <w:rPr>
          <w:rFonts w:ascii="KaiTi" w:hAnsi="KaiTi" w:eastAsia="KaiTi" w:cs="KaiTi"/>
          <w:sz w:val="24"/>
          <w:szCs w:val="24"/>
          <w:spacing w:val="-55"/>
        </w:rPr>
        <w:t xml:space="preserve"> </w:t>
      </w:r>
      <w:r>
        <w:rPr>
          <w:rFonts w:ascii="KaiTi" w:hAnsi="KaiTi" w:eastAsia="KaiTi" w:cs="KaiTi"/>
          <w:sz w:val="24"/>
          <w:szCs w:val="24"/>
          <w:spacing w:val="-4"/>
        </w:rPr>
        <w:t>个日历日内，按照招标文件</w:t>
      </w:r>
      <w:r>
        <w:rPr>
          <w:rFonts w:ascii="KaiTi" w:hAnsi="KaiTi" w:eastAsia="KaiTi" w:cs="KaiTi"/>
          <w:sz w:val="24"/>
          <w:szCs w:val="24"/>
          <w:spacing w:val="-5"/>
        </w:rPr>
        <w:t>和中标人投</w:t>
      </w:r>
      <w:r>
        <w:rPr>
          <w:rFonts w:ascii="KaiTi" w:hAnsi="KaiTi" w:eastAsia="KaiTi" w:cs="KaiTi"/>
          <w:sz w:val="24"/>
          <w:szCs w:val="24"/>
          <w:spacing w:val="-1"/>
        </w:rPr>
        <w:t>标文件的约定，与中标人签订书面合同。所签订</w:t>
      </w:r>
      <w:r>
        <w:rPr>
          <w:rFonts w:ascii="KaiTi" w:hAnsi="KaiTi" w:eastAsia="KaiTi" w:cs="KaiTi"/>
          <w:sz w:val="24"/>
          <w:szCs w:val="24"/>
          <w:spacing w:val="-2"/>
        </w:rPr>
        <w:t>合同不得对招标文件和中标人投标文件</w:t>
      </w:r>
      <w:r>
        <w:rPr>
          <w:rFonts w:ascii="KaiTi" w:hAnsi="KaiTi" w:eastAsia="KaiTi" w:cs="KaiTi"/>
          <w:sz w:val="24"/>
          <w:szCs w:val="24"/>
          <w:spacing w:val="-5"/>
        </w:rPr>
        <w:t>作实质性修改。</w:t>
      </w:r>
    </w:p>
    <w:p>
      <w:pPr>
        <w:ind w:left="1" w:right="208" w:firstLine="496"/>
        <w:spacing w:before="109" w:line="290" w:lineRule="auto"/>
        <w:rPr>
          <w:rFonts w:ascii="KaiTi" w:hAnsi="KaiTi" w:eastAsia="KaiTi" w:cs="KaiTi"/>
          <w:sz w:val="24"/>
          <w:szCs w:val="24"/>
        </w:rPr>
      </w:pPr>
      <w:r>
        <w:rPr>
          <w:rFonts w:ascii="KaiTi" w:hAnsi="KaiTi" w:eastAsia="KaiTi" w:cs="KaiTi"/>
          <w:sz w:val="24"/>
          <w:szCs w:val="24"/>
          <w:spacing w:val="1"/>
        </w:rPr>
        <w:t>1.2</w:t>
      </w:r>
      <w:r>
        <w:rPr>
          <w:rFonts w:ascii="KaiTi" w:hAnsi="KaiTi" w:eastAsia="KaiTi" w:cs="KaiTi"/>
          <w:sz w:val="24"/>
          <w:szCs w:val="24"/>
          <w:spacing w:val="-50"/>
        </w:rPr>
        <w:t xml:space="preserve"> </w:t>
      </w:r>
      <w:r>
        <w:rPr>
          <w:rFonts w:ascii="KaiTi" w:hAnsi="KaiTi" w:eastAsia="KaiTi" w:cs="KaiTi"/>
          <w:sz w:val="24"/>
          <w:szCs w:val="24"/>
          <w:spacing w:val="1"/>
        </w:rPr>
        <w:t>签订的合同原则以本章第4</w:t>
      </w:r>
      <w:r>
        <w:rPr>
          <w:rFonts w:ascii="KaiTi" w:hAnsi="KaiTi" w:eastAsia="KaiTi" w:cs="KaiTi"/>
          <w:sz w:val="24"/>
          <w:szCs w:val="24"/>
          <w:spacing w:val="-46"/>
        </w:rPr>
        <w:t xml:space="preserve"> </w:t>
      </w:r>
      <w:r>
        <w:rPr>
          <w:rFonts w:ascii="KaiTi" w:hAnsi="KaiTi" w:eastAsia="KaiTi" w:cs="KaiTi"/>
          <w:sz w:val="24"/>
          <w:szCs w:val="24"/>
          <w:spacing w:val="1"/>
        </w:rPr>
        <w:t>条的规定为基础</w:t>
      </w:r>
      <w:r>
        <w:rPr>
          <w:rFonts w:ascii="KaiTi" w:hAnsi="KaiTi" w:eastAsia="KaiTi" w:cs="KaiTi"/>
          <w:sz w:val="24"/>
          <w:szCs w:val="24"/>
        </w:rPr>
        <w:t>，并根据评标、答疑情况进行修改</w:t>
      </w:r>
      <w:r>
        <w:rPr>
          <w:rFonts w:ascii="KaiTi" w:hAnsi="KaiTi" w:eastAsia="KaiTi" w:cs="KaiTi"/>
          <w:sz w:val="24"/>
          <w:szCs w:val="24"/>
          <w:spacing w:val="-1"/>
        </w:rPr>
        <w:t>补充，但该款并不限制招标人以其他方式签</w:t>
      </w:r>
      <w:r>
        <w:rPr>
          <w:rFonts w:ascii="KaiTi" w:hAnsi="KaiTi" w:eastAsia="KaiTi" w:cs="KaiTi"/>
          <w:sz w:val="24"/>
          <w:szCs w:val="24"/>
          <w:spacing w:val="-2"/>
        </w:rPr>
        <w:t>订合同的权利。招标人不得向中标人提出任</w:t>
      </w:r>
      <w:r>
        <w:rPr>
          <w:rFonts w:ascii="KaiTi" w:hAnsi="KaiTi" w:eastAsia="KaiTi" w:cs="KaiTi"/>
          <w:sz w:val="24"/>
          <w:szCs w:val="24"/>
          <w:spacing w:val="-1"/>
        </w:rPr>
        <w:t>何不合理的要求，作为签订合同的条件，不</w:t>
      </w:r>
      <w:r>
        <w:rPr>
          <w:rFonts w:ascii="KaiTi" w:hAnsi="KaiTi" w:eastAsia="KaiTi" w:cs="KaiTi"/>
          <w:sz w:val="24"/>
          <w:szCs w:val="24"/>
          <w:spacing w:val="-2"/>
        </w:rPr>
        <w:t>得与中标人私下订立背离合同实质性内容的</w:t>
      </w:r>
      <w:r>
        <w:rPr>
          <w:rFonts w:ascii="KaiTi" w:hAnsi="KaiTi" w:eastAsia="KaiTi" w:cs="KaiTi"/>
          <w:sz w:val="24"/>
          <w:szCs w:val="24"/>
          <w:spacing w:val="-9"/>
        </w:rPr>
        <w:t>协议。</w:t>
      </w:r>
    </w:p>
    <w:p>
      <w:pPr>
        <w:ind w:left="6" w:firstLine="491"/>
        <w:spacing w:before="92" w:line="264" w:lineRule="auto"/>
        <w:rPr>
          <w:rFonts w:ascii="KaiTi" w:hAnsi="KaiTi" w:eastAsia="KaiTi" w:cs="KaiTi"/>
          <w:sz w:val="24"/>
          <w:szCs w:val="24"/>
        </w:rPr>
      </w:pPr>
      <w:r>
        <w:rPr>
          <w:rFonts w:ascii="KaiTi" w:hAnsi="KaiTi" w:eastAsia="KaiTi" w:cs="KaiTi"/>
          <w:sz w:val="24"/>
          <w:szCs w:val="24"/>
          <w:spacing w:val="-1"/>
        </w:rPr>
        <w:t>1.3</w:t>
      </w:r>
      <w:r>
        <w:rPr>
          <w:rFonts w:ascii="KaiTi" w:hAnsi="KaiTi" w:eastAsia="KaiTi" w:cs="KaiTi"/>
          <w:sz w:val="24"/>
          <w:szCs w:val="24"/>
          <w:spacing w:val="-37"/>
        </w:rPr>
        <w:t xml:space="preserve"> </w:t>
      </w:r>
      <w:r>
        <w:rPr>
          <w:rFonts w:ascii="KaiTi" w:hAnsi="KaiTi" w:eastAsia="KaiTi" w:cs="KaiTi"/>
          <w:sz w:val="24"/>
          <w:szCs w:val="24"/>
          <w:spacing w:val="-1"/>
        </w:rPr>
        <w:t>招标文件、投标文件、书面承诺和中标通知书均作为经济合同的一部分，且具</w:t>
      </w:r>
      <w:r>
        <w:rPr>
          <w:rFonts w:ascii="KaiTi" w:hAnsi="KaiTi" w:eastAsia="KaiTi" w:cs="KaiTi"/>
          <w:sz w:val="24"/>
          <w:szCs w:val="24"/>
          <w:spacing w:val="4"/>
        </w:rPr>
        <w:t>有法律效力。中标人应严格履行经济合同所规定的各项义务和责任，否则将</w:t>
      </w:r>
      <w:r>
        <w:rPr>
          <w:rFonts w:ascii="KaiTi" w:hAnsi="KaiTi" w:eastAsia="KaiTi" w:cs="KaiTi"/>
          <w:sz w:val="24"/>
          <w:szCs w:val="24"/>
          <w:spacing w:val="3"/>
        </w:rPr>
        <w:t>依法处理。</w:t>
      </w:r>
    </w:p>
    <w:p>
      <w:pPr>
        <w:ind w:right="208" w:firstLine="496"/>
        <w:spacing w:before="113" w:line="281" w:lineRule="auto"/>
        <w:rPr>
          <w:rFonts w:ascii="KaiTi" w:hAnsi="KaiTi" w:eastAsia="KaiTi" w:cs="KaiTi"/>
          <w:sz w:val="24"/>
          <w:szCs w:val="24"/>
        </w:rPr>
      </w:pPr>
      <w:r>
        <w:rPr>
          <w:rFonts w:ascii="KaiTi" w:hAnsi="KaiTi" w:eastAsia="KaiTi" w:cs="KaiTi"/>
          <w:sz w:val="24"/>
          <w:szCs w:val="24"/>
          <w:spacing w:val="-1"/>
        </w:rPr>
        <w:t>1.4</w:t>
      </w:r>
      <w:r>
        <w:rPr>
          <w:rFonts w:ascii="KaiTi" w:hAnsi="KaiTi" w:eastAsia="KaiTi" w:cs="KaiTi"/>
          <w:sz w:val="24"/>
          <w:szCs w:val="24"/>
          <w:spacing w:val="-37"/>
        </w:rPr>
        <w:t xml:space="preserve"> </w:t>
      </w:r>
      <w:r>
        <w:rPr>
          <w:rFonts w:ascii="KaiTi" w:hAnsi="KaiTi" w:eastAsia="KaiTi" w:cs="KaiTi"/>
          <w:sz w:val="24"/>
          <w:szCs w:val="24"/>
          <w:spacing w:val="-1"/>
        </w:rPr>
        <w:t>有关法规或者招标文件明确不允许分包方式履行合同的，中标人不得分包履行</w:t>
      </w:r>
      <w:r>
        <w:rPr>
          <w:rFonts w:ascii="KaiTi" w:hAnsi="KaiTi" w:eastAsia="KaiTi" w:cs="KaiTi"/>
          <w:sz w:val="24"/>
          <w:szCs w:val="24"/>
          <w:spacing w:val="-4"/>
        </w:rPr>
        <w:t>合同，否则将依法承担法律责任。招标文件</w:t>
      </w:r>
      <w:r>
        <w:rPr>
          <w:rFonts w:ascii="KaiTi" w:hAnsi="KaiTi" w:eastAsia="KaiTi" w:cs="KaiTi"/>
          <w:sz w:val="24"/>
          <w:szCs w:val="24"/>
          <w:spacing w:val="-5"/>
        </w:rPr>
        <w:t>明确允许分包方式履行合同的，</w:t>
      </w:r>
      <w:r>
        <w:rPr>
          <w:rFonts w:ascii="KaiTi" w:hAnsi="KaiTi" w:eastAsia="KaiTi" w:cs="KaiTi"/>
          <w:sz w:val="24"/>
          <w:szCs w:val="24"/>
          <w:spacing w:val="-5"/>
        </w:rPr>
        <w:t xml:space="preserve"> </w:t>
      </w:r>
      <w:r>
        <w:rPr>
          <w:rFonts w:ascii="KaiTi" w:hAnsi="KaiTi" w:eastAsia="KaiTi" w:cs="KaiTi"/>
          <w:sz w:val="24"/>
          <w:szCs w:val="24"/>
          <w:spacing w:val="-5"/>
        </w:rPr>
        <w:t>按照招标文</w:t>
      </w:r>
      <w:r>
        <w:rPr>
          <w:rFonts w:ascii="KaiTi" w:hAnsi="KaiTi" w:eastAsia="KaiTi" w:cs="KaiTi"/>
          <w:sz w:val="24"/>
          <w:szCs w:val="24"/>
          <w:spacing w:val="-4"/>
        </w:rPr>
        <w:t>件相关规定执行。</w:t>
      </w:r>
    </w:p>
    <w:p>
      <w:pPr>
        <w:ind w:left="497"/>
        <w:spacing w:before="104" w:line="220" w:lineRule="auto"/>
        <w:rPr>
          <w:rFonts w:ascii="KaiTi" w:hAnsi="KaiTi" w:eastAsia="KaiTi" w:cs="KaiTi"/>
          <w:sz w:val="24"/>
          <w:szCs w:val="24"/>
        </w:rPr>
      </w:pPr>
      <w:r>
        <w:rPr>
          <w:rFonts w:ascii="KaiTi" w:hAnsi="KaiTi" w:eastAsia="KaiTi" w:cs="KaiTi"/>
          <w:sz w:val="24"/>
          <w:szCs w:val="24"/>
          <w:spacing w:val="-2"/>
        </w:rPr>
        <w:t>1.5</w:t>
      </w:r>
      <w:r>
        <w:rPr>
          <w:rFonts w:ascii="KaiTi" w:hAnsi="KaiTi" w:eastAsia="KaiTi" w:cs="KaiTi"/>
          <w:sz w:val="24"/>
          <w:szCs w:val="24"/>
          <w:spacing w:val="-33"/>
        </w:rPr>
        <w:t xml:space="preserve"> </w:t>
      </w:r>
      <w:r>
        <w:rPr>
          <w:rFonts w:ascii="KaiTi" w:hAnsi="KaiTi" w:eastAsia="KaiTi" w:cs="KaiTi"/>
          <w:sz w:val="24"/>
          <w:szCs w:val="24"/>
          <w:spacing w:val="-2"/>
        </w:rPr>
        <w:t>法律、行政法规规定应当办理批准、登记等手续后生效的合同，依</w:t>
      </w:r>
      <w:r>
        <w:rPr>
          <w:rFonts w:ascii="KaiTi" w:hAnsi="KaiTi" w:eastAsia="KaiTi" w:cs="KaiTi"/>
          <w:sz w:val="24"/>
          <w:szCs w:val="24"/>
          <w:spacing w:val="-3"/>
        </w:rPr>
        <w:t>照其规定。</w:t>
      </w:r>
    </w:p>
    <w:p>
      <w:pPr>
        <w:ind w:left="4" w:right="11" w:firstLine="493"/>
        <w:spacing w:before="115" w:line="280" w:lineRule="auto"/>
        <w:rPr>
          <w:rFonts w:ascii="KaiTi" w:hAnsi="KaiTi" w:eastAsia="KaiTi" w:cs="KaiTi"/>
          <w:sz w:val="24"/>
          <w:szCs w:val="24"/>
        </w:rPr>
      </w:pPr>
      <w:r>
        <w:rPr>
          <w:rFonts w:ascii="KaiTi" w:hAnsi="KaiTi" w:eastAsia="KaiTi" w:cs="KaiTi"/>
          <w:sz w:val="24"/>
          <w:szCs w:val="24"/>
          <w:spacing w:val="-1"/>
        </w:rPr>
        <w:t>1.6</w:t>
      </w:r>
      <w:r>
        <w:rPr>
          <w:rFonts w:ascii="KaiTi" w:hAnsi="KaiTi" w:eastAsia="KaiTi" w:cs="KaiTi"/>
          <w:sz w:val="24"/>
          <w:szCs w:val="24"/>
          <w:spacing w:val="-22"/>
        </w:rPr>
        <w:t xml:space="preserve"> </w:t>
      </w:r>
      <w:r>
        <w:rPr>
          <w:rFonts w:ascii="KaiTi" w:hAnsi="KaiTi" w:eastAsia="KaiTi" w:cs="KaiTi"/>
          <w:sz w:val="24"/>
          <w:szCs w:val="24"/>
          <w:spacing w:val="-1"/>
        </w:rPr>
        <w:t>当中标人放弃中标或者因被质疑、投诉经查属</w:t>
      </w:r>
      <w:r>
        <w:rPr>
          <w:rFonts w:ascii="KaiTi" w:hAnsi="KaiTi" w:eastAsia="KaiTi" w:cs="KaiTi"/>
          <w:sz w:val="24"/>
          <w:szCs w:val="24"/>
          <w:spacing w:val="-2"/>
        </w:rPr>
        <w:t>实或者因不可抗力而不能履行合</w:t>
      </w:r>
      <w:r>
        <w:rPr>
          <w:rFonts w:ascii="KaiTi" w:hAnsi="KaiTi" w:eastAsia="KaiTi" w:cs="KaiTi"/>
          <w:sz w:val="24"/>
          <w:szCs w:val="24"/>
          <w:spacing w:val="4"/>
        </w:rPr>
        <w:t>同的，招标人可从推荐中标候选人名单中按顺序重新</w:t>
      </w:r>
      <w:r>
        <w:rPr>
          <w:rFonts w:ascii="KaiTi" w:hAnsi="KaiTi" w:eastAsia="KaiTi" w:cs="KaiTi"/>
          <w:sz w:val="24"/>
          <w:szCs w:val="24"/>
          <w:spacing w:val="3"/>
        </w:rPr>
        <w:t>确定中标人，但应符合相关规定；</w:t>
      </w:r>
      <w:r>
        <w:rPr>
          <w:rFonts w:ascii="KaiTi" w:hAnsi="KaiTi" w:eastAsia="KaiTi" w:cs="KaiTi"/>
          <w:sz w:val="24"/>
          <w:szCs w:val="24"/>
          <w:spacing w:val="-3"/>
        </w:rPr>
        <w:t>否则招标人应重新组织采购。</w:t>
      </w:r>
    </w:p>
    <w:p>
      <w:pPr>
        <w:ind w:left="11" w:right="11" w:firstLine="485"/>
        <w:spacing w:before="105" w:line="279" w:lineRule="auto"/>
        <w:rPr>
          <w:rFonts w:ascii="KaiTi" w:hAnsi="KaiTi" w:eastAsia="KaiTi" w:cs="KaiTi"/>
          <w:sz w:val="24"/>
          <w:szCs w:val="24"/>
        </w:rPr>
      </w:pPr>
      <w:r>
        <w:rPr>
          <w:rFonts w:ascii="KaiTi" w:hAnsi="KaiTi" w:eastAsia="KaiTi" w:cs="KaiTi"/>
          <w:sz w:val="24"/>
          <w:szCs w:val="24"/>
          <w:spacing w:val="-1"/>
        </w:rPr>
        <w:t>1.7</w:t>
      </w:r>
      <w:r>
        <w:rPr>
          <w:rFonts w:ascii="KaiTi" w:hAnsi="KaiTi" w:eastAsia="KaiTi" w:cs="KaiTi"/>
          <w:sz w:val="24"/>
          <w:szCs w:val="24"/>
          <w:spacing w:val="-23"/>
        </w:rPr>
        <w:t xml:space="preserve"> </w:t>
      </w:r>
      <w:r>
        <w:rPr>
          <w:rFonts w:ascii="KaiTi" w:hAnsi="KaiTi" w:eastAsia="KaiTi" w:cs="KaiTi"/>
          <w:sz w:val="24"/>
          <w:szCs w:val="24"/>
          <w:spacing w:val="-1"/>
        </w:rPr>
        <w:t>中标人无正当理由拒签合同，在签订合同时向</w:t>
      </w:r>
      <w:r>
        <w:rPr>
          <w:rFonts w:ascii="KaiTi" w:hAnsi="KaiTi" w:eastAsia="KaiTi" w:cs="KaiTi"/>
          <w:sz w:val="24"/>
          <w:szCs w:val="24"/>
          <w:spacing w:val="-2"/>
        </w:rPr>
        <w:t>招标人提出附加条件，或者不按</w:t>
      </w:r>
      <w:r>
        <w:rPr>
          <w:rFonts w:ascii="KaiTi" w:hAnsi="KaiTi" w:eastAsia="KaiTi" w:cs="KaiTi"/>
          <w:sz w:val="24"/>
          <w:szCs w:val="24"/>
          <w:spacing w:val="3"/>
        </w:rPr>
        <w:t>照招标文件要求提交履约保证金的，招标人取消其中标资格，其投标保证金不予退还；</w:t>
      </w:r>
      <w:r>
        <w:rPr>
          <w:rFonts w:ascii="KaiTi" w:hAnsi="KaiTi" w:eastAsia="KaiTi" w:cs="KaiTi"/>
          <w:sz w:val="24"/>
          <w:szCs w:val="24"/>
          <w:spacing w:val="-1"/>
        </w:rPr>
        <w:t>给招标人造成的损失超过投标保证金数额的，中标人还应</w:t>
      </w:r>
      <w:r>
        <w:rPr>
          <w:rFonts w:ascii="KaiTi" w:hAnsi="KaiTi" w:eastAsia="KaiTi" w:cs="KaiTi"/>
          <w:sz w:val="24"/>
          <w:szCs w:val="24"/>
          <w:spacing w:val="-2"/>
        </w:rPr>
        <w:t>当对超过部分予以赔偿。</w:t>
      </w:r>
    </w:p>
    <w:p>
      <w:pPr>
        <w:ind w:right="206" w:firstLine="497"/>
        <w:spacing w:before="115" w:line="283" w:lineRule="auto"/>
        <w:rPr>
          <w:rFonts w:ascii="KaiTi" w:hAnsi="KaiTi" w:eastAsia="KaiTi" w:cs="KaiTi"/>
          <w:sz w:val="24"/>
          <w:szCs w:val="24"/>
        </w:rPr>
      </w:pPr>
      <w:r>
        <w:rPr>
          <w:rFonts w:ascii="KaiTi" w:hAnsi="KaiTi" w:eastAsia="KaiTi" w:cs="KaiTi"/>
          <w:sz w:val="24"/>
          <w:szCs w:val="24"/>
          <w:spacing w:val="-1"/>
        </w:rPr>
        <w:t>1.8</w:t>
      </w:r>
      <w:r>
        <w:rPr>
          <w:rFonts w:ascii="KaiTi" w:hAnsi="KaiTi" w:eastAsia="KaiTi" w:cs="KaiTi"/>
          <w:sz w:val="24"/>
          <w:szCs w:val="24"/>
          <w:spacing w:val="-35"/>
        </w:rPr>
        <w:t xml:space="preserve"> </w:t>
      </w:r>
      <w:r>
        <w:rPr>
          <w:rFonts w:ascii="KaiTi" w:hAnsi="KaiTi" w:eastAsia="KaiTi" w:cs="KaiTi"/>
          <w:sz w:val="24"/>
          <w:szCs w:val="24"/>
          <w:spacing w:val="-1"/>
        </w:rPr>
        <w:t>发出中标通知书后，招标人无正当理由拒签合同，或者在签订合同时向中标人</w:t>
      </w:r>
      <w:r>
        <w:rPr>
          <w:rFonts w:ascii="KaiTi" w:hAnsi="KaiTi" w:eastAsia="KaiTi" w:cs="KaiTi"/>
          <w:sz w:val="24"/>
          <w:szCs w:val="24"/>
          <w:spacing w:val="-1"/>
        </w:rPr>
        <w:t>提出附加条件的，招标人向中标人退还投标保证</w:t>
      </w:r>
      <w:r>
        <w:rPr>
          <w:rFonts w:ascii="KaiTi" w:hAnsi="KaiTi" w:eastAsia="KaiTi" w:cs="KaiTi"/>
          <w:sz w:val="24"/>
          <w:szCs w:val="24"/>
          <w:spacing w:val="-2"/>
        </w:rPr>
        <w:t>金；给中标人造成损失的，还应当赔偿</w:t>
      </w:r>
      <w:r>
        <w:rPr>
          <w:rFonts w:ascii="KaiTi" w:hAnsi="KaiTi" w:eastAsia="KaiTi" w:cs="KaiTi"/>
          <w:sz w:val="24"/>
          <w:szCs w:val="24"/>
          <w:spacing w:val="-8"/>
        </w:rPr>
        <w:t>损失。</w:t>
      </w:r>
    </w:p>
    <w:p>
      <w:pPr>
        <w:ind w:right="206" w:firstLine="497"/>
        <w:spacing w:before="96" w:line="265" w:lineRule="auto"/>
        <w:rPr>
          <w:rFonts w:ascii="KaiTi" w:hAnsi="KaiTi" w:eastAsia="KaiTi" w:cs="KaiTi"/>
          <w:sz w:val="24"/>
          <w:szCs w:val="24"/>
        </w:rPr>
      </w:pPr>
      <w:r>
        <w:rPr>
          <w:rFonts w:ascii="KaiTi" w:hAnsi="KaiTi" w:eastAsia="KaiTi" w:cs="KaiTi"/>
          <w:sz w:val="24"/>
          <w:szCs w:val="24"/>
          <w:spacing w:val="-1"/>
        </w:rPr>
        <w:t>1.9</w:t>
      </w:r>
      <w:r>
        <w:rPr>
          <w:rFonts w:ascii="KaiTi" w:hAnsi="KaiTi" w:eastAsia="KaiTi" w:cs="KaiTi"/>
          <w:sz w:val="24"/>
          <w:szCs w:val="24"/>
          <w:spacing w:val="-35"/>
        </w:rPr>
        <w:t xml:space="preserve"> </w:t>
      </w:r>
      <w:r>
        <w:rPr>
          <w:rFonts w:ascii="KaiTi" w:hAnsi="KaiTi" w:eastAsia="KaiTi" w:cs="KaiTi"/>
          <w:sz w:val="24"/>
          <w:szCs w:val="24"/>
          <w:spacing w:val="-1"/>
        </w:rPr>
        <w:t>联合体中标的，联合体各方应当共同与招标人签订合同，就中标项目向招标人</w:t>
      </w:r>
      <w:r>
        <w:rPr>
          <w:rFonts w:ascii="KaiTi" w:hAnsi="KaiTi" w:eastAsia="KaiTi" w:cs="KaiTi"/>
          <w:sz w:val="24"/>
          <w:szCs w:val="24"/>
          <w:spacing w:val="-5"/>
        </w:rPr>
        <w:t>承担连带责任。</w:t>
      </w:r>
    </w:p>
    <w:p>
      <w:pPr>
        <w:ind w:left="564"/>
        <w:spacing w:before="76" w:line="223" w:lineRule="auto"/>
        <w:rPr>
          <w:rFonts w:ascii="KaiTi" w:hAnsi="KaiTi" w:eastAsia="KaiTi" w:cs="KaiTi"/>
          <w:sz w:val="28"/>
          <w:szCs w:val="28"/>
        </w:rPr>
      </w:pPr>
      <w:r>
        <w:rPr>
          <w:rFonts w:ascii="KaiTi" w:hAnsi="KaiTi" w:eastAsia="KaiTi" w:cs="KaiTi"/>
          <w:sz w:val="28"/>
          <w:szCs w:val="28"/>
          <w:spacing w:val="-1"/>
        </w:rPr>
        <w:t>2.追加合同金额</w:t>
      </w:r>
    </w:p>
    <w:p>
      <w:pPr>
        <w:ind w:left="9" w:right="208" w:firstLine="471"/>
        <w:spacing w:before="97" w:line="305" w:lineRule="auto"/>
        <w:rPr>
          <w:rFonts w:ascii="KaiTi" w:hAnsi="KaiTi" w:eastAsia="KaiTi" w:cs="KaiTi"/>
          <w:sz w:val="24"/>
          <w:szCs w:val="24"/>
        </w:rPr>
      </w:pPr>
      <w:r>
        <w:rPr>
          <w:rFonts w:ascii="KaiTi" w:hAnsi="KaiTi" w:eastAsia="KaiTi" w:cs="KaiTi"/>
          <w:sz w:val="24"/>
          <w:szCs w:val="24"/>
          <w:spacing w:val="-2"/>
        </w:rPr>
        <w:t>合同履行中，招标人需要追加与合同标的相同的服务的，在不改变合同其他条款的</w:t>
      </w:r>
      <w:r>
        <w:rPr>
          <w:rFonts w:ascii="KaiTi" w:hAnsi="KaiTi" w:eastAsia="KaiTi" w:cs="KaiTi"/>
          <w:sz w:val="24"/>
          <w:szCs w:val="24"/>
          <w:spacing w:val="-3"/>
        </w:rPr>
        <w:t>前提下，可以与中标人协商签订补充合同。</w:t>
      </w:r>
    </w:p>
    <w:p>
      <w:pPr>
        <w:ind w:right="208" w:firstLine="480"/>
        <w:spacing w:before="5" w:line="299" w:lineRule="auto"/>
        <w:jc w:val="both"/>
        <w:rPr>
          <w:rFonts w:ascii="KaiTi" w:hAnsi="KaiTi" w:eastAsia="KaiTi" w:cs="KaiTi"/>
          <w:sz w:val="24"/>
          <w:szCs w:val="24"/>
        </w:rPr>
      </w:pPr>
      <w:r>
        <w:rPr>
          <w:rFonts w:ascii="KaiTi" w:hAnsi="KaiTi" w:eastAsia="KaiTi" w:cs="KaiTi"/>
          <w:sz w:val="24"/>
          <w:szCs w:val="24"/>
          <w:spacing w:val="-2"/>
        </w:rPr>
        <w:t>采购合同双方当事人不得擅自变更、中止或者终止合同。采购合同继续履行将损害</w:t>
      </w:r>
      <w:r>
        <w:rPr>
          <w:rFonts w:ascii="KaiTi" w:hAnsi="KaiTi" w:eastAsia="KaiTi" w:cs="KaiTi"/>
          <w:sz w:val="24"/>
          <w:szCs w:val="24"/>
          <w:spacing w:val="-1"/>
        </w:rPr>
        <w:t>国家利益和社会公共利益的，双方当事人应当</w:t>
      </w:r>
      <w:r>
        <w:rPr>
          <w:rFonts w:ascii="KaiTi" w:hAnsi="KaiTi" w:eastAsia="KaiTi" w:cs="KaiTi"/>
          <w:sz w:val="24"/>
          <w:szCs w:val="24"/>
          <w:spacing w:val="-2"/>
        </w:rPr>
        <w:t>变更、中止或者终止合同。有过错的一方</w:t>
      </w:r>
      <w:r>
        <w:rPr>
          <w:rFonts w:ascii="KaiTi" w:hAnsi="KaiTi" w:eastAsia="KaiTi" w:cs="KaiTi"/>
          <w:sz w:val="24"/>
          <w:szCs w:val="24"/>
          <w:spacing w:val="-2"/>
        </w:rPr>
        <w:t>应当承担赔偿责任，双方都有过错的，各自承担责任。</w:t>
      </w:r>
    </w:p>
    <w:p>
      <w:pPr>
        <w:ind w:left="567"/>
        <w:spacing w:before="1" w:line="225" w:lineRule="auto"/>
        <w:rPr>
          <w:rFonts w:ascii="KaiTi" w:hAnsi="KaiTi" w:eastAsia="KaiTi" w:cs="KaiTi"/>
          <w:sz w:val="28"/>
          <w:szCs w:val="28"/>
        </w:rPr>
      </w:pPr>
      <w:r>
        <w:rPr>
          <w:rFonts w:ascii="KaiTi" w:hAnsi="KaiTi" w:eastAsia="KaiTi" w:cs="KaiTi"/>
          <w:sz w:val="28"/>
          <w:szCs w:val="28"/>
          <w:spacing w:val="-2"/>
        </w:rPr>
        <w:t>3.服务质量与验收</w:t>
      </w:r>
    </w:p>
    <w:p>
      <w:pPr>
        <w:ind w:left="491"/>
        <w:spacing w:before="92" w:line="225" w:lineRule="auto"/>
        <w:rPr>
          <w:rFonts w:ascii="KaiTi" w:hAnsi="KaiTi" w:eastAsia="KaiTi" w:cs="KaiTi"/>
          <w:sz w:val="24"/>
          <w:szCs w:val="24"/>
        </w:rPr>
      </w:pPr>
      <w:r>
        <w:rPr>
          <w:rFonts w:ascii="KaiTi" w:hAnsi="KaiTi" w:eastAsia="KaiTi" w:cs="KaiTi"/>
          <w:sz w:val="24"/>
          <w:szCs w:val="24"/>
          <w:spacing w:val="-2"/>
        </w:rPr>
        <w:t>招标文件中的服务按照国标、部标、行业标准或者双方技术协议或者招标文件、投</w:t>
      </w:r>
    </w:p>
    <w:p>
      <w:pPr>
        <w:spacing w:line="225" w:lineRule="auto"/>
        <w:sectPr>
          <w:footerReference w:type="default" r:id="rId85"/>
          <w:pgSz w:w="11906" w:h="16839"/>
          <w:pgMar w:top="400" w:right="1209" w:bottom="1197" w:left="1421" w:header="0" w:footer="963" w:gutter="0"/>
        </w:sectPr>
        <w:rPr>
          <w:rFonts w:ascii="KaiTi" w:hAnsi="KaiTi" w:eastAsia="KaiTi" w:cs="KaiTi"/>
          <w:sz w:val="24"/>
          <w:szCs w:val="24"/>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before="78" w:line="305" w:lineRule="auto"/>
        <w:rPr>
          <w:rFonts w:ascii="KaiTi" w:hAnsi="KaiTi" w:eastAsia="KaiTi" w:cs="KaiTi"/>
          <w:sz w:val="24"/>
          <w:szCs w:val="24"/>
        </w:rPr>
      </w:pPr>
      <w:r>
        <w:rPr>
          <w:rFonts w:ascii="KaiTi" w:hAnsi="KaiTi" w:eastAsia="KaiTi" w:cs="KaiTi"/>
          <w:sz w:val="24"/>
          <w:szCs w:val="24"/>
          <w:spacing w:val="-5"/>
        </w:rPr>
        <w:t>标文件、书面承诺提供服务。如对服务以及质量有争议，</w:t>
      </w:r>
      <w:r>
        <w:rPr>
          <w:rFonts w:ascii="KaiTi" w:hAnsi="KaiTi" w:eastAsia="KaiTi" w:cs="KaiTi"/>
          <w:sz w:val="24"/>
          <w:szCs w:val="24"/>
          <w:spacing w:val="-5"/>
        </w:rPr>
        <w:t xml:space="preserve"> </w:t>
      </w:r>
      <w:r>
        <w:rPr>
          <w:rFonts w:ascii="KaiTi" w:hAnsi="KaiTi" w:eastAsia="KaiTi" w:cs="KaiTi"/>
          <w:sz w:val="24"/>
          <w:szCs w:val="24"/>
          <w:spacing w:val="-5"/>
        </w:rPr>
        <w:t>招标人组织相关部门对服务和</w:t>
      </w:r>
      <w:r>
        <w:rPr>
          <w:rFonts w:ascii="KaiTi" w:hAnsi="KaiTi" w:eastAsia="KaiTi" w:cs="KaiTi"/>
          <w:sz w:val="24"/>
          <w:szCs w:val="24"/>
          <w:spacing w:val="-1"/>
        </w:rPr>
        <w:t>质量进行检验或者验收，未达到服务要求的，由</w:t>
      </w:r>
      <w:r>
        <w:rPr>
          <w:rFonts w:ascii="KaiTi" w:hAnsi="KaiTi" w:eastAsia="KaiTi" w:cs="KaiTi"/>
          <w:sz w:val="24"/>
          <w:szCs w:val="24"/>
          <w:spacing w:val="-2"/>
        </w:rPr>
        <w:t>中标人承担全部责任。</w:t>
      </w:r>
    </w:p>
    <w:p>
      <w:pPr>
        <w:spacing w:line="305" w:lineRule="auto"/>
        <w:sectPr>
          <w:footerReference w:type="default" r:id="rId86"/>
          <w:pgSz w:w="11906" w:h="16839"/>
          <w:pgMar w:top="400" w:right="1417" w:bottom="1197" w:left="1427" w:header="0" w:footer="963" w:gutter="0"/>
        </w:sectPr>
        <w:rPr>
          <w:rFonts w:ascii="KaiTi" w:hAnsi="KaiTi" w:eastAsia="KaiTi" w:cs="KaiTi"/>
          <w:sz w:val="24"/>
          <w:szCs w:val="24"/>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638"/>
        <w:spacing w:before="91" w:line="222" w:lineRule="auto"/>
        <w:outlineLvl w:val="0"/>
        <w:rPr>
          <w:rFonts w:ascii="SimHei" w:hAnsi="SimHei" w:eastAsia="SimHei" w:cs="SimHei"/>
          <w:sz w:val="28"/>
          <w:szCs w:val="28"/>
        </w:rPr>
      </w:pPr>
      <w:bookmarkStart w:name="bookmark11" w:id="13"/>
      <w:bookmarkEnd w:id="13"/>
      <w:r>
        <w:rPr>
          <w:rFonts w:ascii="SimHei" w:hAnsi="SimHei" w:eastAsia="SimHei" w:cs="SimHei"/>
          <w:sz w:val="28"/>
          <w:szCs w:val="28"/>
          <w:spacing w:val="-1"/>
        </w:rPr>
        <w:t>第十一章</w:t>
      </w:r>
      <w:r>
        <w:rPr>
          <w:rFonts w:ascii="SimHei" w:hAnsi="SimHei" w:eastAsia="SimHei" w:cs="SimHei"/>
          <w:sz w:val="28"/>
          <w:szCs w:val="28"/>
          <w:spacing w:val="-1"/>
        </w:rPr>
        <w:t xml:space="preserve">  </w:t>
      </w:r>
      <w:r>
        <w:rPr>
          <w:rFonts w:ascii="SimHei" w:hAnsi="SimHei" w:eastAsia="SimHei" w:cs="SimHei"/>
          <w:sz w:val="28"/>
          <w:szCs w:val="28"/>
          <w:spacing w:val="-1"/>
        </w:rPr>
        <w:t>投标文件格式</w:t>
      </w:r>
    </w:p>
    <w:p>
      <w:pPr>
        <w:spacing w:line="222" w:lineRule="auto"/>
        <w:sectPr>
          <w:footerReference w:type="default" r:id="rId87"/>
          <w:pgSz w:w="11906" w:h="16839"/>
          <w:pgMar w:top="400" w:right="1785" w:bottom="1197" w:left="1785" w:header="0" w:footer="963" w:gutter="0"/>
        </w:sectPr>
        <w:rPr>
          <w:rFonts w:ascii="SimHei" w:hAnsi="SimHei" w:eastAsia="SimHei" w:cs="SimHei"/>
          <w:sz w:val="28"/>
          <w:szCs w:val="28"/>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2999"/>
        <w:spacing w:before="234" w:line="220" w:lineRule="auto"/>
        <w:rPr>
          <w:sz w:val="72"/>
          <w:szCs w:val="72"/>
        </w:rPr>
      </w:pPr>
      <w:r>
        <w:rPr>
          <w:sz w:val="72"/>
          <w:szCs w:val="72"/>
          <w:b/>
          <w:bCs/>
          <w:spacing w:val="-15"/>
        </w:rPr>
        <w:t>投标文件</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BodyText"/>
        <w:ind w:left="2884"/>
        <w:spacing w:before="170" w:line="220" w:lineRule="auto"/>
        <w:rPr>
          <w:sz w:val="52"/>
          <w:szCs w:val="52"/>
        </w:rPr>
      </w:pPr>
      <w:r>
        <w:rPr>
          <w:sz w:val="52"/>
          <w:szCs w:val="52"/>
          <w:b/>
          <w:bCs/>
          <w:spacing w:val="-11"/>
        </w:rPr>
        <w:t>资格证明文件</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89"/>
        <w:spacing w:before="104" w:line="220" w:lineRule="auto"/>
        <w:rPr/>
      </w:pPr>
      <w:r>
        <w:rPr>
          <w:spacing w:val="-15"/>
        </w:rPr>
        <w:t>项目名称：</w:t>
      </w:r>
    </w:p>
    <w:p>
      <w:pPr>
        <w:pStyle w:val="BodyText"/>
        <w:ind w:left="289"/>
        <w:spacing w:before="32" w:line="220" w:lineRule="auto"/>
        <w:rPr/>
      </w:pPr>
      <w:r>
        <w:rPr>
          <w:spacing w:val="-15"/>
        </w:rPr>
        <w:t>项目编号：</w:t>
      </w:r>
    </w:p>
    <w:p>
      <w:pPr>
        <w:pStyle w:val="BodyText"/>
        <w:ind w:left="288"/>
        <w:spacing w:before="34" w:line="219" w:lineRule="auto"/>
        <w:rPr/>
      </w:pPr>
      <w:r>
        <w:rPr>
          <w:spacing w:val="-22"/>
        </w:rPr>
        <w:t>投标人名称（公章</w:t>
      </w:r>
      <w:r>
        <w:rPr>
          <w:spacing w:val="-11"/>
        </w:rPr>
        <w:t>）：</w:t>
      </w:r>
    </w:p>
    <w:p>
      <w:pPr>
        <w:pStyle w:val="BodyText"/>
        <w:ind w:left="2689"/>
        <w:spacing w:before="34" w:line="220" w:lineRule="auto"/>
        <w:rPr/>
      </w:pPr>
      <w:r>
        <w:rPr>
          <w:spacing w:val="-11"/>
        </w:rPr>
        <w:t>二〇</w:t>
      </w:r>
      <w:r>
        <w:rPr>
          <w:spacing w:val="5"/>
        </w:rPr>
        <w:t xml:space="preserve">   </w:t>
      </w:r>
      <w:r>
        <w:rPr>
          <w:spacing w:val="-11"/>
        </w:rPr>
        <w:t>年</w:t>
      </w:r>
      <w:r>
        <w:rPr>
          <w:spacing w:val="10"/>
        </w:rPr>
        <w:t xml:space="preserve">  </w:t>
      </w:r>
      <w:r>
        <w:rPr>
          <w:spacing w:val="-11"/>
        </w:rPr>
        <w:t>月</w:t>
      </w:r>
      <w:r>
        <w:rPr>
          <w:spacing w:val="34"/>
        </w:rPr>
        <w:t xml:space="preserve">  </w:t>
      </w:r>
      <w:r>
        <w:rPr>
          <w:spacing w:val="-11"/>
        </w:rPr>
        <w:t>日</w:t>
      </w:r>
    </w:p>
    <w:p>
      <w:pPr>
        <w:spacing w:line="220" w:lineRule="auto"/>
        <w:sectPr>
          <w:footerReference w:type="default" r:id="rId88"/>
          <w:pgSz w:w="11906" w:h="16839"/>
          <w:pgMar w:top="400" w:right="1785" w:bottom="1197" w:left="1785" w:header="0" w:footer="963" w:gutter="0"/>
        </w:sectPr>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3320"/>
        <w:spacing w:before="91" w:line="226" w:lineRule="auto"/>
        <w:rPr>
          <w:rFonts w:ascii="KaiTi" w:hAnsi="KaiTi" w:eastAsia="KaiTi" w:cs="KaiTi"/>
          <w:sz w:val="28"/>
          <w:szCs w:val="28"/>
        </w:rPr>
      </w:pPr>
      <w:r>
        <w:rPr>
          <w:rFonts w:ascii="KaiTi" w:hAnsi="KaiTi" w:eastAsia="KaiTi" w:cs="KaiTi"/>
          <w:sz w:val="28"/>
          <w:szCs w:val="28"/>
          <w:spacing w:val="-3"/>
        </w:rPr>
        <w:t>资格证明文件目录</w:t>
      </w:r>
    </w:p>
    <w:p>
      <w:pPr>
        <w:spacing w:line="412" w:lineRule="auto"/>
        <w:rPr>
          <w:rFonts w:ascii="Arial"/>
          <w:sz w:val="21"/>
        </w:rPr>
      </w:pPr>
      <w:r/>
    </w:p>
    <w:p>
      <w:pPr>
        <w:ind w:left="8" w:firstLine="10"/>
        <w:spacing w:before="78" w:line="266" w:lineRule="auto"/>
        <w:rPr>
          <w:rFonts w:ascii="KaiTi" w:hAnsi="KaiTi" w:eastAsia="KaiTi" w:cs="KaiTi"/>
          <w:sz w:val="24"/>
          <w:szCs w:val="24"/>
        </w:rPr>
      </w:pPr>
      <w:r>
        <w:rPr>
          <w:rFonts w:ascii="KaiTi" w:hAnsi="KaiTi" w:eastAsia="KaiTi" w:cs="KaiTi"/>
          <w:sz w:val="24"/>
          <w:szCs w:val="24"/>
        </w:rPr>
        <w:t>1、在经营活动中无重大违法记录和行贿犯罪记录、具有良好商业信誉和健全财务会计制度、</w:t>
      </w:r>
      <w:r>
        <w:rPr>
          <w:rFonts w:ascii="KaiTi" w:hAnsi="KaiTi" w:eastAsia="KaiTi" w:cs="KaiTi"/>
          <w:sz w:val="24"/>
          <w:szCs w:val="24"/>
          <w:spacing w:val="-2"/>
        </w:rPr>
        <w:t>具有依法缴纳税收和社会保障资金良好记录</w:t>
      </w:r>
      <w:r>
        <w:rPr>
          <w:rFonts w:ascii="KaiTi" w:hAnsi="KaiTi" w:eastAsia="KaiTi" w:cs="KaiTi"/>
          <w:sz w:val="24"/>
          <w:szCs w:val="24"/>
          <w:spacing w:val="-3"/>
        </w:rPr>
        <w:t>的声明函；</w:t>
      </w:r>
    </w:p>
    <w:p>
      <w:pPr>
        <w:ind w:left="4"/>
        <w:spacing w:before="106" w:line="229" w:lineRule="auto"/>
        <w:rPr>
          <w:rFonts w:ascii="KaiTi" w:hAnsi="KaiTi" w:eastAsia="KaiTi" w:cs="KaiTi"/>
          <w:sz w:val="24"/>
          <w:szCs w:val="24"/>
        </w:rPr>
      </w:pPr>
      <w:r>
        <w:rPr>
          <w:rFonts w:ascii="KaiTi" w:hAnsi="KaiTi" w:eastAsia="KaiTi" w:cs="KaiTi"/>
          <w:sz w:val="24"/>
          <w:szCs w:val="24"/>
          <w:spacing w:val="-7"/>
        </w:rPr>
        <w:t>2、营业执照；</w:t>
      </w:r>
    </w:p>
    <w:p>
      <w:pPr>
        <w:ind w:left="7" w:right="204" w:hanging="1"/>
        <w:spacing w:before="103" w:line="268" w:lineRule="auto"/>
        <w:rPr>
          <w:rFonts w:ascii="KaiTi" w:hAnsi="KaiTi" w:eastAsia="KaiTi" w:cs="KaiTi"/>
          <w:sz w:val="24"/>
          <w:szCs w:val="24"/>
        </w:rPr>
      </w:pPr>
      <w:r>
        <w:rPr>
          <w:rFonts w:ascii="KaiTi" w:hAnsi="KaiTi" w:eastAsia="KaiTi" w:cs="KaiTi"/>
          <w:sz w:val="24"/>
          <w:szCs w:val="24"/>
          <w:spacing w:val="1"/>
        </w:rPr>
        <w:t>3、近三年（投标截止日往前倒推三年）承担过1项单项合同金额640万元及以上的软件技术</w:t>
      </w:r>
      <w:r>
        <w:rPr>
          <w:rFonts w:ascii="KaiTi" w:hAnsi="KaiTi" w:eastAsia="KaiTi" w:cs="KaiTi"/>
          <w:sz w:val="24"/>
          <w:szCs w:val="24"/>
          <w:spacing w:val="-9"/>
        </w:rPr>
        <w:t>开发项目；</w:t>
      </w:r>
    </w:p>
    <w:p>
      <w:pPr>
        <w:spacing w:before="102" w:line="228" w:lineRule="auto"/>
        <w:rPr>
          <w:rFonts w:ascii="KaiTi" w:hAnsi="KaiTi" w:eastAsia="KaiTi" w:cs="KaiTi"/>
          <w:sz w:val="24"/>
          <w:szCs w:val="24"/>
        </w:rPr>
      </w:pPr>
      <w:r>
        <w:rPr>
          <w:rFonts w:ascii="KaiTi" w:hAnsi="KaiTi" w:eastAsia="KaiTi" w:cs="KaiTi"/>
          <w:sz w:val="24"/>
          <w:szCs w:val="24"/>
          <w:spacing w:val="-3"/>
        </w:rPr>
        <w:t>4、投标保证金交纳证明材料；</w:t>
      </w:r>
    </w:p>
    <w:p>
      <w:pPr>
        <w:spacing w:before="103" w:line="225" w:lineRule="auto"/>
        <w:rPr>
          <w:rFonts w:ascii="KaiTi" w:hAnsi="KaiTi" w:eastAsia="KaiTi" w:cs="KaiTi"/>
          <w:sz w:val="24"/>
          <w:szCs w:val="24"/>
        </w:rPr>
      </w:pPr>
      <w:r>
        <w:rPr>
          <w:rFonts w:ascii="KaiTi" w:hAnsi="KaiTi" w:eastAsia="KaiTi" w:cs="KaiTi"/>
          <w:sz w:val="24"/>
          <w:szCs w:val="24"/>
          <w:spacing w:val="-4"/>
        </w:rPr>
        <w:t>5、法定代表人身份证明；</w:t>
      </w:r>
    </w:p>
    <w:p>
      <w:pPr>
        <w:ind w:left="5"/>
        <w:spacing w:before="108" w:line="229" w:lineRule="auto"/>
        <w:rPr>
          <w:rFonts w:ascii="KaiTi" w:hAnsi="KaiTi" w:eastAsia="KaiTi" w:cs="KaiTi"/>
          <w:sz w:val="24"/>
          <w:szCs w:val="24"/>
        </w:rPr>
      </w:pPr>
      <w:r>
        <w:rPr>
          <w:rFonts w:ascii="KaiTi" w:hAnsi="KaiTi" w:eastAsia="KaiTi" w:cs="KaiTi"/>
          <w:sz w:val="24"/>
          <w:szCs w:val="24"/>
          <w:spacing w:val="-4"/>
        </w:rPr>
        <w:t>6、法定代表人授权委托书；</w:t>
      </w:r>
    </w:p>
    <w:p>
      <w:pPr>
        <w:ind w:left="7"/>
        <w:spacing w:before="102" w:line="223" w:lineRule="auto"/>
        <w:rPr>
          <w:rFonts w:ascii="KaiTi" w:hAnsi="KaiTi" w:eastAsia="KaiTi" w:cs="KaiTi"/>
          <w:sz w:val="24"/>
          <w:szCs w:val="24"/>
        </w:rPr>
      </w:pPr>
      <w:r>
        <w:rPr>
          <w:rFonts w:ascii="KaiTi" w:hAnsi="KaiTi" w:eastAsia="KaiTi" w:cs="KaiTi"/>
          <w:sz w:val="24"/>
          <w:szCs w:val="24"/>
          <w:spacing w:val="-7"/>
        </w:rPr>
        <w:t>7、信用截图；</w:t>
      </w:r>
    </w:p>
    <w:p>
      <w:pPr>
        <w:ind w:left="3"/>
        <w:spacing w:before="111" w:line="225" w:lineRule="auto"/>
        <w:rPr>
          <w:rFonts w:ascii="KaiTi" w:hAnsi="KaiTi" w:eastAsia="KaiTi" w:cs="KaiTi"/>
          <w:sz w:val="24"/>
          <w:szCs w:val="24"/>
        </w:rPr>
      </w:pPr>
      <w:r>
        <w:rPr>
          <w:rFonts w:ascii="KaiTi" w:hAnsi="KaiTi" w:eastAsia="KaiTi" w:cs="KaiTi"/>
          <w:sz w:val="24"/>
          <w:szCs w:val="24"/>
          <w:spacing w:val="-7"/>
        </w:rPr>
        <w:t>8、招标文件要求的其他资格证明材料（如有）。</w:t>
      </w:r>
    </w:p>
    <w:p>
      <w:pPr>
        <w:spacing w:line="225" w:lineRule="auto"/>
        <w:sectPr>
          <w:footerReference w:type="default" r:id="rId89"/>
          <w:pgSz w:w="11906" w:h="16839"/>
          <w:pgMar w:top="400" w:right="732" w:bottom="1197" w:left="1420" w:header="0" w:footer="963" w:gutter="0"/>
        </w:sectPr>
        <w:rPr>
          <w:rFonts w:ascii="KaiTi" w:hAnsi="KaiTi" w:eastAsia="KaiTi" w:cs="KaiTi"/>
          <w:sz w:val="24"/>
          <w:szCs w:val="24"/>
        </w:rPr>
      </w:pP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24"/>
        <w:spacing w:before="78" w:line="227" w:lineRule="auto"/>
        <w:rPr>
          <w:rFonts w:ascii="KaiTi" w:hAnsi="KaiTi" w:eastAsia="KaiTi" w:cs="KaiTi"/>
          <w:sz w:val="24"/>
          <w:szCs w:val="24"/>
        </w:rPr>
      </w:pPr>
      <w:r>
        <w:rPr>
          <w:rFonts w:ascii="KaiTi" w:hAnsi="KaiTi" w:eastAsia="KaiTi" w:cs="KaiTi"/>
          <w:sz w:val="24"/>
          <w:szCs w:val="24"/>
          <w:spacing w:val="-12"/>
        </w:rPr>
        <w:t>附件</w:t>
      </w:r>
      <w:r>
        <w:rPr>
          <w:rFonts w:ascii="KaiTi" w:hAnsi="KaiTi" w:eastAsia="KaiTi" w:cs="KaiTi"/>
          <w:sz w:val="24"/>
          <w:szCs w:val="24"/>
          <w:spacing w:val="-39"/>
        </w:rPr>
        <w:t xml:space="preserve"> </w:t>
      </w:r>
      <w:r>
        <w:rPr>
          <w:rFonts w:ascii="KaiTi" w:hAnsi="KaiTi" w:eastAsia="KaiTi" w:cs="KaiTi"/>
          <w:sz w:val="24"/>
          <w:szCs w:val="24"/>
          <w:spacing w:val="-12"/>
        </w:rPr>
        <w:t>1：</w:t>
      </w:r>
    </w:p>
    <w:p>
      <w:pPr>
        <w:spacing w:line="297" w:lineRule="auto"/>
        <w:rPr>
          <w:rFonts w:ascii="Arial"/>
          <w:sz w:val="21"/>
        </w:rPr>
      </w:pPr>
      <w:r/>
    </w:p>
    <w:p>
      <w:pPr>
        <w:ind w:left="4125"/>
        <w:spacing w:before="91" w:line="225" w:lineRule="auto"/>
        <w:rPr>
          <w:rFonts w:ascii="KaiTi" w:hAnsi="KaiTi" w:eastAsia="KaiTi" w:cs="KaiTi"/>
          <w:sz w:val="28"/>
          <w:szCs w:val="28"/>
        </w:rPr>
      </w:pPr>
      <w:r>
        <w:rPr>
          <w:rFonts w:ascii="KaiTi" w:hAnsi="KaiTi" w:eastAsia="KaiTi" w:cs="KaiTi"/>
          <w:sz w:val="28"/>
          <w:szCs w:val="28"/>
          <w:spacing w:val="-3"/>
        </w:rPr>
        <w:t>声明函</w:t>
      </w:r>
    </w:p>
    <w:p>
      <w:pPr>
        <w:spacing w:line="246" w:lineRule="auto"/>
        <w:rPr>
          <w:rFonts w:ascii="Arial"/>
          <w:sz w:val="21"/>
        </w:rPr>
      </w:pPr>
      <w:r/>
    </w:p>
    <w:p>
      <w:pPr>
        <w:spacing w:line="246" w:lineRule="auto"/>
        <w:rPr>
          <w:rFonts w:ascii="Arial"/>
          <w:sz w:val="21"/>
        </w:rPr>
      </w:pPr>
      <w:r/>
    </w:p>
    <w:p>
      <w:pPr>
        <w:ind w:left="13" w:right="1" w:firstLine="477"/>
        <w:spacing w:before="78" w:line="338" w:lineRule="auto"/>
        <w:rPr>
          <w:rFonts w:ascii="KaiTi" w:hAnsi="KaiTi" w:eastAsia="KaiTi" w:cs="KaiTi"/>
          <w:sz w:val="24"/>
          <w:szCs w:val="24"/>
        </w:rPr>
      </w:pPr>
      <w:r>
        <w:rPr>
          <w:rFonts w:ascii="KaiTi" w:hAnsi="KaiTi" w:eastAsia="KaiTi" w:cs="KaiTi"/>
          <w:sz w:val="24"/>
          <w:szCs w:val="24"/>
          <w:spacing w:val="1"/>
        </w:rPr>
        <w:t>一、我方在参加</w:t>
      </w:r>
      <w:r>
        <w:rPr>
          <w:rFonts w:ascii="KaiTi" w:hAnsi="KaiTi" w:eastAsia="KaiTi" w:cs="KaiTi"/>
          <w:sz w:val="24"/>
          <w:szCs w:val="24"/>
          <w:spacing w:val="-118"/>
        </w:rPr>
        <w:t xml:space="preserve"> </w:t>
      </w:r>
      <w:r>
        <w:rPr>
          <w:rFonts w:ascii="KaiTi" w:hAnsi="KaiTi" w:eastAsia="KaiTi" w:cs="KaiTi"/>
          <w:sz w:val="24"/>
          <w:szCs w:val="24"/>
          <w:u w:val="single" w:color="auto"/>
          <w:spacing w:val="1"/>
        </w:rPr>
        <w:t xml:space="preserve">                      </w:t>
      </w:r>
      <w:r>
        <w:rPr>
          <w:rFonts w:ascii="KaiTi" w:hAnsi="KaiTi" w:eastAsia="KaiTi" w:cs="KaiTi"/>
          <w:sz w:val="24"/>
          <w:szCs w:val="24"/>
          <w:spacing w:val="1"/>
        </w:rPr>
        <w:t>（项</w:t>
      </w:r>
      <w:r>
        <w:rPr>
          <w:rFonts w:ascii="KaiTi" w:hAnsi="KaiTi" w:eastAsia="KaiTi" w:cs="KaiTi"/>
          <w:sz w:val="24"/>
          <w:szCs w:val="24"/>
        </w:rPr>
        <w:t>目名称）招标投标活动前</w:t>
      </w:r>
      <w:r>
        <w:rPr>
          <w:rFonts w:ascii="KaiTi" w:hAnsi="KaiTi" w:eastAsia="KaiTi" w:cs="KaiTi"/>
          <w:sz w:val="24"/>
          <w:szCs w:val="24"/>
          <w:spacing w:val="-50"/>
        </w:rPr>
        <w:t xml:space="preserve"> </w:t>
      </w:r>
      <w:r>
        <w:rPr>
          <w:rFonts w:ascii="KaiTi" w:hAnsi="KaiTi" w:eastAsia="KaiTi" w:cs="KaiTi"/>
          <w:sz w:val="24"/>
          <w:szCs w:val="24"/>
        </w:rPr>
        <w:t>3</w:t>
      </w:r>
      <w:r>
        <w:rPr>
          <w:rFonts w:ascii="KaiTi" w:hAnsi="KaiTi" w:eastAsia="KaiTi" w:cs="KaiTi"/>
          <w:sz w:val="24"/>
          <w:szCs w:val="24"/>
          <w:spacing w:val="-48"/>
        </w:rPr>
        <w:t xml:space="preserve"> </w:t>
      </w:r>
      <w:r>
        <w:rPr>
          <w:rFonts w:ascii="KaiTi" w:hAnsi="KaiTi" w:eastAsia="KaiTi" w:cs="KaiTi"/>
          <w:sz w:val="24"/>
          <w:szCs w:val="24"/>
        </w:rPr>
        <w:t>年内,在</w:t>
      </w:r>
      <w:r>
        <w:rPr>
          <w:rFonts w:ascii="KaiTi" w:hAnsi="KaiTi" w:eastAsia="KaiTi" w:cs="KaiTi"/>
          <w:sz w:val="24"/>
          <w:szCs w:val="24"/>
          <w:spacing w:val="-9"/>
        </w:rPr>
        <w:t>经营活动中：</w:t>
      </w:r>
    </w:p>
    <w:p>
      <w:pPr>
        <w:ind w:left="5" w:firstLine="494"/>
        <w:spacing w:before="2" w:line="280" w:lineRule="auto"/>
        <w:rPr>
          <w:rFonts w:ascii="KaiTi" w:hAnsi="KaiTi" w:eastAsia="KaiTi" w:cs="KaiTi"/>
          <w:sz w:val="24"/>
          <w:szCs w:val="24"/>
        </w:rPr>
      </w:pPr>
      <w:r>
        <w:rPr>
          <w:rFonts w:ascii="KaiTi" w:hAnsi="KaiTi" w:eastAsia="KaiTi" w:cs="KaiTi"/>
          <w:sz w:val="24"/>
          <w:szCs w:val="24"/>
          <w:spacing w:val="1"/>
        </w:rPr>
        <w:t>1、没有重大违法记录（重大违法记录指投标人因违法经营受到刑事处罚或者责令</w:t>
      </w:r>
      <w:r>
        <w:rPr>
          <w:rFonts w:ascii="KaiTi" w:hAnsi="KaiTi" w:eastAsia="KaiTi" w:cs="KaiTi"/>
          <w:sz w:val="24"/>
          <w:szCs w:val="24"/>
          <w:spacing w:val="-2"/>
        </w:rPr>
        <w:t>停产停业、吊销许可证或者执照、较大数额罚款等行政处罚）。</w:t>
      </w:r>
    </w:p>
    <w:p>
      <w:pPr>
        <w:ind w:firstLine="485"/>
        <w:spacing w:before="152" w:line="300" w:lineRule="auto"/>
        <w:rPr>
          <w:rFonts w:ascii="KaiTi" w:hAnsi="KaiTi" w:eastAsia="KaiTi" w:cs="KaiTi"/>
          <w:sz w:val="24"/>
          <w:szCs w:val="24"/>
        </w:rPr>
      </w:pPr>
      <w:r>
        <w:rPr>
          <w:rFonts w:ascii="KaiTi" w:hAnsi="KaiTi" w:eastAsia="KaiTi" w:cs="KaiTi"/>
          <w:sz w:val="24"/>
          <w:szCs w:val="24"/>
          <w:spacing w:val="-2"/>
        </w:rPr>
        <w:t>2、没有行贿犯罪记录（查询内容：①投标人</w:t>
      </w:r>
      <w:r>
        <w:rPr>
          <w:rFonts w:ascii="KaiTi" w:hAnsi="KaiTi" w:eastAsia="KaiTi" w:cs="KaiTi"/>
          <w:sz w:val="24"/>
          <w:szCs w:val="24"/>
          <w:u w:val="single" w:color="auto"/>
          <w:spacing w:val="-2"/>
        </w:rPr>
        <w:t xml:space="preserve">         </w:t>
      </w:r>
      <w:r>
        <w:rPr>
          <w:rFonts w:ascii="KaiTi" w:hAnsi="KaiTi" w:eastAsia="KaiTi" w:cs="KaiTi"/>
          <w:sz w:val="24"/>
          <w:szCs w:val="24"/>
          <w:spacing w:val="-94"/>
        </w:rPr>
        <w:t xml:space="preserve"> </w:t>
      </w:r>
      <w:r>
        <w:rPr>
          <w:rFonts w:ascii="KaiTi" w:hAnsi="KaiTi" w:eastAsia="KaiTi" w:cs="KaiTi"/>
          <w:sz w:val="24"/>
          <w:szCs w:val="24"/>
          <w:spacing w:val="-2"/>
        </w:rPr>
        <w:t>、组织机构代码证或</w:t>
      </w:r>
      <w:r>
        <w:rPr>
          <w:rFonts w:ascii="KaiTi" w:hAnsi="KaiTi" w:eastAsia="KaiTi" w:cs="KaiTi"/>
          <w:sz w:val="24"/>
          <w:szCs w:val="24"/>
          <w:spacing w:val="-3"/>
        </w:rPr>
        <w:t>统一社</w:t>
      </w:r>
      <w:r>
        <w:rPr>
          <w:rFonts w:ascii="KaiTi" w:hAnsi="KaiTi" w:eastAsia="KaiTi" w:cs="KaiTi"/>
          <w:sz w:val="24"/>
          <w:szCs w:val="24"/>
          <w:spacing w:val="-5"/>
        </w:rPr>
        <w:t>会信用代码</w:t>
      </w:r>
      <w:r>
        <w:rPr>
          <w:rFonts w:ascii="KaiTi" w:hAnsi="KaiTi" w:eastAsia="KaiTi" w:cs="KaiTi"/>
          <w:sz w:val="24"/>
          <w:szCs w:val="24"/>
          <w:u w:val="single" w:color="auto"/>
          <w:spacing w:val="-5"/>
        </w:rPr>
        <w:t xml:space="preserve">            </w:t>
      </w:r>
      <w:r>
        <w:rPr>
          <w:rFonts w:ascii="KaiTi" w:hAnsi="KaiTi" w:eastAsia="KaiTi" w:cs="KaiTi"/>
          <w:sz w:val="24"/>
          <w:szCs w:val="24"/>
          <w:spacing w:val="-5"/>
        </w:rPr>
        <w:t xml:space="preserve"> </w:t>
      </w:r>
      <w:r>
        <w:rPr>
          <w:rFonts w:ascii="KaiTi" w:hAnsi="KaiTi" w:eastAsia="KaiTi" w:cs="KaiTi"/>
          <w:sz w:val="24"/>
          <w:szCs w:val="24"/>
          <w:spacing w:val="-5"/>
        </w:rPr>
        <w:t>；②法定代表人</w:t>
      </w:r>
      <w:r>
        <w:rPr>
          <w:rFonts w:ascii="KaiTi" w:hAnsi="KaiTi" w:eastAsia="KaiTi" w:cs="KaiTi"/>
          <w:sz w:val="24"/>
          <w:szCs w:val="24"/>
          <w:u w:val="single" w:color="auto"/>
          <w:spacing w:val="15"/>
        </w:rPr>
        <w:t xml:space="preserve">        </w:t>
      </w:r>
      <w:r>
        <w:rPr>
          <w:rFonts w:ascii="KaiTi" w:hAnsi="KaiTi" w:eastAsia="KaiTi" w:cs="KaiTi"/>
          <w:sz w:val="24"/>
          <w:szCs w:val="24"/>
          <w:spacing w:val="-5"/>
        </w:rPr>
        <w:t>、身份证号码</w:t>
      </w:r>
      <w:r>
        <w:rPr>
          <w:rFonts w:ascii="KaiTi" w:hAnsi="KaiTi" w:eastAsia="KaiTi" w:cs="KaiTi"/>
          <w:sz w:val="24"/>
          <w:szCs w:val="24"/>
          <w:u w:val="single" w:color="auto"/>
          <w:spacing w:val="14"/>
        </w:rPr>
        <w:t xml:space="preserve">         </w:t>
      </w:r>
      <w:r>
        <w:rPr>
          <w:rFonts w:ascii="KaiTi" w:hAnsi="KaiTi" w:eastAsia="KaiTi" w:cs="KaiTi"/>
          <w:sz w:val="24"/>
          <w:szCs w:val="24"/>
          <w:spacing w:val="-5"/>
        </w:rPr>
        <w:t xml:space="preserve"> </w:t>
      </w:r>
      <w:r>
        <w:rPr>
          <w:rFonts w:ascii="KaiTi" w:hAnsi="KaiTi" w:eastAsia="KaiTi" w:cs="KaiTi"/>
          <w:sz w:val="24"/>
          <w:szCs w:val="24"/>
          <w:spacing w:val="-5"/>
        </w:rPr>
        <w:t>；③项目</w:t>
      </w:r>
      <w:r>
        <w:rPr>
          <w:rFonts w:ascii="KaiTi" w:hAnsi="KaiTi" w:eastAsia="KaiTi" w:cs="KaiTi"/>
          <w:sz w:val="24"/>
          <w:szCs w:val="24"/>
          <w:spacing w:val="-14"/>
        </w:rPr>
        <w:t>负责人</w:t>
      </w:r>
      <w:r>
        <w:rPr>
          <w:rFonts w:ascii="KaiTi" w:hAnsi="KaiTi" w:eastAsia="KaiTi" w:cs="KaiTi"/>
          <w:sz w:val="24"/>
          <w:szCs w:val="24"/>
          <w:u w:val="single" w:color="auto"/>
          <w:spacing w:val="30"/>
        </w:rPr>
        <w:t xml:space="preserve">    </w:t>
      </w:r>
      <w:r>
        <w:rPr>
          <w:rFonts w:ascii="KaiTi" w:hAnsi="KaiTi" w:eastAsia="KaiTi" w:cs="KaiTi"/>
          <w:sz w:val="24"/>
          <w:szCs w:val="24"/>
          <w:spacing w:val="-14"/>
        </w:rPr>
        <w:t>、身份证号码</w:t>
      </w:r>
      <w:r>
        <w:rPr>
          <w:rFonts w:ascii="KaiTi" w:hAnsi="KaiTi" w:eastAsia="KaiTi" w:cs="KaiTi"/>
          <w:sz w:val="24"/>
          <w:szCs w:val="24"/>
          <w:spacing w:val="-100"/>
        </w:rPr>
        <w:t xml:space="preserve"> </w:t>
      </w:r>
      <w:r>
        <w:rPr>
          <w:rFonts w:ascii="KaiTi" w:hAnsi="KaiTi" w:eastAsia="KaiTi" w:cs="KaiTi"/>
          <w:sz w:val="24"/>
          <w:szCs w:val="24"/>
          <w:u w:val="single" w:color="auto"/>
        </w:rPr>
        <w:t xml:space="preserve">              </w:t>
      </w:r>
      <w:r>
        <w:rPr>
          <w:rFonts w:ascii="KaiTi" w:hAnsi="KaiTi" w:eastAsia="KaiTi" w:cs="KaiTi"/>
          <w:sz w:val="24"/>
          <w:szCs w:val="24"/>
          <w:spacing w:val="-14"/>
        </w:rPr>
        <w:t xml:space="preserve"> </w:t>
      </w:r>
      <w:r>
        <w:rPr>
          <w:rFonts w:ascii="KaiTi" w:hAnsi="KaiTi" w:eastAsia="KaiTi" w:cs="KaiTi"/>
          <w:sz w:val="24"/>
          <w:szCs w:val="24"/>
          <w:spacing w:val="-14"/>
        </w:rPr>
        <w:t>）。</w:t>
      </w:r>
    </w:p>
    <w:p>
      <w:pPr>
        <w:ind w:left="7" w:firstLine="480"/>
        <w:spacing w:before="147" w:line="282" w:lineRule="auto"/>
        <w:rPr>
          <w:rFonts w:ascii="KaiTi" w:hAnsi="KaiTi" w:eastAsia="KaiTi" w:cs="KaiTi"/>
          <w:sz w:val="24"/>
          <w:szCs w:val="24"/>
        </w:rPr>
      </w:pPr>
      <w:r>
        <w:rPr>
          <w:rFonts w:ascii="KaiTi" w:hAnsi="KaiTi" w:eastAsia="KaiTi" w:cs="KaiTi"/>
          <w:sz w:val="24"/>
          <w:szCs w:val="24"/>
          <w:spacing w:val="-2"/>
        </w:rPr>
        <w:t>二、我方在参加本项目活动前一段时间内具有良好的商业信誉和健全的财务会计制</w:t>
      </w:r>
      <w:r>
        <w:rPr>
          <w:rFonts w:ascii="KaiTi" w:hAnsi="KaiTi" w:eastAsia="KaiTi" w:cs="KaiTi"/>
          <w:sz w:val="24"/>
          <w:szCs w:val="24"/>
          <w:spacing w:val="-2"/>
        </w:rPr>
        <w:t>度、具有依法缴纳税收和社会保障资金的良好记录。</w:t>
      </w:r>
    </w:p>
    <w:p>
      <w:pPr>
        <w:ind w:left="19" w:firstLine="463"/>
        <w:spacing w:before="148" w:line="279" w:lineRule="auto"/>
        <w:rPr>
          <w:rFonts w:ascii="KaiTi" w:hAnsi="KaiTi" w:eastAsia="KaiTi" w:cs="KaiTi"/>
          <w:sz w:val="24"/>
          <w:szCs w:val="24"/>
        </w:rPr>
      </w:pPr>
      <w:r>
        <w:rPr>
          <w:rFonts w:ascii="KaiTi" w:hAnsi="KaiTi" w:eastAsia="KaiTi" w:cs="KaiTi"/>
          <w:sz w:val="24"/>
          <w:szCs w:val="24"/>
          <w:spacing w:val="-7"/>
        </w:rPr>
        <w:t>三、我方承诺在电子采购平台上传提交的资格审查材料，</w:t>
      </w:r>
      <w:r>
        <w:rPr>
          <w:rFonts w:ascii="KaiTi" w:hAnsi="KaiTi" w:eastAsia="KaiTi" w:cs="KaiTi"/>
          <w:sz w:val="24"/>
          <w:szCs w:val="24"/>
          <w:spacing w:val="75"/>
        </w:rPr>
        <w:t xml:space="preserve"> </w:t>
      </w:r>
      <w:r>
        <w:rPr>
          <w:rFonts w:ascii="KaiTi" w:hAnsi="KaiTi" w:eastAsia="KaiTi" w:cs="KaiTi"/>
          <w:sz w:val="24"/>
          <w:szCs w:val="24"/>
          <w:spacing w:val="-7"/>
        </w:rPr>
        <w:t>均合法、真实、准确、有</w:t>
      </w:r>
      <w:r>
        <w:rPr>
          <w:rFonts w:ascii="KaiTi" w:hAnsi="KaiTi" w:eastAsia="KaiTi" w:cs="KaiTi"/>
          <w:sz w:val="24"/>
          <w:szCs w:val="24"/>
          <w:spacing w:val="-2"/>
        </w:rPr>
        <w:t>效，无任何伪造、修改、虚假成份，并对所提供资料的真实性、准确性负责。</w:t>
      </w:r>
    </w:p>
    <w:p>
      <w:pPr>
        <w:spacing w:line="256" w:lineRule="auto"/>
        <w:rPr>
          <w:rFonts w:ascii="Arial"/>
          <w:sz w:val="21"/>
        </w:rPr>
      </w:pPr>
      <w:r/>
    </w:p>
    <w:p>
      <w:pPr>
        <w:spacing w:line="256" w:lineRule="auto"/>
        <w:rPr>
          <w:rFonts w:ascii="Arial"/>
          <w:sz w:val="21"/>
        </w:rPr>
      </w:pPr>
      <w:r/>
    </w:p>
    <w:p>
      <w:pPr>
        <w:ind w:left="494"/>
        <w:spacing w:before="79" w:line="220" w:lineRule="auto"/>
        <w:rPr>
          <w:rFonts w:ascii="KaiTi" w:hAnsi="KaiTi" w:eastAsia="KaiTi" w:cs="KaiTi"/>
          <w:sz w:val="24"/>
          <w:szCs w:val="24"/>
        </w:rPr>
      </w:pPr>
      <w:r>
        <w:rPr>
          <w:rFonts w:ascii="KaiTi" w:hAnsi="KaiTi" w:eastAsia="KaiTi" w:cs="KaiTi"/>
          <w:sz w:val="24"/>
          <w:szCs w:val="24"/>
          <w:spacing w:val="-2"/>
        </w:rPr>
        <w:t>若以上声明不实，我方自愿承担一切法律后</w:t>
      </w:r>
      <w:r>
        <w:rPr>
          <w:rFonts w:ascii="KaiTi" w:hAnsi="KaiTi" w:eastAsia="KaiTi" w:cs="KaiTi"/>
          <w:sz w:val="24"/>
          <w:szCs w:val="24"/>
          <w:spacing w:val="-3"/>
        </w:rPr>
        <w:t>果。</w:t>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ind w:left="3969"/>
        <w:spacing w:before="79" w:line="233" w:lineRule="auto"/>
        <w:rPr>
          <w:rFonts w:ascii="KaiTi" w:hAnsi="KaiTi" w:eastAsia="KaiTi" w:cs="KaiTi"/>
          <w:sz w:val="24"/>
          <w:szCs w:val="24"/>
        </w:rPr>
      </w:pPr>
      <w:r>
        <w:rPr>
          <w:rFonts w:ascii="KaiTi" w:hAnsi="KaiTi" w:eastAsia="KaiTi" w:cs="KaiTi"/>
          <w:sz w:val="24"/>
          <w:szCs w:val="24"/>
          <w:spacing w:val="-4"/>
        </w:rPr>
        <w:t>投</w:t>
      </w:r>
      <w:r>
        <w:rPr>
          <w:rFonts w:ascii="KaiTi" w:hAnsi="KaiTi" w:eastAsia="KaiTi" w:cs="KaiTi"/>
          <w:sz w:val="24"/>
          <w:szCs w:val="24"/>
          <w:spacing w:val="5"/>
        </w:rPr>
        <w:t xml:space="preserve">  </w:t>
      </w:r>
      <w:r>
        <w:rPr>
          <w:rFonts w:ascii="KaiTi" w:hAnsi="KaiTi" w:eastAsia="KaiTi" w:cs="KaiTi"/>
          <w:sz w:val="24"/>
          <w:szCs w:val="24"/>
          <w:spacing w:val="-4"/>
        </w:rPr>
        <w:t>标</w:t>
      </w:r>
      <w:r>
        <w:rPr>
          <w:rFonts w:ascii="KaiTi" w:hAnsi="KaiTi" w:eastAsia="KaiTi" w:cs="KaiTi"/>
          <w:sz w:val="24"/>
          <w:szCs w:val="24"/>
          <w:spacing w:val="-4"/>
        </w:rPr>
        <w:t xml:space="preserve">  </w:t>
      </w:r>
      <w:r>
        <w:rPr>
          <w:rFonts w:ascii="KaiTi" w:hAnsi="KaiTi" w:eastAsia="KaiTi" w:cs="KaiTi"/>
          <w:sz w:val="24"/>
          <w:szCs w:val="24"/>
          <w:spacing w:val="-4"/>
        </w:rPr>
        <w:t>人：</w:t>
      </w:r>
      <w:r>
        <w:rPr>
          <w:rFonts w:ascii="KaiTi" w:hAnsi="KaiTi" w:eastAsia="KaiTi" w:cs="KaiTi"/>
          <w:sz w:val="24"/>
          <w:szCs w:val="24"/>
          <w:u w:val="single" w:color="auto"/>
        </w:rPr>
        <w:t xml:space="preserve">          </w:t>
      </w:r>
    </w:p>
    <w:p>
      <w:pPr>
        <w:ind w:left="4018"/>
        <w:spacing w:before="242" w:line="225" w:lineRule="auto"/>
        <w:rPr>
          <w:rFonts w:ascii="KaiTi" w:hAnsi="KaiTi" w:eastAsia="KaiTi" w:cs="KaiTi"/>
          <w:sz w:val="24"/>
          <w:szCs w:val="24"/>
        </w:rPr>
      </w:pPr>
      <w:r>
        <w:rPr>
          <w:rFonts w:ascii="KaiTi" w:hAnsi="KaiTi" w:eastAsia="KaiTi" w:cs="KaiTi"/>
          <w:sz w:val="24"/>
          <w:szCs w:val="24"/>
          <w:spacing w:val="-17"/>
        </w:rPr>
        <w:t>日</w:t>
      </w:r>
      <w:r>
        <w:rPr>
          <w:rFonts w:ascii="KaiTi" w:hAnsi="KaiTi" w:eastAsia="KaiTi" w:cs="KaiTi"/>
          <w:sz w:val="24"/>
          <w:szCs w:val="24"/>
          <w:spacing w:val="1"/>
        </w:rPr>
        <w:t xml:space="preserve">      </w:t>
      </w:r>
      <w:r>
        <w:rPr>
          <w:rFonts w:ascii="KaiTi" w:hAnsi="KaiTi" w:eastAsia="KaiTi" w:cs="KaiTi"/>
          <w:sz w:val="24"/>
          <w:szCs w:val="24"/>
          <w:spacing w:val="-17"/>
        </w:rPr>
        <w:t>期：</w:t>
      </w:r>
      <w:r>
        <w:rPr>
          <w:rFonts w:ascii="KaiTi" w:hAnsi="KaiTi" w:eastAsia="KaiTi" w:cs="KaiTi"/>
          <w:sz w:val="24"/>
          <w:szCs w:val="24"/>
          <w:u w:val="single" w:color="auto"/>
        </w:rPr>
        <w:t xml:space="preserve">      </w:t>
      </w:r>
      <w:r>
        <w:rPr>
          <w:rFonts w:ascii="KaiTi" w:hAnsi="KaiTi" w:eastAsia="KaiTi" w:cs="KaiTi"/>
          <w:sz w:val="24"/>
          <w:szCs w:val="24"/>
          <w:spacing w:val="-106"/>
        </w:rPr>
        <w:t xml:space="preserve"> </w:t>
      </w:r>
      <w:r>
        <w:rPr>
          <w:rFonts w:ascii="KaiTi" w:hAnsi="KaiTi" w:eastAsia="KaiTi" w:cs="KaiTi"/>
          <w:sz w:val="24"/>
          <w:szCs w:val="24"/>
          <w:spacing w:val="-17"/>
        </w:rPr>
        <w:t>年</w:t>
      </w:r>
      <w:r>
        <w:rPr>
          <w:rFonts w:ascii="KaiTi" w:hAnsi="KaiTi" w:eastAsia="KaiTi" w:cs="KaiTi"/>
          <w:sz w:val="24"/>
          <w:szCs w:val="24"/>
          <w:u w:val="single" w:color="auto"/>
        </w:rPr>
        <w:t xml:space="preserve">   </w:t>
      </w:r>
      <w:r>
        <w:rPr>
          <w:rFonts w:ascii="KaiTi" w:hAnsi="KaiTi" w:eastAsia="KaiTi" w:cs="KaiTi"/>
          <w:sz w:val="24"/>
          <w:szCs w:val="24"/>
          <w:spacing w:val="-100"/>
        </w:rPr>
        <w:t xml:space="preserve"> </w:t>
      </w:r>
      <w:r>
        <w:rPr>
          <w:rFonts w:ascii="KaiTi" w:hAnsi="KaiTi" w:eastAsia="KaiTi" w:cs="KaiTi"/>
          <w:sz w:val="24"/>
          <w:szCs w:val="24"/>
          <w:spacing w:val="-17"/>
        </w:rPr>
        <w:t>月</w:t>
      </w:r>
      <w:r>
        <w:rPr>
          <w:rFonts w:ascii="KaiTi" w:hAnsi="KaiTi" w:eastAsia="KaiTi" w:cs="KaiTi"/>
          <w:sz w:val="24"/>
          <w:szCs w:val="24"/>
          <w:u w:val="single" w:color="auto"/>
        </w:rPr>
        <w:t xml:space="preserve">   </w:t>
      </w:r>
      <w:r>
        <w:rPr>
          <w:rFonts w:ascii="KaiTi" w:hAnsi="KaiTi" w:eastAsia="KaiTi" w:cs="KaiTi"/>
          <w:sz w:val="24"/>
          <w:szCs w:val="24"/>
          <w:spacing w:val="-60"/>
        </w:rPr>
        <w:t xml:space="preserve"> </w:t>
      </w:r>
      <w:r>
        <w:rPr>
          <w:rFonts w:ascii="KaiTi" w:hAnsi="KaiTi" w:eastAsia="KaiTi" w:cs="KaiTi"/>
          <w:sz w:val="24"/>
          <w:szCs w:val="24"/>
          <w:spacing w:val="-17"/>
        </w:rPr>
        <w:t>日</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ind w:left="481"/>
        <w:spacing w:before="78" w:line="220" w:lineRule="auto"/>
        <w:rPr>
          <w:rFonts w:ascii="KaiTi" w:hAnsi="KaiTi" w:eastAsia="KaiTi" w:cs="KaiTi"/>
          <w:sz w:val="24"/>
          <w:szCs w:val="24"/>
        </w:rPr>
      </w:pPr>
      <w:r>
        <w:rPr>
          <w:rFonts w:ascii="KaiTi" w:hAnsi="KaiTi" w:eastAsia="KaiTi" w:cs="KaiTi"/>
          <w:sz w:val="24"/>
          <w:szCs w:val="24"/>
          <w:spacing w:val="-1"/>
        </w:rPr>
        <w:t>备注：1.招标文件未要求项目负责人的，项目负责人一栏可删除。</w:t>
      </w:r>
    </w:p>
    <w:p>
      <w:pPr>
        <w:spacing w:line="220" w:lineRule="auto"/>
        <w:sectPr>
          <w:footerReference w:type="default" r:id="rId90"/>
          <w:pgSz w:w="11906" w:h="16839"/>
          <w:pgMar w:top="400" w:right="1416" w:bottom="1197" w:left="1419"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7"/>
        <w:spacing w:before="78" w:line="227" w:lineRule="auto"/>
        <w:rPr>
          <w:rFonts w:ascii="KaiTi" w:hAnsi="KaiTi" w:eastAsia="KaiTi" w:cs="KaiTi"/>
          <w:sz w:val="24"/>
          <w:szCs w:val="24"/>
        </w:rPr>
      </w:pPr>
      <w:r>
        <w:rPr>
          <w:rFonts w:ascii="KaiTi" w:hAnsi="KaiTi" w:eastAsia="KaiTi" w:cs="KaiTi"/>
          <w:sz w:val="24"/>
          <w:szCs w:val="24"/>
          <w:spacing w:val="-7"/>
        </w:rPr>
        <w:t>附件2：</w:t>
      </w:r>
    </w:p>
    <w:p>
      <w:pPr>
        <w:ind w:left="3298"/>
        <w:spacing w:before="69" w:line="225" w:lineRule="auto"/>
        <w:rPr>
          <w:rFonts w:ascii="KaiTi" w:hAnsi="KaiTi" w:eastAsia="KaiTi" w:cs="KaiTi"/>
          <w:sz w:val="28"/>
          <w:szCs w:val="28"/>
        </w:rPr>
      </w:pPr>
      <w:r>
        <w:rPr>
          <w:rFonts w:ascii="KaiTi" w:hAnsi="KaiTi" w:eastAsia="KaiTi" w:cs="KaiTi"/>
          <w:sz w:val="28"/>
          <w:szCs w:val="28"/>
          <w:spacing w:val="-4"/>
        </w:rPr>
        <w:t>法定代表人身份证明</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2"/>
        <w:spacing w:before="78" w:line="233" w:lineRule="auto"/>
        <w:rPr>
          <w:rFonts w:ascii="KaiTi" w:hAnsi="KaiTi" w:eastAsia="KaiTi" w:cs="KaiTi"/>
          <w:sz w:val="24"/>
          <w:szCs w:val="24"/>
        </w:rPr>
      </w:pPr>
      <w:r>
        <w:rPr>
          <w:rFonts w:ascii="KaiTi" w:hAnsi="KaiTi" w:eastAsia="KaiTi" w:cs="KaiTi"/>
          <w:sz w:val="24"/>
          <w:szCs w:val="24"/>
          <w:spacing w:val="-2"/>
        </w:rPr>
        <w:t>投标人名称：</w:t>
      </w:r>
      <w:r>
        <w:rPr>
          <w:rFonts w:ascii="KaiTi" w:hAnsi="KaiTi" w:eastAsia="KaiTi" w:cs="KaiTi"/>
          <w:sz w:val="24"/>
          <w:szCs w:val="24"/>
          <w:u w:val="single" w:color="auto"/>
        </w:rPr>
        <w:t xml:space="preserve">                            </w:t>
      </w:r>
    </w:p>
    <w:p>
      <w:pPr>
        <w:ind w:left="5"/>
        <w:spacing w:before="98" w:line="225" w:lineRule="auto"/>
        <w:rPr>
          <w:rFonts w:ascii="KaiTi" w:hAnsi="KaiTi" w:eastAsia="KaiTi" w:cs="KaiTi"/>
          <w:sz w:val="24"/>
          <w:szCs w:val="24"/>
        </w:rPr>
      </w:pPr>
      <w:r>
        <w:rPr>
          <w:rFonts w:ascii="KaiTi" w:hAnsi="KaiTi" w:eastAsia="KaiTi" w:cs="KaiTi"/>
          <w:sz w:val="24"/>
          <w:szCs w:val="24"/>
          <w:spacing w:val="-3"/>
        </w:rPr>
        <w:t>单位性质：</w:t>
      </w:r>
      <w:r>
        <w:rPr>
          <w:rFonts w:ascii="KaiTi" w:hAnsi="KaiTi" w:eastAsia="KaiTi" w:cs="KaiTi"/>
          <w:sz w:val="24"/>
          <w:szCs w:val="24"/>
          <w:u w:val="single" w:color="auto"/>
        </w:rPr>
        <w:t xml:space="preserve">                               </w:t>
      </w:r>
    </w:p>
    <w:p>
      <w:pPr>
        <w:spacing w:before="129" w:line="195" w:lineRule="auto"/>
        <w:rPr>
          <w:rFonts w:ascii="KaiTi" w:hAnsi="KaiTi" w:eastAsia="KaiTi" w:cs="KaiTi"/>
          <w:sz w:val="24"/>
          <w:szCs w:val="24"/>
        </w:rPr>
      </w:pPr>
      <w:r>
        <w:rPr>
          <w:rFonts w:ascii="KaiTi" w:hAnsi="KaiTi" w:eastAsia="KaiTi" w:cs="KaiTi"/>
          <w:sz w:val="24"/>
          <w:szCs w:val="24"/>
          <w:spacing w:val="-4"/>
        </w:rPr>
        <w:t>地址：</w:t>
      </w:r>
      <w:r>
        <w:rPr>
          <w:rFonts w:ascii="KaiTi" w:hAnsi="KaiTi" w:eastAsia="KaiTi" w:cs="KaiTi"/>
          <w:sz w:val="24"/>
          <w:szCs w:val="24"/>
          <w:u w:val="single" w:color="auto"/>
        </w:rPr>
        <w:t xml:space="preserve">                                   </w:t>
      </w:r>
    </w:p>
    <w:p>
      <w:pPr>
        <w:ind w:left="1"/>
        <w:spacing w:before="124" w:line="225" w:lineRule="auto"/>
        <w:rPr>
          <w:rFonts w:ascii="KaiTi" w:hAnsi="KaiTi" w:eastAsia="KaiTi" w:cs="KaiTi"/>
          <w:sz w:val="24"/>
          <w:szCs w:val="24"/>
        </w:rPr>
      </w:pPr>
      <w:r>
        <w:rPr>
          <w:rFonts w:ascii="KaiTi" w:hAnsi="KaiTi" w:eastAsia="KaiTi" w:cs="KaiTi"/>
          <w:sz w:val="24"/>
          <w:szCs w:val="24"/>
          <w:spacing w:val="-3"/>
        </w:rPr>
        <w:t>成立时间：</w:t>
      </w:r>
      <w:r>
        <w:rPr>
          <w:rFonts w:ascii="KaiTi" w:hAnsi="KaiTi" w:eastAsia="KaiTi" w:cs="KaiTi"/>
          <w:sz w:val="24"/>
          <w:szCs w:val="24"/>
          <w:u w:val="single" w:color="auto"/>
          <w:spacing w:val="-3"/>
        </w:rPr>
        <w:t xml:space="preserve">         </w:t>
      </w:r>
      <w:r>
        <w:rPr>
          <w:rFonts w:ascii="KaiTi" w:hAnsi="KaiTi" w:eastAsia="KaiTi" w:cs="KaiTi"/>
          <w:sz w:val="24"/>
          <w:szCs w:val="24"/>
          <w:spacing w:val="-101"/>
        </w:rPr>
        <w:t xml:space="preserve"> </w:t>
      </w:r>
      <w:r>
        <w:rPr>
          <w:rFonts w:ascii="KaiTi" w:hAnsi="KaiTi" w:eastAsia="KaiTi" w:cs="KaiTi"/>
          <w:sz w:val="24"/>
          <w:szCs w:val="24"/>
          <w:spacing w:val="-3"/>
        </w:rPr>
        <w:t>年</w:t>
      </w:r>
      <w:r>
        <w:rPr>
          <w:rFonts w:ascii="KaiTi" w:hAnsi="KaiTi" w:eastAsia="KaiTi" w:cs="KaiTi"/>
          <w:sz w:val="24"/>
          <w:szCs w:val="24"/>
          <w:u w:val="single" w:color="auto"/>
        </w:rPr>
        <w:t xml:space="preserve">       </w:t>
      </w:r>
      <w:r>
        <w:rPr>
          <w:rFonts w:ascii="KaiTi" w:hAnsi="KaiTi" w:eastAsia="KaiTi" w:cs="KaiTi"/>
          <w:sz w:val="24"/>
          <w:szCs w:val="24"/>
          <w:spacing w:val="-100"/>
        </w:rPr>
        <w:t xml:space="preserve"> </w:t>
      </w:r>
      <w:r>
        <w:rPr>
          <w:rFonts w:ascii="KaiTi" w:hAnsi="KaiTi" w:eastAsia="KaiTi" w:cs="KaiTi"/>
          <w:sz w:val="24"/>
          <w:szCs w:val="24"/>
          <w:spacing w:val="-3"/>
        </w:rPr>
        <w:t>月</w:t>
      </w:r>
      <w:r>
        <w:rPr>
          <w:rFonts w:ascii="KaiTi" w:hAnsi="KaiTi" w:eastAsia="KaiTi" w:cs="KaiTi"/>
          <w:sz w:val="24"/>
          <w:szCs w:val="24"/>
          <w:u w:val="single" w:color="auto"/>
        </w:rPr>
        <w:t xml:space="preserve">       </w:t>
      </w:r>
      <w:r>
        <w:rPr>
          <w:rFonts w:ascii="KaiTi" w:hAnsi="KaiTi" w:eastAsia="KaiTi" w:cs="KaiTi"/>
          <w:sz w:val="24"/>
          <w:szCs w:val="24"/>
          <w:spacing w:val="-60"/>
        </w:rPr>
        <w:t xml:space="preserve"> </w:t>
      </w:r>
      <w:r>
        <w:rPr>
          <w:rFonts w:ascii="KaiTi" w:hAnsi="KaiTi" w:eastAsia="KaiTi" w:cs="KaiTi"/>
          <w:sz w:val="24"/>
          <w:szCs w:val="24"/>
          <w:spacing w:val="-3"/>
        </w:rPr>
        <w:t>日</w:t>
      </w:r>
    </w:p>
    <w:p>
      <w:pPr>
        <w:ind w:left="7"/>
        <w:spacing w:before="107" w:line="225" w:lineRule="auto"/>
        <w:rPr>
          <w:rFonts w:ascii="KaiTi" w:hAnsi="KaiTi" w:eastAsia="KaiTi" w:cs="KaiTi"/>
          <w:sz w:val="24"/>
          <w:szCs w:val="24"/>
        </w:rPr>
      </w:pPr>
      <w:r>
        <w:rPr>
          <w:rFonts w:ascii="KaiTi" w:hAnsi="KaiTi" w:eastAsia="KaiTi" w:cs="KaiTi"/>
          <w:sz w:val="24"/>
          <w:szCs w:val="24"/>
          <w:spacing w:val="-4"/>
        </w:rPr>
        <w:t>经营期限：</w:t>
      </w:r>
      <w:r>
        <w:rPr>
          <w:rFonts w:ascii="KaiTi" w:hAnsi="KaiTi" w:eastAsia="KaiTi" w:cs="KaiTi"/>
          <w:sz w:val="24"/>
          <w:szCs w:val="24"/>
          <w:u w:val="single" w:color="auto"/>
        </w:rPr>
        <w:t xml:space="preserve">                               </w:t>
      </w:r>
    </w:p>
    <w:p>
      <w:pPr>
        <w:spacing w:line="427" w:lineRule="auto"/>
        <w:rPr>
          <w:rFonts w:ascii="Arial"/>
          <w:sz w:val="21"/>
        </w:rPr>
      </w:pPr>
      <w:r/>
    </w:p>
    <w:p>
      <w:pPr>
        <w:ind w:left="34" w:right="1533" w:hanging="34"/>
        <w:spacing w:before="78" w:line="307" w:lineRule="auto"/>
        <w:rPr>
          <w:rFonts w:ascii="KaiTi" w:hAnsi="KaiTi" w:eastAsia="KaiTi" w:cs="KaiTi"/>
          <w:sz w:val="24"/>
          <w:szCs w:val="24"/>
        </w:rPr>
      </w:pPr>
      <w:r>
        <w:rPr>
          <w:rFonts w:ascii="KaiTi" w:hAnsi="KaiTi" w:eastAsia="KaiTi" w:cs="KaiTi"/>
          <w:sz w:val="24"/>
          <w:szCs w:val="24"/>
          <w:spacing w:val="-1"/>
        </w:rPr>
        <w:t>姓名：</w:t>
      </w:r>
      <w:r>
        <w:rPr>
          <w:rFonts w:ascii="KaiTi" w:hAnsi="KaiTi" w:eastAsia="KaiTi" w:cs="KaiTi"/>
          <w:sz w:val="24"/>
          <w:szCs w:val="24"/>
          <w:u w:val="single" w:color="auto"/>
          <w:spacing w:val="-1"/>
        </w:rPr>
        <w:t xml:space="preserve">        </w:t>
      </w:r>
      <w:r>
        <w:rPr>
          <w:rFonts w:ascii="KaiTi" w:hAnsi="KaiTi" w:eastAsia="KaiTi" w:cs="KaiTi"/>
          <w:sz w:val="24"/>
          <w:szCs w:val="24"/>
          <w:spacing w:val="-1"/>
        </w:rPr>
        <w:t xml:space="preserve"> </w:t>
      </w:r>
      <w:r>
        <w:rPr>
          <w:rFonts w:ascii="KaiTi" w:hAnsi="KaiTi" w:eastAsia="KaiTi" w:cs="KaiTi"/>
          <w:sz w:val="24"/>
          <w:szCs w:val="24"/>
          <w:spacing w:val="-1"/>
        </w:rPr>
        <w:t>性别：</w:t>
      </w:r>
      <w:r>
        <w:rPr>
          <w:rFonts w:ascii="KaiTi" w:hAnsi="KaiTi" w:eastAsia="KaiTi" w:cs="KaiTi"/>
          <w:sz w:val="24"/>
          <w:szCs w:val="24"/>
          <w:u w:val="single" w:color="auto"/>
          <w:spacing w:val="-1"/>
        </w:rPr>
        <w:t xml:space="preserve">         </w:t>
      </w:r>
      <w:r>
        <w:rPr>
          <w:rFonts w:ascii="KaiTi" w:hAnsi="KaiTi" w:eastAsia="KaiTi" w:cs="KaiTi"/>
          <w:sz w:val="24"/>
          <w:szCs w:val="24"/>
          <w:spacing w:val="14"/>
        </w:rPr>
        <w:t xml:space="preserve"> </w:t>
      </w:r>
      <w:r>
        <w:rPr>
          <w:rFonts w:ascii="KaiTi" w:hAnsi="KaiTi" w:eastAsia="KaiTi" w:cs="KaiTi"/>
          <w:sz w:val="24"/>
          <w:szCs w:val="24"/>
          <w:spacing w:val="-1"/>
        </w:rPr>
        <w:t>年龄：</w:t>
      </w:r>
      <w:r>
        <w:rPr>
          <w:rFonts w:ascii="KaiTi" w:hAnsi="KaiTi" w:eastAsia="KaiTi" w:cs="KaiTi"/>
          <w:sz w:val="24"/>
          <w:szCs w:val="24"/>
          <w:u w:val="single" w:color="auto"/>
        </w:rPr>
        <w:t xml:space="preserve">        </w:t>
      </w:r>
      <w:r>
        <w:rPr>
          <w:rFonts w:ascii="KaiTi" w:hAnsi="KaiTi" w:eastAsia="KaiTi" w:cs="KaiTi"/>
          <w:sz w:val="24"/>
          <w:szCs w:val="24"/>
          <w:spacing w:val="-114"/>
        </w:rPr>
        <w:t xml:space="preserve"> </w:t>
      </w:r>
      <w:r>
        <w:rPr>
          <w:rFonts w:ascii="KaiTi" w:hAnsi="KaiTi" w:eastAsia="KaiTi" w:cs="KaiTi"/>
          <w:sz w:val="24"/>
          <w:szCs w:val="24"/>
          <w:spacing w:val="-1"/>
        </w:rPr>
        <w:t>职务：</w:t>
      </w:r>
      <w:r>
        <w:rPr>
          <w:rFonts w:ascii="KaiTi" w:hAnsi="KaiTi" w:eastAsia="KaiTi" w:cs="KaiTi"/>
          <w:sz w:val="24"/>
          <w:szCs w:val="24"/>
          <w:u w:val="single" w:color="auto"/>
        </w:rPr>
        <w:t xml:space="preserve">        </w:t>
      </w:r>
      <w:r>
        <w:rPr>
          <w:rFonts w:ascii="KaiTi" w:hAnsi="KaiTi" w:eastAsia="KaiTi" w:cs="KaiTi"/>
          <w:sz w:val="24"/>
          <w:szCs w:val="24"/>
          <w:spacing w:val="-5"/>
        </w:rPr>
        <w:t>系</w:t>
      </w:r>
      <w:r>
        <w:rPr>
          <w:rFonts w:ascii="KaiTi" w:hAnsi="KaiTi" w:eastAsia="KaiTi" w:cs="KaiTi"/>
          <w:sz w:val="24"/>
          <w:szCs w:val="24"/>
          <w:u w:val="single" w:color="auto"/>
        </w:rPr>
        <w:t xml:space="preserve">                             </w:t>
      </w:r>
      <w:r>
        <w:rPr>
          <w:rFonts w:ascii="KaiTi" w:hAnsi="KaiTi" w:eastAsia="KaiTi" w:cs="KaiTi"/>
          <w:sz w:val="24"/>
          <w:szCs w:val="24"/>
          <w:spacing w:val="-5"/>
        </w:rPr>
        <w:t xml:space="preserve"> </w:t>
      </w:r>
      <w:r>
        <w:rPr>
          <w:rFonts w:ascii="KaiTi" w:hAnsi="KaiTi" w:eastAsia="KaiTi" w:cs="KaiTi"/>
          <w:sz w:val="24"/>
          <w:szCs w:val="24"/>
          <w:spacing w:val="-5"/>
        </w:rPr>
        <w:t>（投标人名称）的法定代表人。</w:t>
      </w:r>
    </w:p>
    <w:p>
      <w:pPr>
        <w:ind w:left="488"/>
        <w:spacing w:before="2" w:line="228" w:lineRule="auto"/>
        <w:rPr>
          <w:rFonts w:ascii="KaiTi" w:hAnsi="KaiTi" w:eastAsia="KaiTi" w:cs="KaiTi"/>
          <w:sz w:val="24"/>
          <w:szCs w:val="24"/>
        </w:rPr>
      </w:pPr>
      <w:r>
        <w:rPr>
          <w:rFonts w:ascii="KaiTi" w:hAnsi="KaiTi" w:eastAsia="KaiTi" w:cs="KaiTi"/>
          <w:sz w:val="24"/>
          <w:szCs w:val="24"/>
          <w:spacing w:val="-8"/>
        </w:rPr>
        <w:t>特此证明。</w:t>
      </w:r>
    </w:p>
    <w:p>
      <w:pPr>
        <w:spacing w:line="422" w:lineRule="auto"/>
        <w:rPr>
          <w:rFonts w:ascii="Arial"/>
          <w:sz w:val="21"/>
        </w:rPr>
      </w:pPr>
      <w:r/>
    </w:p>
    <w:p>
      <w:pPr>
        <w:ind w:left="17"/>
        <w:spacing w:before="78" w:line="222" w:lineRule="auto"/>
        <w:rPr>
          <w:rFonts w:ascii="KaiTi" w:hAnsi="KaiTi" w:eastAsia="KaiTi" w:cs="KaiTi"/>
          <w:sz w:val="24"/>
          <w:szCs w:val="24"/>
        </w:rPr>
      </w:pPr>
      <w:r>
        <w:rPr>
          <w:rFonts w:ascii="KaiTi" w:hAnsi="KaiTi" w:eastAsia="KaiTi" w:cs="KaiTi"/>
          <w:sz w:val="24"/>
          <w:szCs w:val="24"/>
          <w:spacing w:val="-4"/>
        </w:rPr>
        <w:t>附：法定代表人身份证复印件。</w:t>
      </w:r>
    </w:p>
    <w:p>
      <w:pPr>
        <w:spacing w:line="222" w:lineRule="auto"/>
        <w:sectPr>
          <w:footerReference w:type="default" r:id="rId91"/>
          <w:pgSz w:w="11906" w:h="16839"/>
          <w:pgMar w:top="400" w:right="1785" w:bottom="1197" w:left="1426" w:header="0" w:footer="963" w:gutter="0"/>
        </w:sectPr>
        <w:rPr>
          <w:rFonts w:ascii="KaiTi" w:hAnsi="KaiTi" w:eastAsia="KaiTi" w:cs="KaiTi"/>
          <w:sz w:val="24"/>
          <w:szCs w:val="24"/>
        </w:rPr>
      </w:pP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26"/>
        <w:spacing w:before="78" w:line="227" w:lineRule="auto"/>
        <w:rPr>
          <w:rFonts w:ascii="KaiTi" w:hAnsi="KaiTi" w:eastAsia="KaiTi" w:cs="KaiTi"/>
          <w:sz w:val="24"/>
          <w:szCs w:val="24"/>
        </w:rPr>
      </w:pPr>
      <w:r>
        <w:rPr>
          <w:rFonts w:ascii="KaiTi" w:hAnsi="KaiTi" w:eastAsia="KaiTi" w:cs="KaiTi"/>
          <w:sz w:val="24"/>
          <w:szCs w:val="24"/>
          <w:spacing w:val="-7"/>
        </w:rPr>
        <w:t>附件3：</w:t>
      </w:r>
    </w:p>
    <w:p>
      <w:pPr>
        <w:ind w:left="3166"/>
        <w:spacing w:before="109" w:line="229" w:lineRule="auto"/>
        <w:rPr>
          <w:rFonts w:ascii="KaiTi" w:hAnsi="KaiTi" w:eastAsia="KaiTi" w:cs="KaiTi"/>
          <w:sz w:val="28"/>
          <w:szCs w:val="28"/>
        </w:rPr>
      </w:pPr>
      <w:r>
        <w:rPr>
          <w:rFonts w:ascii="KaiTi" w:hAnsi="KaiTi" w:eastAsia="KaiTi" w:cs="KaiTi"/>
          <w:sz w:val="28"/>
          <w:szCs w:val="28"/>
          <w:spacing w:val="-3"/>
        </w:rPr>
        <w:t>法定代表人授权委托书</w:t>
      </w:r>
    </w:p>
    <w:p>
      <w:pPr>
        <w:spacing w:line="243" w:lineRule="auto"/>
        <w:rPr>
          <w:rFonts w:ascii="Arial"/>
          <w:sz w:val="21"/>
        </w:rPr>
      </w:pPr>
      <w:r/>
    </w:p>
    <w:p>
      <w:pPr>
        <w:spacing w:line="243" w:lineRule="auto"/>
        <w:rPr>
          <w:rFonts w:ascii="Arial"/>
          <w:sz w:val="21"/>
        </w:rPr>
      </w:pPr>
      <w:r/>
    </w:p>
    <w:p>
      <w:pPr>
        <w:spacing w:before="78" w:line="227" w:lineRule="auto"/>
        <w:tabs>
          <w:tab w:val="left" w:pos="50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19"/>
        </w:rPr>
        <w:t>（采购代理机构</w:t>
      </w:r>
      <w:r>
        <w:rPr>
          <w:rFonts w:ascii="KaiTi" w:hAnsi="KaiTi" w:eastAsia="KaiTi" w:cs="KaiTi"/>
          <w:sz w:val="24"/>
          <w:szCs w:val="24"/>
          <w:u w:val="single" w:color="auto"/>
          <w:spacing w:val="-7"/>
        </w:rPr>
        <w:t>）</w:t>
      </w:r>
      <w:r>
        <w:rPr>
          <w:rFonts w:ascii="KaiTi" w:hAnsi="KaiTi" w:eastAsia="KaiTi" w:cs="KaiTi"/>
          <w:sz w:val="24"/>
          <w:szCs w:val="24"/>
          <w:u w:val="single" w:color="auto"/>
        </w:rPr>
        <w:t xml:space="preserve">  </w:t>
      </w:r>
      <w:r>
        <w:rPr>
          <w:rFonts w:ascii="KaiTi" w:hAnsi="KaiTi" w:eastAsia="KaiTi" w:cs="KaiTi"/>
          <w:sz w:val="24"/>
          <w:szCs w:val="24"/>
          <w:spacing w:val="-7"/>
        </w:rPr>
        <w:t>：</w:t>
      </w:r>
    </w:p>
    <w:p>
      <w:pPr>
        <w:ind w:left="15" w:firstLine="481"/>
        <w:spacing w:before="143" w:line="338" w:lineRule="auto"/>
        <w:jc w:val="both"/>
        <w:rPr>
          <w:rFonts w:ascii="KaiTi" w:hAnsi="KaiTi" w:eastAsia="KaiTi" w:cs="KaiTi"/>
          <w:sz w:val="24"/>
          <w:szCs w:val="24"/>
        </w:rPr>
      </w:pPr>
      <w:r>
        <w:rPr>
          <w:rFonts w:ascii="KaiTi" w:hAnsi="KaiTi" w:eastAsia="KaiTi" w:cs="KaiTi"/>
          <w:sz w:val="24"/>
          <w:szCs w:val="24"/>
          <w:spacing w:val="-2"/>
        </w:rPr>
        <w:t>我</w:t>
      </w:r>
      <w:r>
        <w:rPr>
          <w:rFonts w:ascii="KaiTi" w:hAnsi="KaiTi" w:eastAsia="KaiTi" w:cs="KaiTi"/>
          <w:sz w:val="24"/>
          <w:szCs w:val="24"/>
          <w:u w:val="single" w:color="auto"/>
          <w:spacing w:val="-2"/>
        </w:rPr>
        <w:t>（姓名）</w:t>
      </w:r>
      <w:r>
        <w:rPr>
          <w:rFonts w:ascii="KaiTi" w:hAnsi="KaiTi" w:eastAsia="KaiTi" w:cs="KaiTi"/>
          <w:sz w:val="24"/>
          <w:szCs w:val="24"/>
          <w:spacing w:val="-2"/>
        </w:rPr>
        <w:t>系</w:t>
      </w:r>
      <w:r>
        <w:rPr>
          <w:rFonts w:ascii="KaiTi" w:hAnsi="KaiTi" w:eastAsia="KaiTi" w:cs="KaiTi"/>
          <w:sz w:val="24"/>
          <w:szCs w:val="24"/>
          <w:u w:val="single" w:color="auto"/>
          <w:spacing w:val="-2"/>
        </w:rPr>
        <w:t>（投标人名称）</w:t>
      </w:r>
      <w:r>
        <w:rPr>
          <w:rFonts w:ascii="KaiTi" w:hAnsi="KaiTi" w:eastAsia="KaiTi" w:cs="KaiTi"/>
          <w:sz w:val="24"/>
          <w:szCs w:val="24"/>
          <w:spacing w:val="-2"/>
        </w:rPr>
        <w:t>法定代表人，现授权委托我公司的</w:t>
      </w:r>
      <w:r>
        <w:rPr>
          <w:rFonts w:ascii="KaiTi" w:hAnsi="KaiTi" w:eastAsia="KaiTi" w:cs="KaiTi"/>
          <w:sz w:val="24"/>
          <w:szCs w:val="24"/>
          <w:u w:val="single" w:color="auto"/>
          <w:spacing w:val="-2"/>
        </w:rPr>
        <w:t>（姓名）</w:t>
      </w:r>
      <w:r>
        <w:rPr>
          <w:rFonts w:ascii="KaiTi" w:hAnsi="KaiTi" w:eastAsia="KaiTi" w:cs="KaiTi"/>
          <w:sz w:val="24"/>
          <w:szCs w:val="24"/>
          <w:spacing w:val="-2"/>
        </w:rPr>
        <w:t>为我公司</w:t>
      </w:r>
      <w:r>
        <w:rPr>
          <w:rFonts w:ascii="KaiTi" w:hAnsi="KaiTi" w:eastAsia="KaiTi" w:cs="KaiTi"/>
          <w:sz w:val="24"/>
          <w:szCs w:val="24"/>
          <w:spacing w:val="-7"/>
        </w:rPr>
        <w:t>本次项目的授权代表，代表我方办理本次投标、签约等相关事宜，</w:t>
      </w:r>
      <w:r>
        <w:rPr>
          <w:rFonts w:ascii="KaiTi" w:hAnsi="KaiTi" w:eastAsia="KaiTi" w:cs="KaiTi"/>
          <w:sz w:val="24"/>
          <w:szCs w:val="24"/>
          <w:spacing w:val="-69"/>
        </w:rPr>
        <w:t xml:space="preserve"> </w:t>
      </w:r>
      <w:r>
        <w:rPr>
          <w:rFonts w:ascii="KaiTi" w:hAnsi="KaiTi" w:eastAsia="KaiTi" w:cs="KaiTi"/>
          <w:sz w:val="24"/>
          <w:szCs w:val="24"/>
          <w:spacing w:val="-7"/>
        </w:rPr>
        <w:t>签署全部有关的文件、</w:t>
      </w:r>
      <w:r>
        <w:rPr>
          <w:rFonts w:ascii="KaiTi" w:hAnsi="KaiTi" w:eastAsia="KaiTi" w:cs="KaiTi"/>
          <w:sz w:val="24"/>
          <w:szCs w:val="24"/>
        </w:rPr>
        <w:t>协议、合同并具有法律效力。授权代表联系方式</w:t>
      </w:r>
      <w:r>
        <w:rPr>
          <w:rFonts w:ascii="KaiTi" w:hAnsi="KaiTi" w:eastAsia="KaiTi" w:cs="KaiTi"/>
          <w:sz w:val="24"/>
          <w:szCs w:val="24"/>
          <w:u w:val="single" w:color="auto"/>
          <w:spacing w:val="-1"/>
        </w:rPr>
        <w:t xml:space="preserve">                </w:t>
      </w:r>
      <w:r>
        <w:rPr>
          <w:rFonts w:ascii="KaiTi" w:hAnsi="KaiTi" w:eastAsia="KaiTi" w:cs="KaiTi"/>
          <w:sz w:val="24"/>
          <w:szCs w:val="24"/>
          <w:spacing w:val="-1"/>
        </w:rPr>
        <w:t>。</w:t>
      </w:r>
    </w:p>
    <w:p>
      <w:pPr>
        <w:ind w:left="25" w:right="83" w:firstLine="459"/>
        <w:spacing w:before="4" w:line="338" w:lineRule="auto"/>
        <w:rPr>
          <w:rFonts w:ascii="KaiTi" w:hAnsi="KaiTi" w:eastAsia="KaiTi" w:cs="KaiTi"/>
          <w:sz w:val="24"/>
          <w:szCs w:val="24"/>
        </w:rPr>
      </w:pPr>
      <w:r>
        <w:rPr>
          <w:rFonts w:ascii="KaiTi" w:hAnsi="KaiTi" w:eastAsia="KaiTi" w:cs="KaiTi"/>
          <w:sz w:val="24"/>
          <w:szCs w:val="24"/>
          <w:spacing w:val="5"/>
        </w:rPr>
        <w:t>在我方未发出撤销授权委托书的书面通知以前，本授权委托书一直有效。授权人</w:t>
      </w:r>
      <w:r>
        <w:rPr>
          <w:rFonts w:ascii="KaiTi" w:hAnsi="KaiTi" w:eastAsia="KaiTi" w:cs="KaiTi"/>
          <w:sz w:val="24"/>
          <w:szCs w:val="24"/>
          <w:spacing w:val="-2"/>
        </w:rPr>
        <w:t>（代表）签署的所有文件（在授权书有效期内签署的）不因授权撤销而失效。</w:t>
      </w:r>
    </w:p>
    <w:p>
      <w:pPr>
        <w:ind w:left="491"/>
        <w:spacing w:line="228" w:lineRule="auto"/>
        <w:rPr>
          <w:rFonts w:ascii="KaiTi" w:hAnsi="KaiTi" w:eastAsia="KaiTi" w:cs="KaiTi"/>
          <w:sz w:val="24"/>
          <w:szCs w:val="24"/>
        </w:rPr>
      </w:pPr>
      <w:r>
        <w:rPr>
          <w:rFonts w:ascii="KaiTi" w:hAnsi="KaiTi" w:eastAsia="KaiTi" w:cs="KaiTi"/>
          <w:sz w:val="24"/>
          <w:szCs w:val="24"/>
          <w:spacing w:val="-3"/>
        </w:rPr>
        <w:t>授权代表无权转让委托权。特此授权。</w:t>
      </w:r>
    </w:p>
    <w:p>
      <w:pPr>
        <w:ind w:left="497"/>
        <w:spacing w:before="143" w:line="222" w:lineRule="auto"/>
        <w:rPr>
          <w:rFonts w:ascii="KaiTi" w:hAnsi="KaiTi" w:eastAsia="KaiTi" w:cs="KaiTi"/>
          <w:sz w:val="24"/>
          <w:szCs w:val="24"/>
        </w:rPr>
      </w:pPr>
      <w:r>
        <w:rPr>
          <w:rFonts w:ascii="KaiTi" w:hAnsi="KaiTi" w:eastAsia="KaiTi" w:cs="KaiTi"/>
          <w:sz w:val="24"/>
          <w:szCs w:val="24"/>
          <w:spacing w:val="-4"/>
        </w:rPr>
        <w:t>本授权委托书于</w:t>
      </w:r>
      <w:r>
        <w:rPr>
          <w:rFonts w:ascii="KaiTi" w:hAnsi="KaiTi" w:eastAsia="KaiTi" w:cs="KaiTi"/>
          <w:sz w:val="24"/>
          <w:szCs w:val="24"/>
          <w:u w:val="single" w:color="auto"/>
          <w:spacing w:val="-4"/>
        </w:rPr>
        <w:t xml:space="preserve">        </w:t>
      </w:r>
      <w:r>
        <w:rPr>
          <w:rFonts w:ascii="KaiTi" w:hAnsi="KaiTi" w:eastAsia="KaiTi" w:cs="KaiTi"/>
          <w:sz w:val="24"/>
          <w:szCs w:val="24"/>
          <w:spacing w:val="-97"/>
        </w:rPr>
        <w:t xml:space="preserve"> </w:t>
      </w:r>
      <w:r>
        <w:rPr>
          <w:rFonts w:ascii="KaiTi" w:hAnsi="KaiTi" w:eastAsia="KaiTi" w:cs="KaiTi"/>
          <w:sz w:val="24"/>
          <w:szCs w:val="24"/>
          <w:spacing w:val="-4"/>
        </w:rPr>
        <w:t>年</w:t>
      </w:r>
      <w:r>
        <w:rPr>
          <w:rFonts w:ascii="KaiTi" w:hAnsi="KaiTi" w:eastAsia="KaiTi" w:cs="KaiTi"/>
          <w:sz w:val="24"/>
          <w:szCs w:val="24"/>
          <w:u w:val="single" w:color="auto"/>
          <w:spacing w:val="-4"/>
        </w:rPr>
        <w:t xml:space="preserve">        </w:t>
      </w:r>
      <w:r>
        <w:rPr>
          <w:rFonts w:ascii="KaiTi" w:hAnsi="KaiTi" w:eastAsia="KaiTi" w:cs="KaiTi"/>
          <w:sz w:val="24"/>
          <w:szCs w:val="24"/>
          <w:spacing w:val="-100"/>
        </w:rPr>
        <w:t xml:space="preserve"> </w:t>
      </w:r>
      <w:r>
        <w:rPr>
          <w:rFonts w:ascii="KaiTi" w:hAnsi="KaiTi" w:eastAsia="KaiTi" w:cs="KaiTi"/>
          <w:sz w:val="24"/>
          <w:szCs w:val="24"/>
          <w:spacing w:val="-4"/>
        </w:rPr>
        <w:t>月</w:t>
      </w:r>
      <w:r>
        <w:rPr>
          <w:rFonts w:ascii="KaiTi" w:hAnsi="KaiTi" w:eastAsia="KaiTi" w:cs="KaiTi"/>
          <w:sz w:val="24"/>
          <w:szCs w:val="24"/>
          <w:u w:val="single" w:color="auto"/>
        </w:rPr>
        <w:t xml:space="preserve">        </w:t>
      </w:r>
      <w:r>
        <w:rPr>
          <w:rFonts w:ascii="KaiTi" w:hAnsi="KaiTi" w:eastAsia="KaiTi" w:cs="KaiTi"/>
          <w:sz w:val="24"/>
          <w:szCs w:val="24"/>
          <w:spacing w:val="-60"/>
        </w:rPr>
        <w:t xml:space="preserve"> </w:t>
      </w:r>
      <w:r>
        <w:rPr>
          <w:rFonts w:ascii="KaiTi" w:hAnsi="KaiTi" w:eastAsia="KaiTi" w:cs="KaiTi"/>
          <w:sz w:val="24"/>
          <w:szCs w:val="24"/>
          <w:spacing w:val="-4"/>
        </w:rPr>
        <w:t>日签字生效,特此声明。</w:t>
      </w:r>
    </w:p>
    <w:p>
      <w:pPr>
        <w:spacing w:line="255" w:lineRule="auto"/>
        <w:rPr>
          <w:rFonts w:ascii="Arial"/>
          <w:sz w:val="21"/>
        </w:rPr>
      </w:pPr>
      <w:r/>
    </w:p>
    <w:p>
      <w:pPr>
        <w:spacing w:line="255" w:lineRule="auto"/>
        <w:rPr>
          <w:rFonts w:ascii="Arial"/>
          <w:sz w:val="21"/>
        </w:rPr>
      </w:pPr>
      <w:r/>
    </w:p>
    <w:p>
      <w:pPr>
        <w:ind w:left="2309"/>
        <w:spacing w:before="79" w:line="222" w:lineRule="auto"/>
        <w:rPr>
          <w:rFonts w:ascii="KaiTi" w:hAnsi="KaiTi" w:eastAsia="KaiTi" w:cs="KaiTi"/>
          <w:sz w:val="24"/>
          <w:szCs w:val="24"/>
        </w:rPr>
      </w:pPr>
      <w:r>
        <w:rPr>
          <w:rFonts w:ascii="KaiTi" w:hAnsi="KaiTi" w:eastAsia="KaiTi" w:cs="KaiTi"/>
          <w:sz w:val="24"/>
          <w:szCs w:val="24"/>
          <w:spacing w:val="-3"/>
        </w:rPr>
        <w:t>(附法人代表身份证以及授权代表身份证复印件)</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11"/>
        <w:spacing w:before="78" w:line="225" w:lineRule="auto"/>
        <w:rPr>
          <w:rFonts w:ascii="KaiTi" w:hAnsi="KaiTi" w:eastAsia="KaiTi" w:cs="KaiTi"/>
          <w:sz w:val="24"/>
          <w:szCs w:val="24"/>
        </w:rPr>
      </w:pPr>
      <w:r>
        <w:rPr>
          <w:rFonts w:ascii="KaiTi" w:hAnsi="KaiTi" w:eastAsia="KaiTi" w:cs="KaiTi"/>
          <w:sz w:val="24"/>
          <w:szCs w:val="24"/>
          <w:spacing w:val="-5"/>
        </w:rPr>
        <w:t>授权代表姓名：</w:t>
      </w:r>
      <w:r>
        <w:rPr>
          <w:rFonts w:ascii="KaiTi" w:hAnsi="KaiTi" w:eastAsia="KaiTi" w:cs="KaiTi"/>
          <w:sz w:val="24"/>
          <w:szCs w:val="24"/>
          <w:spacing w:val="1"/>
        </w:rPr>
        <w:t xml:space="preserve">             </w:t>
      </w:r>
      <w:r>
        <w:rPr>
          <w:rFonts w:ascii="KaiTi" w:hAnsi="KaiTi" w:eastAsia="KaiTi" w:cs="KaiTi"/>
          <w:sz w:val="24"/>
          <w:szCs w:val="24"/>
          <w:spacing w:val="-5"/>
        </w:rPr>
        <w:t>性</w:t>
      </w:r>
      <w:r>
        <w:rPr>
          <w:rFonts w:ascii="KaiTi" w:hAnsi="KaiTi" w:eastAsia="KaiTi" w:cs="KaiTi"/>
          <w:sz w:val="24"/>
          <w:szCs w:val="24"/>
          <w:spacing w:val="-5"/>
        </w:rPr>
        <w:t xml:space="preserve"> </w:t>
      </w:r>
      <w:r>
        <w:rPr>
          <w:rFonts w:ascii="KaiTi" w:hAnsi="KaiTi" w:eastAsia="KaiTi" w:cs="KaiTi"/>
          <w:sz w:val="24"/>
          <w:szCs w:val="24"/>
          <w:spacing w:val="-5"/>
        </w:rPr>
        <w:t>别：</w:t>
      </w:r>
      <w:r>
        <w:rPr>
          <w:rFonts w:ascii="KaiTi" w:hAnsi="KaiTi" w:eastAsia="KaiTi" w:cs="KaiTi"/>
          <w:sz w:val="24"/>
          <w:szCs w:val="24"/>
          <w:spacing w:val="1"/>
        </w:rPr>
        <w:t xml:space="preserve">              </w:t>
      </w:r>
      <w:r>
        <w:rPr>
          <w:rFonts w:ascii="KaiTi" w:hAnsi="KaiTi" w:eastAsia="KaiTi" w:cs="KaiTi"/>
          <w:sz w:val="24"/>
          <w:szCs w:val="24"/>
          <w:spacing w:val="-5"/>
        </w:rPr>
        <w:t>年</w:t>
      </w:r>
      <w:r>
        <w:rPr>
          <w:rFonts w:ascii="KaiTi" w:hAnsi="KaiTi" w:eastAsia="KaiTi" w:cs="KaiTi"/>
          <w:sz w:val="24"/>
          <w:szCs w:val="24"/>
          <w:spacing w:val="10"/>
        </w:rPr>
        <w:t xml:space="preserve"> </w:t>
      </w:r>
      <w:r>
        <w:rPr>
          <w:rFonts w:ascii="KaiTi" w:hAnsi="KaiTi" w:eastAsia="KaiTi" w:cs="KaiTi"/>
          <w:sz w:val="24"/>
          <w:szCs w:val="24"/>
          <w:spacing w:val="-5"/>
        </w:rPr>
        <w:t>龄：</w:t>
      </w:r>
    </w:p>
    <w:p>
      <w:pPr>
        <w:ind w:left="14"/>
        <w:spacing w:before="147" w:line="225" w:lineRule="auto"/>
        <w:rPr>
          <w:rFonts w:ascii="KaiTi" w:hAnsi="KaiTi" w:eastAsia="KaiTi" w:cs="KaiTi"/>
          <w:sz w:val="24"/>
          <w:szCs w:val="24"/>
        </w:rPr>
      </w:pPr>
      <w:r>
        <w:rPr>
          <w:rFonts w:ascii="KaiTi" w:hAnsi="KaiTi" w:eastAsia="KaiTi" w:cs="KaiTi"/>
          <w:sz w:val="24"/>
          <w:szCs w:val="24"/>
          <w:spacing w:val="-6"/>
        </w:rPr>
        <w:t>单</w:t>
      </w:r>
      <w:r>
        <w:rPr>
          <w:rFonts w:ascii="KaiTi" w:hAnsi="KaiTi" w:eastAsia="KaiTi" w:cs="KaiTi"/>
          <w:sz w:val="24"/>
          <w:szCs w:val="24"/>
          <w:spacing w:val="-6"/>
        </w:rPr>
        <w:t xml:space="preserve">  </w:t>
      </w:r>
      <w:r>
        <w:rPr>
          <w:rFonts w:ascii="KaiTi" w:hAnsi="KaiTi" w:eastAsia="KaiTi" w:cs="KaiTi"/>
          <w:sz w:val="24"/>
          <w:szCs w:val="24"/>
          <w:spacing w:val="-6"/>
        </w:rPr>
        <w:t>位：</w:t>
      </w:r>
      <w:r>
        <w:rPr>
          <w:rFonts w:ascii="KaiTi" w:hAnsi="KaiTi" w:eastAsia="KaiTi" w:cs="KaiTi"/>
          <w:sz w:val="24"/>
          <w:szCs w:val="24"/>
          <w:spacing w:val="-6"/>
        </w:rPr>
        <w:t xml:space="preserve">                    </w:t>
      </w:r>
      <w:r>
        <w:rPr>
          <w:rFonts w:ascii="KaiTi" w:hAnsi="KaiTi" w:eastAsia="KaiTi" w:cs="KaiTi"/>
          <w:sz w:val="24"/>
          <w:szCs w:val="24"/>
          <w:spacing w:val="-6"/>
        </w:rPr>
        <w:t>部</w:t>
      </w:r>
      <w:r>
        <w:rPr>
          <w:rFonts w:ascii="KaiTi" w:hAnsi="KaiTi" w:eastAsia="KaiTi" w:cs="KaiTi"/>
          <w:sz w:val="24"/>
          <w:szCs w:val="24"/>
          <w:spacing w:val="39"/>
        </w:rPr>
        <w:t xml:space="preserve"> </w:t>
      </w:r>
      <w:r>
        <w:rPr>
          <w:rFonts w:ascii="KaiTi" w:hAnsi="KaiTi" w:eastAsia="KaiTi" w:cs="KaiTi"/>
          <w:sz w:val="24"/>
          <w:szCs w:val="24"/>
          <w:spacing w:val="-6"/>
        </w:rPr>
        <w:t>门：</w:t>
      </w:r>
      <w:r>
        <w:rPr>
          <w:rFonts w:ascii="KaiTi" w:hAnsi="KaiTi" w:eastAsia="KaiTi" w:cs="KaiTi"/>
          <w:sz w:val="24"/>
          <w:szCs w:val="24"/>
        </w:rPr>
        <w:t xml:space="preserve">              </w:t>
      </w:r>
      <w:r>
        <w:rPr>
          <w:rFonts w:ascii="KaiTi" w:hAnsi="KaiTi" w:eastAsia="KaiTi" w:cs="KaiTi"/>
          <w:sz w:val="24"/>
          <w:szCs w:val="24"/>
          <w:spacing w:val="-6"/>
        </w:rPr>
        <w:t>职</w:t>
      </w:r>
      <w:r>
        <w:rPr>
          <w:rFonts w:ascii="KaiTi" w:hAnsi="KaiTi" w:eastAsia="KaiTi" w:cs="KaiTi"/>
          <w:sz w:val="24"/>
          <w:szCs w:val="24"/>
          <w:spacing w:val="-7"/>
        </w:rPr>
        <w:t xml:space="preserve"> </w:t>
      </w:r>
      <w:r>
        <w:rPr>
          <w:rFonts w:ascii="KaiTi" w:hAnsi="KaiTi" w:eastAsia="KaiTi" w:cs="KaiTi"/>
          <w:sz w:val="24"/>
          <w:szCs w:val="24"/>
          <w:spacing w:val="-7"/>
        </w:rPr>
        <w:t>务：</w:t>
      </w:r>
    </w:p>
    <w:p>
      <w:pPr>
        <w:spacing w:line="253" w:lineRule="auto"/>
        <w:rPr>
          <w:rFonts w:ascii="Arial"/>
          <w:sz w:val="21"/>
        </w:rPr>
      </w:pPr>
      <w:r/>
    </w:p>
    <w:p>
      <w:pPr>
        <w:spacing w:line="254" w:lineRule="auto"/>
        <w:rPr>
          <w:rFonts w:ascii="Arial"/>
          <w:sz w:val="21"/>
        </w:rPr>
      </w:pPr>
      <w:r/>
    </w:p>
    <w:p>
      <w:pPr>
        <w:ind w:left="4331"/>
        <w:spacing w:before="78" w:line="225" w:lineRule="auto"/>
        <w:rPr>
          <w:rFonts w:ascii="KaiTi" w:hAnsi="KaiTi" w:eastAsia="KaiTi" w:cs="KaiTi"/>
          <w:sz w:val="24"/>
          <w:szCs w:val="24"/>
        </w:rPr>
      </w:pPr>
      <w:r>
        <w:rPr>
          <w:rFonts w:ascii="KaiTi" w:hAnsi="KaiTi" w:eastAsia="KaiTi" w:cs="KaiTi"/>
          <w:sz w:val="24"/>
          <w:szCs w:val="24"/>
          <w:spacing w:val="-13"/>
          <w:w w:val="96"/>
        </w:rPr>
        <w:t>投标人（公章</w:t>
      </w:r>
      <w:r>
        <w:rPr>
          <w:rFonts w:ascii="KaiTi" w:hAnsi="KaiTi" w:eastAsia="KaiTi" w:cs="KaiTi"/>
          <w:sz w:val="24"/>
          <w:szCs w:val="24"/>
          <w:spacing w:val="-11"/>
        </w:rPr>
        <w:t>）：</w:t>
      </w: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ind w:left="4347"/>
        <w:spacing w:before="79" w:line="222" w:lineRule="auto"/>
        <w:rPr>
          <w:rFonts w:ascii="KaiTi" w:hAnsi="KaiTi" w:eastAsia="KaiTi" w:cs="KaiTi"/>
          <w:sz w:val="24"/>
          <w:szCs w:val="24"/>
        </w:rPr>
      </w:pPr>
      <w:r>
        <w:rPr>
          <w:rFonts w:ascii="KaiTi" w:hAnsi="KaiTi" w:eastAsia="KaiTi" w:cs="KaiTi"/>
          <w:sz w:val="24"/>
          <w:szCs w:val="24"/>
          <w:spacing w:val="-20"/>
        </w:rPr>
        <w:t>法定代表人（印章</w:t>
      </w:r>
      <w:r>
        <w:rPr>
          <w:rFonts w:ascii="KaiTi" w:hAnsi="KaiTi" w:eastAsia="KaiTi" w:cs="KaiTi"/>
          <w:sz w:val="24"/>
          <w:szCs w:val="24"/>
          <w:spacing w:val="-7"/>
        </w:rPr>
        <w:t>）：</w:t>
      </w: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5460"/>
        <w:spacing w:before="78" w:line="225" w:lineRule="auto"/>
        <w:rPr>
          <w:rFonts w:ascii="KaiTi" w:hAnsi="KaiTi" w:eastAsia="KaiTi" w:cs="KaiTi"/>
          <w:sz w:val="24"/>
          <w:szCs w:val="24"/>
        </w:rPr>
      </w:pPr>
      <w:r>
        <w:rPr>
          <w:rFonts w:ascii="KaiTi" w:hAnsi="KaiTi" w:eastAsia="KaiTi" w:cs="KaiTi"/>
          <w:sz w:val="24"/>
          <w:szCs w:val="24"/>
          <w:spacing w:val="-17"/>
        </w:rPr>
        <w:t>日</w:t>
      </w:r>
      <w:r>
        <w:rPr>
          <w:rFonts w:ascii="KaiTi" w:hAnsi="KaiTi" w:eastAsia="KaiTi" w:cs="KaiTi"/>
          <w:sz w:val="24"/>
          <w:szCs w:val="24"/>
          <w:spacing w:val="9"/>
        </w:rPr>
        <w:t xml:space="preserve"> </w:t>
      </w:r>
      <w:r>
        <w:rPr>
          <w:rFonts w:ascii="KaiTi" w:hAnsi="KaiTi" w:eastAsia="KaiTi" w:cs="KaiTi"/>
          <w:sz w:val="24"/>
          <w:szCs w:val="24"/>
          <w:spacing w:val="-17"/>
        </w:rPr>
        <w:t>期：</w:t>
      </w:r>
      <w:r>
        <w:rPr>
          <w:rFonts w:ascii="KaiTi" w:hAnsi="KaiTi" w:eastAsia="KaiTi" w:cs="KaiTi"/>
          <w:sz w:val="24"/>
          <w:szCs w:val="24"/>
          <w:spacing w:val="1"/>
        </w:rPr>
        <w:t xml:space="preserve">      </w:t>
      </w:r>
      <w:r>
        <w:rPr>
          <w:rFonts w:ascii="KaiTi" w:hAnsi="KaiTi" w:eastAsia="KaiTi" w:cs="KaiTi"/>
          <w:sz w:val="24"/>
          <w:szCs w:val="24"/>
          <w:spacing w:val="-17"/>
        </w:rPr>
        <w:t>年</w:t>
      </w:r>
      <w:r>
        <w:rPr>
          <w:rFonts w:ascii="KaiTi" w:hAnsi="KaiTi" w:eastAsia="KaiTi" w:cs="KaiTi"/>
          <w:sz w:val="24"/>
          <w:szCs w:val="24"/>
          <w:spacing w:val="8"/>
        </w:rPr>
        <w:t xml:space="preserve">   </w:t>
      </w:r>
      <w:r>
        <w:rPr>
          <w:rFonts w:ascii="KaiTi" w:hAnsi="KaiTi" w:eastAsia="KaiTi" w:cs="KaiTi"/>
          <w:sz w:val="24"/>
          <w:szCs w:val="24"/>
          <w:spacing w:val="-17"/>
        </w:rPr>
        <w:t>月</w:t>
      </w:r>
      <w:r>
        <w:rPr>
          <w:rFonts w:ascii="KaiTi" w:hAnsi="KaiTi" w:eastAsia="KaiTi" w:cs="KaiTi"/>
          <w:sz w:val="24"/>
          <w:szCs w:val="24"/>
          <w:spacing w:val="20"/>
        </w:rPr>
        <w:t xml:space="preserve">   </w:t>
      </w:r>
      <w:r>
        <w:rPr>
          <w:rFonts w:ascii="KaiTi" w:hAnsi="KaiTi" w:eastAsia="KaiTi" w:cs="KaiTi"/>
          <w:sz w:val="24"/>
          <w:szCs w:val="24"/>
          <w:spacing w:val="-17"/>
        </w:rPr>
        <w:t>日</w:t>
      </w:r>
    </w:p>
    <w:p>
      <w:pPr>
        <w:spacing w:line="225" w:lineRule="auto"/>
        <w:sectPr>
          <w:footerReference w:type="default" r:id="rId92"/>
          <w:pgSz w:w="11906" w:h="16839"/>
          <w:pgMar w:top="400" w:right="1332" w:bottom="1197" w:left="1418" w:header="0" w:footer="963" w:gutter="0"/>
        </w:sectPr>
        <w:rPr>
          <w:rFonts w:ascii="KaiTi" w:hAnsi="KaiTi" w:eastAsia="KaiTi" w:cs="KaiTi"/>
          <w:sz w:val="24"/>
          <w:szCs w:val="24"/>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2999"/>
        <w:spacing w:before="234" w:line="220" w:lineRule="auto"/>
        <w:rPr>
          <w:sz w:val="72"/>
          <w:szCs w:val="72"/>
        </w:rPr>
      </w:pPr>
      <w:r>
        <w:rPr>
          <w:sz w:val="72"/>
          <w:szCs w:val="72"/>
          <w:b/>
          <w:bCs/>
          <w:spacing w:val="-15"/>
        </w:rPr>
        <w:t>投标文件</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3394"/>
        <w:spacing w:before="169" w:line="220" w:lineRule="auto"/>
        <w:rPr>
          <w:sz w:val="52"/>
          <w:szCs w:val="52"/>
        </w:rPr>
      </w:pPr>
      <w:r>
        <w:rPr>
          <w:sz w:val="52"/>
          <w:szCs w:val="52"/>
          <w:b/>
          <w:bCs/>
          <w:spacing w:val="-12"/>
        </w:rPr>
        <w:t>商务文件</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289"/>
        <w:spacing w:before="104" w:line="220" w:lineRule="auto"/>
        <w:rPr/>
      </w:pPr>
      <w:r>
        <w:rPr>
          <w:spacing w:val="-15"/>
        </w:rPr>
        <w:t>项目名称：</w:t>
      </w:r>
    </w:p>
    <w:p>
      <w:pPr>
        <w:pStyle w:val="BodyText"/>
        <w:ind w:left="289"/>
        <w:spacing w:before="32" w:line="220" w:lineRule="auto"/>
        <w:rPr/>
      </w:pPr>
      <w:r>
        <w:rPr>
          <w:spacing w:val="-15"/>
        </w:rPr>
        <w:t>项目编号：</w:t>
      </w:r>
    </w:p>
    <w:p>
      <w:pPr>
        <w:pStyle w:val="BodyText"/>
        <w:ind w:left="288"/>
        <w:spacing w:before="34" w:line="219" w:lineRule="auto"/>
        <w:rPr/>
      </w:pPr>
      <w:r>
        <w:rPr>
          <w:spacing w:val="-22"/>
        </w:rPr>
        <w:t>投标人名称（公章</w:t>
      </w:r>
      <w:r>
        <w:rPr>
          <w:spacing w:val="-11"/>
        </w:rPr>
        <w:t>）：</w:t>
      </w:r>
    </w:p>
    <w:p>
      <w:pPr>
        <w:pStyle w:val="BodyText"/>
        <w:ind w:left="2689"/>
        <w:spacing w:before="34" w:line="220" w:lineRule="auto"/>
        <w:rPr/>
      </w:pPr>
      <w:r>
        <w:rPr>
          <w:spacing w:val="-11"/>
        </w:rPr>
        <w:t>二〇</w:t>
      </w:r>
      <w:r>
        <w:rPr>
          <w:spacing w:val="5"/>
        </w:rPr>
        <w:t xml:space="preserve">   </w:t>
      </w:r>
      <w:r>
        <w:rPr>
          <w:spacing w:val="-11"/>
        </w:rPr>
        <w:t>年</w:t>
      </w:r>
      <w:r>
        <w:rPr>
          <w:spacing w:val="10"/>
        </w:rPr>
        <w:t xml:space="preserve">  </w:t>
      </w:r>
      <w:r>
        <w:rPr>
          <w:spacing w:val="-11"/>
        </w:rPr>
        <w:t>月</w:t>
      </w:r>
      <w:r>
        <w:rPr>
          <w:spacing w:val="34"/>
        </w:rPr>
        <w:t xml:space="preserve">  </w:t>
      </w:r>
      <w:r>
        <w:rPr>
          <w:spacing w:val="-11"/>
        </w:rPr>
        <w:t>日</w:t>
      </w:r>
    </w:p>
    <w:p>
      <w:pPr>
        <w:spacing w:line="220" w:lineRule="auto"/>
        <w:sectPr>
          <w:footerReference w:type="default" r:id="rId93"/>
          <w:pgSz w:w="11906" w:h="16839"/>
          <w:pgMar w:top="400" w:right="1785" w:bottom="1197" w:left="1785" w:header="0" w:footer="963"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sdt>
      <w:sdtPr>
        <w:rPr>
          <w:rFonts w:ascii="KaiTi" w:hAnsi="KaiTi" w:eastAsia="KaiTi" w:cs="KaiTi"/>
          <w:sz w:val="28"/>
          <w:szCs w:val="28"/>
        </w:rPr>
        <w:docPartObj>
          <w:docPartGallery w:val="Table of Contents"/>
          <w:docPartUnique/>
        </w:docPartObj>
      </w:sdtPr>
      <w:sdtEndPr>
        <w:rPr>
          <w:rFonts w:ascii="KaiTi" w:hAnsi="KaiTi" w:eastAsia="KaiTi" w:cs="KaiTi"/>
          <w:sz w:val="24"/>
          <w:szCs w:val="24"/>
        </w:rPr>
      </w:sdtEndPr>
      <w:sdtContent>
        <w:p>
          <w:pPr>
            <w:ind w:left="3679"/>
            <w:spacing w:before="91" w:line="227" w:lineRule="auto"/>
            <w:rPr>
              <w:rFonts w:ascii="KaiTi" w:hAnsi="KaiTi" w:eastAsia="KaiTi" w:cs="KaiTi"/>
              <w:sz w:val="28"/>
              <w:szCs w:val="28"/>
            </w:rPr>
          </w:pPr>
          <w:r>
            <w:rPr>
              <w:rFonts w:ascii="KaiTi" w:hAnsi="KaiTi" w:eastAsia="KaiTi" w:cs="KaiTi"/>
              <w:sz w:val="28"/>
              <w:szCs w:val="28"/>
              <w:spacing w:val="-37"/>
            </w:rPr>
            <w:t>目</w:t>
          </w:r>
          <w:r>
            <w:rPr>
              <w:rFonts w:ascii="KaiTi" w:hAnsi="KaiTi" w:eastAsia="KaiTi" w:cs="KaiTi"/>
              <w:sz w:val="28"/>
              <w:szCs w:val="28"/>
              <w:spacing w:val="7"/>
            </w:rPr>
            <w:t xml:space="preserve">    </w:t>
          </w:r>
          <w:r>
            <w:rPr>
              <w:rFonts w:ascii="KaiTi" w:hAnsi="KaiTi" w:eastAsia="KaiTi" w:cs="KaiTi"/>
              <w:sz w:val="28"/>
              <w:szCs w:val="28"/>
              <w:spacing w:val="-37"/>
            </w:rPr>
            <w:t>录</w:t>
          </w:r>
        </w:p>
        <w:p>
          <w:pPr>
            <w:spacing w:line="249" w:lineRule="auto"/>
            <w:rPr>
              <w:rFonts w:ascii="Arial"/>
              <w:sz w:val="21"/>
            </w:rPr>
          </w:pPr>
          <w:r/>
        </w:p>
        <w:p>
          <w:pPr>
            <w:ind w:left="133"/>
            <w:spacing w:before="78" w:line="229" w:lineRule="auto"/>
            <w:rPr>
              <w:rFonts w:ascii="KaiTi" w:hAnsi="KaiTi" w:eastAsia="KaiTi" w:cs="KaiTi"/>
              <w:sz w:val="24"/>
              <w:szCs w:val="24"/>
            </w:rPr>
          </w:pPr>
          <w:r>
            <w:rPr>
              <w:rFonts w:ascii="KaiTi" w:hAnsi="KaiTi" w:eastAsia="KaiTi" w:cs="KaiTi"/>
              <w:sz w:val="24"/>
              <w:szCs w:val="24"/>
              <w:spacing w:val="-10"/>
            </w:rPr>
            <w:t>1、投标函；</w:t>
          </w:r>
        </w:p>
        <w:p>
          <w:pPr>
            <w:ind w:left="119"/>
            <w:spacing w:before="102" w:line="225" w:lineRule="auto"/>
            <w:rPr>
              <w:rFonts w:ascii="KaiTi" w:hAnsi="KaiTi" w:eastAsia="KaiTi" w:cs="KaiTi"/>
              <w:sz w:val="24"/>
              <w:szCs w:val="24"/>
            </w:rPr>
          </w:pPr>
          <w:r>
            <w:rPr>
              <w:rFonts w:ascii="KaiTi" w:hAnsi="KaiTi" w:eastAsia="KaiTi" w:cs="KaiTi"/>
              <w:sz w:val="24"/>
              <w:szCs w:val="24"/>
              <w:spacing w:val="-2"/>
            </w:rPr>
            <w:t>2、报价一览表、年度运维服务报价表、分项报价明细表；</w:t>
          </w:r>
        </w:p>
        <w:p>
          <w:pPr>
            <w:ind w:left="121"/>
            <w:spacing w:before="107" w:line="223" w:lineRule="auto"/>
            <w:rPr>
              <w:rFonts w:ascii="KaiTi" w:hAnsi="KaiTi" w:eastAsia="KaiTi" w:cs="KaiTi"/>
              <w:sz w:val="24"/>
              <w:szCs w:val="24"/>
            </w:rPr>
          </w:pPr>
          <w:r>
            <w:rPr>
              <w:rFonts w:ascii="KaiTi" w:hAnsi="KaiTi" w:eastAsia="KaiTi" w:cs="KaiTi"/>
              <w:sz w:val="24"/>
              <w:szCs w:val="24"/>
              <w:spacing w:val="-6"/>
            </w:rPr>
            <w:t>3、投标人同类项目实施情况一览表</w:t>
          </w:r>
          <w:r>
            <w:rPr>
              <w:rFonts w:ascii="KaiTi" w:hAnsi="KaiTi" w:eastAsia="KaiTi" w:cs="KaiTi"/>
              <w:sz w:val="24"/>
              <w:szCs w:val="24"/>
              <w:spacing w:val="-21"/>
            </w:rPr>
            <w:t>；（</w:t>
          </w:r>
          <w:r>
            <w:rPr>
              <w:rFonts w:ascii="KaiTi" w:hAnsi="KaiTi" w:eastAsia="KaiTi" w:cs="KaiTi"/>
              <w:sz w:val="24"/>
              <w:szCs w:val="24"/>
              <w:spacing w:val="-6"/>
            </w:rPr>
            <w:t>若有）</w:t>
          </w:r>
        </w:p>
        <w:p>
          <w:pPr>
            <w:ind w:left="114"/>
            <w:spacing w:before="110" w:line="223" w:lineRule="auto"/>
            <w:rPr>
              <w:rFonts w:ascii="KaiTi" w:hAnsi="KaiTi" w:eastAsia="KaiTi" w:cs="KaiTi"/>
              <w:sz w:val="24"/>
              <w:szCs w:val="24"/>
            </w:rPr>
          </w:pPr>
          <w:r>
            <w:rPr>
              <w:rFonts w:ascii="KaiTi" w:hAnsi="KaiTi" w:eastAsia="KaiTi" w:cs="KaiTi"/>
              <w:sz w:val="24"/>
              <w:szCs w:val="24"/>
              <w:spacing w:val="-8"/>
            </w:rPr>
            <w:t>4、投标人同类项目业绩证明材料</w:t>
          </w:r>
          <w:r>
            <w:rPr>
              <w:rFonts w:ascii="KaiTi" w:hAnsi="KaiTi" w:eastAsia="KaiTi" w:cs="KaiTi"/>
              <w:sz w:val="24"/>
              <w:szCs w:val="24"/>
              <w:spacing w:val="-3"/>
            </w:rPr>
            <w:t>；（</w:t>
          </w:r>
          <w:r>
            <w:rPr>
              <w:rFonts w:ascii="KaiTi" w:hAnsi="KaiTi" w:eastAsia="KaiTi" w:cs="KaiTi"/>
              <w:sz w:val="24"/>
              <w:szCs w:val="24"/>
              <w:spacing w:val="-8"/>
            </w:rPr>
            <w:t>若有）</w:t>
          </w:r>
        </w:p>
        <w:p>
          <w:pPr>
            <w:ind w:left="115"/>
            <w:spacing w:before="109" w:line="225" w:lineRule="auto"/>
            <w:rPr>
              <w:rFonts w:ascii="KaiTi" w:hAnsi="KaiTi" w:eastAsia="KaiTi" w:cs="KaiTi"/>
              <w:sz w:val="24"/>
              <w:szCs w:val="24"/>
            </w:rPr>
          </w:pPr>
          <w:r>
            <w:rPr>
              <w:rFonts w:ascii="KaiTi" w:hAnsi="KaiTi" w:eastAsia="KaiTi" w:cs="KaiTi"/>
              <w:sz w:val="24"/>
              <w:szCs w:val="24"/>
              <w:spacing w:val="-6"/>
            </w:rPr>
            <w:t>5、投标人荣誉（获奖）情况一览表</w:t>
          </w:r>
          <w:r>
            <w:rPr>
              <w:rFonts w:ascii="KaiTi" w:hAnsi="KaiTi" w:eastAsia="KaiTi" w:cs="KaiTi"/>
              <w:sz w:val="24"/>
              <w:szCs w:val="24"/>
              <w:spacing w:val="-18"/>
            </w:rPr>
            <w:t>；（</w:t>
          </w:r>
          <w:r>
            <w:rPr>
              <w:rFonts w:ascii="KaiTi" w:hAnsi="KaiTi" w:eastAsia="KaiTi" w:cs="KaiTi"/>
              <w:sz w:val="24"/>
              <w:szCs w:val="24"/>
              <w:spacing w:val="-6"/>
            </w:rPr>
            <w:t>若有）</w:t>
          </w:r>
        </w:p>
        <w:p>
          <w:pPr>
            <w:ind w:left="120"/>
            <w:spacing w:before="108" w:line="225" w:lineRule="auto"/>
            <w:rPr>
              <w:rFonts w:ascii="KaiTi" w:hAnsi="KaiTi" w:eastAsia="KaiTi" w:cs="KaiTi"/>
              <w:sz w:val="24"/>
              <w:szCs w:val="24"/>
            </w:rPr>
          </w:pPr>
          <w:r>
            <w:rPr>
              <w:rFonts w:ascii="KaiTi" w:hAnsi="KaiTi" w:eastAsia="KaiTi" w:cs="KaiTi"/>
              <w:sz w:val="24"/>
              <w:szCs w:val="24"/>
              <w:spacing w:val="-9"/>
            </w:rPr>
            <w:t>6、投标人荣誉（获奖）证明材料</w:t>
          </w:r>
          <w:r>
            <w:rPr>
              <w:rFonts w:ascii="KaiTi" w:hAnsi="KaiTi" w:eastAsia="KaiTi" w:cs="KaiTi"/>
              <w:sz w:val="24"/>
              <w:szCs w:val="24"/>
              <w:spacing w:val="4"/>
            </w:rPr>
            <w:t>；（</w:t>
          </w:r>
          <w:r>
            <w:rPr>
              <w:rFonts w:ascii="KaiTi" w:hAnsi="KaiTi" w:eastAsia="KaiTi" w:cs="KaiTi"/>
              <w:sz w:val="24"/>
              <w:szCs w:val="24"/>
              <w:spacing w:val="-9"/>
            </w:rPr>
            <w:t>若有）</w:t>
          </w:r>
        </w:p>
        <w:p>
          <w:pPr>
            <w:ind w:left="122"/>
            <w:spacing w:before="107" w:line="225" w:lineRule="auto"/>
            <w:rPr>
              <w:rFonts w:ascii="KaiTi" w:hAnsi="KaiTi" w:eastAsia="KaiTi" w:cs="KaiTi"/>
              <w:sz w:val="24"/>
              <w:szCs w:val="24"/>
            </w:rPr>
          </w:pPr>
          <w:r>
            <w:rPr>
              <w:rFonts w:ascii="KaiTi" w:hAnsi="KaiTi" w:eastAsia="KaiTi" w:cs="KaiTi"/>
              <w:sz w:val="24"/>
              <w:szCs w:val="24"/>
              <w:spacing w:val="-6"/>
            </w:rPr>
            <w:t>7、商务响应表；</w:t>
          </w:r>
        </w:p>
        <w:p>
          <w:pPr>
            <w:ind w:left="118"/>
            <w:spacing w:before="109" w:line="225" w:lineRule="auto"/>
            <w:rPr>
              <w:rFonts w:ascii="KaiTi" w:hAnsi="KaiTi" w:eastAsia="KaiTi" w:cs="KaiTi"/>
              <w:sz w:val="24"/>
              <w:szCs w:val="24"/>
            </w:rPr>
          </w:pPr>
          <w:r>
            <w:rPr>
              <w:rFonts w:ascii="KaiTi" w:hAnsi="KaiTi" w:eastAsia="KaiTi" w:cs="KaiTi"/>
              <w:sz w:val="24"/>
              <w:szCs w:val="24"/>
              <w:spacing w:val="-12"/>
            </w:rPr>
            <w:t>8、联合投标协议书（若有</w:t>
          </w:r>
          <w:r>
            <w:rPr>
              <w:rFonts w:ascii="KaiTi" w:hAnsi="KaiTi" w:eastAsia="KaiTi" w:cs="KaiTi"/>
              <w:sz w:val="24"/>
              <w:szCs w:val="24"/>
              <w:spacing w:val="-4"/>
            </w:rPr>
            <w:t>）；</w:t>
          </w:r>
        </w:p>
        <w:p>
          <w:pPr>
            <w:ind w:left="114"/>
            <w:spacing w:before="107" w:line="225" w:lineRule="auto"/>
            <w:rPr>
              <w:rFonts w:ascii="KaiTi" w:hAnsi="KaiTi" w:eastAsia="KaiTi" w:cs="KaiTi"/>
              <w:sz w:val="24"/>
              <w:szCs w:val="24"/>
            </w:rPr>
          </w:pPr>
          <w:r>
            <w:rPr>
              <w:rFonts w:ascii="KaiTi" w:hAnsi="KaiTi" w:eastAsia="KaiTi" w:cs="KaiTi"/>
              <w:sz w:val="24"/>
              <w:szCs w:val="24"/>
              <w:spacing w:val="-10"/>
            </w:rPr>
            <w:t>9、联合投标授权委托书（若有</w:t>
          </w:r>
          <w:r>
            <w:rPr>
              <w:rFonts w:ascii="KaiTi" w:hAnsi="KaiTi" w:eastAsia="KaiTi" w:cs="KaiTi"/>
              <w:sz w:val="24"/>
              <w:szCs w:val="24"/>
              <w:spacing w:val="-5"/>
            </w:rPr>
            <w:t>）；</w:t>
          </w:r>
        </w:p>
        <w:p>
          <w:pPr>
            <w:ind w:left="133"/>
            <w:spacing w:before="139" w:line="225" w:lineRule="auto"/>
            <w:rPr>
              <w:rFonts w:ascii="KaiTi" w:hAnsi="KaiTi" w:eastAsia="KaiTi" w:cs="KaiTi"/>
              <w:sz w:val="24"/>
              <w:szCs w:val="24"/>
            </w:rPr>
          </w:pPr>
          <w:r>
            <w:rPr>
              <w:rFonts w:ascii="KaiTi" w:hAnsi="KaiTi" w:eastAsia="KaiTi" w:cs="KaiTi"/>
              <w:sz w:val="24"/>
              <w:szCs w:val="24"/>
              <w:spacing w:val="-8"/>
            </w:rPr>
            <w:t>10、节能、环保等的资质证书或者文件（若有</w:t>
          </w:r>
          <w:r>
            <w:rPr>
              <w:rFonts w:ascii="KaiTi" w:hAnsi="KaiTi" w:eastAsia="KaiTi" w:cs="KaiTi"/>
              <w:sz w:val="24"/>
              <w:szCs w:val="24"/>
            </w:rPr>
            <w:t>）；</w:t>
          </w:r>
        </w:p>
        <w:p>
          <w:pPr>
            <w:ind w:left="133"/>
            <w:spacing w:before="116" w:line="223" w:lineRule="auto"/>
            <w:rPr>
              <w:rFonts w:ascii="KaiTi" w:hAnsi="KaiTi" w:eastAsia="KaiTi" w:cs="KaiTi"/>
              <w:sz w:val="24"/>
              <w:szCs w:val="24"/>
            </w:rPr>
          </w:pPr>
          <w:r>
            <w:rPr>
              <w:rFonts w:ascii="KaiTi" w:hAnsi="KaiTi" w:eastAsia="KaiTi" w:cs="KaiTi"/>
              <w:sz w:val="24"/>
              <w:szCs w:val="24"/>
              <w:spacing w:val="-6"/>
            </w:rPr>
            <w:t>11、招标文件商务评标办法中要求提交的相关证明材料（若有</w:t>
          </w:r>
          <w:r>
            <w:rPr>
              <w:rFonts w:ascii="KaiTi" w:hAnsi="KaiTi" w:eastAsia="KaiTi" w:cs="KaiTi"/>
              <w:sz w:val="24"/>
              <w:szCs w:val="24"/>
            </w:rPr>
            <w:t>）；</w:t>
          </w:r>
        </w:p>
      </w:sdtContent>
    </w:sdt>
    <w:p>
      <w:pPr>
        <w:spacing w:before="110" w:line="222" w:lineRule="auto"/>
        <w:jc w:val="right"/>
        <w:rPr>
          <w:rFonts w:ascii="KaiTi" w:hAnsi="KaiTi" w:eastAsia="KaiTi" w:cs="KaiTi"/>
          <w:sz w:val="24"/>
          <w:szCs w:val="24"/>
        </w:rPr>
      </w:pPr>
      <w:r>
        <w:rPr>
          <w:rFonts w:ascii="KaiTi" w:hAnsi="KaiTi" w:eastAsia="KaiTi" w:cs="KaiTi"/>
          <w:sz w:val="24"/>
          <w:szCs w:val="24"/>
          <w:spacing w:val="-4"/>
        </w:rPr>
        <w:t>12、招标文件其它规定或者投标人认为应介绍</w:t>
      </w:r>
      <w:r>
        <w:rPr>
          <w:rFonts w:ascii="KaiTi" w:hAnsi="KaiTi" w:eastAsia="KaiTi" w:cs="KaiTi"/>
          <w:sz w:val="24"/>
          <w:szCs w:val="24"/>
          <w:spacing w:val="-5"/>
        </w:rPr>
        <w:t>或者提交的资料、文件和说明（若有）。</w:t>
      </w:r>
    </w:p>
    <w:p>
      <w:pPr>
        <w:spacing w:line="222" w:lineRule="auto"/>
        <w:sectPr>
          <w:footerReference w:type="default" r:id="rId94"/>
          <w:pgSz w:w="11906" w:h="16839"/>
          <w:pgMar w:top="400" w:right="1038" w:bottom="1197" w:left="1785"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6"/>
        <w:spacing w:before="78" w:line="227" w:lineRule="auto"/>
        <w:rPr>
          <w:rFonts w:ascii="KaiTi" w:hAnsi="KaiTi" w:eastAsia="KaiTi" w:cs="KaiTi"/>
          <w:sz w:val="24"/>
          <w:szCs w:val="24"/>
        </w:rPr>
      </w:pPr>
      <w:r>
        <w:rPr>
          <w:rFonts w:ascii="KaiTi" w:hAnsi="KaiTi" w:eastAsia="KaiTi" w:cs="KaiTi"/>
          <w:sz w:val="24"/>
          <w:szCs w:val="24"/>
          <w:spacing w:val="-7"/>
        </w:rPr>
        <w:t>附件4：</w:t>
      </w:r>
    </w:p>
    <w:p>
      <w:pPr>
        <w:ind w:left="4368"/>
        <w:spacing w:before="70" w:line="231" w:lineRule="auto"/>
        <w:rPr>
          <w:rFonts w:ascii="KaiTi" w:hAnsi="KaiTi" w:eastAsia="KaiTi" w:cs="KaiTi"/>
          <w:sz w:val="28"/>
          <w:szCs w:val="28"/>
        </w:rPr>
      </w:pPr>
      <w:r>
        <w:rPr>
          <w:rFonts w:ascii="KaiTi" w:hAnsi="KaiTi" w:eastAsia="KaiTi" w:cs="KaiTi"/>
          <w:sz w:val="28"/>
          <w:szCs w:val="28"/>
          <w:spacing w:val="-3"/>
        </w:rPr>
        <w:t>投标函</w:t>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before="78" w:line="227" w:lineRule="auto"/>
        <w:tabs>
          <w:tab w:val="left" w:pos="14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21"/>
          <w:w w:val="94"/>
        </w:rPr>
        <w:t>（采购代理机构</w:t>
      </w:r>
      <w:r>
        <w:rPr>
          <w:rFonts w:ascii="KaiTi" w:hAnsi="KaiTi" w:eastAsia="KaiTi" w:cs="KaiTi"/>
          <w:sz w:val="24"/>
          <w:szCs w:val="24"/>
          <w:u w:val="single" w:color="auto"/>
          <w:spacing w:val="-10"/>
        </w:rPr>
        <w:t>）</w:t>
      </w:r>
      <w:r>
        <w:rPr>
          <w:rFonts w:ascii="KaiTi" w:hAnsi="KaiTi" w:eastAsia="KaiTi" w:cs="KaiTi"/>
          <w:sz w:val="24"/>
          <w:szCs w:val="24"/>
          <w:spacing w:val="-10"/>
        </w:rPr>
        <w:t>：</w:t>
      </w:r>
    </w:p>
    <w:p>
      <w:pPr>
        <w:spacing w:line="251" w:lineRule="auto"/>
        <w:rPr>
          <w:rFonts w:ascii="Arial"/>
          <w:sz w:val="21"/>
        </w:rPr>
      </w:pPr>
      <w:r/>
    </w:p>
    <w:p>
      <w:pPr>
        <w:spacing w:line="252" w:lineRule="auto"/>
        <w:rPr>
          <w:rFonts w:ascii="Arial"/>
          <w:sz w:val="21"/>
        </w:rPr>
      </w:pPr>
      <w:r/>
    </w:p>
    <w:p>
      <w:pPr>
        <w:ind w:left="480"/>
        <w:spacing w:before="78" w:line="220" w:lineRule="auto"/>
        <w:tabs>
          <w:tab w:val="left" w:pos="625"/>
        </w:tabs>
        <w:rPr>
          <w:rFonts w:ascii="KaiTi" w:hAnsi="KaiTi" w:eastAsia="KaiTi" w:cs="KaiTi"/>
          <w:sz w:val="24"/>
          <w:szCs w:val="24"/>
        </w:rPr>
      </w:pPr>
      <w:r>
        <w:rPr>
          <w:rFonts w:ascii="KaiTi" w:hAnsi="KaiTi" w:eastAsia="KaiTi" w:cs="KaiTi"/>
          <w:sz w:val="24"/>
          <w:szCs w:val="24"/>
          <w:u w:val="single" w:color="auto"/>
        </w:rPr>
        <w:tab/>
      </w:r>
      <w:r>
        <w:rPr>
          <w:rFonts w:ascii="KaiTi" w:hAnsi="KaiTi" w:eastAsia="KaiTi" w:cs="KaiTi"/>
          <w:sz w:val="24"/>
          <w:szCs w:val="24"/>
          <w:u w:val="single" w:color="auto"/>
          <w:spacing w:val="-4"/>
        </w:rPr>
        <w:t>（投标人名称）</w:t>
      </w:r>
      <w:r>
        <w:rPr>
          <w:rFonts w:ascii="KaiTi" w:hAnsi="KaiTi" w:eastAsia="KaiTi" w:cs="KaiTi"/>
          <w:sz w:val="24"/>
          <w:szCs w:val="24"/>
          <w:spacing w:val="-4"/>
        </w:rPr>
        <w:t>系中华人民共和国合法企业，经营地址</w:t>
      </w:r>
      <w:r>
        <w:rPr>
          <w:rFonts w:ascii="KaiTi" w:hAnsi="KaiTi" w:eastAsia="KaiTi" w:cs="KaiTi"/>
          <w:sz w:val="24"/>
          <w:szCs w:val="24"/>
          <w:u w:val="single" w:color="auto"/>
          <w:spacing w:val="-4"/>
        </w:rPr>
        <w:t xml:space="preserve">     </w:t>
      </w:r>
      <w:r>
        <w:rPr>
          <w:rFonts w:ascii="KaiTi" w:hAnsi="KaiTi" w:eastAsia="KaiTi" w:cs="KaiTi"/>
          <w:sz w:val="24"/>
          <w:szCs w:val="24"/>
          <w:u w:val="single" w:color="auto"/>
          <w:spacing w:val="-5"/>
        </w:rPr>
        <w:t xml:space="preserve">     </w:t>
      </w:r>
      <w:r>
        <w:rPr>
          <w:rFonts w:ascii="KaiTi" w:hAnsi="KaiTi" w:eastAsia="KaiTi" w:cs="KaiTi"/>
          <w:sz w:val="24"/>
          <w:szCs w:val="24"/>
          <w:spacing w:val="-5"/>
        </w:rPr>
        <w:t>。</w:t>
      </w:r>
    </w:p>
    <w:p>
      <w:pPr>
        <w:ind w:left="5" w:firstLine="492"/>
        <w:spacing w:before="155" w:line="338" w:lineRule="auto"/>
        <w:rPr>
          <w:rFonts w:ascii="KaiTi" w:hAnsi="KaiTi" w:eastAsia="KaiTi" w:cs="KaiTi"/>
          <w:sz w:val="24"/>
          <w:szCs w:val="24"/>
        </w:rPr>
      </w:pPr>
      <w:r>
        <w:rPr>
          <w:rFonts w:ascii="KaiTi" w:hAnsi="KaiTi" w:eastAsia="KaiTi" w:cs="KaiTi"/>
          <w:sz w:val="24"/>
          <w:szCs w:val="24"/>
          <w:spacing w:val="-3"/>
        </w:rPr>
        <w:t>我</w:t>
      </w:r>
      <w:r>
        <w:rPr>
          <w:rFonts w:ascii="KaiTi" w:hAnsi="KaiTi" w:eastAsia="KaiTi" w:cs="KaiTi"/>
          <w:sz w:val="24"/>
          <w:szCs w:val="24"/>
          <w:u w:val="single" w:color="auto"/>
          <w:spacing w:val="-3"/>
        </w:rPr>
        <w:t>（姓名）</w:t>
      </w:r>
      <w:r>
        <w:rPr>
          <w:rFonts w:ascii="KaiTi" w:hAnsi="KaiTi" w:eastAsia="KaiTi" w:cs="KaiTi"/>
          <w:sz w:val="24"/>
          <w:szCs w:val="24"/>
          <w:spacing w:val="-3"/>
        </w:rPr>
        <w:t>系</w:t>
      </w:r>
      <w:r>
        <w:rPr>
          <w:rFonts w:ascii="KaiTi" w:hAnsi="KaiTi" w:eastAsia="KaiTi" w:cs="KaiTi"/>
          <w:sz w:val="24"/>
          <w:szCs w:val="24"/>
          <w:u w:val="single" w:color="auto"/>
          <w:spacing w:val="-3"/>
        </w:rPr>
        <w:t>（投标人名称）</w:t>
      </w:r>
      <w:r>
        <w:rPr>
          <w:rFonts w:ascii="KaiTi" w:hAnsi="KaiTi" w:eastAsia="KaiTi" w:cs="KaiTi"/>
          <w:sz w:val="24"/>
          <w:szCs w:val="24"/>
          <w:spacing w:val="-3"/>
        </w:rPr>
        <w:t>的法定代表人</w:t>
      </w:r>
      <w:r>
        <w:rPr>
          <w:rFonts w:ascii="KaiTi" w:hAnsi="KaiTi" w:eastAsia="KaiTi" w:cs="KaiTi"/>
          <w:sz w:val="24"/>
          <w:szCs w:val="24"/>
          <w:spacing w:val="-4"/>
        </w:rPr>
        <w:t>，我方愿意参加贵方组织的</w:t>
      </w:r>
      <w:r>
        <w:rPr>
          <w:rFonts w:ascii="KaiTi" w:hAnsi="KaiTi" w:eastAsia="KaiTi" w:cs="KaiTi"/>
          <w:sz w:val="24"/>
          <w:szCs w:val="24"/>
          <w:u w:val="single" w:color="auto"/>
          <w:spacing w:val="-4"/>
        </w:rPr>
        <w:t>（招标项目</w:t>
      </w:r>
      <w:r>
        <w:rPr>
          <w:rFonts w:ascii="KaiTi" w:hAnsi="KaiTi" w:eastAsia="KaiTi" w:cs="KaiTi"/>
          <w:sz w:val="24"/>
          <w:szCs w:val="24"/>
          <w:u w:val="single" w:color="auto"/>
          <w:spacing w:val="2"/>
        </w:rPr>
        <w:t>名称</w:t>
      </w:r>
      <w:r>
        <w:rPr>
          <w:rFonts w:ascii="KaiTi" w:hAnsi="KaiTi" w:eastAsia="KaiTi" w:cs="KaiTi"/>
          <w:sz w:val="24"/>
          <w:szCs w:val="24"/>
          <w:u w:val="single" w:color="auto"/>
          <w:spacing w:val="-47"/>
          <w:w w:val="89"/>
        </w:rPr>
        <w:t>）（</w:t>
      </w:r>
      <w:r>
        <w:rPr>
          <w:rFonts w:ascii="KaiTi" w:hAnsi="KaiTi" w:eastAsia="KaiTi" w:cs="KaiTi"/>
          <w:sz w:val="24"/>
          <w:szCs w:val="24"/>
          <w:u w:val="single" w:color="auto"/>
          <w:spacing w:val="2"/>
        </w:rPr>
        <w:t>编号为</w:t>
      </w:r>
      <w:r>
        <w:rPr>
          <w:rFonts w:ascii="KaiTi" w:hAnsi="KaiTi" w:eastAsia="KaiTi" w:cs="KaiTi"/>
          <w:sz w:val="24"/>
          <w:szCs w:val="24"/>
          <w:u w:val="single" w:color="auto"/>
          <w:spacing w:val="2"/>
        </w:rPr>
        <w:t xml:space="preserve">              </w:t>
      </w:r>
      <w:r>
        <w:rPr>
          <w:rFonts w:ascii="KaiTi" w:hAnsi="KaiTi" w:eastAsia="KaiTi" w:cs="KaiTi"/>
          <w:sz w:val="24"/>
          <w:szCs w:val="24"/>
          <w:u w:val="single" w:color="auto"/>
          <w:spacing w:val="2"/>
        </w:rPr>
        <w:t>）</w:t>
      </w:r>
      <w:r>
        <w:rPr>
          <w:rFonts w:ascii="KaiTi" w:hAnsi="KaiTi" w:eastAsia="KaiTi" w:cs="KaiTi"/>
          <w:sz w:val="24"/>
          <w:szCs w:val="24"/>
          <w:spacing w:val="2"/>
        </w:rPr>
        <w:t>的投标，为此，我方就本次投标有关事项郑重声明如</w:t>
      </w:r>
      <w:r>
        <w:rPr>
          <w:rFonts w:ascii="KaiTi" w:hAnsi="KaiTi" w:eastAsia="KaiTi" w:cs="KaiTi"/>
          <w:sz w:val="24"/>
          <w:szCs w:val="24"/>
          <w:spacing w:val="-13"/>
        </w:rPr>
        <w:t>下：</w:t>
      </w:r>
    </w:p>
    <w:p>
      <w:pPr>
        <w:ind w:left="501"/>
        <w:spacing w:line="220" w:lineRule="auto"/>
        <w:rPr>
          <w:rFonts w:ascii="KaiTi" w:hAnsi="KaiTi" w:eastAsia="KaiTi" w:cs="KaiTi"/>
          <w:sz w:val="24"/>
          <w:szCs w:val="24"/>
        </w:rPr>
      </w:pPr>
      <w:r>
        <w:rPr>
          <w:rFonts w:ascii="KaiTi" w:hAnsi="KaiTi" w:eastAsia="KaiTi" w:cs="KaiTi"/>
          <w:sz w:val="24"/>
          <w:szCs w:val="24"/>
          <w:spacing w:val="-2"/>
        </w:rPr>
        <w:t>1、我方已详细审查全部招标文件，同意招标文件的各项要求。</w:t>
      </w:r>
    </w:p>
    <w:p>
      <w:pPr>
        <w:ind w:left="487"/>
        <w:spacing w:before="154" w:line="223" w:lineRule="auto"/>
        <w:rPr>
          <w:rFonts w:ascii="KaiTi" w:hAnsi="KaiTi" w:eastAsia="KaiTi" w:cs="KaiTi"/>
          <w:sz w:val="24"/>
          <w:szCs w:val="24"/>
        </w:rPr>
      </w:pPr>
      <w:r>
        <w:rPr>
          <w:rFonts w:ascii="KaiTi" w:hAnsi="KaiTi" w:eastAsia="KaiTi" w:cs="KaiTi"/>
          <w:sz w:val="24"/>
          <w:szCs w:val="24"/>
          <w:spacing w:val="-1"/>
        </w:rPr>
        <w:t>2、我方向贵方提交的所有投标文件、资料</w:t>
      </w:r>
      <w:r>
        <w:rPr>
          <w:rFonts w:ascii="KaiTi" w:hAnsi="KaiTi" w:eastAsia="KaiTi" w:cs="KaiTi"/>
          <w:sz w:val="24"/>
          <w:szCs w:val="24"/>
          <w:spacing w:val="-2"/>
        </w:rPr>
        <w:t>都是准确的和真实的。</w:t>
      </w:r>
    </w:p>
    <w:p>
      <w:pPr>
        <w:ind w:left="489"/>
        <w:spacing w:before="150" w:line="220" w:lineRule="auto"/>
        <w:rPr>
          <w:rFonts w:ascii="KaiTi" w:hAnsi="KaiTi" w:eastAsia="KaiTi" w:cs="KaiTi"/>
          <w:sz w:val="24"/>
          <w:szCs w:val="24"/>
        </w:rPr>
      </w:pPr>
      <w:r>
        <w:rPr>
          <w:rFonts w:ascii="KaiTi" w:hAnsi="KaiTi" w:eastAsia="KaiTi" w:cs="KaiTi"/>
          <w:sz w:val="24"/>
          <w:szCs w:val="24"/>
          <w:spacing w:val="-2"/>
        </w:rPr>
        <w:t>3、若中标，我方将按照招标文件规定履行合同责任和义务。</w:t>
      </w:r>
    </w:p>
    <w:p>
      <w:pPr>
        <w:ind w:left="11" w:right="12" w:firstLine="471"/>
        <w:spacing w:before="153" w:line="281" w:lineRule="auto"/>
        <w:rPr>
          <w:rFonts w:ascii="KaiTi" w:hAnsi="KaiTi" w:eastAsia="KaiTi" w:cs="KaiTi"/>
          <w:sz w:val="24"/>
          <w:szCs w:val="24"/>
        </w:rPr>
      </w:pPr>
      <w:r>
        <w:rPr>
          <w:rFonts w:ascii="KaiTi" w:hAnsi="KaiTi" w:eastAsia="KaiTi" w:cs="KaiTi"/>
          <w:sz w:val="24"/>
          <w:szCs w:val="24"/>
          <w:spacing w:val="1"/>
        </w:rPr>
        <w:t>4、我方不是招标人的附属机构；在获知本项目采购信息后，与招标人聘请的为此</w:t>
      </w:r>
      <w:r>
        <w:rPr>
          <w:rFonts w:ascii="KaiTi" w:hAnsi="KaiTi" w:eastAsia="KaiTi" w:cs="KaiTi"/>
          <w:sz w:val="24"/>
          <w:szCs w:val="24"/>
          <w:spacing w:val="-2"/>
        </w:rPr>
        <w:t>项目提供咨询服务的公司以及其附属机构没有任何联系。</w:t>
      </w:r>
    </w:p>
    <w:p>
      <w:pPr>
        <w:ind w:left="483"/>
        <w:spacing w:before="150" w:line="225" w:lineRule="auto"/>
        <w:rPr>
          <w:rFonts w:ascii="KaiTi" w:hAnsi="KaiTi" w:eastAsia="KaiTi" w:cs="KaiTi"/>
          <w:sz w:val="24"/>
          <w:szCs w:val="24"/>
        </w:rPr>
      </w:pPr>
      <w:r>
        <w:rPr>
          <w:rFonts w:ascii="KaiTi" w:hAnsi="KaiTi" w:eastAsia="KaiTi" w:cs="KaiTi"/>
          <w:sz w:val="24"/>
          <w:szCs w:val="24"/>
          <w:spacing w:val="-4"/>
        </w:rPr>
        <w:t>5、投标文件自开标日起有效期为</w:t>
      </w:r>
      <w:r>
        <w:rPr>
          <w:rFonts w:ascii="KaiTi" w:hAnsi="KaiTi" w:eastAsia="KaiTi" w:cs="KaiTi"/>
          <w:sz w:val="24"/>
          <w:szCs w:val="24"/>
          <w:u w:val="single" w:color="auto"/>
          <w:spacing w:val="-4"/>
        </w:rPr>
        <w:t>120</w:t>
      </w:r>
      <w:r>
        <w:rPr>
          <w:rFonts w:ascii="KaiTi" w:hAnsi="KaiTi" w:eastAsia="KaiTi" w:cs="KaiTi"/>
          <w:sz w:val="24"/>
          <w:szCs w:val="24"/>
          <w:spacing w:val="-46"/>
        </w:rPr>
        <w:t xml:space="preserve"> </w:t>
      </w:r>
      <w:r>
        <w:rPr>
          <w:rFonts w:ascii="KaiTi" w:hAnsi="KaiTi" w:eastAsia="KaiTi" w:cs="KaiTi"/>
          <w:sz w:val="24"/>
          <w:szCs w:val="24"/>
          <w:spacing w:val="-4"/>
        </w:rPr>
        <w:t>日历日。</w:t>
      </w:r>
    </w:p>
    <w:p>
      <w:pPr>
        <w:ind w:left="488"/>
        <w:spacing w:before="148" w:line="220" w:lineRule="auto"/>
        <w:rPr>
          <w:rFonts w:ascii="KaiTi" w:hAnsi="KaiTi" w:eastAsia="KaiTi" w:cs="KaiTi"/>
          <w:sz w:val="24"/>
          <w:szCs w:val="24"/>
        </w:rPr>
      </w:pPr>
      <w:r>
        <w:rPr>
          <w:rFonts w:ascii="KaiTi" w:hAnsi="KaiTi" w:eastAsia="KaiTi" w:cs="KaiTi"/>
          <w:sz w:val="24"/>
          <w:szCs w:val="24"/>
          <w:spacing w:val="-1"/>
        </w:rPr>
        <w:t>6、以上事项如有虚假或者隐瞒，我方愿意</w:t>
      </w:r>
      <w:r>
        <w:rPr>
          <w:rFonts w:ascii="KaiTi" w:hAnsi="KaiTi" w:eastAsia="KaiTi" w:cs="KaiTi"/>
          <w:sz w:val="24"/>
          <w:szCs w:val="24"/>
          <w:spacing w:val="-2"/>
        </w:rPr>
        <w:t>承担一切后果。</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3688"/>
        <w:spacing w:before="79" w:line="225" w:lineRule="auto"/>
        <w:rPr>
          <w:rFonts w:ascii="KaiTi" w:hAnsi="KaiTi" w:eastAsia="KaiTi" w:cs="KaiTi"/>
          <w:sz w:val="24"/>
          <w:szCs w:val="24"/>
        </w:rPr>
      </w:pPr>
      <w:r>
        <w:rPr>
          <w:rFonts w:ascii="KaiTi" w:hAnsi="KaiTi" w:eastAsia="KaiTi" w:cs="KaiTi"/>
          <w:sz w:val="24"/>
          <w:szCs w:val="24"/>
          <w:spacing w:val="-13"/>
          <w:w w:val="96"/>
        </w:rPr>
        <w:t>投标人（公章</w:t>
      </w:r>
      <w:r>
        <w:rPr>
          <w:rFonts w:ascii="KaiTi" w:hAnsi="KaiTi" w:eastAsia="KaiTi" w:cs="KaiTi"/>
          <w:sz w:val="24"/>
          <w:szCs w:val="24"/>
          <w:spacing w:val="-11"/>
        </w:rPr>
        <w:t>）：</w:t>
      </w:r>
    </w:p>
    <w:p>
      <w:pPr>
        <w:ind w:left="3697"/>
        <w:spacing w:before="266" w:line="222" w:lineRule="auto"/>
        <w:rPr>
          <w:rFonts w:ascii="KaiTi" w:hAnsi="KaiTi" w:eastAsia="KaiTi" w:cs="KaiTi"/>
          <w:sz w:val="24"/>
          <w:szCs w:val="24"/>
        </w:rPr>
      </w:pPr>
      <w:r>
        <w:rPr>
          <w:rFonts w:ascii="KaiTi" w:hAnsi="KaiTi" w:eastAsia="KaiTi" w:cs="KaiTi"/>
          <w:sz w:val="24"/>
          <w:szCs w:val="24"/>
          <w:spacing w:val="-9"/>
        </w:rPr>
        <w:t>投标人法定代表人或者授权代表（印章</w:t>
      </w:r>
      <w:r>
        <w:rPr>
          <w:rFonts w:ascii="KaiTi" w:hAnsi="KaiTi" w:eastAsia="KaiTi" w:cs="KaiTi"/>
          <w:sz w:val="24"/>
          <w:szCs w:val="24"/>
          <w:spacing w:val="-2"/>
        </w:rPr>
        <w:t>）：</w:t>
      </w:r>
    </w:p>
    <w:p>
      <w:pPr>
        <w:ind w:left="3744"/>
        <w:spacing w:before="202" w:line="225" w:lineRule="auto"/>
        <w:rPr>
          <w:rFonts w:ascii="KaiTi" w:hAnsi="KaiTi" w:eastAsia="KaiTi" w:cs="KaiTi"/>
          <w:sz w:val="24"/>
          <w:szCs w:val="24"/>
        </w:rPr>
      </w:pPr>
      <w:r>
        <w:rPr>
          <w:rFonts w:ascii="KaiTi" w:hAnsi="KaiTi" w:eastAsia="KaiTi" w:cs="KaiTi"/>
          <w:sz w:val="24"/>
          <w:szCs w:val="24"/>
          <w:spacing w:val="-17"/>
        </w:rPr>
        <w:t>日</w:t>
      </w:r>
      <w:r>
        <w:rPr>
          <w:rFonts w:ascii="KaiTi" w:hAnsi="KaiTi" w:eastAsia="KaiTi" w:cs="KaiTi"/>
          <w:sz w:val="24"/>
          <w:szCs w:val="24"/>
          <w:spacing w:val="1"/>
        </w:rPr>
        <w:t xml:space="preserve">      </w:t>
      </w:r>
      <w:r>
        <w:rPr>
          <w:rFonts w:ascii="KaiTi" w:hAnsi="KaiTi" w:eastAsia="KaiTi" w:cs="KaiTi"/>
          <w:sz w:val="24"/>
          <w:szCs w:val="24"/>
          <w:spacing w:val="-17"/>
        </w:rPr>
        <w:t>期：</w:t>
      </w:r>
      <w:r>
        <w:rPr>
          <w:rFonts w:ascii="KaiTi" w:hAnsi="KaiTi" w:eastAsia="KaiTi" w:cs="KaiTi"/>
          <w:sz w:val="24"/>
          <w:szCs w:val="24"/>
          <w:u w:val="single" w:color="auto"/>
        </w:rPr>
        <w:t xml:space="preserve">      </w:t>
      </w:r>
      <w:r>
        <w:rPr>
          <w:rFonts w:ascii="KaiTi" w:hAnsi="KaiTi" w:eastAsia="KaiTi" w:cs="KaiTi"/>
          <w:sz w:val="24"/>
          <w:szCs w:val="24"/>
          <w:spacing w:val="-106"/>
        </w:rPr>
        <w:t xml:space="preserve"> </w:t>
      </w:r>
      <w:r>
        <w:rPr>
          <w:rFonts w:ascii="KaiTi" w:hAnsi="KaiTi" w:eastAsia="KaiTi" w:cs="KaiTi"/>
          <w:sz w:val="24"/>
          <w:szCs w:val="24"/>
          <w:spacing w:val="-17"/>
        </w:rPr>
        <w:t>年</w:t>
      </w:r>
      <w:r>
        <w:rPr>
          <w:rFonts w:ascii="KaiTi" w:hAnsi="KaiTi" w:eastAsia="KaiTi" w:cs="KaiTi"/>
          <w:sz w:val="24"/>
          <w:szCs w:val="24"/>
          <w:u w:val="single" w:color="auto"/>
        </w:rPr>
        <w:t xml:space="preserve">   </w:t>
      </w:r>
      <w:r>
        <w:rPr>
          <w:rFonts w:ascii="KaiTi" w:hAnsi="KaiTi" w:eastAsia="KaiTi" w:cs="KaiTi"/>
          <w:sz w:val="24"/>
          <w:szCs w:val="24"/>
          <w:spacing w:val="-100"/>
        </w:rPr>
        <w:t xml:space="preserve"> </w:t>
      </w:r>
      <w:r>
        <w:rPr>
          <w:rFonts w:ascii="KaiTi" w:hAnsi="KaiTi" w:eastAsia="KaiTi" w:cs="KaiTi"/>
          <w:sz w:val="24"/>
          <w:szCs w:val="24"/>
          <w:spacing w:val="-17"/>
        </w:rPr>
        <w:t>月</w:t>
      </w:r>
      <w:r>
        <w:rPr>
          <w:rFonts w:ascii="KaiTi" w:hAnsi="KaiTi" w:eastAsia="KaiTi" w:cs="KaiTi"/>
          <w:sz w:val="24"/>
          <w:szCs w:val="24"/>
          <w:u w:val="single" w:color="auto"/>
        </w:rPr>
        <w:t xml:space="preserve">   </w:t>
      </w:r>
      <w:r>
        <w:rPr>
          <w:rFonts w:ascii="KaiTi" w:hAnsi="KaiTi" w:eastAsia="KaiTi" w:cs="KaiTi"/>
          <w:sz w:val="24"/>
          <w:szCs w:val="24"/>
          <w:spacing w:val="-60"/>
        </w:rPr>
        <w:t xml:space="preserve"> </w:t>
      </w:r>
      <w:r>
        <w:rPr>
          <w:rFonts w:ascii="KaiTi" w:hAnsi="KaiTi" w:eastAsia="KaiTi" w:cs="KaiTi"/>
          <w:sz w:val="24"/>
          <w:szCs w:val="24"/>
          <w:spacing w:val="-17"/>
        </w:rPr>
        <w:t>日</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23"/>
        <w:spacing w:before="78" w:line="220" w:lineRule="auto"/>
        <w:rPr>
          <w:rFonts w:ascii="KaiTi" w:hAnsi="KaiTi" w:eastAsia="KaiTi" w:cs="KaiTi"/>
          <w:sz w:val="24"/>
          <w:szCs w:val="24"/>
        </w:rPr>
      </w:pPr>
      <w:r>
        <w:rPr>
          <w:rFonts w:ascii="KaiTi" w:hAnsi="KaiTi" w:eastAsia="KaiTi" w:cs="KaiTi"/>
          <w:sz w:val="24"/>
          <w:szCs w:val="24"/>
          <w:b/>
          <w:bCs/>
          <w:spacing w:val="-2"/>
        </w:rPr>
        <w:t>备注：本投标函由授权代表印章的，应附法定代表人印章的授权委托书。</w:t>
      </w:r>
    </w:p>
    <w:p>
      <w:pPr>
        <w:spacing w:line="220" w:lineRule="auto"/>
        <w:sectPr>
          <w:footerReference w:type="default" r:id="rId95"/>
          <w:pgSz w:w="11906" w:h="16839"/>
          <w:pgMar w:top="400" w:right="1418" w:bottom="1197" w:left="1418"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78"/>
        <w:spacing w:before="78" w:line="227" w:lineRule="auto"/>
        <w:rPr>
          <w:rFonts w:ascii="KaiTi" w:hAnsi="KaiTi" w:eastAsia="KaiTi" w:cs="KaiTi"/>
          <w:sz w:val="24"/>
          <w:szCs w:val="24"/>
        </w:rPr>
      </w:pPr>
      <w:r>
        <w:rPr>
          <w:rFonts w:ascii="KaiTi" w:hAnsi="KaiTi" w:eastAsia="KaiTi" w:cs="KaiTi"/>
          <w:sz w:val="24"/>
          <w:szCs w:val="24"/>
          <w:spacing w:val="-7"/>
        </w:rPr>
        <w:t>附件5：</w:t>
      </w:r>
    </w:p>
    <w:p>
      <w:pPr>
        <w:ind w:left="4233"/>
        <w:spacing w:before="70" w:line="231" w:lineRule="auto"/>
        <w:rPr>
          <w:rFonts w:ascii="KaiTi" w:hAnsi="KaiTi" w:eastAsia="KaiTi" w:cs="KaiTi"/>
          <w:sz w:val="28"/>
          <w:szCs w:val="28"/>
        </w:rPr>
      </w:pPr>
      <w:r>
        <w:rPr>
          <w:rFonts w:ascii="KaiTi" w:hAnsi="KaiTi" w:eastAsia="KaiTi" w:cs="KaiTi"/>
          <w:sz w:val="28"/>
          <w:szCs w:val="28"/>
          <w:spacing w:val="-2"/>
        </w:rPr>
        <w:t>报价一览表</w:t>
      </w:r>
    </w:p>
    <w:p>
      <w:pPr>
        <w:spacing w:line="403" w:lineRule="auto"/>
        <w:rPr>
          <w:rFonts w:ascii="Arial"/>
          <w:sz w:val="21"/>
        </w:rPr>
      </w:pPr>
      <w:r/>
    </w:p>
    <w:p>
      <w:pPr>
        <w:ind w:left="163"/>
        <w:spacing w:before="78" w:line="220" w:lineRule="auto"/>
        <w:rPr>
          <w:rFonts w:ascii="KaiTi" w:hAnsi="KaiTi" w:eastAsia="KaiTi" w:cs="KaiTi"/>
          <w:sz w:val="24"/>
          <w:szCs w:val="24"/>
        </w:rPr>
      </w:pPr>
      <w:r>
        <w:rPr>
          <w:rFonts w:ascii="KaiTi" w:hAnsi="KaiTi" w:eastAsia="KaiTi" w:cs="KaiTi"/>
          <w:sz w:val="24"/>
          <w:szCs w:val="24"/>
          <w:spacing w:val="-4"/>
        </w:rPr>
        <w:t>投标包：第</w:t>
      </w:r>
      <w:r>
        <w:rPr>
          <w:rFonts w:ascii="KaiTi" w:hAnsi="KaiTi" w:eastAsia="KaiTi" w:cs="KaiTi"/>
          <w:sz w:val="24"/>
          <w:szCs w:val="24"/>
          <w:u w:val="single" w:color="auto"/>
          <w:spacing w:val="-4"/>
        </w:rPr>
        <w:t xml:space="preserve">     </w:t>
      </w:r>
      <w:r>
        <w:rPr>
          <w:rFonts w:ascii="KaiTi" w:hAnsi="KaiTi" w:eastAsia="KaiTi" w:cs="KaiTi"/>
          <w:sz w:val="24"/>
          <w:szCs w:val="24"/>
          <w:spacing w:val="-94"/>
        </w:rPr>
        <w:t xml:space="preserve"> </w:t>
      </w:r>
      <w:r>
        <w:rPr>
          <w:rFonts w:ascii="KaiTi" w:hAnsi="KaiTi" w:eastAsia="KaiTi" w:cs="KaiTi"/>
          <w:sz w:val="24"/>
          <w:szCs w:val="24"/>
          <w:spacing w:val="-4"/>
        </w:rPr>
        <w:t>包</w:t>
      </w:r>
      <w:r>
        <w:rPr>
          <w:rFonts w:ascii="KaiTi" w:hAnsi="KaiTi" w:eastAsia="KaiTi" w:cs="KaiTi"/>
          <w:sz w:val="24"/>
          <w:szCs w:val="24"/>
          <w:spacing w:val="1"/>
        </w:rPr>
        <w:t xml:space="preserve">                    </w:t>
      </w:r>
      <w:r>
        <w:rPr>
          <w:rFonts w:ascii="KaiTi" w:hAnsi="KaiTi" w:eastAsia="KaiTi" w:cs="KaiTi"/>
          <w:sz w:val="24"/>
          <w:szCs w:val="24"/>
        </w:rPr>
        <w:t xml:space="preserve">         </w:t>
      </w:r>
      <w:r>
        <w:rPr>
          <w:rFonts w:ascii="KaiTi" w:hAnsi="KaiTi" w:eastAsia="KaiTi" w:cs="KaiTi"/>
          <w:sz w:val="24"/>
          <w:szCs w:val="24"/>
          <w:spacing w:val="-4"/>
        </w:rPr>
        <w:t>包名称：</w:t>
      </w:r>
      <w:r>
        <w:rPr>
          <w:rFonts w:ascii="KaiTi" w:hAnsi="KaiTi" w:eastAsia="KaiTi" w:cs="KaiTi"/>
          <w:sz w:val="24"/>
          <w:szCs w:val="24"/>
          <w:u w:val="single" w:color="auto"/>
        </w:rPr>
        <w:t xml:space="preserve">           </w:t>
      </w:r>
    </w:p>
    <w:tbl>
      <w:tblPr>
        <w:tblStyle w:val="TableNormal"/>
        <w:tblW w:w="9375" w:type="dxa"/>
        <w:tblInd w:w="255" w:type="dxa"/>
        <w:tblLayout w:type="fixed"/>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977"/>
        <w:gridCol w:w="3000"/>
        <w:gridCol w:w="2335"/>
        <w:gridCol w:w="3063"/>
      </w:tblGrid>
      <w:tr>
        <w:trPr>
          <w:trHeight w:val="1204" w:hRule="atLeast"/>
        </w:trPr>
        <w:tc>
          <w:tcPr>
            <w:tcW w:w="977" w:type="dxa"/>
            <w:vAlign w:val="top"/>
          </w:tcPr>
          <w:p>
            <w:pPr>
              <w:spacing w:line="433" w:lineRule="auto"/>
              <w:rPr>
                <w:rFonts w:ascii="Arial"/>
                <w:sz w:val="21"/>
              </w:rPr>
            </w:pPr>
            <w:r/>
          </w:p>
          <w:p>
            <w:pPr>
              <w:pStyle w:val="TableText"/>
              <w:ind w:left="242"/>
              <w:spacing w:before="78" w:line="225" w:lineRule="auto"/>
              <w:rPr/>
            </w:pPr>
            <w:r>
              <w:rPr>
                <w:spacing w:val="-3"/>
              </w:rPr>
              <w:t>序号</w:t>
            </w:r>
          </w:p>
        </w:tc>
        <w:tc>
          <w:tcPr>
            <w:tcW w:w="3000" w:type="dxa"/>
            <w:vAlign w:val="top"/>
          </w:tcPr>
          <w:p>
            <w:pPr>
              <w:spacing w:line="433" w:lineRule="auto"/>
              <w:rPr>
                <w:rFonts w:ascii="Arial"/>
                <w:sz w:val="21"/>
              </w:rPr>
            </w:pPr>
            <w:r/>
          </w:p>
          <w:p>
            <w:pPr>
              <w:pStyle w:val="TableText"/>
              <w:ind w:left="1004"/>
              <w:spacing w:before="78" w:line="225" w:lineRule="auto"/>
              <w:rPr/>
            </w:pPr>
            <w:r>
              <w:rPr/>
              <w:t>服务名称</w:t>
            </w:r>
          </w:p>
        </w:tc>
        <w:tc>
          <w:tcPr>
            <w:tcW w:w="2335" w:type="dxa"/>
            <w:vAlign w:val="top"/>
          </w:tcPr>
          <w:p>
            <w:pPr>
              <w:spacing w:line="432" w:lineRule="auto"/>
              <w:rPr>
                <w:rFonts w:ascii="Arial"/>
                <w:sz w:val="21"/>
              </w:rPr>
            </w:pPr>
            <w:r/>
          </w:p>
          <w:p>
            <w:pPr>
              <w:pStyle w:val="TableText"/>
              <w:ind w:left="555"/>
              <w:spacing w:before="78" w:line="227" w:lineRule="auto"/>
              <w:rPr/>
            </w:pPr>
            <w:r>
              <w:rPr/>
              <w:t>含税总报价</w:t>
            </w:r>
          </w:p>
        </w:tc>
        <w:tc>
          <w:tcPr>
            <w:tcW w:w="3063" w:type="dxa"/>
            <w:vAlign w:val="top"/>
          </w:tcPr>
          <w:p>
            <w:pPr>
              <w:pStyle w:val="TableText"/>
              <w:ind w:left="1286"/>
              <w:spacing w:before="113" w:line="227" w:lineRule="auto"/>
              <w:rPr/>
            </w:pPr>
            <w:r>
              <w:rPr>
                <w:spacing w:val="-1"/>
              </w:rPr>
              <w:t>备注</w:t>
            </w:r>
          </w:p>
          <w:p>
            <w:pPr>
              <w:pStyle w:val="TableText"/>
              <w:ind w:left="1294" w:right="335" w:hanging="946"/>
              <w:spacing w:before="104" w:line="262" w:lineRule="auto"/>
              <w:rPr/>
            </w:pPr>
            <w:r>
              <w:rPr>
                <w:spacing w:val="-5"/>
              </w:rPr>
              <w:t>（取费依据、收费标准</w:t>
            </w:r>
            <w:r>
              <w:rPr>
                <w:spacing w:val="-9"/>
              </w:rPr>
              <w:t>等）</w:t>
            </w:r>
          </w:p>
        </w:tc>
      </w:tr>
      <w:tr>
        <w:trPr>
          <w:trHeight w:val="544" w:hRule="atLeast"/>
        </w:trPr>
        <w:tc>
          <w:tcPr>
            <w:tcW w:w="977" w:type="dxa"/>
            <w:vAlign w:val="top"/>
          </w:tcPr>
          <w:p>
            <w:pPr>
              <w:pStyle w:val="TableText"/>
              <w:ind w:left="436"/>
              <w:spacing w:before="183" w:line="326" w:lineRule="exact"/>
              <w:rPr/>
            </w:pPr>
            <w:r>
              <w:rPr>
                <w:position w:val="1"/>
              </w:rPr>
              <w:t>1</w:t>
            </w:r>
          </w:p>
        </w:tc>
        <w:tc>
          <w:tcPr>
            <w:tcW w:w="3000" w:type="dxa"/>
            <w:vAlign w:val="top"/>
          </w:tcPr>
          <w:p>
            <w:pPr>
              <w:rPr>
                <w:rFonts w:ascii="Arial"/>
                <w:sz w:val="21"/>
              </w:rPr>
            </w:pPr>
            <w:r/>
          </w:p>
        </w:tc>
        <w:tc>
          <w:tcPr>
            <w:tcW w:w="2335" w:type="dxa"/>
            <w:vAlign w:val="top"/>
          </w:tcPr>
          <w:p>
            <w:pPr>
              <w:rPr>
                <w:rFonts w:ascii="Arial"/>
                <w:sz w:val="21"/>
              </w:rPr>
            </w:pPr>
            <w:r/>
          </w:p>
        </w:tc>
        <w:tc>
          <w:tcPr>
            <w:tcW w:w="3063" w:type="dxa"/>
            <w:vAlign w:val="top"/>
          </w:tcPr>
          <w:p>
            <w:pPr>
              <w:rPr>
                <w:rFonts w:ascii="Arial"/>
                <w:sz w:val="21"/>
              </w:rPr>
            </w:pPr>
            <w:r/>
          </w:p>
        </w:tc>
      </w:tr>
      <w:tr>
        <w:trPr>
          <w:trHeight w:val="545" w:hRule="atLeast"/>
        </w:trPr>
        <w:tc>
          <w:tcPr>
            <w:tcW w:w="977" w:type="dxa"/>
            <w:vAlign w:val="top"/>
          </w:tcPr>
          <w:p>
            <w:pPr>
              <w:rPr>
                <w:rFonts w:ascii="Arial"/>
                <w:sz w:val="21"/>
              </w:rPr>
            </w:pPr>
            <w:r/>
          </w:p>
        </w:tc>
        <w:tc>
          <w:tcPr>
            <w:tcW w:w="3000" w:type="dxa"/>
            <w:vAlign w:val="top"/>
          </w:tcPr>
          <w:p>
            <w:pPr>
              <w:rPr>
                <w:rFonts w:ascii="Arial"/>
                <w:sz w:val="21"/>
              </w:rPr>
            </w:pPr>
            <w:r/>
          </w:p>
        </w:tc>
        <w:tc>
          <w:tcPr>
            <w:tcW w:w="2335" w:type="dxa"/>
            <w:vAlign w:val="top"/>
          </w:tcPr>
          <w:p>
            <w:pPr>
              <w:rPr>
                <w:rFonts w:ascii="Arial"/>
                <w:sz w:val="21"/>
              </w:rPr>
            </w:pPr>
            <w:r/>
          </w:p>
        </w:tc>
        <w:tc>
          <w:tcPr>
            <w:tcW w:w="3063" w:type="dxa"/>
            <w:vAlign w:val="top"/>
          </w:tcPr>
          <w:p>
            <w:pPr>
              <w:rPr>
                <w:rFonts w:ascii="Arial"/>
                <w:sz w:val="21"/>
              </w:rPr>
            </w:pPr>
            <w:r/>
          </w:p>
        </w:tc>
      </w:tr>
      <w:tr>
        <w:trPr>
          <w:trHeight w:val="544" w:hRule="atLeast"/>
        </w:trPr>
        <w:tc>
          <w:tcPr>
            <w:tcW w:w="977" w:type="dxa"/>
            <w:vAlign w:val="top"/>
          </w:tcPr>
          <w:p>
            <w:pPr>
              <w:rPr>
                <w:rFonts w:ascii="Arial"/>
                <w:sz w:val="21"/>
              </w:rPr>
            </w:pPr>
            <w:r/>
          </w:p>
        </w:tc>
        <w:tc>
          <w:tcPr>
            <w:tcW w:w="3000" w:type="dxa"/>
            <w:vAlign w:val="top"/>
          </w:tcPr>
          <w:p>
            <w:pPr>
              <w:rPr>
                <w:rFonts w:ascii="Arial"/>
                <w:sz w:val="21"/>
              </w:rPr>
            </w:pPr>
            <w:r/>
          </w:p>
        </w:tc>
        <w:tc>
          <w:tcPr>
            <w:tcW w:w="2335" w:type="dxa"/>
            <w:vAlign w:val="top"/>
          </w:tcPr>
          <w:p>
            <w:pPr>
              <w:rPr>
                <w:rFonts w:ascii="Arial"/>
                <w:sz w:val="21"/>
              </w:rPr>
            </w:pPr>
            <w:r/>
          </w:p>
        </w:tc>
        <w:tc>
          <w:tcPr>
            <w:tcW w:w="3063" w:type="dxa"/>
            <w:vAlign w:val="top"/>
          </w:tcPr>
          <w:p>
            <w:pPr>
              <w:rPr>
                <w:rFonts w:ascii="Arial"/>
                <w:sz w:val="21"/>
              </w:rPr>
            </w:pPr>
            <w:r/>
          </w:p>
        </w:tc>
      </w:tr>
      <w:tr>
        <w:trPr>
          <w:trHeight w:val="690" w:hRule="atLeast"/>
        </w:trPr>
        <w:tc>
          <w:tcPr>
            <w:tcW w:w="3977" w:type="dxa"/>
            <w:vAlign w:val="top"/>
            <w:gridSpan w:val="2"/>
            <w:vMerge w:val="restart"/>
            <w:tcBorders>
              <w:bottom w:val="nil"/>
            </w:tcBorders>
          </w:tcPr>
          <w:p>
            <w:pPr>
              <w:spacing w:line="247" w:lineRule="auto"/>
              <w:rPr>
                <w:rFonts w:ascii="Arial"/>
                <w:sz w:val="21"/>
              </w:rPr>
            </w:pPr>
            <w:r/>
          </w:p>
          <w:p>
            <w:pPr>
              <w:spacing w:line="247" w:lineRule="auto"/>
              <w:rPr>
                <w:rFonts w:ascii="Arial"/>
                <w:sz w:val="21"/>
              </w:rPr>
            </w:pPr>
            <w:r/>
          </w:p>
          <w:p>
            <w:pPr>
              <w:pStyle w:val="TableText"/>
              <w:ind w:left="1761"/>
              <w:spacing w:before="78" w:line="230" w:lineRule="auto"/>
              <w:rPr/>
            </w:pPr>
            <w:r>
              <w:rPr>
                <w:spacing w:val="-6"/>
              </w:rPr>
              <w:t>总计</w:t>
            </w:r>
          </w:p>
        </w:tc>
        <w:tc>
          <w:tcPr>
            <w:tcW w:w="5398" w:type="dxa"/>
            <w:vAlign w:val="top"/>
            <w:gridSpan w:val="2"/>
          </w:tcPr>
          <w:p>
            <w:pPr>
              <w:pStyle w:val="TableText"/>
              <w:ind w:left="125"/>
              <w:spacing w:before="264" w:line="226" w:lineRule="auto"/>
              <w:rPr/>
            </w:pPr>
            <w:r>
              <w:rPr>
                <w:spacing w:val="-17"/>
              </w:rPr>
              <w:t>大写：</w:t>
            </w:r>
          </w:p>
        </w:tc>
      </w:tr>
      <w:tr>
        <w:trPr>
          <w:trHeight w:val="610" w:hRule="atLeast"/>
        </w:trPr>
        <w:tc>
          <w:tcPr>
            <w:tcW w:w="3977" w:type="dxa"/>
            <w:vAlign w:val="top"/>
            <w:gridSpan w:val="2"/>
            <w:vMerge w:val="continue"/>
            <w:tcBorders>
              <w:top w:val="nil"/>
            </w:tcBorders>
          </w:tcPr>
          <w:p>
            <w:pPr>
              <w:rPr>
                <w:rFonts w:ascii="Arial"/>
                <w:sz w:val="21"/>
              </w:rPr>
            </w:pPr>
            <w:r/>
          </w:p>
        </w:tc>
        <w:tc>
          <w:tcPr>
            <w:tcW w:w="5398" w:type="dxa"/>
            <w:vAlign w:val="top"/>
            <w:gridSpan w:val="2"/>
          </w:tcPr>
          <w:p>
            <w:pPr>
              <w:pStyle w:val="TableText"/>
              <w:ind w:left="125"/>
              <w:spacing w:before="222" w:line="226" w:lineRule="auto"/>
              <w:rPr/>
            </w:pPr>
            <w:r>
              <w:rPr>
                <w:spacing w:val="-17"/>
              </w:rPr>
              <w:t>小写：</w:t>
            </w:r>
          </w:p>
        </w:tc>
      </w:tr>
    </w:tbl>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3617"/>
        <w:spacing w:before="78" w:line="220" w:lineRule="auto"/>
        <w:rPr>
          <w:rFonts w:ascii="KaiTi" w:hAnsi="KaiTi" w:eastAsia="KaiTi" w:cs="KaiTi"/>
          <w:sz w:val="24"/>
          <w:szCs w:val="24"/>
        </w:rPr>
      </w:pPr>
      <w:r>
        <w:rPr>
          <w:rFonts w:ascii="KaiTi" w:hAnsi="KaiTi" w:eastAsia="KaiTi" w:cs="KaiTi"/>
          <w:sz w:val="24"/>
          <w:szCs w:val="24"/>
          <w:spacing w:val="-2"/>
        </w:rPr>
        <w:t>年度运维服务报价表</w:t>
      </w:r>
    </w:p>
    <w:tbl>
      <w:tblPr>
        <w:tblStyle w:val="TableNormal"/>
        <w:tblW w:w="9780" w:type="dxa"/>
        <w:tblInd w:w="10" w:type="dxa"/>
        <w:tblLayout w:type="fixed"/>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913"/>
        <w:gridCol w:w="1731"/>
        <w:gridCol w:w="3731"/>
        <w:gridCol w:w="3405"/>
      </w:tblGrid>
      <w:tr>
        <w:trPr>
          <w:trHeight w:val="883" w:hRule="atLeast"/>
        </w:trPr>
        <w:tc>
          <w:tcPr>
            <w:tcW w:w="913" w:type="dxa"/>
            <w:vAlign w:val="top"/>
          </w:tcPr>
          <w:p>
            <w:pPr>
              <w:spacing w:line="273" w:lineRule="auto"/>
              <w:rPr>
                <w:rFonts w:ascii="Arial"/>
                <w:sz w:val="21"/>
              </w:rPr>
            </w:pPr>
            <w:r/>
          </w:p>
          <w:p>
            <w:pPr>
              <w:pStyle w:val="TableText"/>
              <w:ind w:left="210"/>
              <w:spacing w:before="78" w:line="225" w:lineRule="auto"/>
              <w:rPr/>
            </w:pPr>
            <w:r>
              <w:rPr>
                <w:spacing w:val="-3"/>
              </w:rPr>
              <w:t>序号</w:t>
            </w:r>
          </w:p>
        </w:tc>
        <w:tc>
          <w:tcPr>
            <w:tcW w:w="1731" w:type="dxa"/>
            <w:vAlign w:val="top"/>
          </w:tcPr>
          <w:p>
            <w:pPr>
              <w:spacing w:line="273" w:lineRule="auto"/>
              <w:rPr>
                <w:rFonts w:ascii="Arial"/>
                <w:sz w:val="21"/>
              </w:rPr>
            </w:pPr>
            <w:r/>
          </w:p>
          <w:p>
            <w:pPr>
              <w:pStyle w:val="TableText"/>
              <w:ind w:left="369"/>
              <w:spacing w:before="78" w:line="225" w:lineRule="auto"/>
              <w:rPr/>
            </w:pPr>
            <w:r>
              <w:rPr/>
              <w:t>服务名称</w:t>
            </w:r>
          </w:p>
        </w:tc>
        <w:tc>
          <w:tcPr>
            <w:tcW w:w="3731" w:type="dxa"/>
            <w:vAlign w:val="top"/>
          </w:tcPr>
          <w:p>
            <w:pPr>
              <w:spacing w:line="273" w:lineRule="auto"/>
              <w:rPr>
                <w:rFonts w:ascii="Arial"/>
                <w:sz w:val="21"/>
              </w:rPr>
            </w:pPr>
            <w:r/>
          </w:p>
          <w:p>
            <w:pPr>
              <w:pStyle w:val="TableText"/>
              <w:ind w:left="1025"/>
              <w:spacing w:before="78" w:line="225" w:lineRule="auto"/>
              <w:rPr/>
            </w:pPr>
            <w:r>
              <w:rPr>
                <w:spacing w:val="-2"/>
              </w:rPr>
              <w:t>年度运维服务费</w:t>
            </w:r>
          </w:p>
        </w:tc>
        <w:tc>
          <w:tcPr>
            <w:tcW w:w="3405" w:type="dxa"/>
            <w:vAlign w:val="top"/>
          </w:tcPr>
          <w:p>
            <w:pPr>
              <w:spacing w:line="273" w:lineRule="auto"/>
              <w:rPr>
                <w:rFonts w:ascii="Arial"/>
                <w:sz w:val="21"/>
              </w:rPr>
            </w:pPr>
            <w:r/>
          </w:p>
          <w:p>
            <w:pPr>
              <w:pStyle w:val="TableText"/>
              <w:ind w:left="1489"/>
              <w:spacing w:before="78" w:line="225" w:lineRule="auto"/>
              <w:rPr/>
            </w:pPr>
            <w:r>
              <w:rPr>
                <w:spacing w:val="-9"/>
              </w:rPr>
              <w:t>费率</w:t>
            </w:r>
          </w:p>
        </w:tc>
      </w:tr>
      <w:tr>
        <w:trPr>
          <w:trHeight w:val="456" w:hRule="atLeast"/>
        </w:trPr>
        <w:tc>
          <w:tcPr>
            <w:tcW w:w="913" w:type="dxa"/>
            <w:vAlign w:val="top"/>
          </w:tcPr>
          <w:p>
            <w:pPr>
              <w:pStyle w:val="TableText"/>
              <w:ind w:left="404"/>
              <w:spacing w:before="137" w:line="237" w:lineRule="auto"/>
              <w:rPr/>
            </w:pPr>
            <w:r>
              <w:rPr/>
              <w:t>1</w:t>
            </w:r>
          </w:p>
        </w:tc>
        <w:tc>
          <w:tcPr>
            <w:tcW w:w="1731" w:type="dxa"/>
            <w:vAlign w:val="top"/>
          </w:tcPr>
          <w:p>
            <w:pPr>
              <w:pStyle w:val="TableText"/>
              <w:ind w:left="139"/>
              <w:spacing w:before="138" w:line="225" w:lineRule="auto"/>
              <w:rPr/>
            </w:pPr>
            <w:r>
              <w:rPr>
                <w:spacing w:val="-2"/>
              </w:rPr>
              <w:t>年度运维服务</w:t>
            </w:r>
          </w:p>
        </w:tc>
        <w:tc>
          <w:tcPr>
            <w:tcW w:w="3731" w:type="dxa"/>
            <w:vAlign w:val="top"/>
          </w:tcPr>
          <w:p>
            <w:pPr>
              <w:rPr>
                <w:rFonts w:ascii="Arial"/>
                <w:sz w:val="21"/>
              </w:rPr>
            </w:pPr>
            <w:r/>
          </w:p>
        </w:tc>
        <w:tc>
          <w:tcPr>
            <w:tcW w:w="3405" w:type="dxa"/>
            <w:vAlign w:val="top"/>
          </w:tcPr>
          <w:p>
            <w:pPr>
              <w:rPr>
                <w:rFonts w:ascii="Arial"/>
                <w:sz w:val="21"/>
              </w:rPr>
            </w:pPr>
            <w:r/>
          </w:p>
        </w:tc>
      </w:tr>
      <w:tr>
        <w:trPr>
          <w:trHeight w:val="2013" w:hRule="atLeast"/>
        </w:trPr>
        <w:tc>
          <w:tcPr>
            <w:tcW w:w="9780" w:type="dxa"/>
            <w:vAlign w:val="top"/>
            <w:gridSpan w:val="4"/>
          </w:tcPr>
          <w:p>
            <w:pPr>
              <w:pStyle w:val="TableText"/>
              <w:ind w:left="133" w:right="577" w:hanging="32"/>
              <w:spacing w:before="146" w:line="349" w:lineRule="auto"/>
              <w:rPr>
                <w:sz w:val="21"/>
                <w:szCs w:val="21"/>
              </w:rPr>
            </w:pPr>
            <w:r>
              <w:rPr>
                <w:sz w:val="21"/>
                <w:szCs w:val="21"/>
                <w:u w:val="single" w:color="auto"/>
                <w:spacing w:val="1"/>
              </w:rPr>
              <w:t>备注：1.投标人须同时提报年度运维服务费及费率，年度运维服务费不包含在本项目最高投标限价</w:t>
            </w:r>
            <w:r>
              <w:rPr>
                <w:sz w:val="21"/>
                <w:szCs w:val="21"/>
                <w:u w:val="single" w:color="auto"/>
                <w:spacing w:val="-3"/>
              </w:rPr>
              <w:t>内，仅作为后续委托运维的参考。</w:t>
            </w:r>
          </w:p>
          <w:p>
            <w:pPr>
              <w:pStyle w:val="TableText"/>
              <w:ind w:left="104"/>
              <w:spacing w:before="5" w:line="220" w:lineRule="auto"/>
              <w:rPr>
                <w:sz w:val="21"/>
                <w:szCs w:val="21"/>
              </w:rPr>
            </w:pPr>
            <w:r>
              <w:rPr>
                <w:sz w:val="21"/>
                <w:szCs w:val="21"/>
                <w:u w:val="single" w:color="auto"/>
              </w:rPr>
              <w:t>2.年度运维服务费以中标价计算基础，费</w:t>
            </w:r>
            <w:r>
              <w:rPr>
                <w:sz w:val="21"/>
                <w:szCs w:val="21"/>
                <w:u w:val="single" w:color="auto"/>
                <w:spacing w:val="-1"/>
              </w:rPr>
              <w:t>率不得超过5%；</w:t>
            </w:r>
          </w:p>
          <w:p>
            <w:pPr>
              <w:pStyle w:val="TableText"/>
              <w:ind w:left="133" w:right="577" w:hanging="27"/>
              <w:spacing w:before="149" w:line="289" w:lineRule="auto"/>
              <w:rPr>
                <w:sz w:val="21"/>
                <w:szCs w:val="21"/>
              </w:rPr>
            </w:pPr>
            <w:r>
              <w:rPr>
                <w:sz w:val="21"/>
                <w:szCs w:val="21"/>
                <w:u w:val="single" w:color="auto"/>
                <w:spacing w:val="1"/>
              </w:rPr>
              <w:t>3.是否委托中标人负责运维，以招标人或者系统使用方书面通知为准。具体委托内容、价格及时间</w:t>
            </w:r>
            <w:r>
              <w:rPr>
                <w:sz w:val="21"/>
                <w:szCs w:val="21"/>
                <w:u w:val="single" w:color="auto"/>
                <w:spacing w:val="-3"/>
              </w:rPr>
              <w:t>以招标人或系统使用方协商为准。</w:t>
            </w:r>
          </w:p>
        </w:tc>
      </w:tr>
    </w:tbl>
    <w:p>
      <w:pPr>
        <w:spacing w:line="433" w:lineRule="auto"/>
        <w:rPr>
          <w:rFonts w:ascii="Arial"/>
          <w:sz w:val="21"/>
        </w:rPr>
      </w:pPr>
      <w:r/>
    </w:p>
    <w:p>
      <w:pPr>
        <w:ind w:left="176"/>
        <w:spacing w:before="78" w:line="225" w:lineRule="auto"/>
        <w:rPr>
          <w:rFonts w:ascii="KaiTi" w:hAnsi="KaiTi" w:eastAsia="KaiTi" w:cs="KaiTi"/>
          <w:sz w:val="24"/>
          <w:szCs w:val="24"/>
        </w:rPr>
      </w:pPr>
      <w:r>
        <w:rPr>
          <w:rFonts w:ascii="KaiTi" w:hAnsi="KaiTi" w:eastAsia="KaiTi" w:cs="KaiTi"/>
          <w:sz w:val="24"/>
          <w:szCs w:val="24"/>
          <w:spacing w:val="-7"/>
        </w:rPr>
        <w:t>时间：</w:t>
      </w:r>
      <w:r>
        <w:rPr>
          <w:rFonts w:ascii="KaiTi" w:hAnsi="KaiTi" w:eastAsia="KaiTi" w:cs="KaiTi"/>
          <w:sz w:val="24"/>
          <w:szCs w:val="24"/>
          <w:u w:val="single" w:color="auto"/>
          <w:spacing w:val="31"/>
        </w:rPr>
        <w:t xml:space="preserve">    </w:t>
      </w:r>
      <w:r>
        <w:rPr>
          <w:rFonts w:ascii="KaiTi" w:hAnsi="KaiTi" w:eastAsia="KaiTi" w:cs="KaiTi"/>
          <w:sz w:val="24"/>
          <w:szCs w:val="24"/>
          <w:spacing w:val="-108"/>
        </w:rPr>
        <w:t xml:space="preserve"> </w:t>
      </w:r>
      <w:r>
        <w:rPr>
          <w:rFonts w:ascii="KaiTi" w:hAnsi="KaiTi" w:eastAsia="KaiTi" w:cs="KaiTi"/>
          <w:sz w:val="24"/>
          <w:szCs w:val="24"/>
          <w:spacing w:val="-7"/>
        </w:rPr>
        <w:t>年</w:t>
      </w:r>
      <w:r>
        <w:rPr>
          <w:rFonts w:ascii="KaiTi" w:hAnsi="KaiTi" w:eastAsia="KaiTi" w:cs="KaiTi"/>
          <w:sz w:val="24"/>
          <w:szCs w:val="24"/>
          <w:u w:val="single" w:color="auto"/>
        </w:rPr>
        <w:t xml:space="preserve">     </w:t>
      </w:r>
      <w:r>
        <w:rPr>
          <w:rFonts w:ascii="KaiTi" w:hAnsi="KaiTi" w:eastAsia="KaiTi" w:cs="KaiTi"/>
          <w:sz w:val="24"/>
          <w:szCs w:val="24"/>
          <w:spacing w:val="21"/>
        </w:rPr>
        <w:t xml:space="preserve"> </w:t>
      </w:r>
      <w:r>
        <w:rPr>
          <w:rFonts w:ascii="KaiTi" w:hAnsi="KaiTi" w:eastAsia="KaiTi" w:cs="KaiTi"/>
          <w:sz w:val="24"/>
          <w:szCs w:val="24"/>
          <w:spacing w:val="-7"/>
        </w:rPr>
        <w:t>月</w:t>
      </w:r>
      <w:r>
        <w:rPr>
          <w:rFonts w:ascii="KaiTi" w:hAnsi="KaiTi" w:eastAsia="KaiTi" w:cs="KaiTi"/>
          <w:sz w:val="24"/>
          <w:szCs w:val="24"/>
          <w:u w:val="single" w:color="auto"/>
          <w:spacing w:val="-7"/>
        </w:rPr>
        <w:t xml:space="preserve">   </w:t>
      </w:r>
      <w:r>
        <w:rPr>
          <w:rFonts w:ascii="KaiTi" w:hAnsi="KaiTi" w:eastAsia="KaiTi" w:cs="KaiTi"/>
          <w:sz w:val="24"/>
          <w:szCs w:val="24"/>
          <w:spacing w:val="-60"/>
        </w:rPr>
        <w:t xml:space="preserve"> </w:t>
      </w:r>
      <w:r>
        <w:rPr>
          <w:rFonts w:ascii="KaiTi" w:hAnsi="KaiTi" w:eastAsia="KaiTi" w:cs="KaiTi"/>
          <w:sz w:val="24"/>
          <w:szCs w:val="24"/>
          <w:spacing w:val="-7"/>
        </w:rPr>
        <w:t>日</w:t>
      </w:r>
    </w:p>
    <w:p>
      <w:pPr>
        <w:spacing w:line="225" w:lineRule="auto"/>
        <w:sectPr>
          <w:footerReference w:type="default" r:id="rId96"/>
          <w:pgSz w:w="11906" w:h="16839"/>
          <w:pgMar w:top="400" w:right="839" w:bottom="1197" w:left="1266" w:header="0" w:footer="963" w:gutter="0"/>
        </w:sectPr>
        <w:rPr>
          <w:rFonts w:ascii="KaiTi" w:hAnsi="KaiTi" w:eastAsia="KaiTi" w:cs="KaiTi"/>
          <w:sz w:val="24"/>
          <w:szCs w:val="24"/>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3745"/>
        <w:spacing w:before="91" w:line="230" w:lineRule="auto"/>
        <w:rPr>
          <w:rFonts w:ascii="KaiTi" w:hAnsi="KaiTi" w:eastAsia="KaiTi" w:cs="KaiTi"/>
          <w:sz w:val="28"/>
          <w:szCs w:val="28"/>
        </w:rPr>
      </w:pPr>
      <w:r>
        <w:rPr>
          <w:rFonts w:ascii="KaiTi" w:hAnsi="KaiTi" w:eastAsia="KaiTi" w:cs="KaiTi"/>
          <w:sz w:val="28"/>
          <w:szCs w:val="28"/>
          <w:spacing w:val="-2"/>
        </w:rPr>
        <w:t>分项报价明细表</w:t>
      </w:r>
    </w:p>
    <w:p>
      <w:pPr>
        <w:ind w:left="187"/>
        <w:spacing w:before="85" w:line="220" w:lineRule="auto"/>
        <w:rPr>
          <w:rFonts w:ascii="KaiTi" w:hAnsi="KaiTi" w:eastAsia="KaiTi" w:cs="KaiTi"/>
          <w:sz w:val="24"/>
          <w:szCs w:val="24"/>
        </w:rPr>
      </w:pPr>
      <w:r>
        <w:rPr>
          <w:rFonts w:ascii="KaiTi" w:hAnsi="KaiTi" w:eastAsia="KaiTi" w:cs="KaiTi"/>
          <w:sz w:val="24"/>
          <w:szCs w:val="24"/>
          <w:spacing w:val="-3"/>
        </w:rPr>
        <w:t>投标包：第</w:t>
      </w:r>
      <w:r>
        <w:rPr>
          <w:rFonts w:ascii="KaiTi" w:hAnsi="KaiTi" w:eastAsia="KaiTi" w:cs="KaiTi"/>
          <w:sz w:val="24"/>
          <w:szCs w:val="24"/>
          <w:u w:val="single" w:color="auto"/>
          <w:spacing w:val="-3"/>
        </w:rPr>
        <w:t xml:space="preserve">     </w:t>
      </w:r>
      <w:r>
        <w:rPr>
          <w:rFonts w:ascii="KaiTi" w:hAnsi="KaiTi" w:eastAsia="KaiTi" w:cs="KaiTi"/>
          <w:sz w:val="24"/>
          <w:szCs w:val="24"/>
          <w:spacing w:val="-96"/>
        </w:rPr>
        <w:t xml:space="preserve"> </w:t>
      </w:r>
      <w:r>
        <w:rPr>
          <w:rFonts w:ascii="KaiTi" w:hAnsi="KaiTi" w:eastAsia="KaiTi" w:cs="KaiTi"/>
          <w:sz w:val="24"/>
          <w:szCs w:val="24"/>
          <w:spacing w:val="-3"/>
        </w:rPr>
        <w:t>包</w:t>
      </w:r>
      <w:r>
        <w:rPr>
          <w:rFonts w:ascii="KaiTi" w:hAnsi="KaiTi" w:eastAsia="KaiTi" w:cs="KaiTi"/>
          <w:sz w:val="24"/>
          <w:szCs w:val="24"/>
        </w:rPr>
        <w:t xml:space="preserve">                                   </w:t>
      </w:r>
      <w:r>
        <w:rPr>
          <w:rFonts w:ascii="KaiTi" w:hAnsi="KaiTi" w:eastAsia="KaiTi" w:cs="KaiTi"/>
          <w:sz w:val="24"/>
          <w:szCs w:val="24"/>
          <w:spacing w:val="-3"/>
        </w:rPr>
        <w:t>名称：</w:t>
      </w:r>
      <w:r>
        <w:rPr>
          <w:rFonts w:ascii="KaiTi" w:hAnsi="KaiTi" w:eastAsia="KaiTi" w:cs="KaiTi"/>
          <w:sz w:val="24"/>
          <w:szCs w:val="24"/>
          <w:u w:val="single" w:color="auto"/>
        </w:rPr>
        <w:t xml:space="preserve">           </w:t>
      </w:r>
    </w:p>
    <w:tbl>
      <w:tblPr>
        <w:tblStyle w:val="TableNormal"/>
        <w:tblW w:w="9782"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36"/>
        <w:gridCol w:w="1637"/>
        <w:gridCol w:w="1190"/>
        <w:gridCol w:w="1274"/>
        <w:gridCol w:w="1274"/>
        <w:gridCol w:w="1273"/>
        <w:gridCol w:w="850"/>
        <w:gridCol w:w="849"/>
        <w:gridCol w:w="999"/>
      </w:tblGrid>
      <w:tr>
        <w:trPr>
          <w:trHeight w:val="1534" w:hRule="atLeast"/>
        </w:trPr>
        <w:tc>
          <w:tcPr>
            <w:tcW w:w="436" w:type="dxa"/>
            <w:vAlign w:val="top"/>
            <w:textDirection w:val="tbRlV"/>
          </w:tcPr>
          <w:p>
            <w:pPr>
              <w:pStyle w:val="TableText"/>
              <w:ind w:left="470"/>
              <w:spacing w:before="81" w:line="206" w:lineRule="auto"/>
              <w:rPr/>
            </w:pPr>
            <w:r>
              <w:rPr>
                <w:spacing w:val="10"/>
              </w:rPr>
              <w:t>序</w:t>
            </w:r>
            <w:r>
              <w:rPr>
                <w:spacing w:val="69"/>
              </w:rPr>
              <w:t xml:space="preserve"> </w:t>
            </w:r>
            <w:r>
              <w:rPr>
                <w:spacing w:val="10"/>
              </w:rPr>
              <w:t>号</w:t>
            </w:r>
          </w:p>
        </w:tc>
        <w:tc>
          <w:tcPr>
            <w:tcW w:w="1637" w:type="dxa"/>
            <w:vAlign w:val="top"/>
          </w:tcPr>
          <w:p>
            <w:pPr>
              <w:spacing w:line="304" w:lineRule="auto"/>
              <w:rPr>
                <w:rFonts w:ascii="Arial"/>
                <w:sz w:val="21"/>
              </w:rPr>
            </w:pPr>
            <w:r/>
          </w:p>
          <w:p>
            <w:pPr>
              <w:spacing w:line="304" w:lineRule="auto"/>
              <w:rPr>
                <w:rFonts w:ascii="Arial"/>
                <w:sz w:val="21"/>
              </w:rPr>
            </w:pPr>
            <w:r/>
          </w:p>
          <w:p>
            <w:pPr>
              <w:pStyle w:val="TableText"/>
              <w:ind w:left="571"/>
              <w:spacing w:before="78" w:line="236" w:lineRule="auto"/>
              <w:rPr/>
            </w:pPr>
            <w:r>
              <w:rPr>
                <w:spacing w:val="-2"/>
              </w:rPr>
              <w:t>名称</w:t>
            </w:r>
          </w:p>
        </w:tc>
        <w:tc>
          <w:tcPr>
            <w:tcW w:w="1190" w:type="dxa"/>
            <w:vAlign w:val="top"/>
          </w:tcPr>
          <w:p>
            <w:pPr>
              <w:spacing w:line="304" w:lineRule="auto"/>
              <w:rPr>
                <w:rFonts w:ascii="Arial"/>
                <w:sz w:val="21"/>
              </w:rPr>
            </w:pPr>
            <w:r/>
          </w:p>
          <w:p>
            <w:pPr>
              <w:spacing w:line="304" w:lineRule="auto"/>
              <w:rPr>
                <w:rFonts w:ascii="Arial"/>
                <w:sz w:val="21"/>
              </w:rPr>
            </w:pPr>
            <w:r/>
          </w:p>
          <w:p>
            <w:pPr>
              <w:pStyle w:val="TableText"/>
              <w:ind w:left="104"/>
              <w:spacing w:before="78" w:line="225" w:lineRule="auto"/>
              <w:rPr/>
            </w:pPr>
            <w:r>
              <w:rPr/>
              <w:t>服务范围</w:t>
            </w:r>
          </w:p>
        </w:tc>
        <w:tc>
          <w:tcPr>
            <w:tcW w:w="1274" w:type="dxa"/>
            <w:vAlign w:val="top"/>
          </w:tcPr>
          <w:p>
            <w:pPr>
              <w:spacing w:line="304" w:lineRule="auto"/>
              <w:rPr>
                <w:rFonts w:ascii="Arial"/>
                <w:sz w:val="21"/>
              </w:rPr>
            </w:pPr>
            <w:r/>
          </w:p>
          <w:p>
            <w:pPr>
              <w:spacing w:line="304" w:lineRule="auto"/>
              <w:rPr>
                <w:rFonts w:ascii="Arial"/>
                <w:sz w:val="21"/>
              </w:rPr>
            </w:pPr>
            <w:r/>
          </w:p>
          <w:p>
            <w:pPr>
              <w:pStyle w:val="TableText"/>
              <w:ind w:left="148"/>
              <w:spacing w:before="78" w:line="225" w:lineRule="auto"/>
              <w:rPr/>
            </w:pPr>
            <w:r>
              <w:rPr>
                <w:spacing w:val="-1"/>
              </w:rPr>
              <w:t>服务要求</w:t>
            </w:r>
          </w:p>
        </w:tc>
        <w:tc>
          <w:tcPr>
            <w:tcW w:w="1274" w:type="dxa"/>
            <w:vAlign w:val="top"/>
          </w:tcPr>
          <w:p>
            <w:pPr>
              <w:spacing w:line="304" w:lineRule="auto"/>
              <w:rPr>
                <w:rFonts w:ascii="Arial"/>
                <w:sz w:val="21"/>
              </w:rPr>
            </w:pPr>
            <w:r/>
          </w:p>
          <w:p>
            <w:pPr>
              <w:spacing w:line="304" w:lineRule="auto"/>
              <w:rPr>
                <w:rFonts w:ascii="Arial"/>
                <w:sz w:val="21"/>
              </w:rPr>
            </w:pPr>
            <w:r/>
          </w:p>
          <w:p>
            <w:pPr>
              <w:pStyle w:val="TableText"/>
              <w:ind w:left="150"/>
              <w:spacing w:before="78" w:line="225" w:lineRule="auto"/>
              <w:rPr/>
            </w:pPr>
            <w:r>
              <w:rPr/>
              <w:t>服务时间</w:t>
            </w:r>
          </w:p>
        </w:tc>
        <w:tc>
          <w:tcPr>
            <w:tcW w:w="1273" w:type="dxa"/>
            <w:vAlign w:val="top"/>
          </w:tcPr>
          <w:p>
            <w:pPr>
              <w:spacing w:line="304" w:lineRule="auto"/>
              <w:rPr>
                <w:rFonts w:ascii="Arial"/>
                <w:sz w:val="21"/>
              </w:rPr>
            </w:pPr>
            <w:r/>
          </w:p>
          <w:p>
            <w:pPr>
              <w:spacing w:line="304" w:lineRule="auto"/>
              <w:rPr>
                <w:rFonts w:ascii="Arial"/>
                <w:sz w:val="21"/>
              </w:rPr>
            </w:pPr>
            <w:r/>
          </w:p>
          <w:p>
            <w:pPr>
              <w:pStyle w:val="TableText"/>
              <w:ind w:left="151"/>
              <w:spacing w:before="78" w:line="225" w:lineRule="auto"/>
              <w:rPr/>
            </w:pPr>
            <w:r>
              <w:rPr/>
              <w:t>服务标准</w:t>
            </w:r>
          </w:p>
        </w:tc>
        <w:tc>
          <w:tcPr>
            <w:tcW w:w="850" w:type="dxa"/>
            <w:vAlign w:val="top"/>
          </w:tcPr>
          <w:p>
            <w:pPr>
              <w:spacing w:line="304" w:lineRule="auto"/>
              <w:rPr>
                <w:rFonts w:ascii="Arial"/>
                <w:sz w:val="21"/>
              </w:rPr>
            </w:pPr>
            <w:r/>
          </w:p>
          <w:p>
            <w:pPr>
              <w:spacing w:line="304" w:lineRule="auto"/>
              <w:rPr>
                <w:rFonts w:ascii="Arial"/>
                <w:sz w:val="21"/>
              </w:rPr>
            </w:pPr>
            <w:r/>
          </w:p>
          <w:p>
            <w:pPr>
              <w:pStyle w:val="TableText"/>
              <w:ind w:left="196"/>
              <w:spacing w:before="78" w:line="225" w:lineRule="auto"/>
              <w:rPr/>
            </w:pPr>
            <w:r>
              <w:rPr>
                <w:spacing w:val="-4"/>
              </w:rPr>
              <w:t>单位</w:t>
            </w:r>
          </w:p>
        </w:tc>
        <w:tc>
          <w:tcPr>
            <w:tcW w:w="849" w:type="dxa"/>
            <w:vAlign w:val="top"/>
          </w:tcPr>
          <w:p>
            <w:pPr>
              <w:spacing w:line="304" w:lineRule="auto"/>
              <w:rPr>
                <w:rFonts w:ascii="Arial"/>
                <w:sz w:val="21"/>
              </w:rPr>
            </w:pPr>
            <w:r/>
          </w:p>
          <w:p>
            <w:pPr>
              <w:spacing w:line="304" w:lineRule="auto"/>
              <w:rPr>
                <w:rFonts w:ascii="Arial"/>
                <w:sz w:val="21"/>
              </w:rPr>
            </w:pPr>
            <w:r/>
          </w:p>
          <w:p>
            <w:pPr>
              <w:pStyle w:val="TableText"/>
              <w:ind w:left="188"/>
              <w:spacing w:before="78" w:line="235" w:lineRule="auto"/>
              <w:rPr/>
            </w:pPr>
            <w:r>
              <w:rPr>
                <w:spacing w:val="-2"/>
              </w:rPr>
              <w:t>数量</w:t>
            </w:r>
          </w:p>
        </w:tc>
        <w:tc>
          <w:tcPr>
            <w:tcW w:w="999" w:type="dxa"/>
            <w:vAlign w:val="top"/>
          </w:tcPr>
          <w:p>
            <w:pPr>
              <w:spacing w:line="304" w:lineRule="auto"/>
              <w:rPr>
                <w:rFonts w:ascii="Arial"/>
                <w:sz w:val="21"/>
              </w:rPr>
            </w:pPr>
            <w:r/>
          </w:p>
          <w:p>
            <w:pPr>
              <w:spacing w:line="304" w:lineRule="auto"/>
              <w:rPr>
                <w:rFonts w:ascii="Arial"/>
                <w:sz w:val="21"/>
              </w:rPr>
            </w:pPr>
            <w:r/>
          </w:p>
          <w:p>
            <w:pPr>
              <w:pStyle w:val="TableText"/>
              <w:ind w:left="260"/>
              <w:spacing w:before="78" w:line="231" w:lineRule="auto"/>
              <w:rPr/>
            </w:pPr>
            <w:r>
              <w:rPr>
                <w:spacing w:val="-2"/>
              </w:rPr>
              <w:t>报价</w:t>
            </w:r>
          </w:p>
        </w:tc>
      </w:tr>
      <w:tr>
        <w:trPr>
          <w:trHeight w:val="1318" w:hRule="atLeast"/>
        </w:trPr>
        <w:tc>
          <w:tcPr>
            <w:tcW w:w="436" w:type="dxa"/>
            <w:vAlign w:val="top"/>
          </w:tcPr>
          <w:p>
            <w:pPr>
              <w:spacing w:line="249" w:lineRule="auto"/>
              <w:rPr>
                <w:rFonts w:ascii="Arial"/>
                <w:sz w:val="21"/>
              </w:rPr>
            </w:pPr>
            <w:r/>
          </w:p>
          <w:p>
            <w:pPr>
              <w:spacing w:line="250" w:lineRule="auto"/>
              <w:rPr>
                <w:rFonts w:ascii="Arial"/>
                <w:sz w:val="21"/>
              </w:rPr>
            </w:pPr>
            <w:r/>
          </w:p>
          <w:p>
            <w:pPr>
              <w:pStyle w:val="TableText"/>
              <w:ind w:left="168"/>
              <w:spacing w:before="78" w:line="326" w:lineRule="exact"/>
              <w:rPr/>
            </w:pPr>
            <w:r>
              <w:rPr>
                <w:position w:val="1"/>
              </w:rPr>
              <w:t>1</w:t>
            </w:r>
          </w:p>
        </w:tc>
        <w:tc>
          <w:tcPr>
            <w:tcW w:w="1637" w:type="dxa"/>
            <w:vAlign w:val="top"/>
          </w:tcPr>
          <w:p>
            <w:pPr>
              <w:pStyle w:val="TableText"/>
              <w:ind w:left="110" w:right="104"/>
              <w:spacing w:before="141" w:line="299" w:lineRule="auto"/>
              <w:jc w:val="both"/>
              <w:rPr/>
            </w:pPr>
            <w:r>
              <w:rPr>
                <w:spacing w:val="41"/>
              </w:rPr>
              <w:t>深远海工船</w:t>
            </w:r>
            <w:r>
              <w:rPr>
                <w:spacing w:val="41"/>
              </w:rPr>
              <w:t>养殖行业垂</w:t>
            </w:r>
            <w:r>
              <w:rPr>
                <w:spacing w:val="-4"/>
              </w:rPr>
              <w:t>类大模型</w:t>
            </w:r>
          </w:p>
        </w:tc>
        <w:tc>
          <w:tcPr>
            <w:tcW w:w="1190" w:type="dxa"/>
            <w:vAlign w:val="top"/>
          </w:tcPr>
          <w:p>
            <w:pPr>
              <w:rPr>
                <w:rFonts w:ascii="Arial"/>
                <w:sz w:val="21"/>
              </w:rPr>
            </w:pPr>
            <w:r/>
          </w:p>
        </w:tc>
        <w:tc>
          <w:tcPr>
            <w:tcW w:w="1274" w:type="dxa"/>
            <w:vAlign w:val="top"/>
          </w:tcPr>
          <w:p>
            <w:pPr>
              <w:rPr>
                <w:rFonts w:ascii="Arial"/>
                <w:sz w:val="21"/>
              </w:rPr>
            </w:pPr>
            <w:r/>
          </w:p>
        </w:tc>
        <w:tc>
          <w:tcPr>
            <w:tcW w:w="1274" w:type="dxa"/>
            <w:vAlign w:val="top"/>
          </w:tcPr>
          <w:p>
            <w:pPr>
              <w:rPr>
                <w:rFonts w:ascii="Arial"/>
                <w:sz w:val="21"/>
              </w:rPr>
            </w:pPr>
            <w:r/>
          </w:p>
        </w:tc>
        <w:tc>
          <w:tcPr>
            <w:tcW w:w="1273"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9" w:type="dxa"/>
            <w:vAlign w:val="top"/>
          </w:tcPr>
          <w:p>
            <w:pPr>
              <w:rPr>
                <w:rFonts w:ascii="Arial"/>
                <w:sz w:val="21"/>
              </w:rPr>
            </w:pPr>
            <w:r/>
          </w:p>
        </w:tc>
      </w:tr>
      <w:tr>
        <w:trPr>
          <w:trHeight w:val="878" w:hRule="atLeast"/>
        </w:trPr>
        <w:tc>
          <w:tcPr>
            <w:tcW w:w="436" w:type="dxa"/>
            <w:vAlign w:val="top"/>
          </w:tcPr>
          <w:p>
            <w:pPr>
              <w:spacing w:line="283" w:lineRule="auto"/>
              <w:rPr>
                <w:rFonts w:ascii="Arial"/>
                <w:sz w:val="21"/>
              </w:rPr>
            </w:pPr>
            <w:r/>
          </w:p>
          <w:p>
            <w:pPr>
              <w:pStyle w:val="TableText"/>
              <w:ind w:left="154"/>
              <w:spacing w:before="78" w:line="325" w:lineRule="exact"/>
              <w:rPr/>
            </w:pPr>
            <w:r>
              <w:rPr>
                <w:position w:val="1"/>
              </w:rPr>
              <w:t>2</w:t>
            </w:r>
          </w:p>
        </w:tc>
        <w:tc>
          <w:tcPr>
            <w:tcW w:w="1637" w:type="dxa"/>
            <w:vAlign w:val="top"/>
          </w:tcPr>
          <w:p>
            <w:pPr>
              <w:pStyle w:val="TableText"/>
              <w:ind w:left="97" w:right="104" w:firstLine="12"/>
              <w:spacing w:before="142" w:line="279" w:lineRule="auto"/>
              <w:rPr/>
            </w:pPr>
            <w:r>
              <w:rPr>
                <w:spacing w:val="41"/>
              </w:rPr>
              <w:t>养殖侧智能</w:t>
            </w:r>
            <w:r>
              <w:rPr>
                <w:spacing w:val="-1"/>
              </w:rPr>
              <w:t>体集合</w:t>
            </w:r>
          </w:p>
        </w:tc>
        <w:tc>
          <w:tcPr>
            <w:tcW w:w="1190" w:type="dxa"/>
            <w:vAlign w:val="top"/>
          </w:tcPr>
          <w:p>
            <w:pPr>
              <w:rPr>
                <w:rFonts w:ascii="Arial"/>
                <w:sz w:val="21"/>
              </w:rPr>
            </w:pPr>
            <w:r/>
          </w:p>
        </w:tc>
        <w:tc>
          <w:tcPr>
            <w:tcW w:w="1274" w:type="dxa"/>
            <w:vAlign w:val="top"/>
          </w:tcPr>
          <w:p>
            <w:pPr>
              <w:rPr>
                <w:rFonts w:ascii="Arial"/>
                <w:sz w:val="21"/>
              </w:rPr>
            </w:pPr>
            <w:r/>
          </w:p>
        </w:tc>
        <w:tc>
          <w:tcPr>
            <w:tcW w:w="1274" w:type="dxa"/>
            <w:vAlign w:val="top"/>
          </w:tcPr>
          <w:p>
            <w:pPr>
              <w:rPr>
                <w:rFonts w:ascii="Arial"/>
                <w:sz w:val="21"/>
              </w:rPr>
            </w:pPr>
            <w:r/>
          </w:p>
        </w:tc>
        <w:tc>
          <w:tcPr>
            <w:tcW w:w="1273"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9" w:type="dxa"/>
            <w:vAlign w:val="top"/>
          </w:tcPr>
          <w:p>
            <w:pPr>
              <w:rPr>
                <w:rFonts w:ascii="Arial"/>
                <w:sz w:val="21"/>
              </w:rPr>
            </w:pPr>
            <w:r/>
          </w:p>
        </w:tc>
      </w:tr>
      <w:tr>
        <w:trPr>
          <w:trHeight w:val="1318" w:hRule="atLeast"/>
        </w:trPr>
        <w:tc>
          <w:tcPr>
            <w:tcW w:w="436" w:type="dxa"/>
            <w:vAlign w:val="top"/>
          </w:tcPr>
          <w:p>
            <w:pPr>
              <w:spacing w:line="251" w:lineRule="auto"/>
              <w:rPr>
                <w:rFonts w:ascii="Arial"/>
                <w:sz w:val="21"/>
              </w:rPr>
            </w:pPr>
            <w:r/>
          </w:p>
          <w:p>
            <w:pPr>
              <w:spacing w:line="252" w:lineRule="auto"/>
              <w:rPr>
                <w:rFonts w:ascii="Arial"/>
                <w:sz w:val="21"/>
              </w:rPr>
            </w:pPr>
            <w:r/>
          </w:p>
          <w:p>
            <w:pPr>
              <w:pStyle w:val="TableText"/>
              <w:ind w:left="156"/>
              <w:spacing w:before="78" w:line="323" w:lineRule="exact"/>
              <w:rPr/>
            </w:pPr>
            <w:r>
              <w:rPr>
                <w:position w:val="1"/>
              </w:rPr>
              <w:t>3</w:t>
            </w:r>
          </w:p>
        </w:tc>
        <w:tc>
          <w:tcPr>
            <w:tcW w:w="1637" w:type="dxa"/>
            <w:vAlign w:val="top"/>
          </w:tcPr>
          <w:p>
            <w:pPr>
              <w:pStyle w:val="TableText"/>
              <w:ind w:left="105" w:right="104" w:firstLine="4"/>
              <w:spacing w:before="145" w:line="298" w:lineRule="auto"/>
              <w:jc w:val="both"/>
              <w:rPr/>
            </w:pPr>
            <w:r>
              <w:rPr>
                <w:spacing w:val="41"/>
              </w:rPr>
              <w:t>养殖生产侧</w:t>
            </w:r>
            <w:r>
              <w:rPr>
                <w:spacing w:val="42"/>
              </w:rPr>
              <w:t>高质量数据</w:t>
            </w:r>
            <w:r>
              <w:rPr/>
              <w:t>集</w:t>
            </w:r>
          </w:p>
        </w:tc>
        <w:tc>
          <w:tcPr>
            <w:tcW w:w="1190" w:type="dxa"/>
            <w:vAlign w:val="top"/>
          </w:tcPr>
          <w:p>
            <w:pPr>
              <w:rPr>
                <w:rFonts w:ascii="Arial"/>
                <w:sz w:val="21"/>
              </w:rPr>
            </w:pPr>
            <w:r/>
          </w:p>
        </w:tc>
        <w:tc>
          <w:tcPr>
            <w:tcW w:w="1274" w:type="dxa"/>
            <w:vAlign w:val="top"/>
          </w:tcPr>
          <w:p>
            <w:pPr>
              <w:rPr>
                <w:rFonts w:ascii="Arial"/>
                <w:sz w:val="21"/>
              </w:rPr>
            </w:pPr>
            <w:r/>
          </w:p>
        </w:tc>
        <w:tc>
          <w:tcPr>
            <w:tcW w:w="1274" w:type="dxa"/>
            <w:vAlign w:val="top"/>
          </w:tcPr>
          <w:p>
            <w:pPr>
              <w:rPr>
                <w:rFonts w:ascii="Arial"/>
                <w:sz w:val="21"/>
              </w:rPr>
            </w:pPr>
            <w:r/>
          </w:p>
        </w:tc>
        <w:tc>
          <w:tcPr>
            <w:tcW w:w="1273"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9" w:type="dxa"/>
            <w:vAlign w:val="top"/>
          </w:tcPr>
          <w:p>
            <w:pPr>
              <w:rPr>
                <w:rFonts w:ascii="Arial"/>
                <w:sz w:val="21"/>
              </w:rPr>
            </w:pPr>
            <w:r/>
          </w:p>
        </w:tc>
      </w:tr>
      <w:tr>
        <w:trPr>
          <w:trHeight w:val="878" w:hRule="atLeast"/>
        </w:trPr>
        <w:tc>
          <w:tcPr>
            <w:tcW w:w="436" w:type="dxa"/>
            <w:vAlign w:val="top"/>
          </w:tcPr>
          <w:p>
            <w:pPr>
              <w:spacing w:line="287" w:lineRule="auto"/>
              <w:rPr>
                <w:rFonts w:ascii="Arial"/>
                <w:sz w:val="21"/>
              </w:rPr>
            </w:pPr>
            <w:r/>
          </w:p>
          <w:p>
            <w:pPr>
              <w:pStyle w:val="TableText"/>
              <w:ind w:left="149"/>
              <w:spacing w:before="78" w:line="325" w:lineRule="exact"/>
              <w:rPr/>
            </w:pPr>
            <w:r>
              <w:rPr>
                <w:position w:val="1"/>
              </w:rPr>
              <w:t>4</w:t>
            </w:r>
          </w:p>
        </w:tc>
        <w:tc>
          <w:tcPr>
            <w:tcW w:w="1637" w:type="dxa"/>
            <w:vAlign w:val="top"/>
          </w:tcPr>
          <w:p>
            <w:pPr>
              <w:pStyle w:val="TableText"/>
              <w:ind w:left="103" w:right="104" w:firstLine="6"/>
              <w:spacing w:before="147" w:line="277" w:lineRule="auto"/>
              <w:rPr/>
            </w:pPr>
            <w:r>
              <w:rPr>
                <w:spacing w:val="41"/>
              </w:rPr>
              <w:t>养殖生产管</w:t>
            </w:r>
            <w:r>
              <w:rPr>
                <w:spacing w:val="-2"/>
              </w:rPr>
              <w:t>理平台集成</w:t>
            </w:r>
          </w:p>
        </w:tc>
        <w:tc>
          <w:tcPr>
            <w:tcW w:w="1190" w:type="dxa"/>
            <w:vAlign w:val="top"/>
          </w:tcPr>
          <w:p>
            <w:pPr>
              <w:rPr>
                <w:rFonts w:ascii="Arial"/>
                <w:sz w:val="21"/>
              </w:rPr>
            </w:pPr>
            <w:r/>
          </w:p>
        </w:tc>
        <w:tc>
          <w:tcPr>
            <w:tcW w:w="1274" w:type="dxa"/>
            <w:vAlign w:val="top"/>
          </w:tcPr>
          <w:p>
            <w:pPr>
              <w:rPr>
                <w:rFonts w:ascii="Arial"/>
                <w:sz w:val="21"/>
              </w:rPr>
            </w:pPr>
            <w:r/>
          </w:p>
        </w:tc>
        <w:tc>
          <w:tcPr>
            <w:tcW w:w="1274" w:type="dxa"/>
            <w:vAlign w:val="top"/>
          </w:tcPr>
          <w:p>
            <w:pPr>
              <w:rPr>
                <w:rFonts w:ascii="Arial"/>
                <w:sz w:val="21"/>
              </w:rPr>
            </w:pPr>
            <w:r/>
          </w:p>
        </w:tc>
        <w:tc>
          <w:tcPr>
            <w:tcW w:w="1273"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9" w:type="dxa"/>
            <w:vAlign w:val="top"/>
          </w:tcPr>
          <w:p>
            <w:pPr>
              <w:rPr>
                <w:rFonts w:ascii="Arial"/>
                <w:sz w:val="21"/>
              </w:rPr>
            </w:pPr>
            <w:r/>
          </w:p>
        </w:tc>
      </w:tr>
      <w:tr>
        <w:trPr>
          <w:trHeight w:val="833" w:hRule="atLeast"/>
        </w:trPr>
        <w:tc>
          <w:tcPr>
            <w:tcW w:w="436" w:type="dxa"/>
            <w:vAlign w:val="top"/>
          </w:tcPr>
          <w:p>
            <w:pPr>
              <w:rPr>
                <w:rFonts w:ascii="Arial"/>
                <w:sz w:val="21"/>
              </w:rPr>
            </w:pPr>
            <w:r/>
          </w:p>
        </w:tc>
        <w:tc>
          <w:tcPr>
            <w:tcW w:w="1637" w:type="dxa"/>
            <w:vAlign w:val="top"/>
          </w:tcPr>
          <w:p>
            <w:pPr>
              <w:spacing w:line="266" w:lineRule="auto"/>
              <w:rPr>
                <w:rFonts w:ascii="Arial"/>
                <w:sz w:val="21"/>
              </w:rPr>
            </w:pPr>
            <w:r/>
          </w:p>
          <w:p>
            <w:pPr>
              <w:pStyle w:val="TableText"/>
              <w:ind w:left="117"/>
              <w:spacing w:before="78" w:line="382" w:lineRule="exact"/>
              <w:rPr/>
            </w:pPr>
            <w:r>
              <w:rPr>
                <w:spacing w:val="-7"/>
                <w:position w:val="3"/>
              </w:rPr>
              <w:t>……</w:t>
            </w:r>
          </w:p>
        </w:tc>
        <w:tc>
          <w:tcPr>
            <w:tcW w:w="1190" w:type="dxa"/>
            <w:vAlign w:val="top"/>
          </w:tcPr>
          <w:p>
            <w:pPr>
              <w:rPr>
                <w:rFonts w:ascii="Arial"/>
                <w:sz w:val="21"/>
              </w:rPr>
            </w:pPr>
            <w:r/>
          </w:p>
        </w:tc>
        <w:tc>
          <w:tcPr>
            <w:tcW w:w="1274" w:type="dxa"/>
            <w:vAlign w:val="top"/>
          </w:tcPr>
          <w:p>
            <w:pPr>
              <w:rPr>
                <w:rFonts w:ascii="Arial"/>
                <w:sz w:val="21"/>
              </w:rPr>
            </w:pPr>
            <w:r/>
          </w:p>
        </w:tc>
        <w:tc>
          <w:tcPr>
            <w:tcW w:w="1274" w:type="dxa"/>
            <w:vAlign w:val="top"/>
          </w:tcPr>
          <w:p>
            <w:pPr>
              <w:rPr>
                <w:rFonts w:ascii="Arial"/>
                <w:sz w:val="21"/>
              </w:rPr>
            </w:pPr>
            <w:r/>
          </w:p>
        </w:tc>
        <w:tc>
          <w:tcPr>
            <w:tcW w:w="1273"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9" w:type="dxa"/>
            <w:vAlign w:val="top"/>
          </w:tcPr>
          <w:p>
            <w:pPr>
              <w:rPr>
                <w:rFonts w:ascii="Arial"/>
                <w:sz w:val="21"/>
              </w:rPr>
            </w:pPr>
            <w:r/>
          </w:p>
        </w:tc>
      </w:tr>
      <w:tr>
        <w:trPr>
          <w:trHeight w:val="878" w:hRule="atLeast"/>
        </w:trPr>
        <w:tc>
          <w:tcPr>
            <w:tcW w:w="2073" w:type="dxa"/>
            <w:vAlign w:val="top"/>
            <w:gridSpan w:val="2"/>
          </w:tcPr>
          <w:p>
            <w:pPr>
              <w:pStyle w:val="TableText"/>
              <w:ind w:left="113" w:right="103" w:hanging="13"/>
              <w:spacing w:before="150" w:line="276" w:lineRule="auto"/>
              <w:rPr/>
            </w:pPr>
            <w:r>
              <w:rPr>
                <w:spacing w:val="-6"/>
              </w:rPr>
              <w:t>服务项</w:t>
            </w:r>
            <w:r>
              <w:rPr>
                <w:spacing w:val="-25"/>
              </w:rPr>
              <w:t xml:space="preserve"> </w:t>
            </w:r>
            <w:r>
              <w:rPr>
                <w:spacing w:val="-6"/>
              </w:rPr>
              <w:t>目</w:t>
            </w:r>
            <w:r>
              <w:rPr>
                <w:spacing w:val="-56"/>
              </w:rPr>
              <w:t xml:space="preserve"> </w:t>
            </w:r>
            <w:r>
              <w:rPr>
                <w:spacing w:val="-6"/>
              </w:rPr>
              <w:t>费</w:t>
            </w:r>
            <w:r>
              <w:rPr>
                <w:spacing w:val="-64"/>
              </w:rPr>
              <w:t xml:space="preserve"> </w:t>
            </w:r>
            <w:r>
              <w:rPr>
                <w:spacing w:val="-6"/>
              </w:rPr>
              <w:t>用合</w:t>
            </w:r>
            <w:r>
              <w:rPr/>
              <w:t>计</w:t>
            </w:r>
          </w:p>
        </w:tc>
        <w:tc>
          <w:tcPr>
            <w:tcW w:w="7709" w:type="dxa"/>
            <w:vAlign w:val="top"/>
            <w:gridSpan w:val="7"/>
          </w:tcPr>
          <w:p>
            <w:pPr>
              <w:rPr>
                <w:rFonts w:ascii="Arial"/>
                <w:sz w:val="21"/>
              </w:rPr>
            </w:pPr>
            <w:r/>
          </w:p>
        </w:tc>
      </w:tr>
      <w:tr>
        <w:trPr>
          <w:trHeight w:val="840" w:hRule="atLeast"/>
        </w:trPr>
        <w:tc>
          <w:tcPr>
            <w:tcW w:w="9782" w:type="dxa"/>
            <w:vAlign w:val="top"/>
            <w:gridSpan w:val="9"/>
          </w:tcPr>
          <w:p>
            <w:pPr>
              <w:spacing w:line="269" w:lineRule="auto"/>
              <w:rPr>
                <w:rFonts w:ascii="Arial"/>
                <w:sz w:val="21"/>
              </w:rPr>
            </w:pPr>
            <w:r/>
          </w:p>
          <w:p>
            <w:pPr>
              <w:pStyle w:val="TableText"/>
              <w:ind w:left="104"/>
              <w:spacing w:before="78" w:line="220" w:lineRule="auto"/>
              <w:rPr/>
            </w:pPr>
            <w:r>
              <w:rPr>
                <w:spacing w:val="-5"/>
              </w:rPr>
              <w:t>备注：</w:t>
            </w:r>
            <w:r>
              <w:rPr>
                <w:b/>
                <w:bCs/>
                <w:spacing w:val="-5"/>
              </w:rPr>
              <w:t>分项明细可参照采购需求及此表，</w:t>
            </w:r>
            <w:r>
              <w:rPr>
                <w:spacing w:val="-44"/>
              </w:rPr>
              <w:t xml:space="preserve"> </w:t>
            </w:r>
            <w:r>
              <w:rPr>
                <w:b/>
                <w:bCs/>
                <w:spacing w:val="-5"/>
              </w:rPr>
              <w:t>自行编制。</w:t>
            </w:r>
          </w:p>
        </w:tc>
      </w:tr>
    </w:tbl>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200"/>
        <w:spacing w:before="78" w:line="225" w:lineRule="auto"/>
        <w:rPr>
          <w:rFonts w:ascii="KaiTi" w:hAnsi="KaiTi" w:eastAsia="KaiTi" w:cs="KaiTi"/>
          <w:sz w:val="24"/>
          <w:szCs w:val="24"/>
        </w:rPr>
      </w:pPr>
      <w:r>
        <w:rPr>
          <w:rFonts w:ascii="KaiTi" w:hAnsi="KaiTi" w:eastAsia="KaiTi" w:cs="KaiTi"/>
          <w:sz w:val="24"/>
          <w:szCs w:val="24"/>
          <w:spacing w:val="-7"/>
        </w:rPr>
        <w:t>时间：</w:t>
      </w:r>
      <w:r>
        <w:rPr>
          <w:rFonts w:ascii="KaiTi" w:hAnsi="KaiTi" w:eastAsia="KaiTi" w:cs="KaiTi"/>
          <w:sz w:val="24"/>
          <w:szCs w:val="24"/>
          <w:u w:val="single" w:color="auto"/>
          <w:spacing w:val="31"/>
        </w:rPr>
        <w:t xml:space="preserve">    </w:t>
      </w:r>
      <w:r>
        <w:rPr>
          <w:rFonts w:ascii="KaiTi" w:hAnsi="KaiTi" w:eastAsia="KaiTi" w:cs="KaiTi"/>
          <w:sz w:val="24"/>
          <w:szCs w:val="24"/>
          <w:spacing w:val="-108"/>
        </w:rPr>
        <w:t xml:space="preserve"> </w:t>
      </w:r>
      <w:r>
        <w:rPr>
          <w:rFonts w:ascii="KaiTi" w:hAnsi="KaiTi" w:eastAsia="KaiTi" w:cs="KaiTi"/>
          <w:sz w:val="24"/>
          <w:szCs w:val="24"/>
          <w:spacing w:val="-7"/>
        </w:rPr>
        <w:t>年</w:t>
      </w:r>
      <w:r>
        <w:rPr>
          <w:rFonts w:ascii="KaiTi" w:hAnsi="KaiTi" w:eastAsia="KaiTi" w:cs="KaiTi"/>
          <w:sz w:val="24"/>
          <w:szCs w:val="24"/>
          <w:u w:val="single" w:color="auto"/>
        </w:rPr>
        <w:t xml:space="preserve">     </w:t>
      </w:r>
      <w:r>
        <w:rPr>
          <w:rFonts w:ascii="KaiTi" w:hAnsi="KaiTi" w:eastAsia="KaiTi" w:cs="KaiTi"/>
          <w:sz w:val="24"/>
          <w:szCs w:val="24"/>
          <w:spacing w:val="21"/>
        </w:rPr>
        <w:t xml:space="preserve"> </w:t>
      </w:r>
      <w:r>
        <w:rPr>
          <w:rFonts w:ascii="KaiTi" w:hAnsi="KaiTi" w:eastAsia="KaiTi" w:cs="KaiTi"/>
          <w:sz w:val="24"/>
          <w:szCs w:val="24"/>
          <w:spacing w:val="-7"/>
        </w:rPr>
        <w:t>月</w:t>
      </w:r>
      <w:r>
        <w:rPr>
          <w:rFonts w:ascii="KaiTi" w:hAnsi="KaiTi" w:eastAsia="KaiTi" w:cs="KaiTi"/>
          <w:sz w:val="24"/>
          <w:szCs w:val="24"/>
          <w:u w:val="single" w:color="auto"/>
          <w:spacing w:val="-7"/>
        </w:rPr>
        <w:t xml:space="preserve">   </w:t>
      </w:r>
      <w:r>
        <w:rPr>
          <w:rFonts w:ascii="KaiTi" w:hAnsi="KaiTi" w:eastAsia="KaiTi" w:cs="KaiTi"/>
          <w:sz w:val="24"/>
          <w:szCs w:val="24"/>
          <w:spacing w:val="-60"/>
        </w:rPr>
        <w:t xml:space="preserve"> </w:t>
      </w:r>
      <w:r>
        <w:rPr>
          <w:rFonts w:ascii="KaiTi" w:hAnsi="KaiTi" w:eastAsia="KaiTi" w:cs="KaiTi"/>
          <w:sz w:val="24"/>
          <w:szCs w:val="24"/>
          <w:spacing w:val="-7"/>
        </w:rPr>
        <w:t>日</w:t>
      </w:r>
    </w:p>
    <w:p>
      <w:pPr>
        <w:spacing w:line="225" w:lineRule="auto"/>
        <w:sectPr>
          <w:footerReference w:type="default" r:id="rId97"/>
          <w:pgSz w:w="11906" w:h="16839"/>
          <w:pgMar w:top="400" w:right="866" w:bottom="1197" w:left="1242"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693"/>
        <w:spacing w:before="78" w:line="227" w:lineRule="auto"/>
        <w:rPr>
          <w:rFonts w:ascii="KaiTi" w:hAnsi="KaiTi" w:eastAsia="KaiTi" w:cs="KaiTi"/>
          <w:sz w:val="24"/>
          <w:szCs w:val="24"/>
        </w:rPr>
      </w:pPr>
      <w:r>
        <w:rPr>
          <w:rFonts w:ascii="KaiTi" w:hAnsi="KaiTi" w:eastAsia="KaiTi" w:cs="KaiTi"/>
          <w:sz w:val="24"/>
          <w:szCs w:val="24"/>
          <w:spacing w:val="-7"/>
        </w:rPr>
        <w:t>附件6：</w:t>
      </w:r>
    </w:p>
    <w:p>
      <w:pPr>
        <w:ind w:left="3496"/>
        <w:spacing w:before="70" w:line="223" w:lineRule="auto"/>
        <w:rPr>
          <w:rFonts w:ascii="KaiTi" w:hAnsi="KaiTi" w:eastAsia="KaiTi" w:cs="KaiTi"/>
          <w:sz w:val="28"/>
          <w:szCs w:val="28"/>
        </w:rPr>
      </w:pPr>
      <w:r>
        <w:rPr>
          <w:rFonts w:ascii="KaiTi" w:hAnsi="KaiTi" w:eastAsia="KaiTi" w:cs="KaiTi"/>
          <w:sz w:val="28"/>
          <w:szCs w:val="28"/>
          <w:spacing w:val="-1"/>
        </w:rPr>
        <w:t>投标人同类项目实施情况一览表</w:t>
      </w:r>
    </w:p>
    <w:p>
      <w:pPr>
        <w:spacing w:line="414" w:lineRule="auto"/>
        <w:rPr>
          <w:rFonts w:ascii="Arial"/>
          <w:sz w:val="21"/>
        </w:rPr>
      </w:pPr>
      <w:r/>
    </w:p>
    <w:p>
      <w:pPr>
        <w:ind w:left="678"/>
        <w:spacing w:before="78" w:line="225" w:lineRule="auto"/>
        <w:rPr>
          <w:rFonts w:ascii="KaiTi" w:hAnsi="KaiTi" w:eastAsia="KaiTi" w:cs="KaiTi"/>
          <w:sz w:val="24"/>
          <w:szCs w:val="24"/>
        </w:rPr>
      </w:pPr>
      <w:r>
        <w:rPr>
          <w:rFonts w:ascii="KaiTi" w:hAnsi="KaiTi" w:eastAsia="KaiTi" w:cs="KaiTi"/>
          <w:sz w:val="24"/>
          <w:szCs w:val="24"/>
          <w:spacing w:val="-3"/>
        </w:rPr>
        <w:t>投标包：第</w:t>
      </w:r>
      <w:r>
        <w:rPr>
          <w:rFonts w:ascii="KaiTi" w:hAnsi="KaiTi" w:eastAsia="KaiTi" w:cs="KaiTi"/>
          <w:sz w:val="24"/>
          <w:szCs w:val="24"/>
          <w:u w:val="single" w:color="auto"/>
          <w:spacing w:val="-3"/>
        </w:rPr>
        <w:t xml:space="preserve">     </w:t>
      </w:r>
      <w:r>
        <w:rPr>
          <w:rFonts w:ascii="KaiTi" w:hAnsi="KaiTi" w:eastAsia="KaiTi" w:cs="KaiTi"/>
          <w:sz w:val="24"/>
          <w:szCs w:val="24"/>
          <w:spacing w:val="-99"/>
        </w:rPr>
        <w:t xml:space="preserve"> </w:t>
      </w:r>
      <w:r>
        <w:rPr>
          <w:rFonts w:ascii="KaiTi" w:hAnsi="KaiTi" w:eastAsia="KaiTi" w:cs="KaiTi"/>
          <w:sz w:val="24"/>
          <w:szCs w:val="24"/>
          <w:spacing w:val="-3"/>
        </w:rPr>
        <w:t>包</w:t>
      </w:r>
      <w:r>
        <w:rPr>
          <w:rFonts w:ascii="KaiTi" w:hAnsi="KaiTi" w:eastAsia="KaiTi" w:cs="KaiTi"/>
          <w:sz w:val="24"/>
          <w:szCs w:val="24"/>
          <w:spacing w:val="-3"/>
        </w:rPr>
        <w:t xml:space="preserve">                                    </w:t>
      </w:r>
      <w:r>
        <w:rPr>
          <w:rFonts w:ascii="KaiTi" w:hAnsi="KaiTi" w:eastAsia="KaiTi" w:cs="KaiTi"/>
          <w:sz w:val="24"/>
          <w:szCs w:val="24"/>
          <w:spacing w:val="-3"/>
        </w:rPr>
        <w:t>包名称：</w:t>
      </w:r>
      <w:r>
        <w:rPr>
          <w:rFonts w:ascii="KaiTi" w:hAnsi="KaiTi" w:eastAsia="KaiTi" w:cs="KaiTi"/>
          <w:sz w:val="24"/>
          <w:szCs w:val="24"/>
          <w:u w:val="single" w:color="auto"/>
        </w:rPr>
        <w:t xml:space="preserve">           </w:t>
      </w:r>
    </w:p>
    <w:p>
      <w:pPr>
        <w:spacing w:line="234" w:lineRule="exact"/>
        <w:rPr/>
      </w:pPr>
      <w:r/>
    </w:p>
    <w:tbl>
      <w:tblPr>
        <w:tblStyle w:val="TableNormal"/>
        <w:tblW w:w="1039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1"/>
        <w:gridCol w:w="1275"/>
        <w:gridCol w:w="2864"/>
        <w:gridCol w:w="1350"/>
        <w:gridCol w:w="2832"/>
        <w:gridCol w:w="1252"/>
      </w:tblGrid>
      <w:tr>
        <w:trPr>
          <w:trHeight w:val="1303" w:hRule="atLeast"/>
        </w:trPr>
        <w:tc>
          <w:tcPr>
            <w:tcW w:w="821" w:type="dxa"/>
            <w:vAlign w:val="top"/>
          </w:tcPr>
          <w:p>
            <w:pPr>
              <w:spacing w:line="266" w:lineRule="auto"/>
              <w:rPr>
                <w:rFonts w:ascii="Arial"/>
                <w:sz w:val="21"/>
              </w:rPr>
            </w:pPr>
            <w:r/>
          </w:p>
          <w:p>
            <w:pPr>
              <w:spacing w:line="266" w:lineRule="auto"/>
              <w:rPr>
                <w:rFonts w:ascii="Arial"/>
                <w:sz w:val="21"/>
              </w:rPr>
            </w:pPr>
            <w:r/>
          </w:p>
          <w:p>
            <w:pPr>
              <w:pStyle w:val="TableText"/>
              <w:ind w:left="111"/>
              <w:spacing w:before="78" w:line="225" w:lineRule="auto"/>
              <w:rPr/>
            </w:pPr>
            <w:r>
              <w:rPr>
                <w:spacing w:val="-3"/>
              </w:rPr>
              <w:t>序号</w:t>
            </w:r>
          </w:p>
        </w:tc>
        <w:tc>
          <w:tcPr>
            <w:tcW w:w="1275" w:type="dxa"/>
            <w:vAlign w:val="top"/>
          </w:tcPr>
          <w:p>
            <w:pPr>
              <w:spacing w:line="334" w:lineRule="auto"/>
              <w:rPr>
                <w:rFonts w:ascii="Arial"/>
                <w:sz w:val="21"/>
              </w:rPr>
            </w:pPr>
            <w:r/>
          </w:p>
          <w:p>
            <w:pPr>
              <w:pStyle w:val="TableText"/>
              <w:ind w:left="397" w:right="151" w:hanging="240"/>
              <w:spacing w:before="78" w:line="313" w:lineRule="auto"/>
              <w:rPr/>
            </w:pPr>
            <w:r>
              <w:rPr>
                <w:spacing w:val="-2"/>
              </w:rPr>
              <w:t>采购单位</w:t>
            </w:r>
            <w:r>
              <w:rPr>
                <w:spacing w:val="-2"/>
              </w:rPr>
              <w:t>名称</w:t>
            </w:r>
          </w:p>
        </w:tc>
        <w:tc>
          <w:tcPr>
            <w:tcW w:w="2864" w:type="dxa"/>
            <w:vAlign w:val="top"/>
          </w:tcPr>
          <w:p>
            <w:pPr>
              <w:spacing w:line="266" w:lineRule="auto"/>
              <w:rPr>
                <w:rFonts w:ascii="Arial"/>
                <w:sz w:val="21"/>
              </w:rPr>
            </w:pPr>
            <w:r/>
          </w:p>
          <w:p>
            <w:pPr>
              <w:spacing w:line="267" w:lineRule="auto"/>
              <w:rPr>
                <w:rFonts w:ascii="Arial"/>
                <w:sz w:val="21"/>
              </w:rPr>
            </w:pPr>
            <w:r/>
          </w:p>
          <w:p>
            <w:pPr>
              <w:pStyle w:val="TableText"/>
              <w:ind w:left="960"/>
              <w:spacing w:before="78" w:line="235" w:lineRule="auto"/>
              <w:rPr/>
            </w:pPr>
            <w:r>
              <w:rPr>
                <w:spacing w:val="-3"/>
              </w:rPr>
              <w:t>项目名称</w:t>
            </w:r>
          </w:p>
        </w:tc>
        <w:tc>
          <w:tcPr>
            <w:tcW w:w="1350" w:type="dxa"/>
            <w:vAlign w:val="top"/>
          </w:tcPr>
          <w:p>
            <w:pPr>
              <w:spacing w:line="333" w:lineRule="auto"/>
              <w:rPr>
                <w:rFonts w:ascii="Arial"/>
                <w:sz w:val="21"/>
              </w:rPr>
            </w:pPr>
            <w:r/>
          </w:p>
          <w:p>
            <w:pPr>
              <w:pStyle w:val="TableText"/>
              <w:ind w:left="127" w:right="93" w:hanging="20"/>
              <w:spacing w:before="78" w:line="314" w:lineRule="auto"/>
              <w:rPr/>
            </w:pPr>
            <w:r>
              <w:rPr>
                <w:spacing w:val="44"/>
              </w:rPr>
              <w:t>合同金额</w:t>
            </w:r>
            <w:r>
              <w:rPr>
                <w:spacing w:val="-10"/>
              </w:rPr>
              <w:t>（万元）</w:t>
            </w:r>
          </w:p>
        </w:tc>
        <w:tc>
          <w:tcPr>
            <w:tcW w:w="2832" w:type="dxa"/>
            <w:vAlign w:val="top"/>
          </w:tcPr>
          <w:p>
            <w:pPr>
              <w:spacing w:line="266" w:lineRule="auto"/>
              <w:rPr>
                <w:rFonts w:ascii="Arial"/>
                <w:sz w:val="21"/>
              </w:rPr>
            </w:pPr>
            <w:r/>
          </w:p>
          <w:p>
            <w:pPr>
              <w:spacing w:line="266" w:lineRule="auto"/>
              <w:rPr>
                <w:rFonts w:ascii="Arial"/>
                <w:sz w:val="21"/>
              </w:rPr>
            </w:pPr>
            <w:r/>
          </w:p>
          <w:p>
            <w:pPr>
              <w:pStyle w:val="TableText"/>
              <w:ind w:left="949"/>
              <w:spacing w:before="78" w:line="225" w:lineRule="auto"/>
              <w:rPr/>
            </w:pPr>
            <w:r>
              <w:rPr>
                <w:spacing w:val="-3"/>
              </w:rPr>
              <w:t>项目内容</w:t>
            </w:r>
          </w:p>
        </w:tc>
        <w:tc>
          <w:tcPr>
            <w:tcW w:w="1252" w:type="dxa"/>
            <w:vAlign w:val="top"/>
          </w:tcPr>
          <w:p>
            <w:pPr>
              <w:pStyle w:val="TableText"/>
              <w:ind w:left="148"/>
              <w:spacing w:before="214" w:line="225" w:lineRule="auto"/>
              <w:rPr/>
            </w:pPr>
            <w:r>
              <w:rPr>
                <w:spacing w:val="-1"/>
              </w:rPr>
              <w:t>采购单位</w:t>
            </w:r>
          </w:p>
          <w:p>
            <w:pPr>
              <w:pStyle w:val="TableText"/>
              <w:ind w:left="415" w:right="138" w:hanging="264"/>
              <w:spacing w:before="107" w:line="261" w:lineRule="auto"/>
              <w:rPr/>
            </w:pPr>
            <w:r>
              <w:rPr>
                <w:spacing w:val="-2"/>
              </w:rPr>
              <w:t>联系人及</w:t>
            </w:r>
            <w:r>
              <w:rPr>
                <w:spacing w:val="-8"/>
              </w:rPr>
              <w:t>电话</w:t>
            </w:r>
          </w:p>
        </w:tc>
      </w:tr>
      <w:tr>
        <w:trPr>
          <w:trHeight w:val="518"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31"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31"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31"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18"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31"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31"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31"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17"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31"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r>
        <w:trPr>
          <w:trHeight w:val="549" w:hRule="atLeast"/>
        </w:trPr>
        <w:tc>
          <w:tcPr>
            <w:tcW w:w="821" w:type="dxa"/>
            <w:vAlign w:val="top"/>
          </w:tcPr>
          <w:p>
            <w:pPr>
              <w:rPr>
                <w:rFonts w:ascii="Arial"/>
                <w:sz w:val="21"/>
              </w:rPr>
            </w:pPr>
            <w:r/>
          </w:p>
        </w:tc>
        <w:tc>
          <w:tcPr>
            <w:tcW w:w="1275" w:type="dxa"/>
            <w:vAlign w:val="top"/>
          </w:tcPr>
          <w:p>
            <w:pPr>
              <w:rPr>
                <w:rFonts w:ascii="Arial"/>
                <w:sz w:val="21"/>
              </w:rPr>
            </w:pPr>
            <w:r/>
          </w:p>
        </w:tc>
        <w:tc>
          <w:tcPr>
            <w:tcW w:w="2864" w:type="dxa"/>
            <w:vAlign w:val="top"/>
          </w:tcPr>
          <w:p>
            <w:pPr>
              <w:rPr>
                <w:rFonts w:ascii="Arial"/>
                <w:sz w:val="21"/>
              </w:rPr>
            </w:pPr>
            <w:r/>
          </w:p>
        </w:tc>
        <w:tc>
          <w:tcPr>
            <w:tcW w:w="1350" w:type="dxa"/>
            <w:vAlign w:val="top"/>
          </w:tcPr>
          <w:p>
            <w:pPr>
              <w:rPr>
                <w:rFonts w:ascii="Arial"/>
                <w:sz w:val="21"/>
              </w:rPr>
            </w:pPr>
            <w:r/>
          </w:p>
        </w:tc>
        <w:tc>
          <w:tcPr>
            <w:tcW w:w="2832" w:type="dxa"/>
            <w:vAlign w:val="top"/>
          </w:tcPr>
          <w:p>
            <w:pPr>
              <w:rPr>
                <w:rFonts w:ascii="Arial"/>
                <w:sz w:val="21"/>
              </w:rPr>
            </w:pPr>
            <w:r/>
          </w:p>
        </w:tc>
        <w:tc>
          <w:tcPr>
            <w:tcW w:w="1252" w:type="dxa"/>
            <w:vAlign w:val="top"/>
          </w:tcPr>
          <w:p>
            <w:pPr>
              <w:rPr>
                <w:rFonts w:ascii="Arial"/>
                <w:sz w:val="21"/>
              </w:rPr>
            </w:pPr>
            <w:r/>
          </w:p>
        </w:tc>
      </w:tr>
    </w:tbl>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691"/>
        <w:spacing w:before="78" w:line="225" w:lineRule="auto"/>
        <w:rPr>
          <w:rFonts w:ascii="KaiTi" w:hAnsi="KaiTi" w:eastAsia="KaiTi" w:cs="KaiTi"/>
          <w:sz w:val="24"/>
          <w:szCs w:val="24"/>
        </w:rPr>
      </w:pPr>
      <w:r>
        <w:rPr>
          <w:rFonts w:ascii="KaiTi" w:hAnsi="KaiTi" w:eastAsia="KaiTi" w:cs="KaiTi"/>
          <w:sz w:val="24"/>
          <w:szCs w:val="24"/>
          <w:spacing w:val="-10"/>
        </w:rPr>
        <w:t>时间：</w:t>
      </w:r>
      <w:r>
        <w:rPr>
          <w:rFonts w:ascii="KaiTi" w:hAnsi="KaiTi" w:eastAsia="KaiTi" w:cs="KaiTi"/>
          <w:sz w:val="24"/>
          <w:szCs w:val="24"/>
          <w:u w:val="single" w:color="auto"/>
          <w:spacing w:val="24"/>
        </w:rPr>
        <w:t xml:space="preserve">     </w:t>
      </w:r>
      <w:r>
        <w:rPr>
          <w:rFonts w:ascii="KaiTi" w:hAnsi="KaiTi" w:eastAsia="KaiTi" w:cs="KaiTi"/>
          <w:sz w:val="24"/>
          <w:szCs w:val="24"/>
          <w:spacing w:val="-107"/>
        </w:rPr>
        <w:t xml:space="preserve"> </w:t>
      </w:r>
      <w:r>
        <w:rPr>
          <w:rFonts w:ascii="KaiTi" w:hAnsi="KaiTi" w:eastAsia="KaiTi" w:cs="KaiTi"/>
          <w:sz w:val="24"/>
          <w:szCs w:val="24"/>
          <w:spacing w:val="-10"/>
        </w:rPr>
        <w:t>年</w:t>
      </w:r>
      <w:r>
        <w:rPr>
          <w:rFonts w:ascii="KaiTi" w:hAnsi="KaiTi" w:eastAsia="KaiTi" w:cs="KaiTi"/>
          <w:sz w:val="24"/>
          <w:szCs w:val="24"/>
          <w:u w:val="single" w:color="auto"/>
        </w:rPr>
        <w:t xml:space="preserve">     </w:t>
      </w:r>
      <w:r>
        <w:rPr>
          <w:rFonts w:ascii="KaiTi" w:hAnsi="KaiTi" w:eastAsia="KaiTi" w:cs="KaiTi"/>
          <w:sz w:val="24"/>
          <w:szCs w:val="24"/>
          <w:spacing w:val="-99"/>
        </w:rPr>
        <w:t xml:space="preserve"> </w:t>
      </w:r>
      <w:r>
        <w:rPr>
          <w:rFonts w:ascii="KaiTi" w:hAnsi="KaiTi" w:eastAsia="KaiTi" w:cs="KaiTi"/>
          <w:sz w:val="24"/>
          <w:szCs w:val="24"/>
          <w:spacing w:val="-10"/>
        </w:rPr>
        <w:t>月</w:t>
      </w:r>
      <w:r>
        <w:rPr>
          <w:rFonts w:ascii="KaiTi" w:hAnsi="KaiTi" w:eastAsia="KaiTi" w:cs="KaiTi"/>
          <w:sz w:val="24"/>
          <w:szCs w:val="24"/>
          <w:u w:val="single" w:color="auto"/>
        </w:rPr>
        <w:t xml:space="preserve">    </w:t>
      </w:r>
      <w:r>
        <w:rPr>
          <w:rFonts w:ascii="KaiTi" w:hAnsi="KaiTi" w:eastAsia="KaiTi" w:cs="KaiTi"/>
          <w:sz w:val="24"/>
          <w:szCs w:val="24"/>
          <w:spacing w:val="-60"/>
        </w:rPr>
        <w:t xml:space="preserve"> </w:t>
      </w:r>
      <w:r>
        <w:rPr>
          <w:rFonts w:ascii="KaiTi" w:hAnsi="KaiTi" w:eastAsia="KaiTi" w:cs="KaiTi"/>
          <w:sz w:val="24"/>
          <w:szCs w:val="24"/>
          <w:spacing w:val="-10"/>
        </w:rPr>
        <w:t>日</w:t>
      </w:r>
    </w:p>
    <w:p>
      <w:pPr>
        <w:spacing w:line="225" w:lineRule="auto"/>
        <w:sectPr>
          <w:footerReference w:type="default" r:id="rId98"/>
          <w:pgSz w:w="11906" w:h="16839"/>
          <w:pgMar w:top="400" w:right="750" w:bottom="1197" w:left="750"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60"/>
        <w:spacing w:before="78" w:line="227" w:lineRule="auto"/>
        <w:rPr>
          <w:rFonts w:ascii="KaiTi" w:hAnsi="KaiTi" w:eastAsia="KaiTi" w:cs="KaiTi"/>
          <w:sz w:val="24"/>
          <w:szCs w:val="24"/>
        </w:rPr>
      </w:pPr>
      <w:r>
        <w:rPr>
          <w:rFonts w:ascii="KaiTi" w:hAnsi="KaiTi" w:eastAsia="KaiTi" w:cs="KaiTi"/>
          <w:sz w:val="24"/>
          <w:szCs w:val="24"/>
          <w:spacing w:val="-7"/>
        </w:rPr>
        <w:t>附件7：</w:t>
      </w:r>
    </w:p>
    <w:p>
      <w:pPr>
        <w:ind w:left="2862"/>
        <w:spacing w:before="69" w:line="225" w:lineRule="auto"/>
        <w:rPr>
          <w:rFonts w:ascii="KaiTi" w:hAnsi="KaiTi" w:eastAsia="KaiTi" w:cs="KaiTi"/>
          <w:sz w:val="28"/>
          <w:szCs w:val="28"/>
        </w:rPr>
      </w:pPr>
      <w:r>
        <w:rPr>
          <w:rFonts w:ascii="KaiTi" w:hAnsi="KaiTi" w:eastAsia="KaiTi" w:cs="KaiTi"/>
          <w:sz w:val="28"/>
          <w:szCs w:val="28"/>
          <w:spacing w:val="-1"/>
        </w:rPr>
        <w:t>投标人荣誉（获奖）情况一览表</w:t>
      </w:r>
    </w:p>
    <w:p>
      <w:pPr>
        <w:spacing w:line="412" w:lineRule="auto"/>
        <w:rPr>
          <w:rFonts w:ascii="Arial"/>
          <w:sz w:val="21"/>
        </w:rPr>
      </w:pPr>
      <w:r/>
    </w:p>
    <w:p>
      <w:pPr>
        <w:ind w:left="45"/>
        <w:spacing w:before="78" w:line="225" w:lineRule="auto"/>
        <w:rPr>
          <w:rFonts w:ascii="KaiTi" w:hAnsi="KaiTi" w:eastAsia="KaiTi" w:cs="KaiTi"/>
          <w:sz w:val="24"/>
          <w:szCs w:val="24"/>
        </w:rPr>
      </w:pPr>
      <w:r>
        <w:rPr>
          <w:rFonts w:ascii="KaiTi" w:hAnsi="KaiTi" w:eastAsia="KaiTi" w:cs="KaiTi"/>
          <w:sz w:val="24"/>
          <w:szCs w:val="24"/>
          <w:spacing w:val="-3"/>
        </w:rPr>
        <w:t>投标包：第</w:t>
      </w:r>
      <w:r>
        <w:rPr>
          <w:rFonts w:ascii="KaiTi" w:hAnsi="KaiTi" w:eastAsia="KaiTi" w:cs="KaiTi"/>
          <w:sz w:val="24"/>
          <w:szCs w:val="24"/>
          <w:u w:val="single" w:color="auto"/>
          <w:spacing w:val="-3"/>
        </w:rPr>
        <w:t xml:space="preserve">     </w:t>
      </w:r>
      <w:r>
        <w:rPr>
          <w:rFonts w:ascii="KaiTi" w:hAnsi="KaiTi" w:eastAsia="KaiTi" w:cs="KaiTi"/>
          <w:sz w:val="24"/>
          <w:szCs w:val="24"/>
          <w:spacing w:val="-99"/>
        </w:rPr>
        <w:t xml:space="preserve"> </w:t>
      </w:r>
      <w:r>
        <w:rPr>
          <w:rFonts w:ascii="KaiTi" w:hAnsi="KaiTi" w:eastAsia="KaiTi" w:cs="KaiTi"/>
          <w:sz w:val="24"/>
          <w:szCs w:val="24"/>
          <w:spacing w:val="-3"/>
        </w:rPr>
        <w:t>包</w:t>
      </w:r>
      <w:r>
        <w:rPr>
          <w:rFonts w:ascii="KaiTi" w:hAnsi="KaiTi" w:eastAsia="KaiTi" w:cs="KaiTi"/>
          <w:sz w:val="24"/>
          <w:szCs w:val="24"/>
          <w:spacing w:val="-3"/>
        </w:rPr>
        <w:t xml:space="preserve">                                    </w:t>
      </w:r>
      <w:r>
        <w:rPr>
          <w:rFonts w:ascii="KaiTi" w:hAnsi="KaiTi" w:eastAsia="KaiTi" w:cs="KaiTi"/>
          <w:sz w:val="24"/>
          <w:szCs w:val="24"/>
          <w:spacing w:val="-3"/>
        </w:rPr>
        <w:t>包名称：</w:t>
      </w:r>
      <w:r>
        <w:rPr>
          <w:rFonts w:ascii="KaiTi" w:hAnsi="KaiTi" w:eastAsia="KaiTi" w:cs="KaiTi"/>
          <w:sz w:val="24"/>
          <w:szCs w:val="24"/>
          <w:u w:val="single" w:color="auto"/>
        </w:rPr>
        <w:t xml:space="preserve">           </w:t>
      </w:r>
    </w:p>
    <w:p>
      <w:pPr>
        <w:spacing w:line="234" w:lineRule="exact"/>
        <w:rPr/>
      </w:pPr>
      <w:r/>
    </w:p>
    <w:tbl>
      <w:tblPr>
        <w:tblStyle w:val="TableNormal"/>
        <w:tblW w:w="918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6"/>
        <w:gridCol w:w="2832"/>
        <w:gridCol w:w="1841"/>
        <w:gridCol w:w="1699"/>
        <w:gridCol w:w="1818"/>
      </w:tblGrid>
      <w:tr>
        <w:trPr>
          <w:trHeight w:val="1074" w:hRule="atLeast"/>
        </w:trPr>
        <w:tc>
          <w:tcPr>
            <w:tcW w:w="996" w:type="dxa"/>
            <w:vAlign w:val="top"/>
          </w:tcPr>
          <w:p>
            <w:pPr>
              <w:spacing w:line="387" w:lineRule="auto"/>
              <w:rPr>
                <w:rFonts w:ascii="Arial"/>
                <w:sz w:val="21"/>
              </w:rPr>
            </w:pPr>
            <w:r/>
          </w:p>
          <w:p>
            <w:pPr>
              <w:pStyle w:val="TableText"/>
              <w:ind w:left="263"/>
              <w:spacing w:before="78" w:line="225" w:lineRule="auto"/>
              <w:rPr/>
            </w:pPr>
            <w:r>
              <w:rPr>
                <w:spacing w:val="-3"/>
              </w:rPr>
              <w:t>序号</w:t>
            </w:r>
          </w:p>
        </w:tc>
        <w:tc>
          <w:tcPr>
            <w:tcW w:w="2832" w:type="dxa"/>
            <w:vAlign w:val="top"/>
          </w:tcPr>
          <w:p>
            <w:pPr>
              <w:spacing w:line="387" w:lineRule="auto"/>
              <w:rPr>
                <w:rFonts w:ascii="Arial"/>
                <w:sz w:val="21"/>
              </w:rPr>
            </w:pPr>
            <w:r/>
          </w:p>
          <w:p>
            <w:pPr>
              <w:pStyle w:val="TableText"/>
              <w:ind w:left="483"/>
              <w:spacing w:before="78" w:line="225" w:lineRule="auto"/>
              <w:rPr/>
            </w:pPr>
            <w:r>
              <w:rPr>
                <w:spacing w:val="-4"/>
              </w:rPr>
              <w:t>荣誉（获奖）名称</w:t>
            </w:r>
          </w:p>
        </w:tc>
        <w:tc>
          <w:tcPr>
            <w:tcW w:w="1841" w:type="dxa"/>
            <w:vAlign w:val="top"/>
          </w:tcPr>
          <w:p>
            <w:pPr>
              <w:pStyle w:val="TableText"/>
              <w:ind w:left="721" w:right="214" w:hanging="491"/>
              <w:spacing w:before="311"/>
              <w:rPr/>
            </w:pPr>
            <w:r>
              <w:rPr>
                <w:spacing w:val="-10"/>
              </w:rPr>
              <w:t>荣誉（获奖）</w:t>
            </w:r>
            <w:r>
              <w:rPr>
                <w:spacing w:val="-11"/>
              </w:rPr>
              <w:t>内容</w:t>
            </w:r>
          </w:p>
        </w:tc>
        <w:tc>
          <w:tcPr>
            <w:tcW w:w="1699" w:type="dxa"/>
            <w:vAlign w:val="top"/>
          </w:tcPr>
          <w:p>
            <w:pPr>
              <w:spacing w:line="387" w:lineRule="auto"/>
              <w:rPr>
                <w:rFonts w:ascii="Arial"/>
                <w:sz w:val="21"/>
              </w:rPr>
            </w:pPr>
            <w:r/>
          </w:p>
          <w:p>
            <w:pPr>
              <w:pStyle w:val="TableText"/>
              <w:ind w:left="375"/>
              <w:spacing w:before="78" w:line="229" w:lineRule="auto"/>
              <w:rPr/>
            </w:pPr>
            <w:r>
              <w:rPr>
                <w:spacing w:val="-1"/>
              </w:rPr>
              <w:t>颁发机构</w:t>
            </w:r>
          </w:p>
        </w:tc>
        <w:tc>
          <w:tcPr>
            <w:tcW w:w="1818" w:type="dxa"/>
            <w:vAlign w:val="top"/>
          </w:tcPr>
          <w:p>
            <w:pPr>
              <w:spacing w:line="387" w:lineRule="auto"/>
              <w:rPr>
                <w:rFonts w:ascii="Arial"/>
                <w:sz w:val="21"/>
              </w:rPr>
            </w:pPr>
            <w:r/>
          </w:p>
          <w:p>
            <w:pPr>
              <w:pStyle w:val="TableText"/>
              <w:ind w:left="432"/>
              <w:spacing w:before="78" w:line="227" w:lineRule="auto"/>
              <w:rPr/>
            </w:pPr>
            <w:r>
              <w:rPr>
                <w:spacing w:val="-2"/>
              </w:rPr>
              <w:t>获奖时间</w:t>
            </w:r>
          </w:p>
        </w:tc>
      </w:tr>
      <w:tr>
        <w:trPr>
          <w:trHeight w:val="517" w:hRule="atLeast"/>
        </w:trPr>
        <w:tc>
          <w:tcPr>
            <w:tcW w:w="996" w:type="dxa"/>
            <w:vAlign w:val="top"/>
          </w:tcPr>
          <w:p>
            <w:pPr>
              <w:rPr>
                <w:rFonts w:ascii="Arial"/>
                <w:sz w:val="21"/>
              </w:rPr>
            </w:pPr>
            <w:r/>
          </w:p>
        </w:tc>
        <w:tc>
          <w:tcPr>
            <w:tcW w:w="2832" w:type="dxa"/>
            <w:vAlign w:val="top"/>
          </w:tcPr>
          <w:p>
            <w:pPr>
              <w:rPr>
                <w:rFonts w:ascii="Arial"/>
                <w:sz w:val="21"/>
              </w:rPr>
            </w:pPr>
            <w:r/>
          </w:p>
        </w:tc>
        <w:tc>
          <w:tcPr>
            <w:tcW w:w="1841" w:type="dxa"/>
            <w:vAlign w:val="top"/>
          </w:tcPr>
          <w:p>
            <w:pPr>
              <w:rPr>
                <w:rFonts w:ascii="Arial"/>
                <w:sz w:val="21"/>
              </w:rPr>
            </w:pPr>
            <w:r/>
          </w:p>
        </w:tc>
        <w:tc>
          <w:tcPr>
            <w:tcW w:w="1699" w:type="dxa"/>
            <w:vAlign w:val="top"/>
          </w:tcPr>
          <w:p>
            <w:pPr>
              <w:rPr>
                <w:rFonts w:ascii="Arial"/>
                <w:sz w:val="21"/>
              </w:rPr>
            </w:pPr>
            <w:r/>
          </w:p>
        </w:tc>
        <w:tc>
          <w:tcPr>
            <w:tcW w:w="1818" w:type="dxa"/>
            <w:vAlign w:val="top"/>
          </w:tcPr>
          <w:p>
            <w:pPr>
              <w:rPr>
                <w:rFonts w:ascii="Arial"/>
                <w:sz w:val="21"/>
              </w:rPr>
            </w:pPr>
            <w:r/>
          </w:p>
        </w:tc>
      </w:tr>
      <w:tr>
        <w:trPr>
          <w:trHeight w:val="531" w:hRule="atLeast"/>
        </w:trPr>
        <w:tc>
          <w:tcPr>
            <w:tcW w:w="996" w:type="dxa"/>
            <w:vAlign w:val="top"/>
          </w:tcPr>
          <w:p>
            <w:pPr>
              <w:rPr>
                <w:rFonts w:ascii="Arial"/>
                <w:sz w:val="21"/>
              </w:rPr>
            </w:pPr>
            <w:r/>
          </w:p>
        </w:tc>
        <w:tc>
          <w:tcPr>
            <w:tcW w:w="2832" w:type="dxa"/>
            <w:vAlign w:val="top"/>
          </w:tcPr>
          <w:p>
            <w:pPr>
              <w:rPr>
                <w:rFonts w:ascii="Arial"/>
                <w:sz w:val="21"/>
              </w:rPr>
            </w:pPr>
            <w:r/>
          </w:p>
        </w:tc>
        <w:tc>
          <w:tcPr>
            <w:tcW w:w="1841" w:type="dxa"/>
            <w:vAlign w:val="top"/>
          </w:tcPr>
          <w:p>
            <w:pPr>
              <w:rPr>
                <w:rFonts w:ascii="Arial"/>
                <w:sz w:val="21"/>
              </w:rPr>
            </w:pPr>
            <w:r/>
          </w:p>
        </w:tc>
        <w:tc>
          <w:tcPr>
            <w:tcW w:w="1699" w:type="dxa"/>
            <w:vAlign w:val="top"/>
          </w:tcPr>
          <w:p>
            <w:pPr>
              <w:rPr>
                <w:rFonts w:ascii="Arial"/>
                <w:sz w:val="21"/>
              </w:rPr>
            </w:pPr>
            <w:r/>
          </w:p>
        </w:tc>
        <w:tc>
          <w:tcPr>
            <w:tcW w:w="1818" w:type="dxa"/>
            <w:vAlign w:val="top"/>
          </w:tcPr>
          <w:p>
            <w:pPr>
              <w:rPr>
                <w:rFonts w:ascii="Arial"/>
                <w:sz w:val="21"/>
              </w:rPr>
            </w:pPr>
            <w:r/>
          </w:p>
        </w:tc>
      </w:tr>
      <w:tr>
        <w:trPr>
          <w:trHeight w:val="531" w:hRule="atLeast"/>
        </w:trPr>
        <w:tc>
          <w:tcPr>
            <w:tcW w:w="996" w:type="dxa"/>
            <w:vAlign w:val="top"/>
          </w:tcPr>
          <w:p>
            <w:pPr>
              <w:rPr>
                <w:rFonts w:ascii="Arial"/>
                <w:sz w:val="21"/>
              </w:rPr>
            </w:pPr>
            <w:r/>
          </w:p>
        </w:tc>
        <w:tc>
          <w:tcPr>
            <w:tcW w:w="2832" w:type="dxa"/>
            <w:vAlign w:val="top"/>
          </w:tcPr>
          <w:p>
            <w:pPr>
              <w:rPr>
                <w:rFonts w:ascii="Arial"/>
                <w:sz w:val="21"/>
              </w:rPr>
            </w:pPr>
            <w:r/>
          </w:p>
        </w:tc>
        <w:tc>
          <w:tcPr>
            <w:tcW w:w="1841" w:type="dxa"/>
            <w:vAlign w:val="top"/>
          </w:tcPr>
          <w:p>
            <w:pPr>
              <w:rPr>
                <w:rFonts w:ascii="Arial"/>
                <w:sz w:val="21"/>
              </w:rPr>
            </w:pPr>
            <w:r/>
          </w:p>
        </w:tc>
        <w:tc>
          <w:tcPr>
            <w:tcW w:w="1699" w:type="dxa"/>
            <w:vAlign w:val="top"/>
          </w:tcPr>
          <w:p>
            <w:pPr>
              <w:rPr>
                <w:rFonts w:ascii="Arial"/>
                <w:sz w:val="21"/>
              </w:rPr>
            </w:pPr>
            <w:r/>
          </w:p>
        </w:tc>
        <w:tc>
          <w:tcPr>
            <w:tcW w:w="1818" w:type="dxa"/>
            <w:vAlign w:val="top"/>
          </w:tcPr>
          <w:p>
            <w:pPr>
              <w:rPr>
                <w:rFonts w:ascii="Arial"/>
                <w:sz w:val="21"/>
              </w:rPr>
            </w:pPr>
            <w:r/>
          </w:p>
        </w:tc>
      </w:tr>
      <w:tr>
        <w:trPr>
          <w:trHeight w:val="531" w:hRule="atLeast"/>
        </w:trPr>
        <w:tc>
          <w:tcPr>
            <w:tcW w:w="996" w:type="dxa"/>
            <w:vAlign w:val="top"/>
          </w:tcPr>
          <w:p>
            <w:pPr>
              <w:rPr>
                <w:rFonts w:ascii="Arial"/>
                <w:sz w:val="21"/>
              </w:rPr>
            </w:pPr>
            <w:r/>
          </w:p>
        </w:tc>
        <w:tc>
          <w:tcPr>
            <w:tcW w:w="2832" w:type="dxa"/>
            <w:vAlign w:val="top"/>
          </w:tcPr>
          <w:p>
            <w:pPr>
              <w:rPr>
                <w:rFonts w:ascii="Arial"/>
                <w:sz w:val="21"/>
              </w:rPr>
            </w:pPr>
            <w:r/>
          </w:p>
        </w:tc>
        <w:tc>
          <w:tcPr>
            <w:tcW w:w="1841" w:type="dxa"/>
            <w:vAlign w:val="top"/>
          </w:tcPr>
          <w:p>
            <w:pPr>
              <w:rPr>
                <w:rFonts w:ascii="Arial"/>
                <w:sz w:val="21"/>
              </w:rPr>
            </w:pPr>
            <w:r/>
          </w:p>
        </w:tc>
        <w:tc>
          <w:tcPr>
            <w:tcW w:w="1699" w:type="dxa"/>
            <w:vAlign w:val="top"/>
          </w:tcPr>
          <w:p>
            <w:pPr>
              <w:rPr>
                <w:rFonts w:ascii="Arial"/>
                <w:sz w:val="21"/>
              </w:rPr>
            </w:pPr>
            <w:r/>
          </w:p>
        </w:tc>
        <w:tc>
          <w:tcPr>
            <w:tcW w:w="1818" w:type="dxa"/>
            <w:vAlign w:val="top"/>
          </w:tcPr>
          <w:p>
            <w:pPr>
              <w:rPr>
                <w:rFonts w:ascii="Arial"/>
                <w:sz w:val="21"/>
              </w:rPr>
            </w:pPr>
            <w:r/>
          </w:p>
        </w:tc>
      </w:tr>
      <w:tr>
        <w:trPr>
          <w:trHeight w:val="517" w:hRule="atLeast"/>
        </w:trPr>
        <w:tc>
          <w:tcPr>
            <w:tcW w:w="996" w:type="dxa"/>
            <w:vAlign w:val="top"/>
          </w:tcPr>
          <w:p>
            <w:pPr>
              <w:rPr>
                <w:rFonts w:ascii="Arial"/>
                <w:sz w:val="21"/>
              </w:rPr>
            </w:pPr>
            <w:r/>
          </w:p>
        </w:tc>
        <w:tc>
          <w:tcPr>
            <w:tcW w:w="2832" w:type="dxa"/>
            <w:vAlign w:val="top"/>
          </w:tcPr>
          <w:p>
            <w:pPr>
              <w:rPr>
                <w:rFonts w:ascii="Arial"/>
                <w:sz w:val="21"/>
              </w:rPr>
            </w:pPr>
            <w:r/>
          </w:p>
        </w:tc>
        <w:tc>
          <w:tcPr>
            <w:tcW w:w="1841" w:type="dxa"/>
            <w:vAlign w:val="top"/>
          </w:tcPr>
          <w:p>
            <w:pPr>
              <w:rPr>
                <w:rFonts w:ascii="Arial"/>
                <w:sz w:val="21"/>
              </w:rPr>
            </w:pPr>
            <w:r/>
          </w:p>
        </w:tc>
        <w:tc>
          <w:tcPr>
            <w:tcW w:w="1699" w:type="dxa"/>
            <w:vAlign w:val="top"/>
          </w:tcPr>
          <w:p>
            <w:pPr>
              <w:rPr>
                <w:rFonts w:ascii="Arial"/>
                <w:sz w:val="21"/>
              </w:rPr>
            </w:pPr>
            <w:r/>
          </w:p>
        </w:tc>
        <w:tc>
          <w:tcPr>
            <w:tcW w:w="1818" w:type="dxa"/>
            <w:vAlign w:val="top"/>
          </w:tcPr>
          <w:p>
            <w:pPr>
              <w:rPr>
                <w:rFonts w:ascii="Arial"/>
                <w:sz w:val="21"/>
              </w:rPr>
            </w:pPr>
            <w:r/>
          </w:p>
        </w:tc>
      </w:tr>
      <w:tr>
        <w:trPr>
          <w:trHeight w:val="531" w:hRule="atLeast"/>
        </w:trPr>
        <w:tc>
          <w:tcPr>
            <w:tcW w:w="996" w:type="dxa"/>
            <w:vAlign w:val="top"/>
          </w:tcPr>
          <w:p>
            <w:pPr>
              <w:rPr>
                <w:rFonts w:ascii="Arial"/>
                <w:sz w:val="21"/>
              </w:rPr>
            </w:pPr>
            <w:r/>
          </w:p>
        </w:tc>
        <w:tc>
          <w:tcPr>
            <w:tcW w:w="2832" w:type="dxa"/>
            <w:vAlign w:val="top"/>
          </w:tcPr>
          <w:p>
            <w:pPr>
              <w:rPr>
                <w:rFonts w:ascii="Arial"/>
                <w:sz w:val="21"/>
              </w:rPr>
            </w:pPr>
            <w:r/>
          </w:p>
        </w:tc>
        <w:tc>
          <w:tcPr>
            <w:tcW w:w="1841" w:type="dxa"/>
            <w:vAlign w:val="top"/>
          </w:tcPr>
          <w:p>
            <w:pPr>
              <w:rPr>
                <w:rFonts w:ascii="Arial"/>
                <w:sz w:val="21"/>
              </w:rPr>
            </w:pPr>
            <w:r/>
          </w:p>
        </w:tc>
        <w:tc>
          <w:tcPr>
            <w:tcW w:w="1699" w:type="dxa"/>
            <w:vAlign w:val="top"/>
          </w:tcPr>
          <w:p>
            <w:pPr>
              <w:rPr>
                <w:rFonts w:ascii="Arial"/>
                <w:sz w:val="21"/>
              </w:rPr>
            </w:pPr>
            <w:r/>
          </w:p>
        </w:tc>
        <w:tc>
          <w:tcPr>
            <w:tcW w:w="1818" w:type="dxa"/>
            <w:vAlign w:val="top"/>
          </w:tcPr>
          <w:p>
            <w:pPr>
              <w:rPr>
                <w:rFonts w:ascii="Arial"/>
                <w:sz w:val="21"/>
              </w:rPr>
            </w:pPr>
            <w:r/>
          </w:p>
        </w:tc>
      </w:tr>
      <w:tr>
        <w:trPr>
          <w:trHeight w:val="536" w:hRule="atLeast"/>
        </w:trPr>
        <w:tc>
          <w:tcPr>
            <w:tcW w:w="996" w:type="dxa"/>
            <w:vAlign w:val="top"/>
          </w:tcPr>
          <w:p>
            <w:pPr>
              <w:rPr>
                <w:rFonts w:ascii="Arial"/>
                <w:sz w:val="21"/>
              </w:rPr>
            </w:pPr>
            <w:r/>
          </w:p>
        </w:tc>
        <w:tc>
          <w:tcPr>
            <w:tcW w:w="2832" w:type="dxa"/>
            <w:vAlign w:val="top"/>
          </w:tcPr>
          <w:p>
            <w:pPr>
              <w:rPr>
                <w:rFonts w:ascii="Arial"/>
                <w:sz w:val="21"/>
              </w:rPr>
            </w:pPr>
            <w:r/>
          </w:p>
        </w:tc>
        <w:tc>
          <w:tcPr>
            <w:tcW w:w="1841" w:type="dxa"/>
            <w:vAlign w:val="top"/>
          </w:tcPr>
          <w:p>
            <w:pPr>
              <w:rPr>
                <w:rFonts w:ascii="Arial"/>
                <w:sz w:val="21"/>
              </w:rPr>
            </w:pPr>
            <w:r/>
          </w:p>
        </w:tc>
        <w:tc>
          <w:tcPr>
            <w:tcW w:w="1699" w:type="dxa"/>
            <w:vAlign w:val="top"/>
          </w:tcPr>
          <w:p>
            <w:pPr>
              <w:rPr>
                <w:rFonts w:ascii="Arial"/>
                <w:sz w:val="21"/>
              </w:rPr>
            </w:pPr>
            <w:r/>
          </w:p>
        </w:tc>
        <w:tc>
          <w:tcPr>
            <w:tcW w:w="1818" w:type="dxa"/>
            <w:vAlign w:val="top"/>
          </w:tcPr>
          <w:p>
            <w:pPr>
              <w:rPr>
                <w:rFonts w:ascii="Arial"/>
                <w:sz w:val="21"/>
              </w:rPr>
            </w:pPr>
            <w:r/>
          </w:p>
        </w:tc>
      </w:tr>
    </w:tbl>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58"/>
        <w:spacing w:before="78" w:line="225" w:lineRule="auto"/>
        <w:rPr>
          <w:rFonts w:ascii="KaiTi" w:hAnsi="KaiTi" w:eastAsia="KaiTi" w:cs="KaiTi"/>
          <w:sz w:val="24"/>
          <w:szCs w:val="24"/>
        </w:rPr>
      </w:pPr>
      <w:r>
        <w:rPr>
          <w:rFonts w:ascii="KaiTi" w:hAnsi="KaiTi" w:eastAsia="KaiTi" w:cs="KaiTi"/>
          <w:sz w:val="24"/>
          <w:szCs w:val="24"/>
          <w:spacing w:val="-10"/>
        </w:rPr>
        <w:t>时间：</w:t>
      </w:r>
      <w:r>
        <w:rPr>
          <w:rFonts w:ascii="KaiTi" w:hAnsi="KaiTi" w:eastAsia="KaiTi" w:cs="KaiTi"/>
          <w:sz w:val="24"/>
          <w:szCs w:val="24"/>
          <w:u w:val="single" w:color="auto"/>
          <w:spacing w:val="24"/>
        </w:rPr>
        <w:t xml:space="preserve">     </w:t>
      </w:r>
      <w:r>
        <w:rPr>
          <w:rFonts w:ascii="KaiTi" w:hAnsi="KaiTi" w:eastAsia="KaiTi" w:cs="KaiTi"/>
          <w:sz w:val="24"/>
          <w:szCs w:val="24"/>
          <w:spacing w:val="-107"/>
        </w:rPr>
        <w:t xml:space="preserve"> </w:t>
      </w:r>
      <w:r>
        <w:rPr>
          <w:rFonts w:ascii="KaiTi" w:hAnsi="KaiTi" w:eastAsia="KaiTi" w:cs="KaiTi"/>
          <w:sz w:val="24"/>
          <w:szCs w:val="24"/>
          <w:spacing w:val="-10"/>
        </w:rPr>
        <w:t>年</w:t>
      </w:r>
      <w:r>
        <w:rPr>
          <w:rFonts w:ascii="KaiTi" w:hAnsi="KaiTi" w:eastAsia="KaiTi" w:cs="KaiTi"/>
          <w:sz w:val="24"/>
          <w:szCs w:val="24"/>
          <w:u w:val="single" w:color="auto"/>
        </w:rPr>
        <w:t xml:space="preserve">     </w:t>
      </w:r>
      <w:r>
        <w:rPr>
          <w:rFonts w:ascii="KaiTi" w:hAnsi="KaiTi" w:eastAsia="KaiTi" w:cs="KaiTi"/>
          <w:sz w:val="24"/>
          <w:szCs w:val="24"/>
          <w:spacing w:val="-99"/>
        </w:rPr>
        <w:t xml:space="preserve"> </w:t>
      </w:r>
      <w:r>
        <w:rPr>
          <w:rFonts w:ascii="KaiTi" w:hAnsi="KaiTi" w:eastAsia="KaiTi" w:cs="KaiTi"/>
          <w:sz w:val="24"/>
          <w:szCs w:val="24"/>
          <w:spacing w:val="-10"/>
        </w:rPr>
        <w:t>月</w:t>
      </w:r>
      <w:r>
        <w:rPr>
          <w:rFonts w:ascii="KaiTi" w:hAnsi="KaiTi" w:eastAsia="KaiTi" w:cs="KaiTi"/>
          <w:sz w:val="24"/>
          <w:szCs w:val="24"/>
          <w:u w:val="single" w:color="auto"/>
        </w:rPr>
        <w:t xml:space="preserve">    </w:t>
      </w:r>
      <w:r>
        <w:rPr>
          <w:rFonts w:ascii="KaiTi" w:hAnsi="KaiTi" w:eastAsia="KaiTi" w:cs="KaiTi"/>
          <w:sz w:val="24"/>
          <w:szCs w:val="24"/>
          <w:spacing w:val="-60"/>
        </w:rPr>
        <w:t xml:space="preserve"> </w:t>
      </w:r>
      <w:r>
        <w:rPr>
          <w:rFonts w:ascii="KaiTi" w:hAnsi="KaiTi" w:eastAsia="KaiTi" w:cs="KaiTi"/>
          <w:sz w:val="24"/>
          <w:szCs w:val="24"/>
          <w:spacing w:val="-10"/>
        </w:rPr>
        <w:t>日</w:t>
      </w:r>
    </w:p>
    <w:p>
      <w:pPr>
        <w:spacing w:line="225" w:lineRule="auto"/>
        <w:sectPr>
          <w:footerReference w:type="default" r:id="rId99"/>
          <w:pgSz w:w="11906" w:h="16839"/>
          <w:pgMar w:top="400" w:right="1325" w:bottom="1197" w:left="1384"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6"/>
        <w:spacing w:before="78" w:line="227" w:lineRule="auto"/>
        <w:rPr>
          <w:rFonts w:ascii="KaiTi" w:hAnsi="KaiTi" w:eastAsia="KaiTi" w:cs="KaiTi"/>
          <w:sz w:val="24"/>
          <w:szCs w:val="24"/>
        </w:rPr>
      </w:pPr>
      <w:r>
        <w:rPr>
          <w:rFonts w:ascii="KaiTi" w:hAnsi="KaiTi" w:eastAsia="KaiTi" w:cs="KaiTi"/>
          <w:sz w:val="24"/>
          <w:szCs w:val="24"/>
          <w:spacing w:val="-7"/>
        </w:rPr>
        <w:t>附件8：</w:t>
      </w:r>
    </w:p>
    <w:p>
      <w:pPr>
        <w:ind w:left="4098"/>
        <w:spacing w:before="189" w:line="225" w:lineRule="auto"/>
        <w:rPr>
          <w:rFonts w:ascii="KaiTi" w:hAnsi="KaiTi" w:eastAsia="KaiTi" w:cs="KaiTi"/>
          <w:sz w:val="28"/>
          <w:szCs w:val="28"/>
        </w:rPr>
      </w:pPr>
      <w:r>
        <w:rPr>
          <w:rFonts w:ascii="KaiTi" w:hAnsi="KaiTi" w:eastAsia="KaiTi" w:cs="KaiTi"/>
          <w:sz w:val="28"/>
          <w:szCs w:val="28"/>
          <w:spacing w:val="-4"/>
        </w:rPr>
        <w:t>商务响应表</w:t>
      </w:r>
    </w:p>
    <w:p>
      <w:pPr>
        <w:spacing w:line="266" w:lineRule="auto"/>
        <w:rPr>
          <w:rFonts w:ascii="Arial"/>
          <w:sz w:val="21"/>
        </w:rPr>
      </w:pPr>
      <w:r/>
    </w:p>
    <w:p>
      <w:pPr>
        <w:spacing w:line="266" w:lineRule="auto"/>
        <w:rPr>
          <w:rFonts w:ascii="Arial"/>
          <w:sz w:val="21"/>
        </w:rPr>
      </w:pPr>
      <w:r/>
    </w:p>
    <w:p>
      <w:pPr>
        <w:ind w:left="11"/>
        <w:spacing w:before="78" w:line="220" w:lineRule="auto"/>
        <w:rPr>
          <w:rFonts w:ascii="KaiTi" w:hAnsi="KaiTi" w:eastAsia="KaiTi" w:cs="KaiTi"/>
          <w:sz w:val="24"/>
          <w:szCs w:val="24"/>
        </w:rPr>
      </w:pPr>
      <w:r>
        <w:rPr>
          <w:rFonts w:ascii="KaiTi" w:hAnsi="KaiTi" w:eastAsia="KaiTi" w:cs="KaiTi"/>
          <w:sz w:val="24"/>
          <w:szCs w:val="24"/>
          <w:spacing w:val="-2"/>
        </w:rPr>
        <w:t>投标包：第</w:t>
      </w:r>
      <w:r>
        <w:rPr>
          <w:rFonts w:ascii="KaiTi" w:hAnsi="KaiTi" w:eastAsia="KaiTi" w:cs="KaiTi"/>
          <w:sz w:val="24"/>
          <w:szCs w:val="24"/>
          <w:u w:val="single" w:color="auto"/>
          <w:spacing w:val="5"/>
        </w:rPr>
        <w:t xml:space="preserve">    </w:t>
      </w:r>
      <w:r>
        <w:rPr>
          <w:rFonts w:ascii="KaiTi" w:hAnsi="KaiTi" w:eastAsia="KaiTi" w:cs="KaiTi"/>
          <w:sz w:val="24"/>
          <w:szCs w:val="24"/>
          <w:u w:val="single" w:color="auto"/>
          <w:spacing w:val="-2"/>
        </w:rPr>
        <w:t>包</w:t>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31"/>
        <w:gridCol w:w="3201"/>
        <w:gridCol w:w="1071"/>
        <w:gridCol w:w="3206"/>
      </w:tblGrid>
      <w:tr>
        <w:trPr>
          <w:trHeight w:val="957" w:hRule="atLeast"/>
        </w:trPr>
        <w:tc>
          <w:tcPr>
            <w:tcW w:w="1731" w:type="dxa"/>
            <w:vAlign w:val="top"/>
          </w:tcPr>
          <w:p>
            <w:pPr>
              <w:spacing w:line="311" w:lineRule="auto"/>
              <w:rPr>
                <w:rFonts w:ascii="Arial"/>
                <w:sz w:val="21"/>
              </w:rPr>
            </w:pPr>
            <w:r/>
          </w:p>
          <w:p>
            <w:pPr>
              <w:pStyle w:val="TableText"/>
              <w:ind w:left="630"/>
              <w:spacing w:before="78" w:line="235" w:lineRule="auto"/>
              <w:rPr/>
            </w:pPr>
            <w:r>
              <w:rPr>
                <w:spacing w:val="-3"/>
              </w:rPr>
              <w:t>项目</w:t>
            </w:r>
          </w:p>
        </w:tc>
        <w:tc>
          <w:tcPr>
            <w:tcW w:w="3201" w:type="dxa"/>
            <w:vAlign w:val="top"/>
          </w:tcPr>
          <w:p>
            <w:pPr>
              <w:spacing w:line="311" w:lineRule="auto"/>
              <w:rPr>
                <w:rFonts w:ascii="Arial"/>
                <w:sz w:val="21"/>
              </w:rPr>
            </w:pPr>
            <w:r/>
          </w:p>
          <w:p>
            <w:pPr>
              <w:pStyle w:val="TableText"/>
              <w:ind w:left="887"/>
              <w:spacing w:before="78" w:line="227" w:lineRule="auto"/>
              <w:rPr/>
            </w:pPr>
            <w:r>
              <w:rPr>
                <w:spacing w:val="-2"/>
              </w:rPr>
              <w:t>招标文件要求</w:t>
            </w:r>
          </w:p>
        </w:tc>
        <w:tc>
          <w:tcPr>
            <w:tcW w:w="1071" w:type="dxa"/>
            <w:vAlign w:val="top"/>
          </w:tcPr>
          <w:p>
            <w:pPr>
              <w:pStyle w:val="TableText"/>
              <w:ind w:left="298"/>
              <w:spacing w:before="190" w:line="231" w:lineRule="auto"/>
              <w:rPr/>
            </w:pPr>
            <w:r>
              <w:rPr>
                <w:spacing w:val="-2"/>
              </w:rPr>
              <w:t>是否</w:t>
            </w:r>
          </w:p>
          <w:p>
            <w:pPr>
              <w:pStyle w:val="TableText"/>
              <w:ind w:left="306"/>
              <w:spacing w:before="99" w:line="230" w:lineRule="auto"/>
              <w:rPr/>
            </w:pPr>
            <w:r>
              <w:rPr>
                <w:spacing w:val="-4"/>
              </w:rPr>
              <w:t>响应</w:t>
            </w:r>
          </w:p>
        </w:tc>
        <w:tc>
          <w:tcPr>
            <w:tcW w:w="3206" w:type="dxa"/>
            <w:vAlign w:val="top"/>
          </w:tcPr>
          <w:p>
            <w:pPr>
              <w:spacing w:line="310" w:lineRule="auto"/>
              <w:rPr>
                <w:rFonts w:ascii="Arial"/>
                <w:sz w:val="21"/>
              </w:rPr>
            </w:pPr>
            <w:r/>
          </w:p>
          <w:p>
            <w:pPr>
              <w:pStyle w:val="TableText"/>
              <w:ind w:left="529"/>
              <w:spacing w:before="78" w:line="229" w:lineRule="auto"/>
              <w:rPr/>
            </w:pPr>
            <w:r>
              <w:rPr>
                <w:spacing w:val="-2"/>
              </w:rPr>
              <w:t>投标人的承诺或说明</w:t>
            </w:r>
          </w:p>
        </w:tc>
      </w:tr>
      <w:tr>
        <w:trPr>
          <w:trHeight w:val="696" w:hRule="atLeast"/>
        </w:trPr>
        <w:tc>
          <w:tcPr>
            <w:tcW w:w="1731" w:type="dxa"/>
            <w:vAlign w:val="top"/>
          </w:tcPr>
          <w:p>
            <w:pPr>
              <w:pStyle w:val="TableText"/>
              <w:ind w:left="103"/>
              <w:spacing w:before="259" w:line="225" w:lineRule="auto"/>
              <w:rPr/>
            </w:pPr>
            <w:r>
              <w:rPr/>
              <w:t>服务保障要求</w:t>
            </w:r>
          </w:p>
        </w:tc>
        <w:tc>
          <w:tcPr>
            <w:tcW w:w="3201" w:type="dxa"/>
            <w:vAlign w:val="top"/>
          </w:tcPr>
          <w:p>
            <w:pPr>
              <w:rPr>
                <w:rFonts w:ascii="Arial"/>
                <w:sz w:val="21"/>
              </w:rPr>
            </w:pPr>
            <w:r/>
          </w:p>
        </w:tc>
        <w:tc>
          <w:tcPr>
            <w:tcW w:w="1071" w:type="dxa"/>
            <w:vAlign w:val="top"/>
          </w:tcPr>
          <w:p>
            <w:pPr>
              <w:rPr>
                <w:rFonts w:ascii="Arial"/>
                <w:sz w:val="21"/>
              </w:rPr>
            </w:pPr>
            <w:r/>
          </w:p>
        </w:tc>
        <w:tc>
          <w:tcPr>
            <w:tcW w:w="3206" w:type="dxa"/>
            <w:vAlign w:val="top"/>
          </w:tcPr>
          <w:p>
            <w:pPr>
              <w:rPr>
                <w:rFonts w:ascii="Arial"/>
                <w:sz w:val="21"/>
              </w:rPr>
            </w:pPr>
            <w:r/>
          </w:p>
        </w:tc>
      </w:tr>
      <w:tr>
        <w:trPr>
          <w:trHeight w:val="1392" w:hRule="atLeast"/>
        </w:trPr>
        <w:tc>
          <w:tcPr>
            <w:tcW w:w="1731" w:type="dxa"/>
            <w:vAlign w:val="top"/>
          </w:tcPr>
          <w:p>
            <w:pPr>
              <w:pStyle w:val="TableText"/>
              <w:ind w:left="106" w:right="106" w:hanging="3"/>
              <w:spacing w:before="208" w:line="301" w:lineRule="auto"/>
              <w:jc w:val="both"/>
              <w:rPr/>
            </w:pPr>
            <w:r>
              <w:rPr>
                <w:spacing w:val="12"/>
              </w:rPr>
              <w:t>服务期限或者</w:t>
            </w:r>
            <w:r>
              <w:rPr>
                <w:spacing w:val="11"/>
              </w:rPr>
              <w:t>提供服务起止</w:t>
            </w:r>
            <w:r>
              <w:rPr>
                <w:spacing w:val="-1"/>
              </w:rPr>
              <w:t>时间</w:t>
            </w:r>
          </w:p>
        </w:tc>
        <w:tc>
          <w:tcPr>
            <w:tcW w:w="3201" w:type="dxa"/>
            <w:vAlign w:val="top"/>
          </w:tcPr>
          <w:p>
            <w:pPr>
              <w:rPr>
                <w:rFonts w:ascii="Arial"/>
                <w:sz w:val="21"/>
              </w:rPr>
            </w:pPr>
            <w:r/>
          </w:p>
        </w:tc>
        <w:tc>
          <w:tcPr>
            <w:tcW w:w="1071" w:type="dxa"/>
            <w:vAlign w:val="top"/>
          </w:tcPr>
          <w:p>
            <w:pPr>
              <w:rPr>
                <w:rFonts w:ascii="Arial"/>
                <w:sz w:val="21"/>
              </w:rPr>
            </w:pPr>
            <w:r/>
          </w:p>
        </w:tc>
        <w:tc>
          <w:tcPr>
            <w:tcW w:w="3206" w:type="dxa"/>
            <w:vAlign w:val="top"/>
          </w:tcPr>
          <w:p>
            <w:pPr>
              <w:rPr>
                <w:rFonts w:ascii="Arial"/>
                <w:sz w:val="21"/>
              </w:rPr>
            </w:pPr>
            <w:r/>
          </w:p>
        </w:tc>
      </w:tr>
      <w:tr>
        <w:trPr>
          <w:trHeight w:val="534" w:hRule="atLeast"/>
        </w:trPr>
        <w:tc>
          <w:tcPr>
            <w:tcW w:w="1731" w:type="dxa"/>
            <w:vAlign w:val="top"/>
          </w:tcPr>
          <w:p>
            <w:pPr>
              <w:rPr>
                <w:rFonts w:ascii="Arial"/>
                <w:sz w:val="21"/>
              </w:rPr>
            </w:pPr>
            <w:r/>
          </w:p>
        </w:tc>
        <w:tc>
          <w:tcPr>
            <w:tcW w:w="3201" w:type="dxa"/>
            <w:vAlign w:val="top"/>
          </w:tcPr>
          <w:p>
            <w:pPr>
              <w:rPr>
                <w:rFonts w:ascii="Arial"/>
                <w:sz w:val="21"/>
              </w:rPr>
            </w:pPr>
            <w:r/>
          </w:p>
        </w:tc>
        <w:tc>
          <w:tcPr>
            <w:tcW w:w="1071" w:type="dxa"/>
            <w:vAlign w:val="top"/>
          </w:tcPr>
          <w:p>
            <w:pPr>
              <w:rPr>
                <w:rFonts w:ascii="Arial"/>
                <w:sz w:val="21"/>
              </w:rPr>
            </w:pPr>
            <w:r/>
          </w:p>
        </w:tc>
        <w:tc>
          <w:tcPr>
            <w:tcW w:w="3206" w:type="dxa"/>
            <w:vAlign w:val="top"/>
          </w:tcPr>
          <w:p>
            <w:pPr>
              <w:rPr>
                <w:rFonts w:ascii="Arial"/>
                <w:sz w:val="21"/>
              </w:rPr>
            </w:pPr>
            <w:r/>
          </w:p>
        </w:tc>
      </w:tr>
      <w:tr>
        <w:trPr>
          <w:trHeight w:val="534" w:hRule="atLeast"/>
        </w:trPr>
        <w:tc>
          <w:tcPr>
            <w:tcW w:w="1731" w:type="dxa"/>
            <w:vAlign w:val="top"/>
          </w:tcPr>
          <w:p>
            <w:pPr>
              <w:spacing w:line="281" w:lineRule="auto"/>
              <w:rPr>
                <w:rFonts w:ascii="Arial"/>
                <w:sz w:val="21"/>
              </w:rPr>
            </w:pPr>
            <w:r/>
          </w:p>
          <w:p>
            <w:pPr>
              <w:ind w:left="123"/>
              <w:spacing w:before="69" w:line="88"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position w:val="-1"/>
              </w:rPr>
              <w:t>……</w:t>
            </w:r>
          </w:p>
        </w:tc>
        <w:tc>
          <w:tcPr>
            <w:tcW w:w="3201" w:type="dxa"/>
            <w:vAlign w:val="top"/>
          </w:tcPr>
          <w:p>
            <w:pPr>
              <w:rPr>
                <w:rFonts w:ascii="Arial"/>
                <w:sz w:val="21"/>
              </w:rPr>
            </w:pPr>
            <w:r/>
          </w:p>
        </w:tc>
        <w:tc>
          <w:tcPr>
            <w:tcW w:w="1071" w:type="dxa"/>
            <w:vAlign w:val="top"/>
          </w:tcPr>
          <w:p>
            <w:pPr>
              <w:rPr>
                <w:rFonts w:ascii="Arial"/>
                <w:sz w:val="21"/>
              </w:rPr>
            </w:pPr>
            <w:r/>
          </w:p>
        </w:tc>
        <w:tc>
          <w:tcPr>
            <w:tcW w:w="3206" w:type="dxa"/>
            <w:vAlign w:val="top"/>
          </w:tcPr>
          <w:p>
            <w:pPr>
              <w:rPr>
                <w:rFonts w:ascii="Arial"/>
                <w:sz w:val="21"/>
              </w:rPr>
            </w:pPr>
            <w:r/>
          </w:p>
        </w:tc>
      </w:tr>
      <w:tr>
        <w:trPr>
          <w:trHeight w:val="801" w:hRule="atLeast"/>
        </w:trPr>
        <w:tc>
          <w:tcPr>
            <w:tcW w:w="1731" w:type="dxa"/>
            <w:vAlign w:val="top"/>
          </w:tcPr>
          <w:p>
            <w:pPr>
              <w:pStyle w:val="TableText"/>
              <w:ind w:left="123" w:right="106" w:hanging="10"/>
              <w:spacing w:before="117" w:line="259" w:lineRule="auto"/>
              <w:rPr/>
            </w:pPr>
            <w:r>
              <w:rPr>
                <w:spacing w:val="10"/>
              </w:rPr>
              <w:t>质量管理、企</w:t>
            </w:r>
            <w:r>
              <w:rPr>
                <w:spacing w:val="-4"/>
              </w:rPr>
              <w:t>业信用要求</w:t>
            </w:r>
          </w:p>
        </w:tc>
        <w:tc>
          <w:tcPr>
            <w:tcW w:w="3201" w:type="dxa"/>
            <w:vAlign w:val="top"/>
          </w:tcPr>
          <w:p>
            <w:pPr>
              <w:rPr>
                <w:rFonts w:ascii="Arial"/>
                <w:sz w:val="21"/>
              </w:rPr>
            </w:pPr>
            <w:r/>
          </w:p>
        </w:tc>
        <w:tc>
          <w:tcPr>
            <w:tcW w:w="1071" w:type="dxa"/>
            <w:vAlign w:val="top"/>
          </w:tcPr>
          <w:p>
            <w:pPr>
              <w:rPr>
                <w:rFonts w:ascii="Arial"/>
                <w:sz w:val="21"/>
              </w:rPr>
            </w:pPr>
            <w:r/>
          </w:p>
        </w:tc>
        <w:tc>
          <w:tcPr>
            <w:tcW w:w="3206" w:type="dxa"/>
            <w:vAlign w:val="top"/>
          </w:tcPr>
          <w:p>
            <w:pPr>
              <w:rPr>
                <w:rFonts w:ascii="Arial"/>
                <w:sz w:val="21"/>
              </w:rPr>
            </w:pPr>
            <w:r/>
          </w:p>
        </w:tc>
      </w:tr>
      <w:tr>
        <w:trPr>
          <w:trHeight w:val="801" w:hRule="atLeast"/>
        </w:trPr>
        <w:tc>
          <w:tcPr>
            <w:tcW w:w="1731" w:type="dxa"/>
            <w:vAlign w:val="top"/>
          </w:tcPr>
          <w:p>
            <w:pPr>
              <w:pStyle w:val="TableText"/>
              <w:ind w:left="122" w:right="106" w:firstLine="8"/>
              <w:spacing w:before="117" w:line="259" w:lineRule="auto"/>
              <w:rPr/>
            </w:pPr>
            <w:r>
              <w:rPr>
                <w:spacing w:val="7"/>
              </w:rPr>
              <w:t>能力或业绩要</w:t>
            </w:r>
            <w:r>
              <w:rPr/>
              <w:t>求</w:t>
            </w:r>
          </w:p>
        </w:tc>
        <w:tc>
          <w:tcPr>
            <w:tcW w:w="3201" w:type="dxa"/>
            <w:vAlign w:val="top"/>
          </w:tcPr>
          <w:p>
            <w:pPr>
              <w:rPr>
                <w:rFonts w:ascii="Arial"/>
                <w:sz w:val="21"/>
              </w:rPr>
            </w:pPr>
            <w:r/>
          </w:p>
        </w:tc>
        <w:tc>
          <w:tcPr>
            <w:tcW w:w="1071" w:type="dxa"/>
            <w:vAlign w:val="top"/>
          </w:tcPr>
          <w:p>
            <w:pPr>
              <w:rPr>
                <w:rFonts w:ascii="Arial"/>
                <w:sz w:val="21"/>
              </w:rPr>
            </w:pPr>
            <w:r/>
          </w:p>
        </w:tc>
        <w:tc>
          <w:tcPr>
            <w:tcW w:w="3206" w:type="dxa"/>
            <w:vAlign w:val="top"/>
          </w:tcPr>
          <w:p>
            <w:pPr>
              <w:rPr>
                <w:rFonts w:ascii="Arial"/>
                <w:sz w:val="21"/>
              </w:rPr>
            </w:pPr>
            <w:r/>
          </w:p>
        </w:tc>
      </w:tr>
      <w:tr>
        <w:trPr>
          <w:trHeight w:val="801" w:hRule="atLeast"/>
        </w:trPr>
        <w:tc>
          <w:tcPr>
            <w:tcW w:w="1731" w:type="dxa"/>
            <w:vAlign w:val="top"/>
          </w:tcPr>
          <w:p>
            <w:pPr>
              <w:rPr>
                <w:rFonts w:ascii="Arial"/>
                <w:sz w:val="21"/>
              </w:rPr>
            </w:pPr>
            <w:r/>
          </w:p>
        </w:tc>
        <w:tc>
          <w:tcPr>
            <w:tcW w:w="3201" w:type="dxa"/>
            <w:vAlign w:val="top"/>
          </w:tcPr>
          <w:p>
            <w:pPr>
              <w:rPr>
                <w:rFonts w:ascii="Arial"/>
                <w:sz w:val="21"/>
              </w:rPr>
            </w:pPr>
            <w:r/>
          </w:p>
        </w:tc>
        <w:tc>
          <w:tcPr>
            <w:tcW w:w="1071" w:type="dxa"/>
            <w:vAlign w:val="top"/>
          </w:tcPr>
          <w:p>
            <w:pPr>
              <w:rPr>
                <w:rFonts w:ascii="Arial"/>
                <w:sz w:val="21"/>
              </w:rPr>
            </w:pPr>
            <w:r/>
          </w:p>
        </w:tc>
        <w:tc>
          <w:tcPr>
            <w:tcW w:w="3206" w:type="dxa"/>
            <w:vAlign w:val="top"/>
          </w:tcPr>
          <w:p>
            <w:pPr>
              <w:rPr>
                <w:rFonts w:ascii="Arial"/>
                <w:sz w:val="21"/>
              </w:rPr>
            </w:pPr>
            <w:r/>
          </w:p>
        </w:tc>
      </w:tr>
      <w:tr>
        <w:trPr>
          <w:trHeight w:val="539" w:hRule="atLeast"/>
        </w:trPr>
        <w:tc>
          <w:tcPr>
            <w:tcW w:w="1731" w:type="dxa"/>
            <w:vAlign w:val="top"/>
          </w:tcPr>
          <w:p>
            <w:pPr>
              <w:spacing w:line="345" w:lineRule="auto"/>
              <w:rPr>
                <w:rFonts w:ascii="Arial"/>
                <w:sz w:val="21"/>
              </w:rPr>
            </w:pPr>
            <w:r/>
          </w:p>
          <w:p>
            <w:pPr>
              <w:ind w:left="123"/>
              <w:spacing w:before="69" w:line="88"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position w:val="-1"/>
              </w:rPr>
              <w:t>……</w:t>
            </w:r>
          </w:p>
        </w:tc>
        <w:tc>
          <w:tcPr>
            <w:tcW w:w="3201" w:type="dxa"/>
            <w:vAlign w:val="top"/>
          </w:tcPr>
          <w:p>
            <w:pPr>
              <w:rPr>
                <w:rFonts w:ascii="Arial"/>
                <w:sz w:val="21"/>
              </w:rPr>
            </w:pPr>
            <w:r/>
          </w:p>
        </w:tc>
        <w:tc>
          <w:tcPr>
            <w:tcW w:w="1071" w:type="dxa"/>
            <w:vAlign w:val="top"/>
          </w:tcPr>
          <w:p>
            <w:pPr>
              <w:rPr>
                <w:rFonts w:ascii="Arial"/>
                <w:sz w:val="21"/>
              </w:rPr>
            </w:pPr>
            <w:r/>
          </w:p>
        </w:tc>
        <w:tc>
          <w:tcPr>
            <w:tcW w:w="3206" w:type="dxa"/>
            <w:vAlign w:val="top"/>
          </w:tcPr>
          <w:p>
            <w:pPr>
              <w:rPr>
                <w:rFonts w:ascii="Arial"/>
                <w:sz w:val="21"/>
              </w:rPr>
            </w:pPr>
            <w:r/>
          </w:p>
        </w:tc>
      </w:tr>
    </w:tbl>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60"/>
        <w:spacing w:before="78" w:line="225" w:lineRule="auto"/>
        <w:rPr>
          <w:rFonts w:ascii="KaiTi" w:hAnsi="KaiTi" w:eastAsia="KaiTi" w:cs="KaiTi"/>
          <w:sz w:val="24"/>
          <w:szCs w:val="24"/>
        </w:rPr>
      </w:pPr>
      <w:r>
        <w:rPr>
          <w:rFonts w:ascii="KaiTi" w:hAnsi="KaiTi" w:eastAsia="KaiTi" w:cs="KaiTi"/>
          <w:sz w:val="24"/>
          <w:szCs w:val="24"/>
          <w:spacing w:val="-10"/>
        </w:rPr>
        <w:t>日期：20</w:t>
      </w:r>
      <w:r>
        <w:rPr>
          <w:rFonts w:ascii="KaiTi" w:hAnsi="KaiTi" w:eastAsia="KaiTi" w:cs="KaiTi"/>
          <w:sz w:val="24"/>
          <w:szCs w:val="24"/>
          <w:u w:val="single" w:color="auto"/>
          <w:spacing w:val="-10"/>
        </w:rPr>
        <w:t xml:space="preserve">  </w:t>
      </w:r>
      <w:r>
        <w:rPr>
          <w:rFonts w:ascii="KaiTi" w:hAnsi="KaiTi" w:eastAsia="KaiTi" w:cs="KaiTi"/>
          <w:sz w:val="24"/>
          <w:szCs w:val="24"/>
          <w:spacing w:val="-102"/>
        </w:rPr>
        <w:t xml:space="preserve"> </w:t>
      </w:r>
      <w:r>
        <w:rPr>
          <w:rFonts w:ascii="KaiTi" w:hAnsi="KaiTi" w:eastAsia="KaiTi" w:cs="KaiTi"/>
          <w:sz w:val="24"/>
          <w:szCs w:val="24"/>
          <w:spacing w:val="-10"/>
        </w:rPr>
        <w:t>年</w:t>
      </w:r>
      <w:r>
        <w:rPr>
          <w:rFonts w:ascii="KaiTi" w:hAnsi="KaiTi" w:eastAsia="KaiTi" w:cs="KaiTi"/>
          <w:sz w:val="24"/>
          <w:szCs w:val="24"/>
          <w:u w:val="single" w:color="auto"/>
        </w:rPr>
        <w:t xml:space="preserve">  </w:t>
      </w:r>
      <w:r>
        <w:rPr>
          <w:rFonts w:ascii="KaiTi" w:hAnsi="KaiTi" w:eastAsia="KaiTi" w:cs="KaiTi"/>
          <w:sz w:val="24"/>
          <w:szCs w:val="24"/>
          <w:spacing w:val="-99"/>
        </w:rPr>
        <w:t xml:space="preserve"> </w:t>
      </w:r>
      <w:r>
        <w:rPr>
          <w:rFonts w:ascii="KaiTi" w:hAnsi="KaiTi" w:eastAsia="KaiTi" w:cs="KaiTi"/>
          <w:sz w:val="24"/>
          <w:szCs w:val="24"/>
          <w:spacing w:val="-10"/>
        </w:rPr>
        <w:t>月</w:t>
      </w:r>
      <w:r>
        <w:rPr>
          <w:rFonts w:ascii="KaiTi" w:hAnsi="KaiTi" w:eastAsia="KaiTi" w:cs="KaiTi"/>
          <w:sz w:val="24"/>
          <w:szCs w:val="24"/>
          <w:u w:val="single" w:color="auto"/>
        </w:rPr>
        <w:t xml:space="preserve">  </w:t>
      </w:r>
      <w:r>
        <w:rPr>
          <w:rFonts w:ascii="KaiTi" w:hAnsi="KaiTi" w:eastAsia="KaiTi" w:cs="KaiTi"/>
          <w:sz w:val="24"/>
          <w:szCs w:val="24"/>
          <w:spacing w:val="-60"/>
        </w:rPr>
        <w:t xml:space="preserve"> </w:t>
      </w:r>
      <w:r>
        <w:rPr>
          <w:rFonts w:ascii="KaiTi" w:hAnsi="KaiTi" w:eastAsia="KaiTi" w:cs="KaiTi"/>
          <w:sz w:val="24"/>
          <w:szCs w:val="24"/>
          <w:spacing w:val="-10"/>
        </w:rPr>
        <w:t>日</w:t>
      </w:r>
    </w:p>
    <w:p>
      <w:pPr>
        <w:spacing w:line="225" w:lineRule="auto"/>
        <w:sectPr>
          <w:footerReference w:type="default" r:id="rId100"/>
          <w:pgSz w:w="11906" w:h="16839"/>
          <w:pgMar w:top="400" w:right="1268" w:bottom="1197" w:left="1418"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2"/>
        <w:spacing w:before="78" w:line="227" w:lineRule="auto"/>
        <w:rPr>
          <w:rFonts w:ascii="KaiTi" w:hAnsi="KaiTi" w:eastAsia="KaiTi" w:cs="KaiTi"/>
          <w:sz w:val="24"/>
          <w:szCs w:val="24"/>
        </w:rPr>
      </w:pPr>
      <w:r>
        <w:rPr>
          <w:rFonts w:ascii="KaiTi" w:hAnsi="KaiTi" w:eastAsia="KaiTi" w:cs="KaiTi"/>
          <w:sz w:val="24"/>
          <w:szCs w:val="24"/>
          <w:spacing w:val="-7"/>
        </w:rPr>
        <w:t>附件9：</w:t>
      </w:r>
    </w:p>
    <w:p>
      <w:pPr>
        <w:ind w:left="3874"/>
        <w:spacing w:before="69" w:line="230" w:lineRule="auto"/>
        <w:rPr>
          <w:rFonts w:ascii="KaiTi" w:hAnsi="KaiTi" w:eastAsia="KaiTi" w:cs="KaiTi"/>
          <w:sz w:val="28"/>
          <w:szCs w:val="28"/>
        </w:rPr>
      </w:pPr>
      <w:r>
        <w:rPr>
          <w:rFonts w:ascii="KaiTi" w:hAnsi="KaiTi" w:eastAsia="KaiTi" w:cs="KaiTi"/>
          <w:sz w:val="28"/>
          <w:szCs w:val="28"/>
          <w:spacing w:val="-2"/>
        </w:rPr>
        <w:t>联合投标协议书</w:t>
      </w:r>
    </w:p>
    <w:p>
      <w:pPr>
        <w:ind w:left="35"/>
        <w:spacing w:before="118" w:line="231" w:lineRule="auto"/>
        <w:rPr>
          <w:rFonts w:ascii="KaiTi" w:hAnsi="KaiTi" w:eastAsia="KaiTi" w:cs="KaiTi"/>
          <w:sz w:val="24"/>
          <w:szCs w:val="24"/>
        </w:rPr>
      </w:pPr>
      <w:r>
        <w:rPr>
          <w:rFonts w:ascii="KaiTi" w:hAnsi="KaiTi" w:eastAsia="KaiTi" w:cs="KaiTi"/>
          <w:sz w:val="24"/>
          <w:szCs w:val="24"/>
          <w:spacing w:val="-19"/>
        </w:rPr>
        <w:t>甲方：</w:t>
      </w:r>
    </w:p>
    <w:p>
      <w:pPr>
        <w:ind w:left="34"/>
        <w:spacing w:before="159" w:line="197" w:lineRule="auto"/>
        <w:rPr>
          <w:rFonts w:ascii="KaiTi" w:hAnsi="KaiTi" w:eastAsia="KaiTi" w:cs="KaiTi"/>
          <w:sz w:val="24"/>
          <w:szCs w:val="24"/>
        </w:rPr>
      </w:pPr>
      <w:r>
        <w:rPr>
          <w:rFonts w:ascii="KaiTi" w:hAnsi="KaiTi" w:eastAsia="KaiTi" w:cs="KaiTi"/>
          <w:sz w:val="24"/>
          <w:szCs w:val="24"/>
          <w:spacing w:val="-19"/>
        </w:rPr>
        <w:t>乙方：</w:t>
      </w:r>
    </w:p>
    <w:p>
      <w:pPr>
        <w:ind w:left="4" w:firstLine="16"/>
        <w:spacing w:before="165" w:line="338" w:lineRule="auto"/>
        <w:rPr>
          <w:rFonts w:ascii="KaiTi" w:hAnsi="KaiTi" w:eastAsia="KaiTi" w:cs="KaiTi"/>
          <w:sz w:val="24"/>
          <w:szCs w:val="24"/>
        </w:rPr>
      </w:pPr>
      <w:r>
        <w:rPr>
          <w:rFonts w:ascii="KaiTi" w:hAnsi="KaiTi" w:eastAsia="KaiTi" w:cs="KaiTi"/>
          <w:sz w:val="24"/>
          <w:szCs w:val="24"/>
          <w:spacing w:val="-2"/>
        </w:rPr>
        <w:t>（如果两个以上的自然人、法人或者其他组织组成一个联合，可按照甲、乙、丙、丁…</w:t>
      </w:r>
      <w:r>
        <w:rPr>
          <w:rFonts w:ascii="KaiTi" w:hAnsi="KaiTi" w:eastAsia="KaiTi" w:cs="KaiTi"/>
          <w:sz w:val="24"/>
          <w:szCs w:val="24"/>
          <w:spacing w:val="-6"/>
        </w:rPr>
        <w:t>序列增加）</w:t>
      </w:r>
    </w:p>
    <w:p>
      <w:pPr>
        <w:ind w:left="25" w:right="1" w:hanging="22"/>
        <w:spacing w:line="336" w:lineRule="auto"/>
        <w:rPr>
          <w:rFonts w:ascii="KaiTi" w:hAnsi="KaiTi" w:eastAsia="KaiTi" w:cs="KaiTi"/>
          <w:sz w:val="24"/>
          <w:szCs w:val="24"/>
        </w:rPr>
      </w:pPr>
      <w:r>
        <w:rPr>
          <w:rFonts w:ascii="KaiTi" w:hAnsi="KaiTi" w:eastAsia="KaiTi" w:cs="KaiTi"/>
          <w:sz w:val="24"/>
          <w:szCs w:val="24"/>
          <w:spacing w:val="2"/>
        </w:rPr>
        <w:t>联合体各方经协商，就响应</w:t>
      </w:r>
      <w:r>
        <w:rPr>
          <w:rFonts w:ascii="KaiTi" w:hAnsi="KaiTi" w:eastAsia="KaiTi" w:cs="KaiTi"/>
          <w:sz w:val="24"/>
          <w:szCs w:val="24"/>
          <w:u w:val="single" w:color="auto"/>
          <w:spacing w:val="2"/>
        </w:rPr>
        <w:t>（招标人名称）</w:t>
      </w:r>
      <w:r>
        <w:rPr>
          <w:rFonts w:ascii="KaiTi" w:hAnsi="KaiTi" w:eastAsia="KaiTi" w:cs="KaiTi"/>
          <w:sz w:val="24"/>
          <w:szCs w:val="24"/>
          <w:spacing w:val="2"/>
        </w:rPr>
        <w:t>组织实施</w:t>
      </w:r>
      <w:r>
        <w:rPr>
          <w:rFonts w:ascii="KaiTi" w:hAnsi="KaiTi" w:eastAsia="KaiTi" w:cs="KaiTi"/>
          <w:sz w:val="24"/>
          <w:szCs w:val="24"/>
          <w:u w:val="single" w:color="auto"/>
          <w:spacing w:val="2"/>
        </w:rPr>
        <w:t>（项目名称</w:t>
      </w:r>
      <w:r>
        <w:rPr>
          <w:rFonts w:ascii="KaiTi" w:hAnsi="KaiTi" w:eastAsia="KaiTi" w:cs="KaiTi"/>
          <w:sz w:val="24"/>
          <w:szCs w:val="24"/>
          <w:u w:val="single" w:color="auto"/>
          <w:spacing w:val="-49"/>
          <w:w w:val="93"/>
        </w:rPr>
        <w:t>）（</w:t>
      </w:r>
      <w:r>
        <w:rPr>
          <w:rFonts w:ascii="KaiTi" w:hAnsi="KaiTi" w:eastAsia="KaiTi" w:cs="KaiTi"/>
          <w:sz w:val="24"/>
          <w:szCs w:val="24"/>
          <w:u w:val="single" w:color="auto"/>
          <w:spacing w:val="2"/>
        </w:rPr>
        <w:t>项目编号）</w:t>
      </w:r>
      <w:r>
        <w:rPr>
          <w:rFonts w:ascii="KaiTi" w:hAnsi="KaiTi" w:eastAsia="KaiTi" w:cs="KaiTi"/>
          <w:sz w:val="24"/>
          <w:szCs w:val="24"/>
          <w:spacing w:val="2"/>
        </w:rPr>
        <w:t>的招标</w:t>
      </w:r>
      <w:r>
        <w:rPr>
          <w:rFonts w:ascii="KaiTi" w:hAnsi="KaiTi" w:eastAsia="KaiTi" w:cs="KaiTi"/>
          <w:sz w:val="24"/>
          <w:szCs w:val="24"/>
          <w:spacing w:val="-4"/>
        </w:rPr>
        <w:t>活动联合进行投标之事宜，达成如下协议：</w:t>
      </w:r>
    </w:p>
    <w:p>
      <w:pPr>
        <w:ind w:right="1" w:firstLine="9"/>
        <w:spacing w:before="7" w:line="282" w:lineRule="auto"/>
        <w:rPr>
          <w:rFonts w:ascii="KaiTi" w:hAnsi="KaiTi" w:eastAsia="KaiTi" w:cs="KaiTi"/>
          <w:sz w:val="24"/>
          <w:szCs w:val="24"/>
        </w:rPr>
      </w:pPr>
      <w:r>
        <w:rPr>
          <w:rFonts w:ascii="KaiTi" w:hAnsi="KaiTi" w:eastAsia="KaiTi" w:cs="KaiTi"/>
          <w:sz w:val="24"/>
          <w:szCs w:val="24"/>
          <w:spacing w:val="1"/>
        </w:rPr>
        <w:t>一、联合体各方一致决定，以</w:t>
      </w:r>
      <w:r>
        <w:rPr>
          <w:rFonts w:ascii="KaiTi" w:hAnsi="KaiTi" w:eastAsia="KaiTi" w:cs="KaiTi"/>
          <w:sz w:val="24"/>
          <w:szCs w:val="24"/>
          <w:spacing w:val="1"/>
        </w:rPr>
        <w:t xml:space="preserve"> </w:t>
      </w:r>
      <w:r>
        <w:rPr>
          <w:rFonts w:ascii="KaiTi" w:hAnsi="KaiTi" w:eastAsia="KaiTi" w:cs="KaiTi"/>
          <w:sz w:val="24"/>
          <w:szCs w:val="24"/>
          <w:u w:val="single" w:color="auto"/>
          <w:spacing w:val="1"/>
        </w:rPr>
        <w:t xml:space="preserve">      </w:t>
      </w:r>
      <w:r>
        <w:rPr>
          <w:rFonts w:ascii="KaiTi" w:hAnsi="KaiTi" w:eastAsia="KaiTi" w:cs="KaiTi"/>
          <w:sz w:val="24"/>
          <w:szCs w:val="24"/>
          <w:u w:val="single" w:color="auto"/>
          <w:spacing w:val="1"/>
        </w:rPr>
        <w:t>为</w:t>
      </w:r>
      <w:r>
        <w:rPr>
          <w:rFonts w:ascii="KaiTi" w:hAnsi="KaiTi" w:eastAsia="KaiTi" w:cs="KaiTi"/>
          <w:sz w:val="24"/>
          <w:szCs w:val="24"/>
          <w:spacing w:val="1"/>
        </w:rPr>
        <w:t>主办人进行投标，并按照招标文件的规定分别</w:t>
      </w:r>
      <w:r>
        <w:rPr>
          <w:rFonts w:ascii="KaiTi" w:hAnsi="KaiTi" w:eastAsia="KaiTi" w:cs="KaiTi"/>
          <w:sz w:val="24"/>
          <w:szCs w:val="24"/>
          <w:spacing w:val="-5"/>
        </w:rPr>
        <w:t>提交资格文件。</w:t>
      </w:r>
    </w:p>
    <w:p>
      <w:pPr>
        <w:ind w:left="5"/>
        <w:spacing w:before="145" w:line="309" w:lineRule="auto"/>
        <w:rPr>
          <w:rFonts w:ascii="KaiTi" w:hAnsi="KaiTi" w:eastAsia="KaiTi" w:cs="KaiTi"/>
          <w:sz w:val="24"/>
          <w:szCs w:val="24"/>
        </w:rPr>
      </w:pPr>
      <w:r>
        <w:rPr>
          <w:rFonts w:ascii="KaiTi" w:hAnsi="KaiTi" w:eastAsia="KaiTi" w:cs="KaiTi"/>
          <w:sz w:val="24"/>
          <w:szCs w:val="24"/>
          <w:spacing w:val="-6"/>
        </w:rPr>
        <w:t>二、在本次</w:t>
      </w:r>
      <w:r>
        <w:rPr>
          <w:rFonts w:ascii="KaiTi" w:hAnsi="KaiTi" w:eastAsia="KaiTi" w:cs="KaiTi"/>
          <w:sz w:val="24"/>
          <w:szCs w:val="24"/>
          <w:spacing w:val="-5"/>
        </w:rPr>
        <w:t>投标过程中，</w:t>
      </w:r>
      <w:r>
        <w:rPr>
          <w:rFonts w:ascii="KaiTi" w:hAnsi="KaiTi" w:eastAsia="KaiTi" w:cs="KaiTi"/>
          <w:sz w:val="24"/>
          <w:szCs w:val="24"/>
          <w:spacing w:val="-5"/>
        </w:rPr>
        <w:t xml:space="preserve"> </w:t>
      </w:r>
      <w:r>
        <w:rPr>
          <w:rFonts w:ascii="KaiTi" w:hAnsi="KaiTi" w:eastAsia="KaiTi" w:cs="KaiTi"/>
          <w:sz w:val="24"/>
          <w:szCs w:val="24"/>
          <w:spacing w:val="-5"/>
        </w:rPr>
        <w:t>主办人的法定代表人或者授权代理人根据招标文件规定以及</w:t>
      </w:r>
      <w:r>
        <w:rPr>
          <w:rFonts w:ascii="KaiTi" w:hAnsi="KaiTi" w:eastAsia="KaiTi" w:cs="KaiTi"/>
          <w:sz w:val="24"/>
          <w:szCs w:val="24"/>
        </w:rPr>
        <w:t>投</w:t>
      </w:r>
      <w:r>
        <w:rPr>
          <w:rFonts w:ascii="KaiTi" w:hAnsi="KaiTi" w:eastAsia="KaiTi" w:cs="KaiTi"/>
          <w:sz w:val="24"/>
          <w:szCs w:val="24"/>
          <w:spacing w:val="-2"/>
        </w:rPr>
        <w:t>标内容对招标人所作的任何合法承诺，包括书面澄清以及响应等对联合体各方均有约束</w:t>
      </w:r>
      <w:r>
        <w:rPr>
          <w:rFonts w:ascii="KaiTi" w:hAnsi="KaiTi" w:eastAsia="KaiTi" w:cs="KaiTi"/>
          <w:sz w:val="24"/>
          <w:szCs w:val="24"/>
          <w:spacing w:val="-5"/>
        </w:rPr>
        <w:t>力。如果中标并签订合同，</w:t>
      </w:r>
      <w:r>
        <w:rPr>
          <w:rFonts w:ascii="KaiTi" w:hAnsi="KaiTi" w:eastAsia="KaiTi" w:cs="KaiTi"/>
          <w:sz w:val="24"/>
          <w:szCs w:val="24"/>
          <w:spacing w:val="-5"/>
        </w:rPr>
        <w:t xml:space="preserve"> </w:t>
      </w:r>
      <w:r>
        <w:rPr>
          <w:rFonts w:ascii="KaiTi" w:hAnsi="KaiTi" w:eastAsia="KaiTi" w:cs="KaiTi"/>
          <w:sz w:val="24"/>
          <w:szCs w:val="24"/>
          <w:spacing w:val="-5"/>
        </w:rPr>
        <w:t>则联合体各方将共同履行对招标人或者采购代理机构所负有</w:t>
      </w:r>
      <w:r>
        <w:rPr>
          <w:rFonts w:ascii="KaiTi" w:hAnsi="KaiTi" w:eastAsia="KaiTi" w:cs="KaiTi"/>
          <w:sz w:val="24"/>
          <w:szCs w:val="24"/>
          <w:spacing w:val="-2"/>
        </w:rPr>
        <w:t>的全部义务，并就采购合同约定的事项对招标人承担连带责任。</w:t>
      </w:r>
    </w:p>
    <w:p>
      <w:pPr>
        <w:ind w:left="3" w:hanging="2"/>
        <w:spacing w:before="154" w:line="282" w:lineRule="auto"/>
        <w:rPr>
          <w:rFonts w:ascii="KaiTi" w:hAnsi="KaiTi" w:eastAsia="KaiTi" w:cs="KaiTi"/>
          <w:sz w:val="24"/>
          <w:szCs w:val="24"/>
        </w:rPr>
      </w:pPr>
      <w:r>
        <w:rPr>
          <w:rFonts w:ascii="KaiTi" w:hAnsi="KaiTi" w:eastAsia="KaiTi" w:cs="KaiTi"/>
          <w:sz w:val="24"/>
          <w:szCs w:val="24"/>
          <w:spacing w:val="-1"/>
        </w:rPr>
        <w:t>三、联合体各方保证对主办人为响应本次招</w:t>
      </w:r>
      <w:r>
        <w:rPr>
          <w:rFonts w:ascii="KaiTi" w:hAnsi="KaiTi" w:eastAsia="KaiTi" w:cs="KaiTi"/>
          <w:sz w:val="24"/>
          <w:szCs w:val="24"/>
          <w:spacing w:val="-2"/>
        </w:rPr>
        <w:t>标而提供的产品和服务提供全部质量保证以</w:t>
      </w:r>
      <w:r>
        <w:rPr>
          <w:rFonts w:ascii="KaiTi" w:hAnsi="KaiTi" w:eastAsia="KaiTi" w:cs="KaiTi"/>
          <w:sz w:val="24"/>
          <w:szCs w:val="24"/>
          <w:spacing w:val="-5"/>
        </w:rPr>
        <w:t>及售后服务支持。</w:t>
      </w:r>
    </w:p>
    <w:p>
      <w:pPr>
        <w:ind w:left="34" w:right="3355" w:hanging="18"/>
        <w:spacing w:before="146" w:line="281" w:lineRule="auto"/>
        <w:rPr>
          <w:rFonts w:ascii="KaiTi" w:hAnsi="KaiTi" w:eastAsia="KaiTi" w:cs="KaiTi"/>
          <w:sz w:val="24"/>
          <w:szCs w:val="24"/>
        </w:rPr>
      </w:pPr>
      <w:r>
        <w:rPr>
          <w:rFonts w:ascii="KaiTi" w:hAnsi="KaiTi" w:eastAsia="KaiTi" w:cs="KaiTi"/>
          <w:sz w:val="24"/>
          <w:szCs w:val="24"/>
          <w:spacing w:val="-3"/>
        </w:rPr>
        <w:t>四、本次联合投标中，联合体各方承担的工作和义务：</w:t>
      </w:r>
      <w:r>
        <w:rPr>
          <w:rFonts w:ascii="KaiTi" w:hAnsi="KaiTi" w:eastAsia="KaiTi" w:cs="KaiTi"/>
          <w:sz w:val="24"/>
          <w:szCs w:val="24"/>
          <w:spacing w:val="-7"/>
        </w:rPr>
        <w:t>甲方承担的工作和义务为：</w:t>
      </w:r>
    </w:p>
    <w:p>
      <w:pPr>
        <w:ind w:left="34"/>
        <w:spacing w:before="151" w:line="223" w:lineRule="auto"/>
        <w:rPr>
          <w:rFonts w:ascii="KaiTi" w:hAnsi="KaiTi" w:eastAsia="KaiTi" w:cs="KaiTi"/>
          <w:sz w:val="24"/>
          <w:szCs w:val="24"/>
        </w:rPr>
      </w:pPr>
      <w:r>
        <w:rPr>
          <w:rFonts w:ascii="KaiTi" w:hAnsi="KaiTi" w:eastAsia="KaiTi" w:cs="KaiTi"/>
          <w:sz w:val="24"/>
          <w:szCs w:val="24"/>
          <w:spacing w:val="-7"/>
        </w:rPr>
        <w:t>乙方承担的工作和义务为：</w:t>
      </w:r>
    </w:p>
    <w:p>
      <w:pPr>
        <w:ind w:left="7"/>
        <w:spacing w:before="149" w:line="225" w:lineRule="auto"/>
        <w:rPr>
          <w:rFonts w:ascii="KaiTi" w:hAnsi="KaiTi" w:eastAsia="KaiTi" w:cs="KaiTi"/>
          <w:sz w:val="24"/>
          <w:szCs w:val="24"/>
        </w:rPr>
      </w:pPr>
      <w:r>
        <w:rPr>
          <w:rFonts w:ascii="KaiTi" w:hAnsi="KaiTi" w:eastAsia="KaiTi" w:cs="KaiTi"/>
          <w:sz w:val="24"/>
          <w:szCs w:val="24"/>
          <w:spacing w:val="-4"/>
        </w:rPr>
        <w:t>五、有关本次联合投标的其他事宜：</w:t>
      </w:r>
    </w:p>
    <w:p>
      <w:pPr>
        <w:ind w:left="21"/>
        <w:spacing w:before="148" w:line="220" w:lineRule="auto"/>
        <w:rPr>
          <w:rFonts w:ascii="KaiTi" w:hAnsi="KaiTi" w:eastAsia="KaiTi" w:cs="KaiTi"/>
          <w:sz w:val="24"/>
          <w:szCs w:val="24"/>
        </w:rPr>
      </w:pPr>
      <w:r>
        <w:rPr>
          <w:rFonts w:ascii="KaiTi" w:hAnsi="KaiTi" w:eastAsia="KaiTi" w:cs="KaiTi"/>
          <w:sz w:val="24"/>
          <w:szCs w:val="24"/>
          <w:spacing w:val="-7"/>
        </w:rPr>
        <w:t>（注：联合体涉及中小微企业的，应明确各自承担的比例。）</w:t>
      </w:r>
    </w:p>
    <w:p>
      <w:pPr>
        <w:ind w:left="1" w:firstLine="10"/>
        <w:spacing w:before="153" w:line="284" w:lineRule="auto"/>
        <w:rPr>
          <w:rFonts w:ascii="KaiTi" w:hAnsi="KaiTi" w:eastAsia="KaiTi" w:cs="KaiTi"/>
          <w:sz w:val="24"/>
          <w:szCs w:val="24"/>
        </w:rPr>
      </w:pPr>
      <w:r>
        <w:rPr>
          <w:rFonts w:ascii="KaiTi" w:hAnsi="KaiTi" w:eastAsia="KaiTi" w:cs="KaiTi"/>
          <w:sz w:val="24"/>
          <w:szCs w:val="24"/>
          <w:spacing w:val="-5"/>
        </w:rPr>
        <w:t>六、本协议提交招标人或者采购代理机构后，</w:t>
      </w:r>
      <w:r>
        <w:rPr>
          <w:rFonts w:ascii="KaiTi" w:hAnsi="KaiTi" w:eastAsia="KaiTi" w:cs="KaiTi"/>
          <w:sz w:val="24"/>
          <w:szCs w:val="24"/>
          <w:spacing w:val="-5"/>
        </w:rPr>
        <w:t xml:space="preserve"> </w:t>
      </w:r>
      <w:r>
        <w:rPr>
          <w:rFonts w:ascii="KaiTi" w:hAnsi="KaiTi" w:eastAsia="KaiTi" w:cs="KaiTi"/>
          <w:sz w:val="24"/>
          <w:szCs w:val="24"/>
          <w:spacing w:val="-5"/>
        </w:rPr>
        <w:t>联合体各方不得以任何形式对上述实质内</w:t>
      </w:r>
      <w:r>
        <w:rPr>
          <w:rFonts w:ascii="KaiTi" w:hAnsi="KaiTi" w:eastAsia="KaiTi" w:cs="KaiTi"/>
          <w:sz w:val="24"/>
          <w:szCs w:val="24"/>
          <w:spacing w:val="-4"/>
        </w:rPr>
        <w:t>容进行修改或者撤销。</w:t>
      </w:r>
    </w:p>
    <w:p>
      <w:pPr>
        <w:ind w:left="10"/>
        <w:spacing w:before="143" w:line="220" w:lineRule="auto"/>
        <w:rPr>
          <w:rFonts w:ascii="KaiTi" w:hAnsi="KaiTi" w:eastAsia="KaiTi" w:cs="KaiTi"/>
          <w:sz w:val="24"/>
          <w:szCs w:val="24"/>
        </w:rPr>
      </w:pPr>
      <w:r>
        <w:rPr>
          <w:rFonts w:ascii="KaiTi" w:hAnsi="KaiTi" w:eastAsia="KaiTi" w:cs="KaiTi"/>
          <w:sz w:val="24"/>
          <w:szCs w:val="24"/>
          <w:spacing w:val="-1"/>
        </w:rPr>
        <w:t>七、本协议共份，联合体各方各持一份，并作为投标文</w:t>
      </w:r>
      <w:r>
        <w:rPr>
          <w:rFonts w:ascii="KaiTi" w:hAnsi="KaiTi" w:eastAsia="KaiTi" w:cs="KaiTi"/>
          <w:sz w:val="24"/>
          <w:szCs w:val="24"/>
          <w:spacing w:val="-2"/>
        </w:rPr>
        <w:t>件的一部分。</w:t>
      </w:r>
    </w:p>
    <w:p>
      <w:pPr>
        <w:spacing w:before="17"/>
        <w:rPr/>
      </w:pPr>
      <w:r/>
    </w:p>
    <w:p>
      <w:pPr>
        <w:spacing w:before="17"/>
        <w:rPr/>
      </w:pPr>
      <w:r/>
    </w:p>
    <w:p>
      <w:pPr>
        <w:spacing w:before="17"/>
        <w:rPr/>
      </w:pPr>
      <w:r/>
    </w:p>
    <w:p>
      <w:pPr>
        <w:spacing w:before="17"/>
        <w:rPr/>
      </w:pPr>
      <w:r/>
    </w:p>
    <w:tbl>
      <w:tblPr>
        <w:tblStyle w:val="TableNormal"/>
        <w:tblW w:w="9042" w:type="dxa"/>
        <w:tblInd w:w="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74"/>
        <w:gridCol w:w="4868"/>
      </w:tblGrid>
      <w:tr>
        <w:trPr>
          <w:trHeight w:val="345" w:hRule="atLeast"/>
        </w:trPr>
        <w:tc>
          <w:tcPr>
            <w:tcW w:w="4174" w:type="dxa"/>
            <w:vAlign w:val="top"/>
          </w:tcPr>
          <w:p>
            <w:pPr>
              <w:pStyle w:val="TableText"/>
              <w:ind w:left="12"/>
              <w:spacing w:line="225" w:lineRule="auto"/>
              <w:rPr/>
            </w:pPr>
            <w:r>
              <w:rPr>
                <w:spacing w:val="-7"/>
              </w:rPr>
              <w:t>甲方名称</w:t>
            </w:r>
            <w:r>
              <w:rPr>
                <w:spacing w:val="-5"/>
              </w:rPr>
              <w:t>：</w:t>
            </w:r>
            <w:r>
              <w:rPr>
                <w:spacing w:val="20"/>
              </w:rPr>
              <w:t xml:space="preserve">      </w:t>
            </w:r>
            <w:r>
              <w:rPr>
                <w:spacing w:val="-5"/>
              </w:rPr>
              <w:t>（</w:t>
            </w:r>
            <w:r>
              <w:rPr>
                <w:spacing w:val="-7"/>
              </w:rPr>
              <w:t>公章）</w:t>
            </w:r>
          </w:p>
        </w:tc>
        <w:tc>
          <w:tcPr>
            <w:tcW w:w="4868" w:type="dxa"/>
            <w:vAlign w:val="top"/>
          </w:tcPr>
          <w:p>
            <w:pPr>
              <w:pStyle w:val="TableText"/>
              <w:ind w:left="1117"/>
              <w:spacing w:line="225" w:lineRule="auto"/>
              <w:rPr/>
            </w:pPr>
            <w:r>
              <w:rPr>
                <w:spacing w:val="-7"/>
              </w:rPr>
              <w:t>乙方名称</w:t>
            </w:r>
            <w:r>
              <w:rPr>
                <w:spacing w:val="-5"/>
              </w:rPr>
              <w:t>：</w:t>
            </w:r>
            <w:r>
              <w:rPr>
                <w:spacing w:val="20"/>
              </w:rPr>
              <w:t xml:space="preserve">      </w:t>
            </w:r>
            <w:r>
              <w:rPr>
                <w:spacing w:val="-5"/>
              </w:rPr>
              <w:t>（</w:t>
            </w:r>
            <w:r>
              <w:rPr>
                <w:spacing w:val="-7"/>
              </w:rPr>
              <w:t>公章）</w:t>
            </w:r>
          </w:p>
        </w:tc>
      </w:tr>
      <w:tr>
        <w:trPr>
          <w:trHeight w:val="644" w:hRule="atLeast"/>
        </w:trPr>
        <w:tc>
          <w:tcPr>
            <w:tcW w:w="4174" w:type="dxa"/>
            <w:vAlign w:val="top"/>
          </w:tcPr>
          <w:p>
            <w:pPr>
              <w:pStyle w:val="TableText"/>
              <w:spacing w:before="94" w:line="222" w:lineRule="auto"/>
              <w:rPr/>
            </w:pPr>
            <w:r>
              <w:rPr>
                <w:spacing w:val="-5"/>
              </w:rPr>
              <w:t>法定代表人</w:t>
            </w:r>
            <w:r>
              <w:rPr>
                <w:spacing w:val="-4"/>
              </w:rPr>
              <w:t>：</w:t>
            </w:r>
            <w:r>
              <w:rPr>
                <w:spacing w:val="20"/>
              </w:rPr>
              <w:t xml:space="preserve">      </w:t>
            </w:r>
            <w:r>
              <w:rPr>
                <w:spacing w:val="-4"/>
              </w:rPr>
              <w:t>（</w:t>
            </w:r>
            <w:r>
              <w:rPr>
                <w:spacing w:val="-5"/>
              </w:rPr>
              <w:t>印章）</w:t>
            </w:r>
          </w:p>
        </w:tc>
        <w:tc>
          <w:tcPr>
            <w:tcW w:w="4868" w:type="dxa"/>
            <w:vAlign w:val="top"/>
          </w:tcPr>
          <w:p>
            <w:pPr>
              <w:pStyle w:val="TableText"/>
              <w:ind w:left="1106"/>
              <w:spacing w:before="94" w:line="222" w:lineRule="auto"/>
              <w:rPr/>
            </w:pPr>
            <w:r>
              <w:rPr>
                <w:spacing w:val="-5"/>
              </w:rPr>
              <w:t>法定代表人</w:t>
            </w:r>
            <w:r>
              <w:rPr>
                <w:spacing w:val="-4"/>
              </w:rPr>
              <w:t>：</w:t>
            </w:r>
            <w:r>
              <w:rPr>
                <w:spacing w:val="20"/>
              </w:rPr>
              <w:t xml:space="preserve">      </w:t>
            </w:r>
            <w:r>
              <w:rPr>
                <w:spacing w:val="-4"/>
              </w:rPr>
              <w:t>（</w:t>
            </w:r>
            <w:r>
              <w:rPr>
                <w:spacing w:val="-5"/>
              </w:rPr>
              <w:t>印章）</w:t>
            </w:r>
          </w:p>
        </w:tc>
      </w:tr>
      <w:tr>
        <w:trPr>
          <w:trHeight w:val="549" w:hRule="atLeast"/>
        </w:trPr>
        <w:tc>
          <w:tcPr>
            <w:tcW w:w="4174" w:type="dxa"/>
            <w:vAlign w:val="top"/>
          </w:tcPr>
          <w:p>
            <w:pPr>
              <w:pStyle w:val="TableText"/>
              <w:ind w:left="32"/>
              <w:spacing w:before="298" w:line="185" w:lineRule="auto"/>
              <w:rPr/>
            </w:pPr>
            <w:r>
              <w:rPr>
                <w:spacing w:val="-16"/>
              </w:rPr>
              <w:t>日</w:t>
            </w:r>
            <w:r>
              <w:rPr>
                <w:spacing w:val="-51"/>
              </w:rPr>
              <w:t xml:space="preserve"> </w:t>
            </w:r>
            <w:r>
              <w:rPr>
                <w:spacing w:val="-16"/>
              </w:rPr>
              <w:t>期</w:t>
            </w:r>
            <w:r>
              <w:rPr>
                <w:spacing w:val="-66"/>
              </w:rPr>
              <w:t xml:space="preserve"> </w:t>
            </w:r>
            <w:r>
              <w:rPr>
                <w:spacing w:val="-16"/>
              </w:rPr>
              <w:t>：</w:t>
            </w:r>
            <w:r>
              <w:rPr>
                <w:spacing w:val="-55"/>
              </w:rPr>
              <w:t xml:space="preserve"> </w:t>
            </w:r>
            <w:r>
              <w:rPr>
                <w:spacing w:val="-16"/>
              </w:rPr>
              <w:t>年</w:t>
            </w:r>
            <w:r>
              <w:rPr>
                <w:spacing w:val="-44"/>
              </w:rPr>
              <w:t xml:space="preserve"> </w:t>
            </w:r>
            <w:r>
              <w:rPr>
                <w:spacing w:val="-16"/>
              </w:rPr>
              <w:t>月</w:t>
            </w:r>
            <w:r>
              <w:rPr>
                <w:spacing w:val="-16"/>
              </w:rPr>
              <w:t xml:space="preserve"> </w:t>
            </w:r>
            <w:r>
              <w:rPr>
                <w:spacing w:val="-16"/>
              </w:rPr>
              <w:t>日</w:t>
            </w:r>
          </w:p>
        </w:tc>
        <w:tc>
          <w:tcPr>
            <w:tcW w:w="4868" w:type="dxa"/>
            <w:vAlign w:val="top"/>
          </w:tcPr>
          <w:p>
            <w:pPr>
              <w:pStyle w:val="TableText"/>
              <w:spacing w:before="298" w:line="185" w:lineRule="auto"/>
              <w:jc w:val="right"/>
              <w:rPr/>
            </w:pPr>
            <w:r>
              <w:rPr>
                <w:spacing w:val="-24"/>
              </w:rPr>
              <w:t>日</w:t>
            </w:r>
            <w:r>
              <w:rPr>
                <w:spacing w:val="-56"/>
              </w:rPr>
              <w:t xml:space="preserve"> </w:t>
            </w:r>
            <w:r>
              <w:rPr>
                <w:spacing w:val="-24"/>
              </w:rPr>
              <w:t>期</w:t>
            </w:r>
            <w:r>
              <w:rPr>
                <w:spacing w:val="-65"/>
              </w:rPr>
              <w:t xml:space="preserve"> </w:t>
            </w:r>
            <w:r>
              <w:rPr>
                <w:spacing w:val="-24"/>
              </w:rPr>
              <w:t>：</w:t>
            </w:r>
            <w:r>
              <w:rPr>
                <w:spacing w:val="-55"/>
              </w:rPr>
              <w:t xml:space="preserve"> </w:t>
            </w:r>
            <w:r>
              <w:rPr>
                <w:spacing w:val="-24"/>
              </w:rPr>
              <w:t>年</w:t>
            </w:r>
            <w:r>
              <w:rPr>
                <w:spacing w:val="-45"/>
              </w:rPr>
              <w:t xml:space="preserve"> </w:t>
            </w:r>
            <w:r>
              <w:rPr>
                <w:spacing w:val="-24"/>
              </w:rPr>
              <w:t>月</w:t>
            </w:r>
            <w:r>
              <w:rPr>
                <w:spacing w:val="-24"/>
              </w:rPr>
              <w:t xml:space="preserve"> </w:t>
            </w:r>
            <w:r>
              <w:rPr>
                <w:spacing w:val="-24"/>
              </w:rPr>
              <w:t>日</w:t>
            </w:r>
          </w:p>
        </w:tc>
      </w:tr>
    </w:tbl>
    <w:p>
      <w:pPr>
        <w:rPr>
          <w:rFonts w:ascii="Arial"/>
          <w:sz w:val="21"/>
        </w:rPr>
      </w:pPr>
      <w:r/>
    </w:p>
    <w:p>
      <w:pPr>
        <w:sectPr>
          <w:footerReference w:type="default" r:id="rId101"/>
          <w:pgSz w:w="11906" w:h="16839"/>
          <w:pgMar w:top="400" w:right="1416" w:bottom="1197" w:left="1421" w:header="0" w:footer="963" w:gutter="0"/>
        </w:sectPr>
        <w:rPr>
          <w:rFonts w:ascii="Arial" w:hAnsi="Arial" w:eastAsia="Arial" w:cs="Arial"/>
          <w:sz w:val="21"/>
          <w:szCs w:val="21"/>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7"/>
        <w:spacing w:before="78" w:line="227" w:lineRule="auto"/>
        <w:rPr>
          <w:rFonts w:ascii="KaiTi" w:hAnsi="KaiTi" w:eastAsia="KaiTi" w:cs="KaiTi"/>
          <w:sz w:val="24"/>
          <w:szCs w:val="24"/>
        </w:rPr>
      </w:pPr>
      <w:r>
        <w:rPr>
          <w:rFonts w:ascii="KaiTi" w:hAnsi="KaiTi" w:eastAsia="KaiTi" w:cs="KaiTi"/>
          <w:sz w:val="24"/>
          <w:szCs w:val="24"/>
          <w:spacing w:val="-6"/>
        </w:rPr>
        <w:t>附件10：</w:t>
      </w:r>
    </w:p>
    <w:p>
      <w:pPr>
        <w:ind w:left="3778"/>
        <w:spacing w:before="136" w:line="229" w:lineRule="auto"/>
        <w:rPr>
          <w:rFonts w:ascii="KaiTi" w:hAnsi="KaiTi" w:eastAsia="KaiTi" w:cs="KaiTi"/>
          <w:sz w:val="24"/>
          <w:szCs w:val="24"/>
        </w:rPr>
      </w:pPr>
      <w:r>
        <w:rPr>
          <w:rFonts w:ascii="KaiTi" w:hAnsi="KaiTi" w:eastAsia="KaiTi" w:cs="KaiTi"/>
          <w:sz w:val="24"/>
          <w:szCs w:val="24"/>
          <w:spacing w:val="-1"/>
        </w:rPr>
        <w:t>联合投标授权委托书</w:t>
      </w:r>
    </w:p>
    <w:p>
      <w:pPr>
        <w:spacing w:line="251" w:lineRule="auto"/>
        <w:rPr>
          <w:rFonts w:ascii="Arial"/>
          <w:sz w:val="21"/>
        </w:rPr>
      </w:pPr>
      <w:r/>
    </w:p>
    <w:p>
      <w:pPr>
        <w:spacing w:line="251" w:lineRule="auto"/>
        <w:rPr>
          <w:rFonts w:ascii="Arial"/>
          <w:sz w:val="21"/>
        </w:rPr>
      </w:pPr>
      <w:r/>
    </w:p>
    <w:p>
      <w:pPr>
        <w:ind w:left="17" w:firstLine="522"/>
        <w:spacing w:before="78" w:line="338" w:lineRule="auto"/>
        <w:rPr>
          <w:rFonts w:ascii="KaiTi" w:hAnsi="KaiTi" w:eastAsia="KaiTi" w:cs="KaiTi"/>
          <w:sz w:val="24"/>
          <w:szCs w:val="24"/>
        </w:rPr>
      </w:pPr>
      <w:r>
        <w:rPr>
          <w:rFonts w:ascii="KaiTi" w:hAnsi="KaiTi" w:eastAsia="KaiTi" w:cs="KaiTi"/>
          <w:sz w:val="24"/>
          <w:szCs w:val="24"/>
          <w:spacing w:val="3"/>
        </w:rPr>
        <w:t>（如果两个以上的自然人、法人或者其他组织组成</w:t>
      </w:r>
      <w:r>
        <w:rPr>
          <w:rFonts w:ascii="KaiTi" w:hAnsi="KaiTi" w:eastAsia="KaiTi" w:cs="KaiTi"/>
          <w:sz w:val="24"/>
          <w:szCs w:val="24"/>
          <w:spacing w:val="2"/>
        </w:rPr>
        <w:t>一个联合，可按照甲、乙、丙、</w:t>
      </w:r>
      <w:r>
        <w:rPr>
          <w:rFonts w:ascii="KaiTi" w:hAnsi="KaiTi" w:eastAsia="KaiTi" w:cs="KaiTi"/>
          <w:sz w:val="24"/>
          <w:szCs w:val="24"/>
          <w:spacing w:val="-6"/>
        </w:rPr>
        <w:t>丁…序列增加）</w:t>
      </w:r>
    </w:p>
    <w:p>
      <w:pPr>
        <w:ind w:right="204" w:firstLine="498"/>
        <w:spacing w:before="1" w:line="337" w:lineRule="auto"/>
        <w:jc w:val="both"/>
        <w:rPr>
          <w:rFonts w:ascii="KaiTi" w:hAnsi="KaiTi" w:eastAsia="KaiTi" w:cs="KaiTi"/>
          <w:sz w:val="24"/>
          <w:szCs w:val="24"/>
        </w:rPr>
      </w:pPr>
      <w:r>
        <w:rPr>
          <w:rFonts w:ascii="KaiTi" w:hAnsi="KaiTi" w:eastAsia="KaiTi" w:cs="KaiTi"/>
          <w:sz w:val="24"/>
          <w:szCs w:val="24"/>
          <w:spacing w:val="4"/>
        </w:rPr>
        <w:t>本授权委托书声明：根据</w:t>
      </w:r>
      <w:r>
        <w:rPr>
          <w:rFonts w:ascii="KaiTi" w:hAnsi="KaiTi" w:eastAsia="KaiTi" w:cs="KaiTi"/>
          <w:sz w:val="24"/>
          <w:szCs w:val="24"/>
          <w:spacing w:val="-115"/>
        </w:rPr>
        <w:t xml:space="preserve"> </w:t>
      </w:r>
      <w:r>
        <w:rPr>
          <w:rFonts w:ascii="KaiTi" w:hAnsi="KaiTi" w:eastAsia="KaiTi" w:cs="KaiTi"/>
          <w:sz w:val="24"/>
          <w:szCs w:val="24"/>
          <w:u w:val="single" w:color="auto"/>
          <w:spacing w:val="4"/>
        </w:rPr>
        <w:t xml:space="preserve">       </w:t>
      </w:r>
      <w:r>
        <w:rPr>
          <w:rFonts w:ascii="KaiTi" w:hAnsi="KaiTi" w:eastAsia="KaiTi" w:cs="KaiTi"/>
          <w:sz w:val="24"/>
          <w:szCs w:val="24"/>
          <w:spacing w:val="4"/>
        </w:rPr>
        <w:t>（甲方名称）与</w:t>
      </w:r>
      <w:r>
        <w:rPr>
          <w:rFonts w:ascii="KaiTi" w:hAnsi="KaiTi" w:eastAsia="KaiTi" w:cs="KaiTi"/>
          <w:sz w:val="24"/>
          <w:szCs w:val="24"/>
          <w:spacing w:val="-115"/>
        </w:rPr>
        <w:t xml:space="preserve"> </w:t>
      </w:r>
      <w:r>
        <w:rPr>
          <w:rFonts w:ascii="KaiTi" w:hAnsi="KaiTi" w:eastAsia="KaiTi" w:cs="KaiTi"/>
          <w:sz w:val="24"/>
          <w:szCs w:val="24"/>
          <w:u w:val="single" w:color="auto"/>
          <w:spacing w:val="4"/>
        </w:rPr>
        <w:t xml:space="preserve">       </w:t>
      </w:r>
      <w:r>
        <w:rPr>
          <w:rFonts w:ascii="KaiTi" w:hAnsi="KaiTi" w:eastAsia="KaiTi" w:cs="KaiTi"/>
          <w:sz w:val="24"/>
          <w:szCs w:val="24"/>
          <w:u w:val="single" w:color="auto"/>
          <w:spacing w:val="3"/>
        </w:rPr>
        <w:t xml:space="preserve">  </w:t>
      </w:r>
      <w:r>
        <w:rPr>
          <w:rFonts w:ascii="KaiTi" w:hAnsi="KaiTi" w:eastAsia="KaiTi" w:cs="KaiTi"/>
          <w:sz w:val="24"/>
          <w:szCs w:val="24"/>
          <w:spacing w:val="3"/>
        </w:rPr>
        <w:t>（乙方名称）签订的</w:t>
      </w:r>
      <w:r>
        <w:rPr>
          <w:rFonts w:ascii="KaiTi" w:hAnsi="KaiTi" w:eastAsia="KaiTi" w:cs="KaiTi"/>
          <w:sz w:val="24"/>
          <w:szCs w:val="24"/>
        </w:rPr>
        <w:t>《联合投标协议书》的内容，主办人</w:t>
      </w:r>
      <w:r>
        <w:rPr>
          <w:rFonts w:ascii="KaiTi" w:hAnsi="KaiTi" w:eastAsia="KaiTi" w:cs="KaiTi"/>
          <w:sz w:val="24"/>
          <w:szCs w:val="24"/>
          <w:u w:val="single" w:color="auto"/>
        </w:rPr>
        <w:t xml:space="preserve">       </w:t>
      </w:r>
      <w:r>
        <w:rPr>
          <w:rFonts w:ascii="KaiTi" w:hAnsi="KaiTi" w:eastAsia="KaiTi" w:cs="KaiTi"/>
          <w:sz w:val="24"/>
          <w:szCs w:val="24"/>
          <w:spacing w:val="-93"/>
        </w:rPr>
        <w:t xml:space="preserve"> </w:t>
      </w:r>
      <w:r>
        <w:rPr>
          <w:rFonts w:ascii="KaiTi" w:hAnsi="KaiTi" w:eastAsia="KaiTi" w:cs="KaiTi"/>
          <w:sz w:val="24"/>
          <w:szCs w:val="24"/>
        </w:rPr>
        <w:t>的法定代表人</w:t>
      </w:r>
      <w:r>
        <w:rPr>
          <w:rFonts w:ascii="KaiTi" w:hAnsi="KaiTi" w:eastAsia="KaiTi" w:cs="KaiTi"/>
          <w:sz w:val="24"/>
          <w:szCs w:val="24"/>
          <w:u w:val="single" w:color="auto"/>
        </w:rPr>
        <w:t xml:space="preserve">       </w:t>
      </w:r>
      <w:r>
        <w:rPr>
          <w:rFonts w:ascii="KaiTi" w:hAnsi="KaiTi" w:eastAsia="KaiTi" w:cs="KaiTi"/>
          <w:sz w:val="24"/>
          <w:szCs w:val="24"/>
          <w:spacing w:val="-109"/>
        </w:rPr>
        <w:t xml:space="preserve"> </w:t>
      </w:r>
      <w:r>
        <w:rPr>
          <w:rFonts w:ascii="KaiTi" w:hAnsi="KaiTi" w:eastAsia="KaiTi" w:cs="KaiTi"/>
          <w:sz w:val="24"/>
          <w:szCs w:val="24"/>
        </w:rPr>
        <w:t>现授权</w:t>
      </w:r>
      <w:r>
        <w:rPr>
          <w:rFonts w:ascii="KaiTi" w:hAnsi="KaiTi" w:eastAsia="KaiTi" w:cs="KaiTi"/>
          <w:sz w:val="24"/>
          <w:szCs w:val="24"/>
          <w:spacing w:val="-118"/>
        </w:rPr>
        <w:t xml:space="preserve"> </w:t>
      </w:r>
      <w:r>
        <w:rPr>
          <w:rFonts w:ascii="KaiTi" w:hAnsi="KaiTi" w:eastAsia="KaiTi" w:cs="KaiTi"/>
          <w:sz w:val="24"/>
          <w:szCs w:val="24"/>
          <w:u w:val="single" w:color="auto"/>
          <w:spacing w:val="1"/>
        </w:rPr>
        <w:t xml:space="preserve">       </w:t>
      </w:r>
      <w:r>
        <w:rPr>
          <w:rFonts w:ascii="KaiTi" w:hAnsi="KaiTi" w:eastAsia="KaiTi" w:cs="KaiTi"/>
          <w:sz w:val="24"/>
          <w:szCs w:val="24"/>
          <w:spacing w:val="-98"/>
        </w:rPr>
        <w:t xml:space="preserve"> </w:t>
      </w:r>
      <w:r>
        <w:rPr>
          <w:rFonts w:ascii="KaiTi" w:hAnsi="KaiTi" w:eastAsia="KaiTi" w:cs="KaiTi"/>
          <w:sz w:val="24"/>
          <w:szCs w:val="24"/>
        </w:rPr>
        <w:t>为联</w:t>
      </w:r>
      <w:r>
        <w:rPr>
          <w:rFonts w:ascii="KaiTi" w:hAnsi="KaiTi" w:eastAsia="KaiTi" w:cs="KaiTi"/>
          <w:sz w:val="24"/>
          <w:szCs w:val="24"/>
          <w:spacing w:val="-1"/>
        </w:rPr>
        <w:t>合投标代理人，代理人在投标、开标、评标、合同谈判过程</w:t>
      </w:r>
      <w:r>
        <w:rPr>
          <w:rFonts w:ascii="KaiTi" w:hAnsi="KaiTi" w:eastAsia="KaiTi" w:cs="KaiTi"/>
          <w:sz w:val="24"/>
          <w:szCs w:val="24"/>
          <w:spacing w:val="-2"/>
        </w:rPr>
        <w:t>中所签署的一切文件和处理</w:t>
      </w:r>
      <w:r>
        <w:rPr>
          <w:rFonts w:ascii="KaiTi" w:hAnsi="KaiTi" w:eastAsia="KaiTi" w:cs="KaiTi"/>
          <w:sz w:val="24"/>
          <w:szCs w:val="24"/>
          <w:spacing w:val="-1"/>
        </w:rPr>
        <w:t>与这有关的一切事务，联合投标各方均予以认</w:t>
      </w:r>
      <w:r>
        <w:rPr>
          <w:rFonts w:ascii="KaiTi" w:hAnsi="KaiTi" w:eastAsia="KaiTi" w:cs="KaiTi"/>
          <w:sz w:val="24"/>
          <w:szCs w:val="24"/>
          <w:spacing w:val="-2"/>
        </w:rPr>
        <w:t>可并遵守。</w:t>
      </w:r>
    </w:p>
    <w:p>
      <w:pPr>
        <w:ind w:left="497"/>
        <w:spacing w:before="6" w:line="228" w:lineRule="auto"/>
        <w:rPr>
          <w:rFonts w:ascii="KaiTi" w:hAnsi="KaiTi" w:eastAsia="KaiTi" w:cs="KaiTi"/>
          <w:sz w:val="24"/>
          <w:szCs w:val="24"/>
        </w:rPr>
      </w:pPr>
      <w:r>
        <w:rPr>
          <w:rFonts w:ascii="KaiTi" w:hAnsi="KaiTi" w:eastAsia="KaiTi" w:cs="KaiTi"/>
          <w:sz w:val="24"/>
          <w:szCs w:val="24"/>
          <w:spacing w:val="-8"/>
        </w:rPr>
        <w:t>特此委托。</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before="79" w:line="222" w:lineRule="auto"/>
        <w:jc w:val="right"/>
        <w:rPr>
          <w:rFonts w:ascii="KaiTi" w:hAnsi="KaiTi" w:eastAsia="KaiTi" w:cs="KaiTi"/>
          <w:sz w:val="24"/>
          <w:szCs w:val="24"/>
        </w:rPr>
      </w:pPr>
      <w:r>
        <w:rPr>
          <w:rFonts w:ascii="KaiTi" w:hAnsi="KaiTi" w:eastAsia="KaiTi" w:cs="KaiTi"/>
          <w:sz w:val="24"/>
          <w:szCs w:val="24"/>
          <w:spacing w:val="6"/>
        </w:rPr>
        <w:t>主办人的法定代表人</w:t>
      </w:r>
      <w:r>
        <w:rPr>
          <w:rFonts w:ascii="KaiTi" w:hAnsi="KaiTi" w:eastAsia="KaiTi" w:cs="KaiTi"/>
          <w:sz w:val="24"/>
          <w:szCs w:val="24"/>
          <w:spacing w:val="-32"/>
        </w:rPr>
        <w:t>：</w:t>
      </w:r>
      <w:r>
        <w:rPr>
          <w:rFonts w:ascii="KaiTi" w:hAnsi="KaiTi" w:eastAsia="KaiTi" w:cs="KaiTi"/>
          <w:sz w:val="24"/>
          <w:szCs w:val="24"/>
          <w:u w:val="single" w:color="auto"/>
          <w:spacing w:val="5"/>
        </w:rPr>
        <w:t xml:space="preserve">       </w:t>
      </w:r>
      <w:r>
        <w:rPr>
          <w:rFonts w:ascii="KaiTi" w:hAnsi="KaiTi" w:eastAsia="KaiTi" w:cs="KaiTi"/>
          <w:sz w:val="24"/>
          <w:szCs w:val="24"/>
          <w:spacing w:val="-32"/>
        </w:rPr>
        <w:t>（</w:t>
      </w:r>
      <w:r>
        <w:rPr>
          <w:rFonts w:ascii="KaiTi" w:hAnsi="KaiTi" w:eastAsia="KaiTi" w:cs="KaiTi"/>
          <w:sz w:val="24"/>
          <w:szCs w:val="24"/>
          <w:spacing w:val="6"/>
        </w:rPr>
        <w:t>印章）</w:t>
      </w:r>
      <w:r>
        <w:rPr>
          <w:rFonts w:ascii="KaiTi" w:hAnsi="KaiTi" w:eastAsia="KaiTi" w:cs="KaiTi"/>
          <w:sz w:val="24"/>
          <w:szCs w:val="24"/>
          <w:spacing w:val="6"/>
        </w:rPr>
        <w:t xml:space="preserve">     </w:t>
      </w:r>
      <w:r>
        <w:rPr>
          <w:rFonts w:ascii="KaiTi" w:hAnsi="KaiTi" w:eastAsia="KaiTi" w:cs="KaiTi"/>
          <w:sz w:val="24"/>
          <w:szCs w:val="24"/>
          <w:spacing w:val="6"/>
        </w:rPr>
        <w:t>职合投标代理人</w:t>
      </w:r>
      <w:r>
        <w:rPr>
          <w:rFonts w:ascii="KaiTi" w:hAnsi="KaiTi" w:eastAsia="KaiTi" w:cs="KaiTi"/>
          <w:sz w:val="24"/>
          <w:szCs w:val="24"/>
          <w:spacing w:val="-32"/>
        </w:rPr>
        <w:t>：</w:t>
      </w:r>
      <w:r>
        <w:rPr>
          <w:rFonts w:ascii="KaiTi" w:hAnsi="KaiTi" w:eastAsia="KaiTi" w:cs="KaiTi"/>
          <w:sz w:val="24"/>
          <w:szCs w:val="24"/>
          <w:u w:val="single" w:color="auto"/>
          <w:spacing w:val="5"/>
        </w:rPr>
        <w:t xml:space="preserve">       </w:t>
      </w:r>
      <w:r>
        <w:rPr>
          <w:rFonts w:ascii="KaiTi" w:hAnsi="KaiTi" w:eastAsia="KaiTi" w:cs="KaiTi"/>
          <w:sz w:val="24"/>
          <w:szCs w:val="24"/>
          <w:spacing w:val="-32"/>
        </w:rPr>
        <w:t>（</w:t>
      </w:r>
      <w:r>
        <w:rPr>
          <w:rFonts w:ascii="KaiTi" w:hAnsi="KaiTi" w:eastAsia="KaiTi" w:cs="KaiTi"/>
          <w:sz w:val="24"/>
          <w:szCs w:val="24"/>
          <w:spacing w:val="6"/>
        </w:rPr>
        <w:t>印章</w:t>
      </w:r>
      <w:r>
        <w:rPr>
          <w:rFonts w:ascii="KaiTi" w:hAnsi="KaiTi" w:eastAsia="KaiTi" w:cs="KaiTi"/>
          <w:sz w:val="24"/>
          <w:szCs w:val="24"/>
          <w:spacing w:val="-32"/>
        </w:rPr>
        <w:t>）：</w:t>
      </w:r>
    </w:p>
    <w:p>
      <w:pPr>
        <w:ind w:left="1980"/>
        <w:spacing w:before="151" w:line="225" w:lineRule="auto"/>
        <w:rPr>
          <w:rFonts w:ascii="KaiTi" w:hAnsi="KaiTi" w:eastAsia="KaiTi" w:cs="KaiTi"/>
          <w:sz w:val="24"/>
          <w:szCs w:val="24"/>
        </w:rPr>
      </w:pPr>
      <w:r>
        <w:rPr>
          <w:rFonts w:ascii="KaiTi" w:hAnsi="KaiTi" w:eastAsia="KaiTi" w:cs="KaiTi"/>
          <w:sz w:val="24"/>
          <w:szCs w:val="24"/>
          <w:spacing w:val="-10"/>
        </w:rPr>
        <w:t>日期：年月日</w:t>
      </w:r>
      <w:r>
        <w:rPr>
          <w:rFonts w:ascii="KaiTi" w:hAnsi="KaiTi" w:eastAsia="KaiTi" w:cs="KaiTi"/>
          <w:sz w:val="24"/>
          <w:szCs w:val="24"/>
          <w:spacing w:val="2"/>
        </w:rPr>
        <w:t xml:space="preserve">                                </w:t>
      </w:r>
      <w:r>
        <w:rPr>
          <w:rFonts w:ascii="KaiTi" w:hAnsi="KaiTi" w:eastAsia="KaiTi" w:cs="KaiTi"/>
          <w:sz w:val="24"/>
          <w:szCs w:val="24"/>
          <w:spacing w:val="1"/>
        </w:rPr>
        <w:t xml:space="preserve">   </w:t>
      </w:r>
      <w:r>
        <w:rPr>
          <w:rFonts w:ascii="KaiTi" w:hAnsi="KaiTi" w:eastAsia="KaiTi" w:cs="KaiTi"/>
          <w:sz w:val="24"/>
          <w:szCs w:val="24"/>
          <w:spacing w:val="-10"/>
        </w:rPr>
        <w:t>日期：年月日</w:t>
      </w:r>
    </w:p>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left="520"/>
        <w:spacing w:before="78" w:line="225" w:lineRule="auto"/>
        <w:rPr>
          <w:rFonts w:ascii="KaiTi" w:hAnsi="KaiTi" w:eastAsia="KaiTi" w:cs="KaiTi"/>
          <w:sz w:val="24"/>
          <w:szCs w:val="24"/>
        </w:rPr>
      </w:pPr>
      <w:r>
        <w:rPr>
          <w:rFonts w:ascii="KaiTi" w:hAnsi="KaiTi" w:eastAsia="KaiTi" w:cs="KaiTi"/>
          <w:sz w:val="24"/>
          <w:szCs w:val="24"/>
          <w:spacing w:val="-6"/>
        </w:rPr>
        <w:t>甲方名称</w:t>
      </w:r>
      <w:r>
        <w:rPr>
          <w:rFonts w:ascii="KaiTi" w:hAnsi="KaiTi" w:eastAsia="KaiTi" w:cs="KaiTi"/>
          <w:sz w:val="24"/>
          <w:szCs w:val="24"/>
          <w:spacing w:val="-4"/>
        </w:rPr>
        <w:t>：</w:t>
      </w:r>
      <w:r>
        <w:rPr>
          <w:rFonts w:ascii="KaiTi" w:hAnsi="KaiTi" w:eastAsia="KaiTi" w:cs="KaiTi"/>
          <w:sz w:val="24"/>
          <w:szCs w:val="24"/>
          <w:u w:val="single" w:color="auto"/>
        </w:rPr>
        <w:t xml:space="preserve">       </w:t>
      </w:r>
      <w:r>
        <w:rPr>
          <w:rFonts w:ascii="KaiTi" w:hAnsi="KaiTi" w:eastAsia="KaiTi" w:cs="KaiTi"/>
          <w:sz w:val="24"/>
          <w:szCs w:val="24"/>
          <w:spacing w:val="-4"/>
        </w:rPr>
        <w:t>（</w:t>
      </w:r>
      <w:r>
        <w:rPr>
          <w:rFonts w:ascii="KaiTi" w:hAnsi="KaiTi" w:eastAsia="KaiTi" w:cs="KaiTi"/>
          <w:sz w:val="24"/>
          <w:szCs w:val="24"/>
          <w:spacing w:val="-6"/>
        </w:rPr>
        <w:t>公章）</w:t>
      </w:r>
      <w:r>
        <w:rPr>
          <w:rFonts w:ascii="KaiTi" w:hAnsi="KaiTi" w:eastAsia="KaiTi" w:cs="KaiTi"/>
          <w:sz w:val="24"/>
          <w:szCs w:val="24"/>
          <w:spacing w:val="2"/>
        </w:rPr>
        <w:t xml:space="preserve">                   </w:t>
      </w:r>
      <w:r>
        <w:rPr>
          <w:rFonts w:ascii="KaiTi" w:hAnsi="KaiTi" w:eastAsia="KaiTi" w:cs="KaiTi"/>
          <w:sz w:val="24"/>
          <w:szCs w:val="24"/>
          <w:spacing w:val="-6"/>
        </w:rPr>
        <w:t>乙方名称</w:t>
      </w:r>
      <w:r>
        <w:rPr>
          <w:rFonts w:ascii="KaiTi" w:hAnsi="KaiTi" w:eastAsia="KaiTi" w:cs="KaiTi"/>
          <w:sz w:val="24"/>
          <w:szCs w:val="24"/>
          <w:spacing w:val="-4"/>
        </w:rPr>
        <w:t>：</w:t>
      </w:r>
      <w:r>
        <w:rPr>
          <w:rFonts w:ascii="KaiTi" w:hAnsi="KaiTi" w:eastAsia="KaiTi" w:cs="KaiTi"/>
          <w:sz w:val="24"/>
          <w:szCs w:val="24"/>
          <w:u w:val="single" w:color="auto"/>
        </w:rPr>
        <w:t xml:space="preserve">       </w:t>
      </w:r>
      <w:r>
        <w:rPr>
          <w:rFonts w:ascii="KaiTi" w:hAnsi="KaiTi" w:eastAsia="KaiTi" w:cs="KaiTi"/>
          <w:sz w:val="24"/>
          <w:szCs w:val="24"/>
          <w:spacing w:val="-4"/>
        </w:rPr>
        <w:t>（</w:t>
      </w:r>
      <w:r>
        <w:rPr>
          <w:rFonts w:ascii="KaiTi" w:hAnsi="KaiTi" w:eastAsia="KaiTi" w:cs="KaiTi"/>
          <w:sz w:val="24"/>
          <w:szCs w:val="24"/>
          <w:spacing w:val="-6"/>
        </w:rPr>
        <w:t>公章）</w:t>
      </w:r>
    </w:p>
    <w:p>
      <w:pPr>
        <w:ind w:left="508"/>
        <w:spacing w:before="147" w:line="222" w:lineRule="auto"/>
        <w:rPr>
          <w:rFonts w:ascii="KaiTi" w:hAnsi="KaiTi" w:eastAsia="KaiTi" w:cs="KaiTi"/>
          <w:sz w:val="24"/>
          <w:szCs w:val="24"/>
        </w:rPr>
      </w:pPr>
      <w:r>
        <w:rPr>
          <w:rFonts w:ascii="KaiTi" w:hAnsi="KaiTi" w:eastAsia="KaiTi" w:cs="KaiTi"/>
          <w:sz w:val="24"/>
          <w:szCs w:val="24"/>
          <w:spacing w:val="-4"/>
        </w:rPr>
        <w:t>法定代表人</w:t>
      </w:r>
      <w:r>
        <w:rPr>
          <w:rFonts w:ascii="KaiTi" w:hAnsi="KaiTi" w:eastAsia="KaiTi" w:cs="KaiTi"/>
          <w:sz w:val="24"/>
          <w:szCs w:val="24"/>
          <w:spacing w:val="-3"/>
        </w:rPr>
        <w:t>：</w:t>
      </w:r>
      <w:r>
        <w:rPr>
          <w:rFonts w:ascii="KaiTi" w:hAnsi="KaiTi" w:eastAsia="KaiTi" w:cs="KaiTi"/>
          <w:sz w:val="24"/>
          <w:szCs w:val="24"/>
          <w:u w:val="single" w:color="auto"/>
        </w:rPr>
        <w:t xml:space="preserve">       </w:t>
      </w:r>
      <w:r>
        <w:rPr>
          <w:rFonts w:ascii="KaiTi" w:hAnsi="KaiTi" w:eastAsia="KaiTi" w:cs="KaiTi"/>
          <w:sz w:val="24"/>
          <w:szCs w:val="24"/>
          <w:spacing w:val="-3"/>
        </w:rPr>
        <w:t>（</w:t>
      </w:r>
      <w:r>
        <w:rPr>
          <w:rFonts w:ascii="KaiTi" w:hAnsi="KaiTi" w:eastAsia="KaiTi" w:cs="KaiTi"/>
          <w:sz w:val="24"/>
          <w:szCs w:val="24"/>
          <w:spacing w:val="-4"/>
        </w:rPr>
        <w:t>印章）</w:t>
      </w:r>
      <w:r>
        <w:rPr>
          <w:rFonts w:ascii="KaiTi" w:hAnsi="KaiTi" w:eastAsia="KaiTi" w:cs="KaiTi"/>
          <w:sz w:val="24"/>
          <w:szCs w:val="24"/>
          <w:spacing w:val="1"/>
        </w:rPr>
        <w:t xml:space="preserve">                 </w:t>
      </w:r>
      <w:r>
        <w:rPr>
          <w:rFonts w:ascii="KaiTi" w:hAnsi="KaiTi" w:eastAsia="KaiTi" w:cs="KaiTi"/>
          <w:sz w:val="24"/>
          <w:szCs w:val="24"/>
          <w:spacing w:val="-4"/>
        </w:rPr>
        <w:t>法定代表人</w:t>
      </w:r>
      <w:r>
        <w:rPr>
          <w:rFonts w:ascii="KaiTi" w:hAnsi="KaiTi" w:eastAsia="KaiTi" w:cs="KaiTi"/>
          <w:sz w:val="24"/>
          <w:szCs w:val="24"/>
          <w:spacing w:val="-3"/>
        </w:rPr>
        <w:t>：</w:t>
      </w:r>
      <w:r>
        <w:rPr>
          <w:rFonts w:ascii="KaiTi" w:hAnsi="KaiTi" w:eastAsia="KaiTi" w:cs="KaiTi"/>
          <w:sz w:val="24"/>
          <w:szCs w:val="24"/>
          <w:u w:val="single" w:color="auto"/>
          <w:spacing w:val="1"/>
        </w:rPr>
        <w:t xml:space="preserve">       </w:t>
      </w:r>
      <w:r>
        <w:rPr>
          <w:rFonts w:ascii="KaiTi" w:hAnsi="KaiTi" w:eastAsia="KaiTi" w:cs="KaiTi"/>
          <w:sz w:val="24"/>
          <w:szCs w:val="24"/>
          <w:spacing w:val="-3"/>
        </w:rPr>
        <w:t>（</w:t>
      </w:r>
      <w:r>
        <w:rPr>
          <w:rFonts w:ascii="KaiTi" w:hAnsi="KaiTi" w:eastAsia="KaiTi" w:cs="KaiTi"/>
          <w:sz w:val="24"/>
          <w:szCs w:val="24"/>
          <w:spacing w:val="-4"/>
        </w:rPr>
        <w:t>印章）</w:t>
      </w:r>
    </w:p>
    <w:p>
      <w:pPr>
        <w:ind w:left="1860"/>
        <w:spacing w:before="151" w:line="225" w:lineRule="auto"/>
        <w:rPr>
          <w:rFonts w:ascii="KaiTi" w:hAnsi="KaiTi" w:eastAsia="KaiTi" w:cs="KaiTi"/>
          <w:sz w:val="24"/>
          <w:szCs w:val="24"/>
        </w:rPr>
      </w:pPr>
      <w:r>
        <w:rPr>
          <w:rFonts w:ascii="KaiTi" w:hAnsi="KaiTi" w:eastAsia="KaiTi" w:cs="KaiTi"/>
          <w:sz w:val="24"/>
          <w:szCs w:val="24"/>
          <w:spacing w:val="-10"/>
        </w:rPr>
        <w:t>日期：年月日</w:t>
      </w:r>
      <w:r>
        <w:rPr>
          <w:rFonts w:ascii="KaiTi" w:hAnsi="KaiTi" w:eastAsia="KaiTi" w:cs="KaiTi"/>
          <w:sz w:val="24"/>
          <w:szCs w:val="24"/>
          <w:spacing w:val="2"/>
        </w:rPr>
        <w:t xml:space="preserve">                                 </w:t>
      </w:r>
      <w:r>
        <w:rPr>
          <w:rFonts w:ascii="KaiTi" w:hAnsi="KaiTi" w:eastAsia="KaiTi" w:cs="KaiTi"/>
          <w:sz w:val="24"/>
          <w:szCs w:val="24"/>
          <w:spacing w:val="-10"/>
        </w:rPr>
        <w:t>日期：年月日</w:t>
      </w:r>
    </w:p>
    <w:p>
      <w:pPr>
        <w:spacing w:line="225" w:lineRule="auto"/>
        <w:sectPr>
          <w:footerReference w:type="default" r:id="rId102"/>
          <w:pgSz w:w="11906" w:h="16839"/>
          <w:pgMar w:top="400" w:right="1213" w:bottom="1197" w:left="1417" w:header="0" w:footer="963" w:gutter="0"/>
        </w:sectPr>
        <w:rPr>
          <w:rFonts w:ascii="KaiTi" w:hAnsi="KaiTi" w:eastAsia="KaiTi" w:cs="KaiTi"/>
          <w:sz w:val="24"/>
          <w:szCs w:val="24"/>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2999"/>
        <w:spacing w:before="234" w:line="220" w:lineRule="auto"/>
        <w:rPr>
          <w:sz w:val="72"/>
          <w:szCs w:val="72"/>
        </w:rPr>
      </w:pPr>
      <w:r>
        <w:rPr>
          <w:sz w:val="72"/>
          <w:szCs w:val="72"/>
          <w:b/>
          <w:bCs/>
          <w:spacing w:val="-15"/>
        </w:rPr>
        <w:t>投标文件</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3386"/>
        <w:spacing w:before="169" w:line="220" w:lineRule="auto"/>
        <w:rPr>
          <w:sz w:val="52"/>
          <w:szCs w:val="52"/>
        </w:rPr>
      </w:pPr>
      <w:r>
        <w:rPr>
          <w:sz w:val="52"/>
          <w:szCs w:val="52"/>
          <w:b/>
          <w:bCs/>
          <w:spacing w:val="-10"/>
        </w:rPr>
        <w:t>技术文件</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BodyText"/>
        <w:ind w:left="289"/>
        <w:spacing w:before="104" w:line="220" w:lineRule="auto"/>
        <w:rPr/>
      </w:pPr>
      <w:r>
        <w:rPr>
          <w:spacing w:val="-15"/>
        </w:rPr>
        <w:t>项目名称：</w:t>
      </w:r>
    </w:p>
    <w:p>
      <w:pPr>
        <w:pStyle w:val="BodyText"/>
        <w:ind w:left="289"/>
        <w:spacing w:before="32" w:line="220" w:lineRule="auto"/>
        <w:rPr/>
      </w:pPr>
      <w:r>
        <w:rPr>
          <w:spacing w:val="-15"/>
        </w:rPr>
        <w:t>项目编号：</w:t>
      </w:r>
    </w:p>
    <w:p>
      <w:pPr>
        <w:pStyle w:val="BodyText"/>
        <w:ind w:left="2528"/>
        <w:spacing w:before="34" w:line="219" w:lineRule="auto"/>
        <w:rPr/>
      </w:pPr>
      <w:r>
        <w:rPr>
          <w:spacing w:val="-22"/>
        </w:rPr>
        <w:t>投标人名称（公章</w:t>
      </w:r>
      <w:r>
        <w:rPr>
          <w:spacing w:val="-11"/>
        </w:rPr>
        <w:t>）：</w:t>
      </w:r>
    </w:p>
    <w:p>
      <w:pPr>
        <w:pStyle w:val="BodyText"/>
        <w:ind w:left="2529"/>
        <w:spacing w:before="34" w:line="220" w:lineRule="auto"/>
        <w:rPr/>
      </w:pPr>
      <w:r>
        <w:rPr>
          <w:spacing w:val="-11"/>
        </w:rPr>
        <w:t>二〇</w:t>
      </w:r>
      <w:r>
        <w:rPr>
          <w:spacing w:val="5"/>
        </w:rPr>
        <w:t xml:space="preserve">   </w:t>
      </w:r>
      <w:r>
        <w:rPr>
          <w:spacing w:val="-11"/>
        </w:rPr>
        <w:t>年</w:t>
      </w:r>
      <w:r>
        <w:rPr>
          <w:spacing w:val="10"/>
        </w:rPr>
        <w:t xml:space="preserve">  </w:t>
      </w:r>
      <w:r>
        <w:rPr>
          <w:spacing w:val="-11"/>
        </w:rPr>
        <w:t>月</w:t>
      </w:r>
      <w:r>
        <w:rPr>
          <w:spacing w:val="34"/>
        </w:rPr>
        <w:t xml:space="preserve">  </w:t>
      </w:r>
      <w:r>
        <w:rPr>
          <w:spacing w:val="-11"/>
        </w:rPr>
        <w:t>日</w:t>
      </w:r>
    </w:p>
    <w:p>
      <w:pPr>
        <w:spacing w:line="220" w:lineRule="auto"/>
        <w:sectPr>
          <w:footerReference w:type="default" r:id="rId103"/>
          <w:pgSz w:w="11906" w:h="16839"/>
          <w:pgMar w:top="400" w:right="1785" w:bottom="1197" w:left="1785" w:header="0" w:footer="963" w:gutter="0"/>
        </w:sectPr>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520"/>
        <w:spacing w:before="97" w:line="220" w:lineRule="auto"/>
        <w:rPr>
          <w:sz w:val="30"/>
          <w:szCs w:val="30"/>
        </w:rPr>
      </w:pPr>
      <w:r>
        <w:rPr>
          <w:sz w:val="30"/>
          <w:szCs w:val="30"/>
          <w:spacing w:val="-2"/>
        </w:rPr>
        <w:t>技术文件目录</w:t>
      </w:r>
    </w:p>
    <w:p>
      <w:pPr>
        <w:spacing w:line="336" w:lineRule="auto"/>
        <w:rPr>
          <w:rFonts w:ascii="Arial"/>
          <w:sz w:val="21"/>
        </w:rPr>
      </w:pPr>
      <w:r/>
    </w:p>
    <w:p>
      <w:pPr>
        <w:spacing w:line="337" w:lineRule="auto"/>
        <w:rPr>
          <w:rFonts w:ascii="Arial"/>
          <w:sz w:val="21"/>
        </w:rPr>
      </w:pPr>
      <w:r/>
    </w:p>
    <w:p>
      <w:pPr>
        <w:ind w:left="133"/>
        <w:spacing w:before="78" w:line="225" w:lineRule="auto"/>
        <w:rPr>
          <w:rFonts w:ascii="KaiTi" w:hAnsi="KaiTi" w:eastAsia="KaiTi" w:cs="KaiTi"/>
          <w:sz w:val="24"/>
          <w:szCs w:val="24"/>
        </w:rPr>
      </w:pPr>
      <w:r>
        <w:rPr>
          <w:rFonts w:ascii="KaiTi" w:hAnsi="KaiTi" w:eastAsia="KaiTi" w:cs="KaiTi"/>
          <w:sz w:val="24"/>
          <w:szCs w:val="24"/>
          <w:spacing w:val="-8"/>
        </w:rPr>
        <w:t>1、服务响应表；</w:t>
      </w:r>
    </w:p>
    <w:p>
      <w:pPr>
        <w:ind w:left="119"/>
        <w:spacing w:before="107" w:line="225" w:lineRule="auto"/>
        <w:rPr>
          <w:rFonts w:ascii="KaiTi" w:hAnsi="KaiTi" w:eastAsia="KaiTi" w:cs="KaiTi"/>
          <w:sz w:val="24"/>
          <w:szCs w:val="24"/>
        </w:rPr>
      </w:pPr>
      <w:r>
        <w:rPr>
          <w:rFonts w:ascii="KaiTi" w:hAnsi="KaiTi" w:eastAsia="KaiTi" w:cs="KaiTi"/>
          <w:sz w:val="24"/>
          <w:szCs w:val="24"/>
          <w:spacing w:val="-7"/>
        </w:rPr>
        <w:t>2、服务方案；</w:t>
      </w:r>
    </w:p>
    <w:p>
      <w:pPr>
        <w:ind w:left="121"/>
        <w:spacing w:before="106" w:line="227" w:lineRule="auto"/>
        <w:rPr>
          <w:rFonts w:ascii="KaiTi" w:hAnsi="KaiTi" w:eastAsia="KaiTi" w:cs="KaiTi"/>
          <w:sz w:val="24"/>
          <w:szCs w:val="24"/>
        </w:rPr>
      </w:pPr>
      <w:r>
        <w:rPr>
          <w:rFonts w:ascii="KaiTi" w:hAnsi="KaiTi" w:eastAsia="KaiTi" w:cs="KaiTi"/>
          <w:sz w:val="24"/>
          <w:szCs w:val="24"/>
          <w:spacing w:val="-7"/>
        </w:rPr>
        <w:t>3、人员配备；</w:t>
      </w:r>
    </w:p>
    <w:p>
      <w:pPr>
        <w:ind w:left="114"/>
        <w:spacing w:before="105" w:line="225" w:lineRule="auto"/>
        <w:rPr>
          <w:rFonts w:ascii="KaiTi" w:hAnsi="KaiTi" w:eastAsia="KaiTi" w:cs="KaiTi"/>
          <w:sz w:val="24"/>
          <w:szCs w:val="24"/>
        </w:rPr>
      </w:pPr>
      <w:r>
        <w:rPr>
          <w:rFonts w:ascii="KaiTi" w:hAnsi="KaiTi" w:eastAsia="KaiTi" w:cs="KaiTi"/>
          <w:sz w:val="24"/>
          <w:szCs w:val="24"/>
          <w:spacing w:val="-6"/>
        </w:rPr>
        <w:t>4、服务定位；</w:t>
      </w:r>
    </w:p>
    <w:p>
      <w:pPr>
        <w:ind w:left="115"/>
        <w:spacing w:before="107" w:line="225" w:lineRule="auto"/>
        <w:rPr>
          <w:rFonts w:ascii="KaiTi" w:hAnsi="KaiTi" w:eastAsia="KaiTi" w:cs="KaiTi"/>
          <w:sz w:val="24"/>
          <w:szCs w:val="24"/>
        </w:rPr>
      </w:pPr>
      <w:r>
        <w:rPr>
          <w:rFonts w:ascii="KaiTi" w:hAnsi="KaiTi" w:eastAsia="KaiTi" w:cs="KaiTi"/>
          <w:sz w:val="24"/>
          <w:szCs w:val="24"/>
          <w:spacing w:val="-5"/>
        </w:rPr>
        <w:t>5、服务保证措施；</w:t>
      </w:r>
    </w:p>
    <w:p>
      <w:pPr>
        <w:ind w:left="120"/>
        <w:spacing w:before="108" w:line="225" w:lineRule="auto"/>
        <w:rPr>
          <w:rFonts w:ascii="KaiTi" w:hAnsi="KaiTi" w:eastAsia="KaiTi" w:cs="KaiTi"/>
          <w:sz w:val="24"/>
          <w:szCs w:val="24"/>
        </w:rPr>
      </w:pPr>
      <w:r>
        <w:rPr>
          <w:rFonts w:ascii="KaiTi" w:hAnsi="KaiTi" w:eastAsia="KaiTi" w:cs="KaiTi"/>
          <w:sz w:val="24"/>
          <w:szCs w:val="24"/>
          <w:spacing w:val="-2"/>
        </w:rPr>
        <w:t>6、项目实施人员（主要从业人员及其技术资格）一览表；</w:t>
      </w:r>
    </w:p>
    <w:p>
      <w:pPr>
        <w:ind w:left="122"/>
        <w:spacing w:before="108" w:line="222" w:lineRule="auto"/>
        <w:rPr>
          <w:rFonts w:ascii="KaiTi" w:hAnsi="KaiTi" w:eastAsia="KaiTi" w:cs="KaiTi"/>
          <w:sz w:val="24"/>
          <w:szCs w:val="24"/>
        </w:rPr>
      </w:pPr>
      <w:r>
        <w:rPr>
          <w:rFonts w:ascii="KaiTi" w:hAnsi="KaiTi" w:eastAsia="KaiTi" w:cs="KaiTi"/>
          <w:sz w:val="24"/>
          <w:szCs w:val="24"/>
          <w:spacing w:val="-1"/>
        </w:rPr>
        <w:t>7、招标文件要求或者投标人认为其它应介绍</w:t>
      </w:r>
      <w:r>
        <w:rPr>
          <w:rFonts w:ascii="KaiTi" w:hAnsi="KaiTi" w:eastAsia="KaiTi" w:cs="KaiTi"/>
          <w:sz w:val="24"/>
          <w:szCs w:val="24"/>
          <w:spacing w:val="-2"/>
        </w:rPr>
        <w:t>或者提交的资料和文件。</w:t>
      </w:r>
    </w:p>
    <w:p>
      <w:pPr>
        <w:ind w:left="118"/>
        <w:spacing w:before="111" w:line="225" w:lineRule="auto"/>
        <w:rPr>
          <w:rFonts w:ascii="KaiTi" w:hAnsi="KaiTi" w:eastAsia="KaiTi" w:cs="KaiTi"/>
          <w:sz w:val="24"/>
          <w:szCs w:val="24"/>
        </w:rPr>
      </w:pPr>
      <w:r>
        <w:rPr>
          <w:rFonts w:ascii="KaiTi" w:hAnsi="KaiTi" w:eastAsia="KaiTi" w:cs="KaiTi"/>
          <w:sz w:val="24"/>
          <w:szCs w:val="24"/>
          <w:spacing w:val="-2"/>
        </w:rPr>
        <w:t>8、证明服务的合格性和符合招标文件规定的技术资料。</w:t>
      </w:r>
    </w:p>
    <w:p>
      <w:pPr>
        <w:ind w:left="114"/>
        <w:spacing w:before="107" w:line="224" w:lineRule="auto"/>
        <w:rPr>
          <w:rFonts w:ascii="KaiTi" w:hAnsi="KaiTi" w:eastAsia="KaiTi" w:cs="KaiTi"/>
          <w:sz w:val="24"/>
          <w:szCs w:val="24"/>
        </w:rPr>
      </w:pPr>
      <w:r>
        <w:rPr>
          <w:rFonts w:ascii="KaiTi" w:hAnsi="KaiTi" w:eastAsia="KaiTi" w:cs="KaiTi"/>
          <w:sz w:val="24"/>
          <w:szCs w:val="24"/>
          <w:spacing w:val="-6"/>
        </w:rPr>
        <w:t>9、投标人需要说明的其他文件和说明（格</w:t>
      </w:r>
      <w:r>
        <w:rPr>
          <w:rFonts w:ascii="KaiTi" w:hAnsi="KaiTi" w:eastAsia="KaiTi" w:cs="KaiTi"/>
          <w:sz w:val="24"/>
          <w:szCs w:val="24"/>
          <w:spacing w:val="-7"/>
        </w:rPr>
        <w:t>式自拟）。</w:t>
      </w:r>
    </w:p>
    <w:p>
      <w:pPr>
        <w:spacing w:line="224" w:lineRule="auto"/>
        <w:sectPr>
          <w:footerReference w:type="default" r:id="rId104"/>
          <w:pgSz w:w="11906" w:h="16839"/>
          <w:pgMar w:top="400" w:right="1785" w:bottom="1197" w:left="1785"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6"/>
        <w:spacing w:before="78" w:line="227" w:lineRule="auto"/>
        <w:rPr>
          <w:rFonts w:ascii="KaiTi" w:hAnsi="KaiTi" w:eastAsia="KaiTi" w:cs="KaiTi"/>
          <w:sz w:val="24"/>
          <w:szCs w:val="24"/>
        </w:rPr>
      </w:pPr>
      <w:r>
        <w:rPr>
          <w:rFonts w:ascii="KaiTi" w:hAnsi="KaiTi" w:eastAsia="KaiTi" w:cs="KaiTi"/>
          <w:sz w:val="24"/>
          <w:szCs w:val="24"/>
          <w:spacing w:val="-6"/>
        </w:rPr>
        <w:t>附件11：</w:t>
      </w:r>
    </w:p>
    <w:p>
      <w:pPr>
        <w:spacing w:line="272" w:lineRule="auto"/>
        <w:rPr>
          <w:rFonts w:ascii="Arial"/>
          <w:sz w:val="21"/>
        </w:rPr>
      </w:pPr>
      <w:r/>
    </w:p>
    <w:p>
      <w:pPr>
        <w:ind w:left="3835"/>
        <w:spacing w:before="91" w:line="225" w:lineRule="auto"/>
        <w:rPr>
          <w:rFonts w:ascii="KaiTi" w:hAnsi="KaiTi" w:eastAsia="KaiTi" w:cs="KaiTi"/>
          <w:sz w:val="28"/>
          <w:szCs w:val="28"/>
        </w:rPr>
      </w:pPr>
      <w:r>
        <w:rPr>
          <w:rFonts w:ascii="KaiTi" w:hAnsi="KaiTi" w:eastAsia="KaiTi" w:cs="KaiTi"/>
          <w:sz w:val="28"/>
          <w:szCs w:val="28"/>
        </w:rPr>
        <w:t>服务响应表</w:t>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ind w:left="11"/>
        <w:spacing w:before="78" w:line="225" w:lineRule="auto"/>
        <w:rPr>
          <w:rFonts w:ascii="KaiTi" w:hAnsi="KaiTi" w:eastAsia="KaiTi" w:cs="KaiTi"/>
          <w:sz w:val="24"/>
          <w:szCs w:val="24"/>
        </w:rPr>
      </w:pPr>
      <w:r>
        <w:rPr>
          <w:rFonts w:ascii="KaiTi" w:hAnsi="KaiTi" w:eastAsia="KaiTi" w:cs="KaiTi"/>
          <w:sz w:val="24"/>
          <w:szCs w:val="24"/>
          <w:spacing w:val="-17"/>
        </w:rPr>
        <w:t>投标人名称（公章</w:t>
      </w:r>
      <w:r>
        <w:rPr>
          <w:rFonts w:ascii="KaiTi" w:hAnsi="KaiTi" w:eastAsia="KaiTi" w:cs="KaiTi"/>
          <w:sz w:val="24"/>
          <w:szCs w:val="24"/>
          <w:spacing w:val="-5"/>
        </w:rPr>
        <w:t>）：</w:t>
      </w:r>
      <w:r>
        <w:rPr>
          <w:rFonts w:ascii="KaiTi" w:hAnsi="KaiTi" w:eastAsia="KaiTi" w:cs="KaiTi"/>
          <w:sz w:val="24"/>
          <w:szCs w:val="24"/>
          <w:spacing w:val="-95"/>
        </w:rPr>
        <w:t xml:space="preserve"> </w:t>
      </w:r>
      <w:r>
        <w:rPr>
          <w:rFonts w:ascii="KaiTi" w:hAnsi="KaiTi" w:eastAsia="KaiTi" w:cs="KaiTi"/>
          <w:sz w:val="24"/>
          <w:szCs w:val="24"/>
          <w:u w:val="single" w:color="auto"/>
        </w:rPr>
        <w:t xml:space="preserve">            </w:t>
      </w:r>
      <w:r>
        <w:rPr>
          <w:rFonts w:ascii="KaiTi" w:hAnsi="KaiTi" w:eastAsia="KaiTi" w:cs="KaiTi"/>
          <w:sz w:val="24"/>
          <w:szCs w:val="24"/>
          <w:spacing w:val="1"/>
        </w:rPr>
        <w:t xml:space="preserve">                     </w:t>
      </w:r>
      <w:r>
        <w:rPr>
          <w:rFonts w:ascii="KaiTi" w:hAnsi="KaiTi" w:eastAsia="KaiTi" w:cs="KaiTi"/>
          <w:sz w:val="24"/>
          <w:szCs w:val="24"/>
        </w:rPr>
        <w:t xml:space="preserve">    </w:t>
      </w:r>
      <w:r>
        <w:rPr>
          <w:rFonts w:ascii="KaiTi" w:hAnsi="KaiTi" w:eastAsia="KaiTi" w:cs="KaiTi"/>
          <w:sz w:val="24"/>
          <w:szCs w:val="24"/>
          <w:spacing w:val="-17"/>
        </w:rPr>
        <w:t>第</w:t>
      </w:r>
      <w:r>
        <w:rPr>
          <w:rFonts w:ascii="KaiTi" w:hAnsi="KaiTi" w:eastAsia="KaiTi" w:cs="KaiTi"/>
          <w:sz w:val="24"/>
          <w:szCs w:val="24"/>
          <w:u w:val="single" w:color="auto"/>
        </w:rPr>
        <w:t xml:space="preserve">     </w:t>
      </w:r>
      <w:r>
        <w:rPr>
          <w:rFonts w:ascii="KaiTi" w:hAnsi="KaiTi" w:eastAsia="KaiTi" w:cs="KaiTi"/>
          <w:sz w:val="24"/>
          <w:szCs w:val="24"/>
          <w:spacing w:val="-97"/>
        </w:rPr>
        <w:t xml:space="preserve"> </w:t>
      </w:r>
      <w:r>
        <w:rPr>
          <w:rFonts w:ascii="KaiTi" w:hAnsi="KaiTi" w:eastAsia="KaiTi" w:cs="KaiTi"/>
          <w:sz w:val="24"/>
          <w:szCs w:val="24"/>
          <w:spacing w:val="-17"/>
        </w:rPr>
        <w:t>包</w:t>
      </w:r>
    </w:p>
    <w:p>
      <w:pPr>
        <w:spacing w:line="114" w:lineRule="exact"/>
        <w:rPr/>
      </w:pPr>
      <w:r/>
    </w:p>
    <w:tbl>
      <w:tblPr>
        <w:tblStyle w:val="TableNormal"/>
        <w:tblW w:w="9288"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1"/>
        <w:gridCol w:w="3089"/>
        <w:gridCol w:w="3283"/>
        <w:gridCol w:w="2095"/>
      </w:tblGrid>
      <w:tr>
        <w:trPr>
          <w:trHeight w:val="808" w:hRule="atLeast"/>
        </w:trPr>
        <w:tc>
          <w:tcPr>
            <w:tcW w:w="821" w:type="dxa"/>
            <w:vAlign w:val="top"/>
          </w:tcPr>
          <w:p>
            <w:pPr>
              <w:pStyle w:val="TableText"/>
              <w:ind w:left="171"/>
              <w:spacing w:before="256" w:line="225" w:lineRule="auto"/>
              <w:rPr/>
            </w:pPr>
            <w:r>
              <w:rPr>
                <w:spacing w:val="-3"/>
              </w:rPr>
              <w:t>序号</w:t>
            </w:r>
          </w:p>
        </w:tc>
        <w:tc>
          <w:tcPr>
            <w:tcW w:w="3089" w:type="dxa"/>
            <w:vAlign w:val="top"/>
          </w:tcPr>
          <w:p>
            <w:pPr>
              <w:pStyle w:val="TableText"/>
              <w:ind w:left="830"/>
              <w:spacing w:before="256" w:line="227" w:lineRule="auto"/>
              <w:rPr/>
            </w:pPr>
            <w:r>
              <w:rPr>
                <w:spacing w:val="-2"/>
              </w:rPr>
              <w:t>招标文件要求</w:t>
            </w:r>
          </w:p>
        </w:tc>
        <w:tc>
          <w:tcPr>
            <w:tcW w:w="3283" w:type="dxa"/>
            <w:vAlign w:val="top"/>
          </w:tcPr>
          <w:p>
            <w:pPr>
              <w:pStyle w:val="TableText"/>
              <w:ind w:left="928"/>
              <w:spacing w:before="256" w:line="227" w:lineRule="auto"/>
              <w:rPr/>
            </w:pPr>
            <w:r>
              <w:rPr>
                <w:spacing w:val="-2"/>
              </w:rPr>
              <w:t>投标文件响应</w:t>
            </w:r>
          </w:p>
        </w:tc>
        <w:tc>
          <w:tcPr>
            <w:tcW w:w="2095" w:type="dxa"/>
            <w:vAlign w:val="top"/>
          </w:tcPr>
          <w:p>
            <w:pPr>
              <w:pStyle w:val="TableText"/>
              <w:ind w:left="568"/>
              <w:spacing w:before="255" w:line="227" w:lineRule="auto"/>
              <w:rPr/>
            </w:pPr>
            <w:r>
              <w:rPr>
                <w:spacing w:val="-1"/>
              </w:rPr>
              <w:t>偏离情况</w:t>
            </w:r>
          </w:p>
        </w:tc>
      </w:tr>
      <w:tr>
        <w:trPr>
          <w:trHeight w:val="988" w:hRule="atLeast"/>
        </w:trPr>
        <w:tc>
          <w:tcPr>
            <w:tcW w:w="821" w:type="dxa"/>
            <w:vAlign w:val="top"/>
          </w:tcPr>
          <w:p>
            <w:pPr>
              <w:rPr>
                <w:rFonts w:ascii="Arial"/>
                <w:sz w:val="21"/>
              </w:rPr>
            </w:pPr>
            <w:r/>
          </w:p>
        </w:tc>
        <w:tc>
          <w:tcPr>
            <w:tcW w:w="3089" w:type="dxa"/>
            <w:vAlign w:val="top"/>
          </w:tcPr>
          <w:p>
            <w:pPr>
              <w:rPr>
                <w:rFonts w:ascii="Arial"/>
                <w:sz w:val="21"/>
              </w:rPr>
            </w:pPr>
            <w:r/>
          </w:p>
        </w:tc>
        <w:tc>
          <w:tcPr>
            <w:tcW w:w="3283" w:type="dxa"/>
            <w:vAlign w:val="top"/>
          </w:tcPr>
          <w:p>
            <w:pPr>
              <w:rPr>
                <w:rFonts w:ascii="Arial"/>
                <w:sz w:val="21"/>
              </w:rPr>
            </w:pPr>
            <w:r/>
          </w:p>
        </w:tc>
        <w:tc>
          <w:tcPr>
            <w:tcW w:w="2095" w:type="dxa"/>
            <w:vAlign w:val="top"/>
          </w:tcPr>
          <w:p>
            <w:pPr>
              <w:rPr>
                <w:rFonts w:ascii="Arial"/>
                <w:sz w:val="21"/>
              </w:rPr>
            </w:pPr>
            <w:r/>
          </w:p>
        </w:tc>
      </w:tr>
      <w:tr>
        <w:trPr>
          <w:trHeight w:val="988" w:hRule="atLeast"/>
        </w:trPr>
        <w:tc>
          <w:tcPr>
            <w:tcW w:w="821" w:type="dxa"/>
            <w:vAlign w:val="top"/>
          </w:tcPr>
          <w:p>
            <w:pPr>
              <w:rPr>
                <w:rFonts w:ascii="Arial"/>
                <w:sz w:val="21"/>
              </w:rPr>
            </w:pPr>
            <w:r/>
          </w:p>
        </w:tc>
        <w:tc>
          <w:tcPr>
            <w:tcW w:w="3089" w:type="dxa"/>
            <w:vAlign w:val="top"/>
          </w:tcPr>
          <w:p>
            <w:pPr>
              <w:rPr>
                <w:rFonts w:ascii="Arial"/>
                <w:sz w:val="21"/>
              </w:rPr>
            </w:pPr>
            <w:r/>
          </w:p>
        </w:tc>
        <w:tc>
          <w:tcPr>
            <w:tcW w:w="3283" w:type="dxa"/>
            <w:vAlign w:val="top"/>
          </w:tcPr>
          <w:p>
            <w:pPr>
              <w:rPr>
                <w:rFonts w:ascii="Arial"/>
                <w:sz w:val="21"/>
              </w:rPr>
            </w:pPr>
            <w:r/>
          </w:p>
        </w:tc>
        <w:tc>
          <w:tcPr>
            <w:tcW w:w="2095" w:type="dxa"/>
            <w:vAlign w:val="top"/>
          </w:tcPr>
          <w:p>
            <w:pPr>
              <w:rPr>
                <w:rFonts w:ascii="Arial"/>
                <w:sz w:val="21"/>
              </w:rPr>
            </w:pPr>
            <w:r/>
          </w:p>
        </w:tc>
      </w:tr>
      <w:tr>
        <w:trPr>
          <w:trHeight w:val="989" w:hRule="atLeast"/>
        </w:trPr>
        <w:tc>
          <w:tcPr>
            <w:tcW w:w="821" w:type="dxa"/>
            <w:vAlign w:val="top"/>
          </w:tcPr>
          <w:p>
            <w:pPr>
              <w:rPr>
                <w:rFonts w:ascii="Arial"/>
                <w:sz w:val="21"/>
              </w:rPr>
            </w:pPr>
            <w:r/>
          </w:p>
        </w:tc>
        <w:tc>
          <w:tcPr>
            <w:tcW w:w="3089" w:type="dxa"/>
            <w:vAlign w:val="top"/>
          </w:tcPr>
          <w:p>
            <w:pPr>
              <w:rPr>
                <w:rFonts w:ascii="Arial"/>
                <w:sz w:val="21"/>
              </w:rPr>
            </w:pPr>
            <w:r/>
          </w:p>
        </w:tc>
        <w:tc>
          <w:tcPr>
            <w:tcW w:w="3283" w:type="dxa"/>
            <w:vAlign w:val="top"/>
          </w:tcPr>
          <w:p>
            <w:pPr>
              <w:rPr>
                <w:rFonts w:ascii="Arial"/>
                <w:sz w:val="21"/>
              </w:rPr>
            </w:pPr>
            <w:r/>
          </w:p>
        </w:tc>
        <w:tc>
          <w:tcPr>
            <w:tcW w:w="2095" w:type="dxa"/>
            <w:vAlign w:val="top"/>
          </w:tcPr>
          <w:p>
            <w:pPr>
              <w:rPr>
                <w:rFonts w:ascii="Arial"/>
                <w:sz w:val="21"/>
              </w:rPr>
            </w:pPr>
            <w:r/>
          </w:p>
        </w:tc>
      </w:tr>
      <w:tr>
        <w:trPr>
          <w:trHeight w:val="989" w:hRule="atLeast"/>
        </w:trPr>
        <w:tc>
          <w:tcPr>
            <w:tcW w:w="821" w:type="dxa"/>
            <w:vAlign w:val="top"/>
          </w:tcPr>
          <w:p>
            <w:pPr>
              <w:rPr>
                <w:rFonts w:ascii="Arial"/>
                <w:sz w:val="21"/>
              </w:rPr>
            </w:pPr>
            <w:r/>
          </w:p>
        </w:tc>
        <w:tc>
          <w:tcPr>
            <w:tcW w:w="3089" w:type="dxa"/>
            <w:vAlign w:val="top"/>
          </w:tcPr>
          <w:p>
            <w:pPr>
              <w:rPr>
                <w:rFonts w:ascii="Arial"/>
                <w:sz w:val="21"/>
              </w:rPr>
            </w:pPr>
            <w:r/>
          </w:p>
        </w:tc>
        <w:tc>
          <w:tcPr>
            <w:tcW w:w="3283" w:type="dxa"/>
            <w:vAlign w:val="top"/>
          </w:tcPr>
          <w:p>
            <w:pPr>
              <w:rPr>
                <w:rFonts w:ascii="Arial"/>
                <w:sz w:val="21"/>
              </w:rPr>
            </w:pPr>
            <w:r/>
          </w:p>
        </w:tc>
        <w:tc>
          <w:tcPr>
            <w:tcW w:w="2095" w:type="dxa"/>
            <w:vAlign w:val="top"/>
          </w:tcPr>
          <w:p>
            <w:pPr>
              <w:rPr>
                <w:rFonts w:ascii="Arial"/>
                <w:sz w:val="21"/>
              </w:rPr>
            </w:pPr>
            <w:r/>
          </w:p>
        </w:tc>
      </w:tr>
      <w:tr>
        <w:trPr>
          <w:trHeight w:val="989" w:hRule="atLeast"/>
        </w:trPr>
        <w:tc>
          <w:tcPr>
            <w:tcW w:w="821" w:type="dxa"/>
            <w:vAlign w:val="top"/>
          </w:tcPr>
          <w:p>
            <w:pPr>
              <w:rPr>
                <w:rFonts w:ascii="Arial"/>
                <w:sz w:val="21"/>
              </w:rPr>
            </w:pPr>
            <w:r/>
          </w:p>
        </w:tc>
        <w:tc>
          <w:tcPr>
            <w:tcW w:w="3089" w:type="dxa"/>
            <w:vAlign w:val="top"/>
          </w:tcPr>
          <w:p>
            <w:pPr>
              <w:rPr>
                <w:rFonts w:ascii="Arial"/>
                <w:sz w:val="21"/>
              </w:rPr>
            </w:pPr>
            <w:r/>
          </w:p>
        </w:tc>
        <w:tc>
          <w:tcPr>
            <w:tcW w:w="3283" w:type="dxa"/>
            <w:vAlign w:val="top"/>
          </w:tcPr>
          <w:p>
            <w:pPr>
              <w:rPr>
                <w:rFonts w:ascii="Arial"/>
                <w:sz w:val="21"/>
              </w:rPr>
            </w:pPr>
            <w:r/>
          </w:p>
        </w:tc>
        <w:tc>
          <w:tcPr>
            <w:tcW w:w="2095" w:type="dxa"/>
            <w:vAlign w:val="top"/>
          </w:tcPr>
          <w:p>
            <w:pPr>
              <w:rPr>
                <w:rFonts w:ascii="Arial"/>
                <w:sz w:val="21"/>
              </w:rPr>
            </w:pPr>
            <w:r/>
          </w:p>
        </w:tc>
      </w:tr>
      <w:tr>
        <w:trPr>
          <w:trHeight w:val="993" w:hRule="atLeast"/>
        </w:trPr>
        <w:tc>
          <w:tcPr>
            <w:tcW w:w="821" w:type="dxa"/>
            <w:vAlign w:val="top"/>
          </w:tcPr>
          <w:p>
            <w:pPr>
              <w:rPr>
                <w:rFonts w:ascii="Arial"/>
                <w:sz w:val="21"/>
              </w:rPr>
            </w:pPr>
            <w:r/>
          </w:p>
        </w:tc>
        <w:tc>
          <w:tcPr>
            <w:tcW w:w="3089" w:type="dxa"/>
            <w:vAlign w:val="top"/>
          </w:tcPr>
          <w:p>
            <w:pPr>
              <w:rPr>
                <w:rFonts w:ascii="Arial"/>
                <w:sz w:val="21"/>
              </w:rPr>
            </w:pPr>
            <w:r/>
          </w:p>
        </w:tc>
        <w:tc>
          <w:tcPr>
            <w:tcW w:w="3283" w:type="dxa"/>
            <w:vAlign w:val="top"/>
          </w:tcPr>
          <w:p>
            <w:pPr>
              <w:rPr>
                <w:rFonts w:ascii="Arial"/>
                <w:sz w:val="21"/>
              </w:rPr>
            </w:pPr>
            <w:r/>
          </w:p>
        </w:tc>
        <w:tc>
          <w:tcPr>
            <w:tcW w:w="2095" w:type="dxa"/>
            <w:vAlign w:val="top"/>
          </w:tcPr>
          <w:p>
            <w:pPr>
              <w:rPr>
                <w:rFonts w:ascii="Arial"/>
                <w:sz w:val="21"/>
              </w:rPr>
            </w:pPr>
            <w:r/>
          </w:p>
        </w:tc>
      </w:tr>
    </w:tbl>
    <w:p>
      <w:pPr>
        <w:ind w:left="21"/>
        <w:spacing w:before="164" w:line="235" w:lineRule="auto"/>
        <w:rPr>
          <w:rFonts w:ascii="KaiTi" w:hAnsi="KaiTi" w:eastAsia="KaiTi" w:cs="KaiTi"/>
          <w:sz w:val="24"/>
          <w:szCs w:val="24"/>
        </w:rPr>
      </w:pPr>
      <w:r>
        <w:rPr>
          <w:rFonts w:ascii="KaiTi" w:hAnsi="KaiTi" w:eastAsia="KaiTi" w:cs="KaiTi"/>
          <w:sz w:val="24"/>
          <w:szCs w:val="24"/>
          <w:spacing w:val="-17"/>
        </w:rPr>
        <w:t>注：</w:t>
      </w:r>
    </w:p>
    <w:p>
      <w:pPr>
        <w:ind w:left="10" w:right="349" w:firstLine="491"/>
        <w:spacing w:before="214" w:line="264" w:lineRule="auto"/>
        <w:rPr>
          <w:rFonts w:ascii="KaiTi" w:hAnsi="KaiTi" w:eastAsia="KaiTi" w:cs="KaiTi"/>
          <w:sz w:val="24"/>
          <w:szCs w:val="24"/>
        </w:rPr>
      </w:pPr>
      <w:r>
        <w:rPr>
          <w:rFonts w:ascii="KaiTi" w:hAnsi="KaiTi" w:eastAsia="KaiTi" w:cs="KaiTi"/>
          <w:sz w:val="24"/>
          <w:szCs w:val="24"/>
          <w:spacing w:val="-2"/>
        </w:rPr>
        <w:t>1、投标人应根据招标文件的服务要求，如实逐条一一对应填写实质性响应</w:t>
      </w:r>
      <w:r>
        <w:rPr>
          <w:rFonts w:ascii="KaiTi" w:hAnsi="KaiTi" w:eastAsia="KaiTi" w:cs="KaiTi"/>
          <w:sz w:val="24"/>
          <w:szCs w:val="24"/>
          <w:spacing w:val="-3"/>
        </w:rPr>
        <w:t>情况，</w:t>
      </w:r>
      <w:r>
        <w:rPr>
          <w:rFonts w:ascii="KaiTi" w:hAnsi="KaiTi" w:eastAsia="KaiTi" w:cs="KaiTi"/>
          <w:sz w:val="24"/>
          <w:szCs w:val="24"/>
          <w:spacing w:val="-2"/>
        </w:rPr>
        <w:t>非实质性服务要求如有未响应，评标委员会有权视其为负偏离；</w:t>
      </w:r>
    </w:p>
    <w:p>
      <w:pPr>
        <w:ind w:left="4" w:right="297" w:firstLine="482"/>
        <w:spacing w:before="114" w:line="267" w:lineRule="auto"/>
        <w:rPr>
          <w:rFonts w:ascii="KaiTi" w:hAnsi="KaiTi" w:eastAsia="KaiTi" w:cs="KaiTi"/>
          <w:sz w:val="24"/>
          <w:szCs w:val="24"/>
        </w:rPr>
      </w:pPr>
      <w:r>
        <w:rPr>
          <w:rFonts w:ascii="KaiTi" w:hAnsi="KaiTi" w:eastAsia="KaiTi" w:cs="KaiTi"/>
          <w:sz w:val="24"/>
          <w:szCs w:val="24"/>
        </w:rPr>
        <w:t>2、请投标人在“偏离情况”一栏详细描述存在正偏离或负偏</w:t>
      </w:r>
      <w:r>
        <w:rPr>
          <w:rFonts w:ascii="KaiTi" w:hAnsi="KaiTi" w:eastAsia="KaiTi" w:cs="KaiTi"/>
          <w:sz w:val="24"/>
          <w:szCs w:val="24"/>
          <w:spacing w:val="-1"/>
        </w:rPr>
        <w:t>离服务要求，并标明</w:t>
      </w:r>
      <w:r>
        <w:rPr>
          <w:rFonts w:ascii="KaiTi" w:hAnsi="KaiTi" w:eastAsia="KaiTi" w:cs="KaiTi"/>
          <w:sz w:val="24"/>
          <w:szCs w:val="24"/>
          <w:spacing w:val="-8"/>
        </w:rPr>
        <w:t>偏离情况；</w:t>
      </w:r>
    </w:p>
    <w:p>
      <w:pPr>
        <w:ind w:left="489"/>
        <w:spacing w:before="106" w:line="220" w:lineRule="auto"/>
        <w:rPr>
          <w:rFonts w:ascii="KaiTi" w:hAnsi="KaiTi" w:eastAsia="KaiTi" w:cs="KaiTi"/>
          <w:sz w:val="24"/>
          <w:szCs w:val="24"/>
        </w:rPr>
      </w:pPr>
      <w:r>
        <w:rPr>
          <w:rFonts w:ascii="KaiTi" w:hAnsi="KaiTi" w:eastAsia="KaiTi" w:cs="KaiTi"/>
          <w:sz w:val="24"/>
          <w:szCs w:val="24"/>
          <w:spacing w:val="-2"/>
        </w:rPr>
        <w:t>3、招标文件服务内容未做要求的，不视为正偏离。</w:t>
      </w:r>
    </w:p>
    <w:p>
      <w:pPr>
        <w:spacing w:line="282" w:lineRule="auto"/>
        <w:rPr>
          <w:rFonts w:ascii="Arial"/>
          <w:sz w:val="21"/>
        </w:rPr>
      </w:pPr>
      <w:r/>
    </w:p>
    <w:p>
      <w:pPr>
        <w:spacing w:line="282" w:lineRule="auto"/>
        <w:rPr>
          <w:rFonts w:ascii="Arial"/>
          <w:sz w:val="21"/>
        </w:rPr>
      </w:pPr>
      <w:r/>
    </w:p>
    <w:p>
      <w:pPr>
        <w:ind w:left="24"/>
        <w:spacing w:before="78" w:line="225" w:lineRule="auto"/>
        <w:rPr>
          <w:rFonts w:ascii="KaiTi" w:hAnsi="KaiTi" w:eastAsia="KaiTi" w:cs="KaiTi"/>
          <w:sz w:val="24"/>
          <w:szCs w:val="24"/>
        </w:rPr>
      </w:pPr>
      <w:r>
        <w:rPr>
          <w:rFonts w:ascii="KaiTi" w:hAnsi="KaiTi" w:eastAsia="KaiTi" w:cs="KaiTi"/>
          <w:sz w:val="24"/>
          <w:szCs w:val="24"/>
          <w:spacing w:val="-10"/>
        </w:rPr>
        <w:t>时间：</w:t>
      </w:r>
      <w:r>
        <w:rPr>
          <w:rFonts w:ascii="KaiTi" w:hAnsi="KaiTi" w:eastAsia="KaiTi" w:cs="KaiTi"/>
          <w:sz w:val="24"/>
          <w:szCs w:val="24"/>
          <w:u w:val="single" w:color="auto"/>
          <w:spacing w:val="24"/>
        </w:rPr>
        <w:t xml:space="preserve">     </w:t>
      </w:r>
      <w:r>
        <w:rPr>
          <w:rFonts w:ascii="KaiTi" w:hAnsi="KaiTi" w:eastAsia="KaiTi" w:cs="KaiTi"/>
          <w:sz w:val="24"/>
          <w:szCs w:val="24"/>
          <w:spacing w:val="-107"/>
        </w:rPr>
        <w:t xml:space="preserve"> </w:t>
      </w:r>
      <w:r>
        <w:rPr>
          <w:rFonts w:ascii="KaiTi" w:hAnsi="KaiTi" w:eastAsia="KaiTi" w:cs="KaiTi"/>
          <w:sz w:val="24"/>
          <w:szCs w:val="24"/>
          <w:spacing w:val="-10"/>
        </w:rPr>
        <w:t>年</w:t>
      </w:r>
      <w:r>
        <w:rPr>
          <w:rFonts w:ascii="KaiTi" w:hAnsi="KaiTi" w:eastAsia="KaiTi" w:cs="KaiTi"/>
          <w:sz w:val="24"/>
          <w:szCs w:val="24"/>
          <w:u w:val="single" w:color="auto"/>
        </w:rPr>
        <w:t xml:space="preserve">     </w:t>
      </w:r>
      <w:r>
        <w:rPr>
          <w:rFonts w:ascii="KaiTi" w:hAnsi="KaiTi" w:eastAsia="KaiTi" w:cs="KaiTi"/>
          <w:sz w:val="24"/>
          <w:szCs w:val="24"/>
          <w:spacing w:val="-99"/>
        </w:rPr>
        <w:t xml:space="preserve"> </w:t>
      </w:r>
      <w:r>
        <w:rPr>
          <w:rFonts w:ascii="KaiTi" w:hAnsi="KaiTi" w:eastAsia="KaiTi" w:cs="KaiTi"/>
          <w:sz w:val="24"/>
          <w:szCs w:val="24"/>
          <w:spacing w:val="-10"/>
        </w:rPr>
        <w:t>月</w:t>
      </w:r>
      <w:r>
        <w:rPr>
          <w:rFonts w:ascii="KaiTi" w:hAnsi="KaiTi" w:eastAsia="KaiTi" w:cs="KaiTi"/>
          <w:sz w:val="24"/>
          <w:szCs w:val="24"/>
          <w:u w:val="single" w:color="auto"/>
        </w:rPr>
        <w:t xml:space="preserve">     </w:t>
      </w:r>
      <w:r>
        <w:rPr>
          <w:rFonts w:ascii="KaiTi" w:hAnsi="KaiTi" w:eastAsia="KaiTi" w:cs="KaiTi"/>
          <w:sz w:val="24"/>
          <w:szCs w:val="24"/>
          <w:spacing w:val="-60"/>
        </w:rPr>
        <w:t xml:space="preserve"> </w:t>
      </w:r>
      <w:r>
        <w:rPr>
          <w:rFonts w:ascii="KaiTi" w:hAnsi="KaiTi" w:eastAsia="KaiTi" w:cs="KaiTi"/>
          <w:sz w:val="24"/>
          <w:szCs w:val="24"/>
          <w:spacing w:val="-10"/>
        </w:rPr>
        <w:t>日</w:t>
      </w:r>
    </w:p>
    <w:p>
      <w:pPr>
        <w:spacing w:line="225" w:lineRule="auto"/>
        <w:sectPr>
          <w:footerReference w:type="default" r:id="rId105"/>
          <w:pgSz w:w="11906" w:h="16839"/>
          <w:pgMar w:top="400" w:right="1190" w:bottom="1197" w:left="1418" w:header="0" w:footer="963" w:gutter="0"/>
        </w:sectPr>
        <w:rPr>
          <w:rFonts w:ascii="KaiTi" w:hAnsi="KaiTi" w:eastAsia="KaiTi" w:cs="KaiTi"/>
          <w:sz w:val="24"/>
          <w:szCs w:val="24"/>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73"/>
        <w:spacing w:before="78" w:line="227" w:lineRule="auto"/>
        <w:rPr>
          <w:rFonts w:ascii="KaiTi" w:hAnsi="KaiTi" w:eastAsia="KaiTi" w:cs="KaiTi"/>
          <w:sz w:val="24"/>
          <w:szCs w:val="24"/>
        </w:rPr>
      </w:pPr>
      <w:r>
        <w:rPr>
          <w:rFonts w:ascii="KaiTi" w:hAnsi="KaiTi" w:eastAsia="KaiTi" w:cs="KaiTi"/>
          <w:sz w:val="24"/>
          <w:szCs w:val="24"/>
          <w:spacing w:val="-6"/>
        </w:rPr>
        <w:t>附件12：</w:t>
      </w:r>
    </w:p>
    <w:p>
      <w:pPr>
        <w:spacing w:line="272" w:lineRule="auto"/>
        <w:rPr>
          <w:rFonts w:ascii="Arial"/>
          <w:sz w:val="21"/>
        </w:rPr>
      </w:pPr>
      <w:r/>
    </w:p>
    <w:p>
      <w:pPr>
        <w:ind w:left="1475"/>
        <w:spacing w:before="91" w:line="225" w:lineRule="auto"/>
        <w:rPr>
          <w:rFonts w:ascii="KaiTi" w:hAnsi="KaiTi" w:eastAsia="KaiTi" w:cs="KaiTi"/>
          <w:sz w:val="28"/>
          <w:szCs w:val="28"/>
        </w:rPr>
      </w:pPr>
      <w:r>
        <w:rPr>
          <w:rFonts w:ascii="KaiTi" w:hAnsi="KaiTi" w:eastAsia="KaiTi" w:cs="KaiTi"/>
          <w:sz w:val="28"/>
          <w:szCs w:val="28"/>
          <w:spacing w:val="-1"/>
        </w:rPr>
        <w:t>项目实施人员（主要从业人员及其技术资格）一览表</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158"/>
        <w:spacing w:before="78" w:line="220" w:lineRule="auto"/>
        <w:rPr>
          <w:rFonts w:ascii="KaiTi" w:hAnsi="KaiTi" w:eastAsia="KaiTi" w:cs="KaiTi"/>
          <w:sz w:val="24"/>
          <w:szCs w:val="24"/>
        </w:rPr>
      </w:pPr>
      <w:r>
        <w:rPr>
          <w:rFonts w:ascii="KaiTi" w:hAnsi="KaiTi" w:eastAsia="KaiTi" w:cs="KaiTi"/>
          <w:sz w:val="24"/>
          <w:szCs w:val="24"/>
          <w:spacing w:val="-17"/>
        </w:rPr>
        <w:t>投标人名称（公章</w:t>
      </w:r>
      <w:r>
        <w:rPr>
          <w:rFonts w:ascii="KaiTi" w:hAnsi="KaiTi" w:eastAsia="KaiTi" w:cs="KaiTi"/>
          <w:sz w:val="24"/>
          <w:szCs w:val="24"/>
          <w:spacing w:val="-5"/>
        </w:rPr>
        <w:t>）：</w:t>
      </w:r>
      <w:r>
        <w:rPr>
          <w:rFonts w:ascii="KaiTi" w:hAnsi="KaiTi" w:eastAsia="KaiTi" w:cs="KaiTi"/>
          <w:sz w:val="24"/>
          <w:szCs w:val="24"/>
          <w:spacing w:val="-95"/>
        </w:rPr>
        <w:t xml:space="preserve"> </w:t>
      </w:r>
      <w:r>
        <w:rPr>
          <w:rFonts w:ascii="KaiTi" w:hAnsi="KaiTi" w:eastAsia="KaiTi" w:cs="KaiTi"/>
          <w:sz w:val="24"/>
          <w:szCs w:val="24"/>
          <w:u w:val="single" w:color="auto"/>
        </w:rPr>
        <w:t xml:space="preserve">          </w:t>
      </w:r>
      <w:r>
        <w:rPr>
          <w:rFonts w:ascii="KaiTi" w:hAnsi="KaiTi" w:eastAsia="KaiTi" w:cs="KaiTi"/>
          <w:sz w:val="24"/>
          <w:szCs w:val="24"/>
          <w:spacing w:val="1"/>
        </w:rPr>
        <w:t xml:space="preserve">                     </w:t>
      </w:r>
      <w:r>
        <w:rPr>
          <w:rFonts w:ascii="KaiTi" w:hAnsi="KaiTi" w:eastAsia="KaiTi" w:cs="KaiTi"/>
          <w:sz w:val="24"/>
          <w:szCs w:val="24"/>
        </w:rPr>
        <w:t xml:space="preserve">           </w:t>
      </w:r>
      <w:r>
        <w:rPr>
          <w:rFonts w:ascii="KaiTi" w:hAnsi="KaiTi" w:eastAsia="KaiTi" w:cs="KaiTi"/>
          <w:sz w:val="24"/>
          <w:szCs w:val="24"/>
          <w:spacing w:val="-17"/>
        </w:rPr>
        <w:t>第</w:t>
      </w:r>
      <w:r>
        <w:rPr>
          <w:rFonts w:ascii="KaiTi" w:hAnsi="KaiTi" w:eastAsia="KaiTi" w:cs="KaiTi"/>
          <w:sz w:val="24"/>
          <w:szCs w:val="24"/>
          <w:u w:val="single" w:color="auto"/>
        </w:rPr>
        <w:t xml:space="preserve">     </w:t>
      </w:r>
      <w:r>
        <w:rPr>
          <w:rFonts w:ascii="KaiTi" w:hAnsi="KaiTi" w:eastAsia="KaiTi" w:cs="KaiTi"/>
          <w:sz w:val="24"/>
          <w:szCs w:val="24"/>
          <w:spacing w:val="-97"/>
        </w:rPr>
        <w:t xml:space="preserve"> </w:t>
      </w:r>
      <w:r>
        <w:rPr>
          <w:rFonts w:ascii="KaiTi" w:hAnsi="KaiTi" w:eastAsia="KaiTi" w:cs="KaiTi"/>
          <w:sz w:val="24"/>
          <w:szCs w:val="24"/>
          <w:spacing w:val="-17"/>
        </w:rPr>
        <w:t>包</w:t>
      </w:r>
    </w:p>
    <w:tbl>
      <w:tblPr>
        <w:tblStyle w:val="TableNormal"/>
        <w:tblW w:w="96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2"/>
        <w:gridCol w:w="1891"/>
        <w:gridCol w:w="1694"/>
        <w:gridCol w:w="3220"/>
        <w:gridCol w:w="1563"/>
      </w:tblGrid>
      <w:tr>
        <w:trPr>
          <w:trHeight w:val="1133" w:hRule="atLeast"/>
        </w:trPr>
        <w:tc>
          <w:tcPr>
            <w:tcW w:w="1272" w:type="dxa"/>
            <w:vAlign w:val="top"/>
          </w:tcPr>
          <w:p>
            <w:pPr>
              <w:spacing w:line="398" w:lineRule="auto"/>
              <w:rPr>
                <w:rFonts w:ascii="Arial"/>
                <w:sz w:val="21"/>
              </w:rPr>
            </w:pPr>
            <w:r/>
          </w:p>
          <w:p>
            <w:pPr>
              <w:pStyle w:val="TableText"/>
              <w:ind w:left="397"/>
              <w:spacing w:before="78" w:line="236" w:lineRule="auto"/>
              <w:rPr/>
            </w:pPr>
            <w:r>
              <w:rPr>
                <w:spacing w:val="-3"/>
              </w:rPr>
              <w:t>姓名</w:t>
            </w:r>
          </w:p>
        </w:tc>
        <w:tc>
          <w:tcPr>
            <w:tcW w:w="1891" w:type="dxa"/>
            <w:vAlign w:val="top"/>
          </w:tcPr>
          <w:p>
            <w:pPr>
              <w:spacing w:line="398" w:lineRule="auto"/>
              <w:rPr>
                <w:rFonts w:ascii="Arial"/>
                <w:sz w:val="21"/>
              </w:rPr>
            </w:pPr>
            <w:r/>
          </w:p>
          <w:p>
            <w:pPr>
              <w:pStyle w:val="TableText"/>
              <w:ind w:left="703"/>
              <w:spacing w:before="78" w:line="225" w:lineRule="auto"/>
              <w:rPr/>
            </w:pPr>
            <w:r>
              <w:rPr>
                <w:spacing w:val="-2"/>
              </w:rPr>
              <w:t>职务</w:t>
            </w:r>
          </w:p>
        </w:tc>
        <w:tc>
          <w:tcPr>
            <w:tcW w:w="1694" w:type="dxa"/>
            <w:vAlign w:val="top"/>
          </w:tcPr>
          <w:p>
            <w:pPr>
              <w:pStyle w:val="TableText"/>
              <w:ind w:left="492" w:right="483" w:firstLine="8"/>
              <w:spacing w:before="279" w:line="308" w:lineRule="auto"/>
              <w:rPr/>
            </w:pPr>
            <w:r>
              <w:rPr>
                <w:spacing w:val="-7"/>
              </w:rPr>
              <w:t>专业技</w:t>
            </w:r>
            <w:r>
              <w:rPr>
                <w:spacing w:val="-4"/>
              </w:rPr>
              <w:t>术资格</w:t>
            </w:r>
          </w:p>
        </w:tc>
        <w:tc>
          <w:tcPr>
            <w:tcW w:w="3220" w:type="dxa"/>
            <w:vAlign w:val="top"/>
          </w:tcPr>
          <w:p>
            <w:pPr>
              <w:spacing w:line="397" w:lineRule="auto"/>
              <w:rPr>
                <w:rFonts w:ascii="Arial"/>
                <w:sz w:val="21"/>
              </w:rPr>
            </w:pPr>
            <w:r/>
          </w:p>
          <w:p>
            <w:pPr>
              <w:pStyle w:val="TableText"/>
              <w:ind w:left="1029"/>
              <w:spacing w:before="78" w:line="225" w:lineRule="auto"/>
              <w:rPr/>
            </w:pPr>
            <w:r>
              <w:rPr>
                <w:spacing w:val="-4"/>
              </w:rPr>
              <w:t>身份证号码</w:t>
            </w:r>
          </w:p>
        </w:tc>
        <w:tc>
          <w:tcPr>
            <w:tcW w:w="1563" w:type="dxa"/>
            <w:vAlign w:val="top"/>
          </w:tcPr>
          <w:p>
            <w:pPr>
              <w:pStyle w:val="TableText"/>
              <w:ind w:left="307" w:right="175" w:hanging="122"/>
              <w:spacing w:before="278" w:line="307" w:lineRule="auto"/>
              <w:rPr/>
            </w:pPr>
            <w:r>
              <w:rPr>
                <w:spacing w:val="-2"/>
              </w:rPr>
              <w:t>参加本单位</w:t>
            </w:r>
            <w:r>
              <w:rPr>
                <w:spacing w:val="-2"/>
              </w:rPr>
              <w:t>工作时间</w:t>
            </w:r>
          </w:p>
        </w:tc>
      </w:tr>
      <w:tr>
        <w:trPr>
          <w:trHeight w:val="588" w:hRule="atLeast"/>
        </w:trPr>
        <w:tc>
          <w:tcPr>
            <w:tcW w:w="1272" w:type="dxa"/>
            <w:vAlign w:val="top"/>
          </w:tcPr>
          <w:p>
            <w:pPr>
              <w:rPr>
                <w:rFonts w:ascii="Arial"/>
                <w:sz w:val="21"/>
              </w:rPr>
            </w:pPr>
            <w:r/>
          </w:p>
        </w:tc>
        <w:tc>
          <w:tcPr>
            <w:tcW w:w="1891" w:type="dxa"/>
            <w:vAlign w:val="top"/>
          </w:tcPr>
          <w:p>
            <w:pPr>
              <w:rPr>
                <w:rFonts w:ascii="Arial"/>
                <w:sz w:val="21"/>
              </w:rPr>
            </w:pPr>
            <w:r/>
          </w:p>
        </w:tc>
        <w:tc>
          <w:tcPr>
            <w:tcW w:w="1694" w:type="dxa"/>
            <w:vAlign w:val="top"/>
          </w:tcPr>
          <w:p>
            <w:pPr>
              <w:rPr>
                <w:rFonts w:ascii="Arial"/>
                <w:sz w:val="21"/>
              </w:rPr>
            </w:pPr>
            <w:r/>
          </w:p>
        </w:tc>
        <w:tc>
          <w:tcPr>
            <w:tcW w:w="3220" w:type="dxa"/>
            <w:vAlign w:val="top"/>
          </w:tcPr>
          <w:p>
            <w:pPr>
              <w:rPr>
                <w:rFonts w:ascii="Arial"/>
                <w:sz w:val="21"/>
              </w:rPr>
            </w:pPr>
            <w:r/>
          </w:p>
        </w:tc>
        <w:tc>
          <w:tcPr>
            <w:tcW w:w="1563" w:type="dxa"/>
            <w:vAlign w:val="top"/>
          </w:tcPr>
          <w:p>
            <w:pPr>
              <w:rPr>
                <w:rFonts w:ascii="Arial"/>
                <w:sz w:val="21"/>
              </w:rPr>
            </w:pPr>
            <w:r/>
          </w:p>
        </w:tc>
      </w:tr>
      <w:tr>
        <w:trPr>
          <w:trHeight w:val="600" w:hRule="atLeast"/>
        </w:trPr>
        <w:tc>
          <w:tcPr>
            <w:tcW w:w="1272" w:type="dxa"/>
            <w:vAlign w:val="top"/>
          </w:tcPr>
          <w:p>
            <w:pPr>
              <w:rPr>
                <w:rFonts w:ascii="Arial"/>
                <w:sz w:val="21"/>
              </w:rPr>
            </w:pPr>
            <w:r/>
          </w:p>
        </w:tc>
        <w:tc>
          <w:tcPr>
            <w:tcW w:w="1891" w:type="dxa"/>
            <w:vAlign w:val="top"/>
          </w:tcPr>
          <w:p>
            <w:pPr>
              <w:rPr>
                <w:rFonts w:ascii="Arial"/>
                <w:sz w:val="21"/>
              </w:rPr>
            </w:pPr>
            <w:r/>
          </w:p>
        </w:tc>
        <w:tc>
          <w:tcPr>
            <w:tcW w:w="1694" w:type="dxa"/>
            <w:vAlign w:val="top"/>
          </w:tcPr>
          <w:p>
            <w:pPr>
              <w:rPr>
                <w:rFonts w:ascii="Arial"/>
                <w:sz w:val="21"/>
              </w:rPr>
            </w:pPr>
            <w:r/>
          </w:p>
        </w:tc>
        <w:tc>
          <w:tcPr>
            <w:tcW w:w="3220" w:type="dxa"/>
            <w:vAlign w:val="top"/>
          </w:tcPr>
          <w:p>
            <w:pPr>
              <w:rPr>
                <w:rFonts w:ascii="Arial"/>
                <w:sz w:val="21"/>
              </w:rPr>
            </w:pPr>
            <w:r/>
          </w:p>
        </w:tc>
        <w:tc>
          <w:tcPr>
            <w:tcW w:w="1563" w:type="dxa"/>
            <w:vAlign w:val="top"/>
          </w:tcPr>
          <w:p>
            <w:pPr>
              <w:rPr>
                <w:rFonts w:ascii="Arial"/>
                <w:sz w:val="21"/>
              </w:rPr>
            </w:pPr>
            <w:r/>
          </w:p>
        </w:tc>
      </w:tr>
      <w:tr>
        <w:trPr>
          <w:trHeight w:val="588" w:hRule="atLeast"/>
        </w:trPr>
        <w:tc>
          <w:tcPr>
            <w:tcW w:w="1272" w:type="dxa"/>
            <w:vAlign w:val="top"/>
          </w:tcPr>
          <w:p>
            <w:pPr>
              <w:rPr>
                <w:rFonts w:ascii="Arial"/>
                <w:sz w:val="21"/>
              </w:rPr>
            </w:pPr>
            <w:r/>
          </w:p>
        </w:tc>
        <w:tc>
          <w:tcPr>
            <w:tcW w:w="1891" w:type="dxa"/>
            <w:vAlign w:val="top"/>
          </w:tcPr>
          <w:p>
            <w:pPr>
              <w:rPr>
                <w:rFonts w:ascii="Arial"/>
                <w:sz w:val="21"/>
              </w:rPr>
            </w:pPr>
            <w:r/>
          </w:p>
        </w:tc>
        <w:tc>
          <w:tcPr>
            <w:tcW w:w="1694" w:type="dxa"/>
            <w:vAlign w:val="top"/>
          </w:tcPr>
          <w:p>
            <w:pPr>
              <w:rPr>
                <w:rFonts w:ascii="Arial"/>
                <w:sz w:val="21"/>
              </w:rPr>
            </w:pPr>
            <w:r/>
          </w:p>
        </w:tc>
        <w:tc>
          <w:tcPr>
            <w:tcW w:w="3220" w:type="dxa"/>
            <w:vAlign w:val="top"/>
          </w:tcPr>
          <w:p>
            <w:pPr>
              <w:rPr>
                <w:rFonts w:ascii="Arial"/>
                <w:sz w:val="21"/>
              </w:rPr>
            </w:pPr>
            <w:r/>
          </w:p>
        </w:tc>
        <w:tc>
          <w:tcPr>
            <w:tcW w:w="1563" w:type="dxa"/>
            <w:vAlign w:val="top"/>
          </w:tcPr>
          <w:p>
            <w:pPr>
              <w:rPr>
                <w:rFonts w:ascii="Arial"/>
                <w:sz w:val="21"/>
              </w:rPr>
            </w:pPr>
            <w:r/>
          </w:p>
        </w:tc>
      </w:tr>
      <w:tr>
        <w:trPr>
          <w:trHeight w:val="588" w:hRule="atLeast"/>
        </w:trPr>
        <w:tc>
          <w:tcPr>
            <w:tcW w:w="1272" w:type="dxa"/>
            <w:vAlign w:val="top"/>
          </w:tcPr>
          <w:p>
            <w:pPr>
              <w:rPr>
                <w:rFonts w:ascii="Arial"/>
                <w:sz w:val="21"/>
              </w:rPr>
            </w:pPr>
            <w:r/>
          </w:p>
        </w:tc>
        <w:tc>
          <w:tcPr>
            <w:tcW w:w="1891" w:type="dxa"/>
            <w:vAlign w:val="top"/>
          </w:tcPr>
          <w:p>
            <w:pPr>
              <w:rPr>
                <w:rFonts w:ascii="Arial"/>
                <w:sz w:val="21"/>
              </w:rPr>
            </w:pPr>
            <w:r/>
          </w:p>
        </w:tc>
        <w:tc>
          <w:tcPr>
            <w:tcW w:w="1694" w:type="dxa"/>
            <w:vAlign w:val="top"/>
          </w:tcPr>
          <w:p>
            <w:pPr>
              <w:rPr>
                <w:rFonts w:ascii="Arial"/>
                <w:sz w:val="21"/>
              </w:rPr>
            </w:pPr>
            <w:r/>
          </w:p>
        </w:tc>
        <w:tc>
          <w:tcPr>
            <w:tcW w:w="3220" w:type="dxa"/>
            <w:vAlign w:val="top"/>
          </w:tcPr>
          <w:p>
            <w:pPr>
              <w:rPr>
                <w:rFonts w:ascii="Arial"/>
                <w:sz w:val="21"/>
              </w:rPr>
            </w:pPr>
            <w:r/>
          </w:p>
        </w:tc>
        <w:tc>
          <w:tcPr>
            <w:tcW w:w="1563" w:type="dxa"/>
            <w:vAlign w:val="top"/>
          </w:tcPr>
          <w:p>
            <w:pPr>
              <w:rPr>
                <w:rFonts w:ascii="Arial"/>
                <w:sz w:val="21"/>
              </w:rPr>
            </w:pPr>
            <w:r/>
          </w:p>
        </w:tc>
      </w:tr>
      <w:tr>
        <w:trPr>
          <w:trHeight w:val="600" w:hRule="atLeast"/>
        </w:trPr>
        <w:tc>
          <w:tcPr>
            <w:tcW w:w="1272" w:type="dxa"/>
            <w:vAlign w:val="top"/>
          </w:tcPr>
          <w:p>
            <w:pPr>
              <w:rPr>
                <w:rFonts w:ascii="Arial"/>
                <w:sz w:val="21"/>
              </w:rPr>
            </w:pPr>
            <w:r/>
          </w:p>
        </w:tc>
        <w:tc>
          <w:tcPr>
            <w:tcW w:w="1891" w:type="dxa"/>
            <w:vAlign w:val="top"/>
          </w:tcPr>
          <w:p>
            <w:pPr>
              <w:rPr>
                <w:rFonts w:ascii="Arial"/>
                <w:sz w:val="21"/>
              </w:rPr>
            </w:pPr>
            <w:r/>
          </w:p>
        </w:tc>
        <w:tc>
          <w:tcPr>
            <w:tcW w:w="1694" w:type="dxa"/>
            <w:vAlign w:val="top"/>
          </w:tcPr>
          <w:p>
            <w:pPr>
              <w:rPr>
                <w:rFonts w:ascii="Arial"/>
                <w:sz w:val="21"/>
              </w:rPr>
            </w:pPr>
            <w:r/>
          </w:p>
        </w:tc>
        <w:tc>
          <w:tcPr>
            <w:tcW w:w="3220" w:type="dxa"/>
            <w:vAlign w:val="top"/>
          </w:tcPr>
          <w:p>
            <w:pPr>
              <w:rPr>
                <w:rFonts w:ascii="Arial"/>
                <w:sz w:val="21"/>
              </w:rPr>
            </w:pPr>
            <w:r/>
          </w:p>
        </w:tc>
        <w:tc>
          <w:tcPr>
            <w:tcW w:w="1563" w:type="dxa"/>
            <w:vAlign w:val="top"/>
          </w:tcPr>
          <w:p>
            <w:pPr>
              <w:rPr>
                <w:rFonts w:ascii="Arial"/>
                <w:sz w:val="21"/>
              </w:rPr>
            </w:pPr>
            <w:r/>
          </w:p>
        </w:tc>
      </w:tr>
      <w:tr>
        <w:trPr>
          <w:trHeight w:val="588" w:hRule="atLeast"/>
        </w:trPr>
        <w:tc>
          <w:tcPr>
            <w:tcW w:w="1272" w:type="dxa"/>
            <w:vAlign w:val="top"/>
          </w:tcPr>
          <w:p>
            <w:pPr>
              <w:rPr>
                <w:rFonts w:ascii="Arial"/>
                <w:sz w:val="21"/>
              </w:rPr>
            </w:pPr>
            <w:r/>
          </w:p>
        </w:tc>
        <w:tc>
          <w:tcPr>
            <w:tcW w:w="1891" w:type="dxa"/>
            <w:vAlign w:val="top"/>
          </w:tcPr>
          <w:p>
            <w:pPr>
              <w:rPr>
                <w:rFonts w:ascii="Arial"/>
                <w:sz w:val="21"/>
              </w:rPr>
            </w:pPr>
            <w:r/>
          </w:p>
        </w:tc>
        <w:tc>
          <w:tcPr>
            <w:tcW w:w="1694" w:type="dxa"/>
            <w:vAlign w:val="top"/>
          </w:tcPr>
          <w:p>
            <w:pPr>
              <w:rPr>
                <w:rFonts w:ascii="Arial"/>
                <w:sz w:val="21"/>
              </w:rPr>
            </w:pPr>
            <w:r/>
          </w:p>
        </w:tc>
        <w:tc>
          <w:tcPr>
            <w:tcW w:w="3220" w:type="dxa"/>
            <w:vAlign w:val="top"/>
          </w:tcPr>
          <w:p>
            <w:pPr>
              <w:rPr>
                <w:rFonts w:ascii="Arial"/>
                <w:sz w:val="21"/>
              </w:rPr>
            </w:pPr>
            <w:r/>
          </w:p>
        </w:tc>
        <w:tc>
          <w:tcPr>
            <w:tcW w:w="1563" w:type="dxa"/>
            <w:vAlign w:val="top"/>
          </w:tcPr>
          <w:p>
            <w:pPr>
              <w:rPr>
                <w:rFonts w:ascii="Arial"/>
                <w:sz w:val="21"/>
              </w:rPr>
            </w:pPr>
            <w:r/>
          </w:p>
        </w:tc>
      </w:tr>
      <w:tr>
        <w:trPr>
          <w:trHeight w:val="588" w:hRule="atLeast"/>
        </w:trPr>
        <w:tc>
          <w:tcPr>
            <w:tcW w:w="1272" w:type="dxa"/>
            <w:vAlign w:val="top"/>
          </w:tcPr>
          <w:p>
            <w:pPr>
              <w:rPr>
                <w:rFonts w:ascii="Arial"/>
                <w:sz w:val="21"/>
              </w:rPr>
            </w:pPr>
            <w:r/>
          </w:p>
        </w:tc>
        <w:tc>
          <w:tcPr>
            <w:tcW w:w="1891" w:type="dxa"/>
            <w:vAlign w:val="top"/>
          </w:tcPr>
          <w:p>
            <w:pPr>
              <w:rPr>
                <w:rFonts w:ascii="Arial"/>
                <w:sz w:val="21"/>
              </w:rPr>
            </w:pPr>
            <w:r/>
          </w:p>
        </w:tc>
        <w:tc>
          <w:tcPr>
            <w:tcW w:w="1694" w:type="dxa"/>
            <w:vAlign w:val="top"/>
          </w:tcPr>
          <w:p>
            <w:pPr>
              <w:rPr>
                <w:rFonts w:ascii="Arial"/>
                <w:sz w:val="21"/>
              </w:rPr>
            </w:pPr>
            <w:r/>
          </w:p>
        </w:tc>
        <w:tc>
          <w:tcPr>
            <w:tcW w:w="3220" w:type="dxa"/>
            <w:vAlign w:val="top"/>
          </w:tcPr>
          <w:p>
            <w:pPr>
              <w:rPr>
                <w:rFonts w:ascii="Arial"/>
                <w:sz w:val="21"/>
              </w:rPr>
            </w:pPr>
            <w:r/>
          </w:p>
        </w:tc>
        <w:tc>
          <w:tcPr>
            <w:tcW w:w="1563" w:type="dxa"/>
            <w:vAlign w:val="top"/>
          </w:tcPr>
          <w:p>
            <w:pPr>
              <w:rPr>
                <w:rFonts w:ascii="Arial"/>
                <w:sz w:val="21"/>
              </w:rPr>
            </w:pPr>
            <w:r/>
          </w:p>
        </w:tc>
      </w:tr>
      <w:tr>
        <w:trPr>
          <w:trHeight w:val="600" w:hRule="atLeast"/>
        </w:trPr>
        <w:tc>
          <w:tcPr>
            <w:tcW w:w="1272" w:type="dxa"/>
            <w:vAlign w:val="top"/>
          </w:tcPr>
          <w:p>
            <w:pPr>
              <w:rPr>
                <w:rFonts w:ascii="Arial"/>
                <w:sz w:val="21"/>
              </w:rPr>
            </w:pPr>
            <w:r/>
          </w:p>
        </w:tc>
        <w:tc>
          <w:tcPr>
            <w:tcW w:w="1891" w:type="dxa"/>
            <w:vAlign w:val="top"/>
          </w:tcPr>
          <w:p>
            <w:pPr>
              <w:rPr>
                <w:rFonts w:ascii="Arial"/>
                <w:sz w:val="21"/>
              </w:rPr>
            </w:pPr>
            <w:r/>
          </w:p>
        </w:tc>
        <w:tc>
          <w:tcPr>
            <w:tcW w:w="1694" w:type="dxa"/>
            <w:vAlign w:val="top"/>
          </w:tcPr>
          <w:p>
            <w:pPr>
              <w:rPr>
                <w:rFonts w:ascii="Arial"/>
                <w:sz w:val="21"/>
              </w:rPr>
            </w:pPr>
            <w:r/>
          </w:p>
        </w:tc>
        <w:tc>
          <w:tcPr>
            <w:tcW w:w="3220" w:type="dxa"/>
            <w:vAlign w:val="top"/>
          </w:tcPr>
          <w:p>
            <w:pPr>
              <w:rPr>
                <w:rFonts w:ascii="Arial"/>
                <w:sz w:val="21"/>
              </w:rPr>
            </w:pPr>
            <w:r/>
          </w:p>
        </w:tc>
        <w:tc>
          <w:tcPr>
            <w:tcW w:w="1563" w:type="dxa"/>
            <w:vAlign w:val="top"/>
          </w:tcPr>
          <w:p>
            <w:pPr>
              <w:rPr>
                <w:rFonts w:ascii="Arial"/>
                <w:sz w:val="21"/>
              </w:rPr>
            </w:pPr>
            <w:r/>
          </w:p>
        </w:tc>
      </w:tr>
      <w:tr>
        <w:trPr>
          <w:trHeight w:val="605" w:hRule="atLeast"/>
        </w:trPr>
        <w:tc>
          <w:tcPr>
            <w:tcW w:w="1272" w:type="dxa"/>
            <w:vAlign w:val="top"/>
          </w:tcPr>
          <w:p>
            <w:pPr>
              <w:rPr>
                <w:rFonts w:ascii="Arial"/>
                <w:sz w:val="21"/>
              </w:rPr>
            </w:pPr>
            <w:r/>
          </w:p>
        </w:tc>
        <w:tc>
          <w:tcPr>
            <w:tcW w:w="1891" w:type="dxa"/>
            <w:vAlign w:val="top"/>
          </w:tcPr>
          <w:p>
            <w:pPr>
              <w:rPr>
                <w:rFonts w:ascii="Arial"/>
                <w:sz w:val="21"/>
              </w:rPr>
            </w:pPr>
            <w:r/>
          </w:p>
        </w:tc>
        <w:tc>
          <w:tcPr>
            <w:tcW w:w="1694" w:type="dxa"/>
            <w:vAlign w:val="top"/>
          </w:tcPr>
          <w:p>
            <w:pPr>
              <w:rPr>
                <w:rFonts w:ascii="Arial"/>
                <w:sz w:val="21"/>
              </w:rPr>
            </w:pPr>
            <w:r/>
          </w:p>
        </w:tc>
        <w:tc>
          <w:tcPr>
            <w:tcW w:w="3220" w:type="dxa"/>
            <w:vAlign w:val="top"/>
          </w:tcPr>
          <w:p>
            <w:pPr>
              <w:rPr>
                <w:rFonts w:ascii="Arial"/>
                <w:sz w:val="21"/>
              </w:rPr>
            </w:pPr>
            <w:r/>
          </w:p>
        </w:tc>
        <w:tc>
          <w:tcPr>
            <w:tcW w:w="1563" w:type="dxa"/>
            <w:vAlign w:val="top"/>
          </w:tcPr>
          <w:p>
            <w:pPr>
              <w:rPr>
                <w:rFonts w:ascii="Arial"/>
                <w:sz w:val="21"/>
              </w:rPr>
            </w:pPr>
            <w:r/>
          </w:p>
        </w:tc>
      </w:tr>
    </w:tbl>
    <w:p>
      <w:pPr>
        <w:ind w:left="168" w:right="862"/>
        <w:spacing w:before="165" w:line="305" w:lineRule="auto"/>
        <w:rPr>
          <w:rFonts w:ascii="KaiTi" w:hAnsi="KaiTi" w:eastAsia="KaiTi" w:cs="KaiTi"/>
          <w:sz w:val="24"/>
          <w:szCs w:val="24"/>
        </w:rPr>
      </w:pPr>
      <w:r>
        <w:rPr>
          <w:rFonts w:ascii="KaiTi" w:hAnsi="KaiTi" w:eastAsia="KaiTi" w:cs="KaiTi"/>
          <w:sz w:val="24"/>
          <w:szCs w:val="24"/>
          <w:spacing w:val="-1"/>
        </w:rPr>
        <w:t>注：在填写时，如本表格不适合投标单位的实际情况，可根据本表格式自行划表填</w:t>
      </w:r>
      <w:r>
        <w:rPr>
          <w:rFonts w:ascii="KaiTi" w:hAnsi="KaiTi" w:eastAsia="KaiTi" w:cs="KaiTi"/>
          <w:sz w:val="24"/>
          <w:szCs w:val="24"/>
          <w:spacing w:val="-2"/>
        </w:rPr>
        <w:t>写，后附相关人员证书复印件及社保证明材</w:t>
      </w:r>
      <w:r>
        <w:rPr>
          <w:rFonts w:ascii="KaiTi" w:hAnsi="KaiTi" w:eastAsia="KaiTi" w:cs="KaiTi"/>
          <w:sz w:val="24"/>
          <w:szCs w:val="24"/>
          <w:spacing w:val="-3"/>
        </w:rPr>
        <w:t>料复印件。</w:t>
      </w:r>
    </w:p>
    <w:p>
      <w:pPr>
        <w:spacing w:line="298" w:lineRule="auto"/>
        <w:rPr>
          <w:rFonts w:ascii="Arial"/>
          <w:sz w:val="21"/>
        </w:rPr>
      </w:pPr>
      <w:r/>
    </w:p>
    <w:p>
      <w:pPr>
        <w:spacing w:line="298" w:lineRule="auto"/>
        <w:rPr>
          <w:rFonts w:ascii="Arial"/>
          <w:sz w:val="21"/>
        </w:rPr>
      </w:pPr>
      <w:r/>
    </w:p>
    <w:p>
      <w:pPr>
        <w:ind w:left="171"/>
        <w:spacing w:before="78" w:line="225" w:lineRule="auto"/>
        <w:rPr>
          <w:rFonts w:ascii="KaiTi" w:hAnsi="KaiTi" w:eastAsia="KaiTi" w:cs="KaiTi"/>
          <w:sz w:val="24"/>
          <w:szCs w:val="24"/>
        </w:rPr>
      </w:pPr>
      <w:r>
        <w:rPr>
          <w:rFonts w:ascii="KaiTi" w:hAnsi="KaiTi" w:eastAsia="KaiTi" w:cs="KaiTi"/>
          <w:sz w:val="24"/>
          <w:szCs w:val="24"/>
          <w:spacing w:val="-10"/>
        </w:rPr>
        <w:t>时间：</w:t>
      </w:r>
      <w:r>
        <w:rPr>
          <w:rFonts w:ascii="KaiTi" w:hAnsi="KaiTi" w:eastAsia="KaiTi" w:cs="KaiTi"/>
          <w:sz w:val="24"/>
          <w:szCs w:val="24"/>
          <w:u w:val="single" w:color="auto"/>
          <w:spacing w:val="24"/>
        </w:rPr>
        <w:t xml:space="preserve">     </w:t>
      </w:r>
      <w:r>
        <w:rPr>
          <w:rFonts w:ascii="KaiTi" w:hAnsi="KaiTi" w:eastAsia="KaiTi" w:cs="KaiTi"/>
          <w:sz w:val="24"/>
          <w:szCs w:val="24"/>
          <w:spacing w:val="-107"/>
        </w:rPr>
        <w:t xml:space="preserve"> </w:t>
      </w:r>
      <w:r>
        <w:rPr>
          <w:rFonts w:ascii="KaiTi" w:hAnsi="KaiTi" w:eastAsia="KaiTi" w:cs="KaiTi"/>
          <w:sz w:val="24"/>
          <w:szCs w:val="24"/>
          <w:spacing w:val="-10"/>
        </w:rPr>
        <w:t>年</w:t>
      </w:r>
      <w:r>
        <w:rPr>
          <w:rFonts w:ascii="KaiTi" w:hAnsi="KaiTi" w:eastAsia="KaiTi" w:cs="KaiTi"/>
          <w:sz w:val="24"/>
          <w:szCs w:val="24"/>
          <w:u w:val="single" w:color="auto"/>
        </w:rPr>
        <w:t xml:space="preserve">     </w:t>
      </w:r>
      <w:r>
        <w:rPr>
          <w:rFonts w:ascii="KaiTi" w:hAnsi="KaiTi" w:eastAsia="KaiTi" w:cs="KaiTi"/>
          <w:sz w:val="24"/>
          <w:szCs w:val="24"/>
          <w:spacing w:val="-99"/>
        </w:rPr>
        <w:t xml:space="preserve"> </w:t>
      </w:r>
      <w:r>
        <w:rPr>
          <w:rFonts w:ascii="KaiTi" w:hAnsi="KaiTi" w:eastAsia="KaiTi" w:cs="KaiTi"/>
          <w:sz w:val="24"/>
          <w:szCs w:val="24"/>
          <w:spacing w:val="-10"/>
        </w:rPr>
        <w:t>月</w:t>
      </w:r>
      <w:r>
        <w:rPr>
          <w:rFonts w:ascii="KaiTi" w:hAnsi="KaiTi" w:eastAsia="KaiTi" w:cs="KaiTi"/>
          <w:sz w:val="24"/>
          <w:szCs w:val="24"/>
          <w:u w:val="single" w:color="auto"/>
        </w:rPr>
        <w:t xml:space="preserve">     </w:t>
      </w:r>
      <w:r>
        <w:rPr>
          <w:rFonts w:ascii="KaiTi" w:hAnsi="KaiTi" w:eastAsia="KaiTi" w:cs="KaiTi"/>
          <w:sz w:val="24"/>
          <w:szCs w:val="24"/>
          <w:spacing w:val="-60"/>
        </w:rPr>
        <w:t xml:space="preserve"> </w:t>
      </w:r>
      <w:r>
        <w:rPr>
          <w:rFonts w:ascii="KaiTi" w:hAnsi="KaiTi" w:eastAsia="KaiTi" w:cs="KaiTi"/>
          <w:sz w:val="24"/>
          <w:szCs w:val="24"/>
          <w:spacing w:val="-10"/>
        </w:rPr>
        <w:t>日</w:t>
      </w:r>
    </w:p>
    <w:p>
      <w:pPr>
        <w:spacing w:line="225" w:lineRule="auto"/>
        <w:sectPr>
          <w:footerReference w:type="default" r:id="rId106"/>
          <w:pgSz w:w="11906" w:h="16839"/>
          <w:pgMar w:top="400" w:right="985" w:bottom="1197" w:left="1271" w:header="0" w:footer="963" w:gutter="0"/>
        </w:sectPr>
        <w:rPr>
          <w:rFonts w:ascii="KaiTi" w:hAnsi="KaiTi" w:eastAsia="KaiTi" w:cs="KaiTi"/>
          <w:sz w:val="24"/>
          <w:szCs w:val="24"/>
        </w:rPr>
      </w:pP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247"/>
        <w:spacing w:before="78" w:line="227" w:lineRule="auto"/>
        <w:rPr>
          <w:rFonts w:ascii="KaiTi" w:hAnsi="KaiTi" w:eastAsia="KaiTi" w:cs="KaiTi"/>
          <w:sz w:val="24"/>
          <w:szCs w:val="24"/>
        </w:rPr>
      </w:pPr>
      <w:r>
        <w:rPr>
          <w:rFonts w:ascii="KaiTi" w:hAnsi="KaiTi" w:eastAsia="KaiTi" w:cs="KaiTi"/>
          <w:sz w:val="24"/>
          <w:szCs w:val="24"/>
          <w:spacing w:val="-7"/>
        </w:rPr>
        <w:t>附录</w:t>
      </w:r>
    </w:p>
    <w:p>
      <w:pPr>
        <w:ind w:left="5812"/>
        <w:spacing w:before="29" w:line="223" w:lineRule="auto"/>
        <w:rPr>
          <w:rFonts w:ascii="KaiTi" w:hAnsi="KaiTi" w:eastAsia="KaiTi" w:cs="KaiTi"/>
          <w:sz w:val="32"/>
          <w:szCs w:val="32"/>
        </w:rPr>
      </w:pPr>
      <w:r>
        <w:rPr>
          <w:rFonts w:ascii="KaiTi" w:hAnsi="KaiTi" w:eastAsia="KaiTi" w:cs="KaiTi"/>
          <w:sz w:val="32"/>
          <w:szCs w:val="32"/>
          <w:b/>
          <w:bCs/>
          <w:spacing w:val="-4"/>
        </w:rPr>
        <w:t>符合性审查内容</w:t>
      </w:r>
    </w:p>
    <w:p>
      <w:pPr>
        <w:spacing w:line="155" w:lineRule="exact"/>
        <w:rPr/>
      </w:pPr>
      <w:r/>
    </w:p>
    <w:tbl>
      <w:tblPr>
        <w:tblStyle w:val="TableNormal"/>
        <w:tblW w:w="1370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70"/>
        <w:gridCol w:w="4047"/>
        <w:gridCol w:w="8889"/>
      </w:tblGrid>
      <w:tr>
        <w:trPr>
          <w:trHeight w:val="738" w:hRule="atLeast"/>
        </w:trPr>
        <w:tc>
          <w:tcPr>
            <w:tcW w:w="770" w:type="dxa"/>
            <w:vAlign w:val="top"/>
          </w:tcPr>
          <w:p>
            <w:pPr>
              <w:ind w:left="165"/>
              <w:spacing w:before="259" w:line="221" w:lineRule="auto"/>
              <w:rPr>
                <w:rFonts w:ascii="SimSun" w:hAnsi="SimSun" w:eastAsia="SimSun" w:cs="SimSun"/>
                <w:sz w:val="22"/>
                <w:szCs w:val="22"/>
              </w:rPr>
            </w:pPr>
            <w:r>
              <w:rPr>
                <w:rFonts w:ascii="SimSun" w:hAnsi="SimSun" w:eastAsia="SimSun" w:cs="SimSun"/>
                <w:sz w:val="22"/>
                <w:szCs w:val="22"/>
                <w:spacing w:val="-2"/>
              </w:rPr>
              <w:t>序号</w:t>
            </w:r>
          </w:p>
        </w:tc>
        <w:tc>
          <w:tcPr>
            <w:tcW w:w="4047" w:type="dxa"/>
            <w:vAlign w:val="top"/>
          </w:tcPr>
          <w:p>
            <w:pPr>
              <w:ind w:left="1805"/>
              <w:spacing w:before="259" w:line="220" w:lineRule="auto"/>
              <w:rPr>
                <w:rFonts w:ascii="SimSun" w:hAnsi="SimSun" w:eastAsia="SimSun" w:cs="SimSun"/>
                <w:sz w:val="22"/>
                <w:szCs w:val="22"/>
              </w:rPr>
            </w:pPr>
            <w:r>
              <w:rPr>
                <w:rFonts w:ascii="SimSun" w:hAnsi="SimSun" w:eastAsia="SimSun" w:cs="SimSun"/>
                <w:sz w:val="22"/>
                <w:szCs w:val="22"/>
                <w:spacing w:val="-3"/>
              </w:rPr>
              <w:t>标题</w:t>
            </w:r>
          </w:p>
        </w:tc>
        <w:tc>
          <w:tcPr>
            <w:tcW w:w="8889" w:type="dxa"/>
            <w:vAlign w:val="top"/>
          </w:tcPr>
          <w:p>
            <w:pPr>
              <w:ind w:left="3627"/>
              <w:spacing w:before="258" w:line="220" w:lineRule="auto"/>
              <w:rPr>
                <w:rFonts w:ascii="SimSun" w:hAnsi="SimSun" w:eastAsia="SimSun" w:cs="SimSun"/>
                <w:sz w:val="22"/>
                <w:szCs w:val="22"/>
              </w:rPr>
            </w:pPr>
            <w:r>
              <w:rPr>
                <w:rFonts w:ascii="SimSun" w:hAnsi="SimSun" w:eastAsia="SimSun" w:cs="SimSun"/>
                <w:sz w:val="22"/>
                <w:szCs w:val="22"/>
                <w:spacing w:val="-2"/>
              </w:rPr>
              <w:t>符合性审查内容</w:t>
            </w:r>
          </w:p>
        </w:tc>
      </w:tr>
      <w:tr>
        <w:trPr>
          <w:trHeight w:val="449" w:hRule="atLeast"/>
        </w:trPr>
        <w:tc>
          <w:tcPr>
            <w:tcW w:w="770" w:type="dxa"/>
            <w:vAlign w:val="top"/>
          </w:tcPr>
          <w:p>
            <w:pPr>
              <w:pStyle w:val="TableText"/>
              <w:ind w:left="342"/>
              <w:spacing w:before="113" w:line="299" w:lineRule="exact"/>
              <w:rPr>
                <w:sz w:val="22"/>
                <w:szCs w:val="22"/>
              </w:rPr>
            </w:pPr>
            <w:r>
              <w:rPr>
                <w:sz w:val="22"/>
                <w:szCs w:val="22"/>
                <w:position w:val="1"/>
              </w:rPr>
              <w:t>1</w:t>
            </w:r>
          </w:p>
        </w:tc>
        <w:tc>
          <w:tcPr>
            <w:tcW w:w="4047" w:type="dxa"/>
            <w:vAlign w:val="top"/>
          </w:tcPr>
          <w:p>
            <w:pPr>
              <w:ind w:left="110"/>
              <w:spacing w:before="113" w:line="220" w:lineRule="auto"/>
              <w:rPr>
                <w:rFonts w:ascii="SimSun" w:hAnsi="SimSun" w:eastAsia="SimSun" w:cs="SimSun"/>
                <w:sz w:val="22"/>
                <w:szCs w:val="22"/>
              </w:rPr>
            </w:pPr>
            <w:r>
              <w:rPr>
                <w:rFonts w:ascii="SimSun" w:hAnsi="SimSun" w:eastAsia="SimSun" w:cs="SimSun"/>
                <w:sz w:val="22"/>
                <w:szCs w:val="22"/>
                <w:spacing w:val="-2"/>
              </w:rPr>
              <w:t>投标文件雷同检查</w:t>
            </w:r>
          </w:p>
        </w:tc>
        <w:tc>
          <w:tcPr>
            <w:tcW w:w="8889" w:type="dxa"/>
            <w:vAlign w:val="top"/>
          </w:tcPr>
          <w:p>
            <w:pPr>
              <w:pStyle w:val="TableText"/>
              <w:ind w:left="113"/>
              <w:spacing w:before="113" w:line="220" w:lineRule="auto"/>
              <w:rPr>
                <w:rFonts w:ascii="SimSun" w:hAnsi="SimSun" w:eastAsia="SimSun" w:cs="SimSun"/>
                <w:sz w:val="22"/>
                <w:szCs w:val="22"/>
              </w:rPr>
            </w:pPr>
            <w:r>
              <w:rPr>
                <w:rFonts w:ascii="SimSun" w:hAnsi="SimSun" w:eastAsia="SimSun" w:cs="SimSun"/>
                <w:sz w:val="22"/>
                <w:szCs w:val="22"/>
                <w:spacing w:val="-1"/>
              </w:rPr>
              <w:t>投标文件不存在记录的</w:t>
            </w:r>
            <w:r>
              <w:rPr>
                <w:rFonts w:ascii="SimSun" w:hAnsi="SimSun" w:eastAsia="SimSun" w:cs="SimSun"/>
                <w:sz w:val="22"/>
                <w:szCs w:val="22"/>
                <w:spacing w:val="-45"/>
              </w:rPr>
              <w:t xml:space="preserve"> </w:t>
            </w:r>
            <w:r>
              <w:rPr>
                <w:sz w:val="22"/>
                <w:szCs w:val="22"/>
                <w:spacing w:val="-1"/>
              </w:rPr>
              <w:t>MAC</w:t>
            </w:r>
            <w:r>
              <w:rPr>
                <w:sz w:val="22"/>
                <w:szCs w:val="22"/>
                <w:spacing w:val="-46"/>
              </w:rPr>
              <w:t xml:space="preserve"> </w:t>
            </w:r>
            <w:r>
              <w:rPr>
                <w:rFonts w:ascii="SimSun" w:hAnsi="SimSun" w:eastAsia="SimSun" w:cs="SimSun"/>
                <w:sz w:val="22"/>
                <w:szCs w:val="22"/>
                <w:spacing w:val="-1"/>
              </w:rPr>
              <w:t>地址、</w:t>
            </w:r>
            <w:r>
              <w:rPr>
                <w:sz w:val="22"/>
                <w:szCs w:val="22"/>
                <w:spacing w:val="-1"/>
              </w:rPr>
              <w:t>CPU</w:t>
            </w:r>
            <w:r>
              <w:rPr>
                <w:sz w:val="22"/>
                <w:szCs w:val="22"/>
                <w:spacing w:val="-47"/>
              </w:rPr>
              <w:t xml:space="preserve"> </w:t>
            </w:r>
            <w:r>
              <w:rPr>
                <w:rFonts w:ascii="SimSun" w:hAnsi="SimSun" w:eastAsia="SimSun" w:cs="SimSun"/>
                <w:sz w:val="22"/>
                <w:szCs w:val="22"/>
                <w:spacing w:val="-1"/>
              </w:rPr>
              <w:t>序列号、硬盘序列号中两项及以上相同的情形</w:t>
            </w:r>
          </w:p>
        </w:tc>
      </w:tr>
      <w:tr>
        <w:trPr>
          <w:trHeight w:val="449" w:hRule="atLeast"/>
        </w:trPr>
        <w:tc>
          <w:tcPr>
            <w:tcW w:w="770" w:type="dxa"/>
            <w:vAlign w:val="top"/>
          </w:tcPr>
          <w:p>
            <w:pPr>
              <w:pStyle w:val="TableText"/>
              <w:ind w:left="329"/>
              <w:spacing w:before="114" w:line="299" w:lineRule="exact"/>
              <w:rPr>
                <w:sz w:val="22"/>
                <w:szCs w:val="22"/>
              </w:rPr>
            </w:pPr>
            <w:r>
              <w:rPr>
                <w:sz w:val="22"/>
                <w:szCs w:val="22"/>
                <w:position w:val="1"/>
              </w:rPr>
              <w:t>2</w:t>
            </w:r>
          </w:p>
        </w:tc>
        <w:tc>
          <w:tcPr>
            <w:tcW w:w="4047" w:type="dxa"/>
            <w:vAlign w:val="top"/>
          </w:tcPr>
          <w:p>
            <w:pPr>
              <w:ind w:left="111"/>
              <w:spacing w:before="114" w:line="220" w:lineRule="auto"/>
              <w:rPr>
                <w:rFonts w:ascii="SimSun" w:hAnsi="SimSun" w:eastAsia="SimSun" w:cs="SimSun"/>
                <w:sz w:val="22"/>
                <w:szCs w:val="22"/>
              </w:rPr>
            </w:pPr>
            <w:r>
              <w:rPr>
                <w:rFonts w:ascii="SimSun" w:hAnsi="SimSun" w:eastAsia="SimSun" w:cs="SimSun"/>
                <w:sz w:val="22"/>
                <w:szCs w:val="22"/>
                <w:spacing w:val="-3"/>
              </w:rPr>
              <w:t>商务文件</w:t>
            </w:r>
          </w:p>
        </w:tc>
        <w:tc>
          <w:tcPr>
            <w:tcW w:w="8889" w:type="dxa"/>
            <w:vAlign w:val="top"/>
          </w:tcPr>
          <w:p>
            <w:pPr>
              <w:ind w:left="113"/>
              <w:spacing w:before="114" w:line="220" w:lineRule="auto"/>
              <w:rPr>
                <w:rFonts w:ascii="SimSun" w:hAnsi="SimSun" w:eastAsia="SimSun" w:cs="SimSun"/>
                <w:sz w:val="22"/>
                <w:szCs w:val="22"/>
              </w:rPr>
            </w:pPr>
            <w:r>
              <w:rPr>
                <w:rFonts w:ascii="SimSun" w:hAnsi="SimSun" w:eastAsia="SimSun" w:cs="SimSun"/>
                <w:sz w:val="22"/>
                <w:szCs w:val="22"/>
                <w:spacing w:val="-3"/>
              </w:rPr>
              <w:t>投标函等实质性不响应招标文件要求的。</w:t>
            </w:r>
          </w:p>
        </w:tc>
      </w:tr>
      <w:tr>
        <w:trPr>
          <w:trHeight w:val="514" w:hRule="atLeast"/>
        </w:trPr>
        <w:tc>
          <w:tcPr>
            <w:tcW w:w="770" w:type="dxa"/>
            <w:vAlign w:val="top"/>
          </w:tcPr>
          <w:p>
            <w:pPr>
              <w:pStyle w:val="TableText"/>
              <w:ind w:left="331"/>
              <w:spacing w:before="148" w:line="296" w:lineRule="exact"/>
              <w:rPr>
                <w:sz w:val="22"/>
                <w:szCs w:val="22"/>
              </w:rPr>
            </w:pPr>
            <w:r>
              <w:rPr>
                <w:sz w:val="22"/>
                <w:szCs w:val="22"/>
                <w:position w:val="1"/>
              </w:rPr>
              <w:t>3</w:t>
            </w:r>
          </w:p>
        </w:tc>
        <w:tc>
          <w:tcPr>
            <w:tcW w:w="4047" w:type="dxa"/>
            <w:vAlign w:val="top"/>
          </w:tcPr>
          <w:p>
            <w:pPr>
              <w:ind w:left="108"/>
              <w:spacing w:before="147" w:line="220" w:lineRule="auto"/>
              <w:rPr>
                <w:rFonts w:ascii="SimSun" w:hAnsi="SimSun" w:eastAsia="SimSun" w:cs="SimSun"/>
                <w:sz w:val="22"/>
                <w:szCs w:val="22"/>
              </w:rPr>
            </w:pPr>
            <w:r>
              <w:rPr>
                <w:rFonts w:ascii="SimSun" w:hAnsi="SimSun" w:eastAsia="SimSun" w:cs="SimSun"/>
                <w:sz w:val="22"/>
                <w:szCs w:val="22"/>
                <w:spacing w:val="-2"/>
              </w:rPr>
              <w:t>技术文件</w:t>
            </w:r>
          </w:p>
        </w:tc>
        <w:tc>
          <w:tcPr>
            <w:tcW w:w="8889" w:type="dxa"/>
            <w:vAlign w:val="top"/>
          </w:tcPr>
          <w:p>
            <w:pPr>
              <w:ind w:left="111"/>
              <w:spacing w:before="147" w:line="220" w:lineRule="auto"/>
              <w:rPr>
                <w:rFonts w:ascii="SimSun" w:hAnsi="SimSun" w:eastAsia="SimSun" w:cs="SimSun"/>
                <w:sz w:val="22"/>
                <w:szCs w:val="22"/>
              </w:rPr>
            </w:pPr>
            <w:r>
              <w:rPr>
                <w:rFonts w:ascii="SimSun" w:hAnsi="SimSun" w:eastAsia="SimSun" w:cs="SimSun"/>
                <w:sz w:val="22"/>
                <w:szCs w:val="22"/>
                <w:spacing w:val="-2"/>
              </w:rPr>
              <w:t>技术文件的参数等实质性内容没有响应招标文件规定或要求的。</w:t>
            </w:r>
          </w:p>
        </w:tc>
      </w:tr>
      <w:tr>
        <w:trPr>
          <w:trHeight w:val="449" w:hRule="atLeast"/>
        </w:trPr>
        <w:tc>
          <w:tcPr>
            <w:tcW w:w="770" w:type="dxa"/>
            <w:vAlign w:val="top"/>
          </w:tcPr>
          <w:p>
            <w:pPr>
              <w:pStyle w:val="TableText"/>
              <w:ind w:left="325"/>
              <w:spacing w:before="116" w:line="299" w:lineRule="exact"/>
              <w:rPr>
                <w:sz w:val="22"/>
                <w:szCs w:val="22"/>
              </w:rPr>
            </w:pPr>
            <w:r>
              <w:rPr>
                <w:sz w:val="22"/>
                <w:szCs w:val="22"/>
                <w:position w:val="1"/>
              </w:rPr>
              <w:t>4</w:t>
            </w:r>
          </w:p>
        </w:tc>
        <w:tc>
          <w:tcPr>
            <w:tcW w:w="4047" w:type="dxa"/>
            <w:vAlign w:val="top"/>
          </w:tcPr>
          <w:p>
            <w:pPr>
              <w:ind w:left="110"/>
              <w:spacing w:before="116" w:line="218" w:lineRule="auto"/>
              <w:rPr>
                <w:rFonts w:ascii="SimSun" w:hAnsi="SimSun" w:eastAsia="SimSun" w:cs="SimSun"/>
                <w:sz w:val="22"/>
                <w:szCs w:val="22"/>
              </w:rPr>
            </w:pPr>
            <w:r>
              <w:rPr>
                <w:rFonts w:ascii="SimSun" w:hAnsi="SimSun" w:eastAsia="SimSun" w:cs="SimSun"/>
                <w:sz w:val="22"/>
                <w:szCs w:val="22"/>
                <w:spacing w:val="-3"/>
              </w:rPr>
              <w:t>投标报价</w:t>
            </w:r>
          </w:p>
        </w:tc>
        <w:tc>
          <w:tcPr>
            <w:tcW w:w="8889" w:type="dxa"/>
            <w:vAlign w:val="top"/>
          </w:tcPr>
          <w:p>
            <w:pPr>
              <w:ind w:left="112"/>
              <w:spacing w:before="116" w:line="218" w:lineRule="auto"/>
              <w:rPr>
                <w:rFonts w:ascii="SimSun" w:hAnsi="SimSun" w:eastAsia="SimSun" w:cs="SimSun"/>
                <w:sz w:val="22"/>
                <w:szCs w:val="22"/>
              </w:rPr>
            </w:pPr>
            <w:r>
              <w:rPr>
                <w:rFonts w:ascii="SimSun" w:hAnsi="SimSun" w:eastAsia="SimSun" w:cs="SimSun"/>
                <w:sz w:val="22"/>
                <w:szCs w:val="22"/>
                <w:spacing w:val="-3"/>
              </w:rPr>
              <w:t>按照招标文件要求报价且不超过控制价。</w:t>
            </w:r>
          </w:p>
        </w:tc>
      </w:tr>
      <w:tr>
        <w:trPr>
          <w:trHeight w:val="449" w:hRule="atLeast"/>
        </w:trPr>
        <w:tc>
          <w:tcPr>
            <w:tcW w:w="770" w:type="dxa"/>
            <w:vAlign w:val="top"/>
          </w:tcPr>
          <w:p>
            <w:pPr>
              <w:pStyle w:val="TableText"/>
              <w:ind w:left="326"/>
              <w:spacing w:before="117" w:line="295" w:lineRule="exact"/>
              <w:rPr>
                <w:sz w:val="22"/>
                <w:szCs w:val="22"/>
              </w:rPr>
            </w:pPr>
            <w:r>
              <w:rPr>
                <w:sz w:val="22"/>
                <w:szCs w:val="22"/>
                <w:position w:val="1"/>
              </w:rPr>
              <w:t>5</w:t>
            </w:r>
          </w:p>
        </w:tc>
        <w:tc>
          <w:tcPr>
            <w:tcW w:w="4047" w:type="dxa"/>
            <w:vAlign w:val="top"/>
          </w:tcPr>
          <w:p>
            <w:pPr>
              <w:ind w:left="106"/>
              <w:spacing w:before="117" w:line="219" w:lineRule="auto"/>
              <w:rPr>
                <w:rFonts w:ascii="SimSun" w:hAnsi="SimSun" w:eastAsia="SimSun" w:cs="SimSun"/>
                <w:sz w:val="22"/>
                <w:szCs w:val="22"/>
              </w:rPr>
            </w:pPr>
            <w:r>
              <w:rPr>
                <w:rFonts w:ascii="SimSun" w:hAnsi="SimSun" w:eastAsia="SimSun" w:cs="SimSun"/>
                <w:sz w:val="22"/>
                <w:szCs w:val="22"/>
                <w:spacing w:val="-1"/>
              </w:rPr>
              <w:t>对招标文件的编制、签章要求响应情况</w:t>
            </w:r>
          </w:p>
        </w:tc>
        <w:tc>
          <w:tcPr>
            <w:tcW w:w="8889" w:type="dxa"/>
            <w:vAlign w:val="top"/>
          </w:tcPr>
          <w:p>
            <w:pPr>
              <w:ind w:left="112"/>
              <w:spacing w:before="117" w:line="219" w:lineRule="auto"/>
              <w:rPr>
                <w:rFonts w:ascii="SimSun" w:hAnsi="SimSun" w:eastAsia="SimSun" w:cs="SimSun"/>
                <w:sz w:val="22"/>
                <w:szCs w:val="22"/>
              </w:rPr>
            </w:pPr>
            <w:r>
              <w:rPr>
                <w:rFonts w:ascii="SimSun" w:hAnsi="SimSun" w:eastAsia="SimSun" w:cs="SimSun"/>
                <w:sz w:val="22"/>
                <w:szCs w:val="22"/>
                <w:spacing w:val="-1"/>
              </w:rPr>
              <w:t>按规定的格式填写，内容不全或关键字迹模糊、无法辨</w:t>
            </w:r>
            <w:r>
              <w:rPr>
                <w:rFonts w:ascii="SimSun" w:hAnsi="SimSun" w:eastAsia="SimSun" w:cs="SimSun"/>
                <w:sz w:val="22"/>
                <w:szCs w:val="22"/>
                <w:spacing w:val="-2"/>
              </w:rPr>
              <w:t>认的，按要求签章。</w:t>
            </w:r>
          </w:p>
        </w:tc>
      </w:tr>
      <w:tr>
        <w:trPr>
          <w:trHeight w:val="449" w:hRule="atLeast"/>
        </w:trPr>
        <w:tc>
          <w:tcPr>
            <w:tcW w:w="770" w:type="dxa"/>
            <w:vAlign w:val="top"/>
          </w:tcPr>
          <w:p>
            <w:pPr>
              <w:pStyle w:val="TableText"/>
              <w:ind w:left="330"/>
              <w:spacing w:before="118" w:line="295" w:lineRule="exact"/>
              <w:rPr>
                <w:sz w:val="22"/>
                <w:szCs w:val="22"/>
              </w:rPr>
            </w:pPr>
            <w:r>
              <w:rPr>
                <w:sz w:val="22"/>
                <w:szCs w:val="22"/>
                <w:position w:val="1"/>
              </w:rPr>
              <w:t>6</w:t>
            </w:r>
          </w:p>
        </w:tc>
        <w:tc>
          <w:tcPr>
            <w:tcW w:w="4047" w:type="dxa"/>
            <w:vAlign w:val="top"/>
          </w:tcPr>
          <w:p>
            <w:pPr>
              <w:ind w:left="108"/>
              <w:spacing w:before="119" w:line="220" w:lineRule="auto"/>
              <w:rPr>
                <w:rFonts w:ascii="SimSun" w:hAnsi="SimSun" w:eastAsia="SimSun" w:cs="SimSun"/>
                <w:sz w:val="22"/>
                <w:szCs w:val="22"/>
              </w:rPr>
            </w:pPr>
            <w:r>
              <w:rPr>
                <w:rFonts w:ascii="SimSun" w:hAnsi="SimSun" w:eastAsia="SimSun" w:cs="SimSun"/>
                <w:sz w:val="22"/>
                <w:szCs w:val="22"/>
                <w:spacing w:val="-3"/>
              </w:rPr>
              <w:t>其他</w:t>
            </w:r>
          </w:p>
        </w:tc>
        <w:tc>
          <w:tcPr>
            <w:tcW w:w="8889" w:type="dxa"/>
            <w:vAlign w:val="top"/>
          </w:tcPr>
          <w:p>
            <w:pPr>
              <w:ind w:left="113"/>
              <w:spacing w:before="118" w:line="219" w:lineRule="auto"/>
              <w:rPr>
                <w:rFonts w:ascii="SimSun" w:hAnsi="SimSun" w:eastAsia="SimSun" w:cs="SimSun"/>
                <w:sz w:val="22"/>
                <w:szCs w:val="22"/>
              </w:rPr>
            </w:pPr>
            <w:r>
              <w:rPr>
                <w:rFonts w:ascii="SimSun" w:hAnsi="SimSun" w:eastAsia="SimSun" w:cs="SimSun"/>
                <w:sz w:val="22"/>
                <w:szCs w:val="22"/>
                <w:spacing w:val="-1"/>
              </w:rPr>
              <w:t>投标文件未发现含有招标人不能接受的附加条件</w:t>
            </w:r>
          </w:p>
        </w:tc>
      </w:tr>
      <w:tr>
        <w:trPr>
          <w:trHeight w:val="449" w:hRule="atLeast"/>
        </w:trPr>
        <w:tc>
          <w:tcPr>
            <w:tcW w:w="770" w:type="dxa"/>
            <w:vAlign w:val="top"/>
          </w:tcPr>
          <w:p>
            <w:pPr>
              <w:pStyle w:val="TableText"/>
              <w:ind w:left="332"/>
              <w:spacing w:before="119" w:line="299" w:lineRule="exact"/>
              <w:rPr>
                <w:sz w:val="22"/>
                <w:szCs w:val="22"/>
              </w:rPr>
            </w:pPr>
            <w:r>
              <w:rPr>
                <w:sz w:val="22"/>
                <w:szCs w:val="22"/>
                <w:position w:val="1"/>
              </w:rPr>
              <w:t>7</w:t>
            </w:r>
          </w:p>
        </w:tc>
        <w:tc>
          <w:tcPr>
            <w:tcW w:w="4047" w:type="dxa"/>
            <w:vAlign w:val="top"/>
          </w:tcPr>
          <w:p>
            <w:pPr>
              <w:ind w:left="108"/>
              <w:spacing w:before="120" w:line="220" w:lineRule="auto"/>
              <w:rPr>
                <w:rFonts w:ascii="SimSun" w:hAnsi="SimSun" w:eastAsia="SimSun" w:cs="SimSun"/>
                <w:sz w:val="22"/>
                <w:szCs w:val="22"/>
              </w:rPr>
            </w:pPr>
            <w:r>
              <w:rPr>
                <w:rFonts w:ascii="SimSun" w:hAnsi="SimSun" w:eastAsia="SimSun" w:cs="SimSun"/>
                <w:sz w:val="22"/>
                <w:szCs w:val="22"/>
                <w:spacing w:val="-3"/>
              </w:rPr>
              <w:t>其他</w:t>
            </w:r>
          </w:p>
        </w:tc>
        <w:tc>
          <w:tcPr>
            <w:tcW w:w="8889" w:type="dxa"/>
            <w:vAlign w:val="top"/>
          </w:tcPr>
          <w:p>
            <w:pPr>
              <w:ind w:left="114"/>
              <w:spacing w:before="119" w:line="219" w:lineRule="auto"/>
              <w:rPr>
                <w:rFonts w:ascii="SimSun" w:hAnsi="SimSun" w:eastAsia="SimSun" w:cs="SimSun"/>
                <w:sz w:val="22"/>
                <w:szCs w:val="22"/>
              </w:rPr>
            </w:pPr>
            <w:r>
              <w:rPr>
                <w:rFonts w:ascii="SimSun" w:hAnsi="SimSun" w:eastAsia="SimSun" w:cs="SimSun"/>
                <w:sz w:val="22"/>
                <w:szCs w:val="22"/>
                <w:spacing w:val="-1"/>
              </w:rPr>
              <w:t>未发现投标人提供虚假材料、恶意串通、以行贿手段谋取中标等情形</w:t>
            </w:r>
          </w:p>
        </w:tc>
      </w:tr>
      <w:tr>
        <w:trPr>
          <w:trHeight w:val="565" w:hRule="atLeast"/>
        </w:trPr>
        <w:tc>
          <w:tcPr>
            <w:tcW w:w="770" w:type="dxa"/>
            <w:vAlign w:val="top"/>
          </w:tcPr>
          <w:p>
            <w:pPr>
              <w:pStyle w:val="TableText"/>
              <w:ind w:left="328"/>
              <w:spacing w:before="176" w:line="296" w:lineRule="exact"/>
              <w:rPr>
                <w:sz w:val="22"/>
                <w:szCs w:val="22"/>
              </w:rPr>
            </w:pPr>
            <w:r>
              <w:rPr>
                <w:sz w:val="22"/>
                <w:szCs w:val="22"/>
                <w:position w:val="1"/>
              </w:rPr>
              <w:t>8</w:t>
            </w:r>
          </w:p>
        </w:tc>
        <w:tc>
          <w:tcPr>
            <w:tcW w:w="4047" w:type="dxa"/>
            <w:vAlign w:val="top"/>
          </w:tcPr>
          <w:p>
            <w:pPr>
              <w:ind w:left="108"/>
              <w:spacing w:before="177" w:line="220" w:lineRule="auto"/>
              <w:rPr>
                <w:rFonts w:ascii="SimSun" w:hAnsi="SimSun" w:eastAsia="SimSun" w:cs="SimSun"/>
                <w:sz w:val="22"/>
                <w:szCs w:val="22"/>
              </w:rPr>
            </w:pPr>
            <w:r>
              <w:rPr>
                <w:rFonts w:ascii="SimSun" w:hAnsi="SimSun" w:eastAsia="SimSun" w:cs="SimSun"/>
                <w:sz w:val="22"/>
                <w:szCs w:val="22"/>
                <w:spacing w:val="-3"/>
              </w:rPr>
              <w:t>其他</w:t>
            </w:r>
          </w:p>
        </w:tc>
        <w:tc>
          <w:tcPr>
            <w:tcW w:w="8889" w:type="dxa"/>
            <w:vAlign w:val="top"/>
          </w:tcPr>
          <w:p>
            <w:pPr>
              <w:ind w:left="114"/>
              <w:spacing w:before="176" w:line="220" w:lineRule="auto"/>
              <w:rPr>
                <w:rFonts w:ascii="SimSun" w:hAnsi="SimSun" w:eastAsia="SimSun" w:cs="SimSun"/>
                <w:sz w:val="22"/>
                <w:szCs w:val="22"/>
              </w:rPr>
            </w:pPr>
            <w:r>
              <w:rPr>
                <w:rFonts w:ascii="SimSun" w:hAnsi="SimSun" w:eastAsia="SimSun" w:cs="SimSun"/>
                <w:sz w:val="22"/>
                <w:szCs w:val="22"/>
                <w:spacing w:val="-1"/>
              </w:rPr>
              <w:t>未发现法律、法规和招标文件规定的其他无效情形</w:t>
            </w:r>
          </w:p>
        </w:tc>
      </w:tr>
    </w:tbl>
    <w:p>
      <w:pPr>
        <w:rPr>
          <w:rFonts w:ascii="Arial"/>
          <w:sz w:val="21"/>
        </w:rPr>
      </w:pPr>
      <w:r/>
    </w:p>
    <w:sectPr>
      <w:footerReference w:type="default" r:id="rId107"/>
      <w:pgSz w:w="16839" w:h="11906"/>
      <w:pgMar w:top="400" w:right="1723" w:bottom="1197" w:left="1398" w:header="0" w:footer="96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Segoe UI">
    <w:panose1 w:val="020B0802040204090203"/>
    <w:charset w:val="00"/>
    <w:family w:val="auto"/>
    <w:pitch w:val="variable"/>
    <w:sig w:usb0="E40006FF" w:usb1="4000E07B" w:usb2="00000001" w:usb3="00000000" w:csb0="2000019F" w:csb1="D7D70000"/>
  </w:font>
  <w:font w:name="Microsoft YaHei">
    <w:panose1 w:val="020B0503020204020204"/>
    <w:charset w:val="86"/>
    <w:family w:val="auto"/>
    <w:pitch w:val="variable"/>
    <w:sig w:usb0="80000287" w:usb1="2ACF3C50" w:usb2="00000016" w:usb3="00000000" w:csb0="0004001F" w:csb1="00000000"/>
  </w:font>
  <w:font w:name="Segoe UI Symbol">
    <w:panose1 w:val="020B0502040204020203"/>
    <w:charset w:val="00"/>
    <w:family w:val="auto"/>
    <w:pitch w:val="variable"/>
    <w:sig w:usb0="800001E3" w:usb1="1200FFEF" w:usb2="00040000" w:usb3="04000000" w:csb0="00000001" w:csb1="40000000"/>
  </w:font>
  <w:font w:name="FangSong_GB2312">
    <w:panose1 w:val="0201060903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02"/>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91"/>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7"/>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86"/>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09"/>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92"/>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97"/>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02"/>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02"/>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70"/>
      <w:spacing w:line="229" w:lineRule="auto"/>
      <w:rPr>
        <w:sz w:val="18"/>
        <w:szCs w:val="18"/>
      </w:rPr>
    </w:pPr>
    <w:r>
      <w:rPr>
        <w:sz w:val="18"/>
        <w:szCs w:val="18"/>
        <w:spacing w:val="-6"/>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70"/>
      <w:spacing w:line="230" w:lineRule="auto"/>
      <w:rPr>
        <w:sz w:val="18"/>
        <w:szCs w:val="18"/>
      </w:rPr>
    </w:pPr>
    <w:r>
      <w:rPr>
        <w:sz w:val="18"/>
        <w:szCs w:val="18"/>
        <w:spacing w:val="-6"/>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70"/>
      <w:spacing w:line="230" w:lineRule="auto"/>
      <w:rPr>
        <w:sz w:val="18"/>
        <w:szCs w:val="18"/>
      </w:rPr>
    </w:pPr>
    <w:r>
      <w:rPr>
        <w:sz w:val="18"/>
        <w:szCs w:val="18"/>
        <w:spacing w:val="-6"/>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70"/>
      <w:spacing w:line="229" w:lineRule="auto"/>
      <w:rPr>
        <w:sz w:val="18"/>
        <w:szCs w:val="18"/>
      </w:rPr>
    </w:pPr>
    <w:r>
      <w:rPr>
        <w:sz w:val="18"/>
        <w:szCs w:val="18"/>
        <w:spacing w:val="-6"/>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5"/>
      <w:spacing w:line="230" w:lineRule="auto"/>
      <w:rPr>
        <w:sz w:val="18"/>
        <w:szCs w:val="18"/>
      </w:rPr>
    </w:pPr>
    <w:r>
      <w:rPr>
        <w:sz w:val="18"/>
        <w:szCs w:val="18"/>
        <w:spacing w:val="-6"/>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4"/>
      <w:spacing w:line="229" w:lineRule="auto"/>
      <w:rPr>
        <w:sz w:val="18"/>
        <w:szCs w:val="18"/>
      </w:rPr>
    </w:pPr>
    <w:r>
      <w:rPr>
        <w:sz w:val="18"/>
        <w:szCs w:val="18"/>
        <w:spacing w:val="-6"/>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4"/>
      <w:spacing w:line="229" w:lineRule="auto"/>
      <w:rPr>
        <w:sz w:val="18"/>
        <w:szCs w:val="18"/>
      </w:rPr>
    </w:pPr>
    <w:r>
      <w:rPr>
        <w:sz w:val="18"/>
        <w:szCs w:val="18"/>
        <w:spacing w:val="-6"/>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10"/>
      <w:spacing w:line="229" w:lineRule="auto"/>
      <w:rPr>
        <w:sz w:val="18"/>
        <w:szCs w:val="18"/>
      </w:rPr>
    </w:pPr>
    <w:r>
      <w:rPr>
        <w:sz w:val="18"/>
        <w:szCs w:val="18"/>
        <w:spacing w:val="-6"/>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10"/>
      <w:spacing w:line="229" w:lineRule="auto"/>
      <w:rPr>
        <w:sz w:val="18"/>
        <w:szCs w:val="18"/>
      </w:rPr>
    </w:pPr>
    <w:r>
      <w:rPr>
        <w:sz w:val="18"/>
        <w:szCs w:val="18"/>
        <w:spacing w:val="-6"/>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2"/>
      <w:spacing w:line="229" w:lineRule="auto"/>
      <w:rPr>
        <w:sz w:val="18"/>
        <w:szCs w:val="18"/>
      </w:rPr>
    </w:pPr>
    <w:r>
      <w:rPr>
        <w:sz w:val="18"/>
        <w:szCs w:val="18"/>
        <w:spacing w:val="-6"/>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9"/>
      <w:spacing w:line="229" w:lineRule="auto"/>
      <w:rPr>
        <w:sz w:val="18"/>
        <w:szCs w:val="18"/>
      </w:rPr>
    </w:pPr>
    <w:r>
      <w:rPr>
        <w:sz w:val="18"/>
        <w:szCs w:val="18"/>
        <w:spacing w:val="-3"/>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0"/>
      <w:spacing w:line="230" w:lineRule="auto"/>
      <w:rPr>
        <w:sz w:val="18"/>
        <w:szCs w:val="18"/>
      </w:rPr>
    </w:pPr>
    <w:r>
      <w:rPr>
        <w:sz w:val="18"/>
        <w:szCs w:val="18"/>
        <w:spacing w:val="-3"/>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41"/>
      <w:spacing w:line="230" w:lineRule="auto"/>
      <w:rPr>
        <w:sz w:val="18"/>
        <w:szCs w:val="18"/>
      </w:rPr>
    </w:pPr>
    <w:r>
      <w:rPr>
        <w:sz w:val="18"/>
        <w:szCs w:val="18"/>
        <w:spacing w:val="-3"/>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41"/>
      <w:spacing w:line="229" w:lineRule="auto"/>
      <w:rPr>
        <w:sz w:val="18"/>
        <w:szCs w:val="18"/>
      </w:rPr>
    </w:pPr>
    <w:r>
      <w:rPr>
        <w:sz w:val="18"/>
        <w:szCs w:val="18"/>
        <w:spacing w:val="-3"/>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0"/>
      <w:spacing w:line="230" w:lineRule="auto"/>
      <w:rPr>
        <w:sz w:val="18"/>
        <w:szCs w:val="18"/>
      </w:rPr>
    </w:pPr>
    <w:r>
      <w:rPr>
        <w:sz w:val="18"/>
        <w:szCs w:val="18"/>
        <w:spacing w:val="-3"/>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12"/>
      <w:spacing w:line="229" w:lineRule="auto"/>
      <w:rPr>
        <w:sz w:val="18"/>
        <w:szCs w:val="18"/>
      </w:rPr>
    </w:pPr>
    <w:r>
      <w:rPr>
        <w:sz w:val="18"/>
        <w:szCs w:val="18"/>
        <w:spacing w:val="-3"/>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12"/>
      <w:spacing w:line="229" w:lineRule="auto"/>
      <w:rPr>
        <w:sz w:val="18"/>
        <w:szCs w:val="18"/>
      </w:rPr>
    </w:pPr>
    <w:r>
      <w:rPr>
        <w:sz w:val="18"/>
        <w:szCs w:val="18"/>
        <w:spacing w:val="-3"/>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4"/>
      <w:spacing w:line="229" w:lineRule="auto"/>
      <w:rPr>
        <w:sz w:val="18"/>
        <w:szCs w:val="18"/>
      </w:rPr>
    </w:pPr>
    <w:r>
      <w:rPr>
        <w:sz w:val="18"/>
        <w:szCs w:val="18"/>
        <w:spacing w:val="-3"/>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3"/>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2"/>
      <w:spacing w:line="229" w:lineRule="auto"/>
      <w:rPr>
        <w:sz w:val="18"/>
        <w:szCs w:val="18"/>
      </w:rPr>
    </w:pPr>
    <w:r>
      <w:rPr>
        <w:sz w:val="18"/>
        <w:szCs w:val="18"/>
        <w:spacing w:val="-3"/>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84"/>
      <w:spacing w:line="229" w:lineRule="auto"/>
      <w:rPr>
        <w:sz w:val="18"/>
        <w:szCs w:val="18"/>
      </w:rPr>
    </w:pPr>
    <w:r>
      <w:rPr>
        <w:sz w:val="18"/>
        <w:szCs w:val="18"/>
        <w:spacing w:val="-3"/>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3"/>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72"/>
      <w:spacing w:line="229" w:lineRule="auto"/>
      <w:rPr>
        <w:sz w:val="18"/>
        <w:szCs w:val="18"/>
      </w:rPr>
    </w:pPr>
    <w:r>
      <w:rPr>
        <w:sz w:val="18"/>
        <w:szCs w:val="18"/>
        <w:spacing w:val="-3"/>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02"/>
      <w:spacing w:line="229" w:lineRule="auto"/>
      <w:rPr>
        <w:sz w:val="18"/>
        <w:szCs w:val="18"/>
      </w:rPr>
    </w:pPr>
    <w:r>
      <w:rPr>
        <w:sz w:val="18"/>
        <w:szCs w:val="18"/>
        <w:spacing w:val="-3"/>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7"/>
      <w:spacing w:line="229" w:lineRule="auto"/>
      <w:rPr>
        <w:sz w:val="18"/>
        <w:szCs w:val="18"/>
      </w:rPr>
    </w:pPr>
    <w:r>
      <w:rPr>
        <w:sz w:val="18"/>
        <w:szCs w:val="18"/>
        <w:spacing w:val="-3"/>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0"/>
      <w:spacing w:line="229" w:lineRule="auto"/>
      <w:rPr>
        <w:sz w:val="18"/>
        <w:szCs w:val="18"/>
      </w:rPr>
    </w:pPr>
    <w:r>
      <w:rPr>
        <w:sz w:val="18"/>
        <w:szCs w:val="18"/>
        <w:spacing w:val="-3"/>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6"/>
      <w:spacing w:line="229" w:lineRule="auto"/>
      <w:rPr>
        <w:sz w:val="18"/>
        <w:szCs w:val="18"/>
      </w:rPr>
    </w:pPr>
    <w:r>
      <w:rPr>
        <w:sz w:val="18"/>
        <w:szCs w:val="18"/>
        <w:spacing w:val="-3"/>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3"/>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7"/>
      <w:spacing w:line="229" w:lineRule="auto"/>
      <w:rPr>
        <w:sz w:val="18"/>
        <w:szCs w:val="18"/>
      </w:rPr>
    </w:pPr>
    <w:r>
      <w:rPr>
        <w:sz w:val="18"/>
        <w:szCs w:val="18"/>
        <w:spacing w:val="-3"/>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3"/>
      <w:spacing w:line="229" w:lineRule="auto"/>
      <w:rPr>
        <w:sz w:val="18"/>
        <w:szCs w:val="18"/>
      </w:rPr>
    </w:pPr>
    <w:r>
      <w:rPr>
        <w:sz w:val="18"/>
        <w:szCs w:val="18"/>
        <w:spacing w:val="-3"/>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7"/>
      <w:spacing w:line="229" w:lineRule="auto"/>
      <w:rPr>
        <w:sz w:val="18"/>
        <w:szCs w:val="18"/>
      </w:rPr>
    </w:pPr>
    <w:r>
      <w:rPr>
        <w:sz w:val="18"/>
        <w:szCs w:val="18"/>
        <w:spacing w:val="-2"/>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9"/>
      <w:spacing w:line="230" w:lineRule="auto"/>
      <w:rPr>
        <w:sz w:val="18"/>
        <w:szCs w:val="18"/>
      </w:rPr>
    </w:pPr>
    <w:r>
      <w:rPr>
        <w:sz w:val="18"/>
        <w:szCs w:val="18"/>
        <w:spacing w:val="-2"/>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8"/>
      <w:spacing w:line="230" w:lineRule="auto"/>
      <w:rPr>
        <w:sz w:val="18"/>
        <w:szCs w:val="18"/>
      </w:rPr>
    </w:pPr>
    <w:r>
      <w:rPr>
        <w:sz w:val="18"/>
        <w:szCs w:val="18"/>
        <w:spacing w:val="-2"/>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2"/>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7"/>
      <w:spacing w:line="230" w:lineRule="auto"/>
      <w:rPr>
        <w:sz w:val="18"/>
        <w:szCs w:val="18"/>
      </w:rPr>
    </w:pPr>
    <w:r>
      <w:rPr>
        <w:sz w:val="18"/>
        <w:szCs w:val="18"/>
        <w:spacing w:val="-2"/>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2"/>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2"/>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2"/>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67"/>
      <w:spacing w:line="229" w:lineRule="auto"/>
      <w:rPr>
        <w:sz w:val="18"/>
        <w:szCs w:val="18"/>
      </w:rPr>
    </w:pPr>
    <w:r>
      <w:rPr>
        <w:sz w:val="18"/>
        <w:szCs w:val="18"/>
        <w:spacing w:val="-2"/>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48"/>
      <w:spacing w:line="229" w:lineRule="auto"/>
      <w:rPr>
        <w:sz w:val="18"/>
        <w:szCs w:val="18"/>
      </w:rPr>
    </w:pPr>
    <w:r>
      <w:rPr>
        <w:sz w:val="18"/>
        <w:szCs w:val="18"/>
        <w:spacing w:val="-2"/>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41"/>
      <w:spacing w:line="229" w:lineRule="auto"/>
      <w:rPr>
        <w:sz w:val="18"/>
        <w:szCs w:val="18"/>
      </w:rPr>
    </w:pPr>
    <w:r>
      <w:rPr>
        <w:sz w:val="18"/>
        <w:szCs w:val="18"/>
        <w:spacing w:val="-3"/>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3"/>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3"/>
      <w:spacing w:line="229" w:lineRule="auto"/>
      <w:rPr>
        <w:sz w:val="18"/>
        <w:szCs w:val="18"/>
      </w:rPr>
    </w:pPr>
    <w:r>
      <w:rPr>
        <w:sz w:val="18"/>
        <w:szCs w:val="18"/>
        <w:spacing w:val="-3"/>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3"/>
      <w:spacing w:line="229" w:lineRule="auto"/>
      <w:rPr>
        <w:sz w:val="18"/>
        <w:szCs w:val="18"/>
      </w:rPr>
    </w:pPr>
    <w:r>
      <w:rPr>
        <w:sz w:val="18"/>
        <w:szCs w:val="18"/>
        <w:spacing w:val="-3"/>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3"/>
      <w:spacing w:line="229" w:lineRule="auto"/>
      <w:rPr>
        <w:sz w:val="18"/>
        <w:szCs w:val="18"/>
      </w:rPr>
    </w:pPr>
    <w:r>
      <w:rPr>
        <w:sz w:val="18"/>
        <w:szCs w:val="18"/>
        <w:spacing w:val="-3"/>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4"/>
      <w:spacing w:line="229" w:lineRule="auto"/>
      <w:rPr>
        <w:sz w:val="18"/>
        <w:szCs w:val="18"/>
      </w:rPr>
    </w:pPr>
    <w:r>
      <w:rPr>
        <w:sz w:val="18"/>
        <w:szCs w:val="18"/>
        <w:spacing w:val="-3"/>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0"/>
      <w:spacing w:line="229" w:lineRule="auto"/>
      <w:rPr>
        <w:sz w:val="18"/>
        <w:szCs w:val="18"/>
      </w:rPr>
    </w:pPr>
    <w:r>
      <w:rPr>
        <w:sz w:val="18"/>
        <w:szCs w:val="18"/>
        <w:spacing w:val="-3"/>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4"/>
      <w:spacing w:line="229" w:lineRule="auto"/>
      <w:rPr>
        <w:sz w:val="18"/>
        <w:szCs w:val="18"/>
      </w:rPr>
    </w:pPr>
    <w:r>
      <w:rPr>
        <w:sz w:val="18"/>
        <w:szCs w:val="18"/>
        <w:spacing w:val="-3"/>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2"/>
      <w:spacing w:line="229" w:lineRule="auto"/>
      <w:rPr>
        <w:sz w:val="18"/>
        <w:szCs w:val="18"/>
      </w:rPr>
    </w:pPr>
    <w:r>
      <w:rPr>
        <w:sz w:val="18"/>
        <w:szCs w:val="18"/>
        <w:spacing w:val="-3"/>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3"/>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8"/>
      <w:spacing w:line="229" w:lineRule="auto"/>
      <w:rPr>
        <w:sz w:val="18"/>
        <w:szCs w:val="18"/>
      </w:rPr>
    </w:pPr>
    <w:r>
      <w:rPr>
        <w:sz w:val="18"/>
        <w:szCs w:val="18"/>
        <w:spacing w:val="-3"/>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29" w:lineRule="auto"/>
      <w:rPr>
        <w:sz w:val="18"/>
        <w:szCs w:val="18"/>
      </w:rPr>
    </w:pPr>
    <w:r>
      <w:rPr>
        <w:sz w:val="18"/>
        <w:szCs w:val="18"/>
        <w:spacing w:val="-3"/>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9"/>
      <w:spacing w:line="229" w:lineRule="auto"/>
      <w:rPr>
        <w:sz w:val="18"/>
        <w:szCs w:val="18"/>
      </w:rPr>
    </w:pPr>
    <w:r>
      <w:rPr>
        <w:sz w:val="18"/>
        <w:szCs w:val="18"/>
        <w:spacing w:val="-3"/>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2"/>
      <w:spacing w:line="229" w:lineRule="auto"/>
      <w:rPr>
        <w:sz w:val="18"/>
        <w:szCs w:val="18"/>
      </w:rPr>
    </w:pPr>
    <w:r>
      <w:rPr>
        <w:sz w:val="18"/>
        <w:szCs w:val="18"/>
        <w:spacing w:val="-3"/>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1"/>
      <w:spacing w:line="229" w:lineRule="auto"/>
      <w:rPr>
        <w:sz w:val="18"/>
        <w:szCs w:val="18"/>
      </w:rPr>
    </w:pPr>
    <w:r>
      <w:rPr>
        <w:sz w:val="18"/>
        <w:szCs w:val="18"/>
        <w:spacing w:val="-3"/>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9"/>
      <w:spacing w:line="229" w:lineRule="auto"/>
      <w:rPr>
        <w:sz w:val="18"/>
        <w:szCs w:val="18"/>
      </w:rPr>
    </w:pPr>
    <w:r>
      <w:rPr>
        <w:sz w:val="18"/>
        <w:szCs w:val="18"/>
        <w:spacing w:val="-3"/>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3"/>
      <w:spacing w:line="229" w:lineRule="auto"/>
      <w:rPr>
        <w:sz w:val="18"/>
        <w:szCs w:val="18"/>
      </w:rPr>
    </w:pPr>
    <w:r>
      <w:rPr>
        <w:sz w:val="18"/>
        <w:szCs w:val="18"/>
        <w:spacing w:val="-3"/>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9"/>
      <w:spacing w:line="229" w:lineRule="auto"/>
      <w:rPr>
        <w:sz w:val="18"/>
        <w:szCs w:val="18"/>
      </w:rPr>
    </w:pPr>
    <w:r>
      <w:rPr>
        <w:sz w:val="18"/>
        <w:szCs w:val="18"/>
        <w:spacing w:val="-3"/>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7"/>
      <w:spacing w:line="229" w:lineRule="auto"/>
      <w:rPr>
        <w:sz w:val="18"/>
        <w:szCs w:val="18"/>
      </w:rPr>
    </w:pPr>
    <w:r>
      <w:rPr>
        <w:sz w:val="18"/>
        <w:szCs w:val="18"/>
        <w:spacing w:val="-3"/>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9"/>
      <w:spacing w:line="229" w:lineRule="auto"/>
      <w:rPr>
        <w:sz w:val="18"/>
        <w:szCs w:val="18"/>
      </w:rPr>
    </w:pPr>
    <w:r>
      <w:rPr>
        <w:sz w:val="18"/>
        <w:szCs w:val="18"/>
        <w:spacing w:val="-3"/>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6"/>
      <w:spacing w:line="229" w:lineRule="auto"/>
      <w:rPr>
        <w:sz w:val="18"/>
        <w:szCs w:val="18"/>
      </w:rPr>
    </w:pPr>
    <w:r>
      <w:rPr>
        <w:sz w:val="18"/>
        <w:szCs w:val="18"/>
        <w:spacing w:val="-3"/>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2"/>
      <w:spacing w:line="229" w:lineRule="auto"/>
      <w:rPr>
        <w:sz w:val="18"/>
        <w:szCs w:val="18"/>
      </w:rPr>
    </w:pPr>
    <w:r>
      <w:rPr>
        <w:sz w:val="18"/>
        <w:szCs w:val="18"/>
        <w:spacing w:val="-3"/>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6"/>
      <w:spacing w:line="229" w:lineRule="auto"/>
      <w:rPr>
        <w:sz w:val="18"/>
        <w:szCs w:val="18"/>
      </w:rPr>
    </w:pPr>
    <w:r>
      <w:rPr>
        <w:sz w:val="18"/>
        <w:szCs w:val="18"/>
        <w:spacing w:val="-3"/>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8"/>
      <w:spacing w:line="229" w:lineRule="auto"/>
      <w:rPr>
        <w:sz w:val="18"/>
        <w:szCs w:val="18"/>
      </w:rPr>
    </w:pPr>
    <w:r>
      <w:rPr>
        <w:sz w:val="18"/>
        <w:szCs w:val="18"/>
        <w:spacing w:val="-3"/>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8"/>
      <w:spacing w:line="229" w:lineRule="auto"/>
      <w:rPr>
        <w:sz w:val="18"/>
        <w:szCs w:val="18"/>
      </w:rPr>
    </w:pPr>
    <w:r>
      <w:rPr>
        <w:sz w:val="18"/>
        <w:szCs w:val="18"/>
        <w:spacing w:val="-3"/>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3"/>
      <w:spacing w:line="229" w:lineRule="auto"/>
      <w:rPr>
        <w:sz w:val="18"/>
        <w:szCs w:val="18"/>
      </w:rPr>
    </w:pPr>
    <w:r>
      <w:rPr>
        <w:sz w:val="18"/>
        <w:szCs w:val="18"/>
        <w:spacing w:val="-3"/>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4"/>
      <w:spacing w:line="229" w:lineRule="auto"/>
      <w:rPr>
        <w:sz w:val="18"/>
        <w:szCs w:val="18"/>
      </w:rPr>
    </w:pPr>
    <w:r>
      <w:rPr>
        <w:sz w:val="18"/>
        <w:szCs w:val="18"/>
        <w:spacing w:val="-3"/>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7"/>
      <w:spacing w:line="229" w:lineRule="auto"/>
      <w:rPr>
        <w:sz w:val="18"/>
        <w:szCs w:val="18"/>
      </w:rPr>
    </w:pPr>
    <w:r>
      <w:rPr>
        <w:sz w:val="18"/>
        <w:szCs w:val="18"/>
        <w:spacing w:val="-3"/>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6"/>
      <w:spacing w:line="229" w:lineRule="auto"/>
      <w:rPr>
        <w:sz w:val="18"/>
        <w:szCs w:val="18"/>
      </w:rPr>
    </w:pPr>
    <w:r>
      <w:rPr>
        <w:sz w:val="18"/>
        <w:szCs w:val="18"/>
        <w:spacing w:val="-3"/>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8"/>
      <w:spacing w:line="229" w:lineRule="auto"/>
      <w:rPr>
        <w:sz w:val="18"/>
        <w:szCs w:val="18"/>
      </w:rPr>
    </w:pPr>
    <w:r>
      <w:rPr>
        <w:sz w:val="18"/>
        <w:szCs w:val="18"/>
        <w:spacing w:val="-3"/>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4"/>
      <w:spacing w:line="229" w:lineRule="auto"/>
      <w:rPr>
        <w:sz w:val="18"/>
        <w:szCs w:val="18"/>
      </w:rPr>
    </w:pPr>
    <w:r>
      <w:rPr>
        <w:sz w:val="18"/>
        <w:szCs w:val="18"/>
        <w:spacing w:val="-2"/>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2"/>
      <w:spacing w:line="229" w:lineRule="auto"/>
      <w:rPr>
        <w:sz w:val="18"/>
        <w:szCs w:val="18"/>
      </w:rPr>
    </w:pPr>
    <w:r>
      <w:rPr>
        <w:sz w:val="18"/>
        <w:szCs w:val="18"/>
        <w:spacing w:val="-2"/>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04"/>
      <w:spacing w:line="229" w:lineRule="auto"/>
      <w:rPr>
        <w:sz w:val="18"/>
        <w:szCs w:val="18"/>
      </w:rPr>
    </w:pPr>
    <w:r>
      <w:rPr>
        <w:sz w:val="18"/>
        <w:szCs w:val="18"/>
        <w:spacing w:val="-2"/>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28"/>
      <w:spacing w:line="229" w:lineRule="auto"/>
      <w:rPr>
        <w:sz w:val="18"/>
        <w:szCs w:val="18"/>
      </w:rPr>
    </w:pPr>
    <w:r>
      <w:rPr>
        <w:sz w:val="18"/>
        <w:szCs w:val="18"/>
        <w:spacing w:val="-2"/>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20"/>
      <w:spacing w:line="229" w:lineRule="auto"/>
      <w:rPr>
        <w:sz w:val="18"/>
        <w:szCs w:val="18"/>
      </w:rPr>
    </w:pPr>
    <w:r>
      <w:rPr>
        <w:sz w:val="18"/>
        <w:szCs w:val="18"/>
        <w:spacing w:val="-2"/>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86"/>
      <w:spacing w:line="229" w:lineRule="auto"/>
      <w:rPr>
        <w:sz w:val="18"/>
        <w:szCs w:val="18"/>
      </w:rPr>
    </w:pPr>
    <w:r>
      <w:rPr>
        <w:sz w:val="18"/>
        <w:szCs w:val="18"/>
        <w:spacing w:val="-2"/>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2"/>
      <w:spacing w:line="229" w:lineRule="auto"/>
      <w:rPr>
        <w:sz w:val="18"/>
        <w:szCs w:val="18"/>
      </w:rPr>
    </w:pPr>
    <w:r>
      <w:rPr>
        <w:sz w:val="18"/>
        <w:szCs w:val="18"/>
        <w:spacing w:val="-2"/>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8"/>
      <w:spacing w:line="229" w:lineRule="auto"/>
      <w:rPr>
        <w:sz w:val="18"/>
        <w:szCs w:val="18"/>
      </w:rPr>
    </w:pPr>
    <w:r>
      <w:rPr>
        <w:sz w:val="18"/>
        <w:szCs w:val="18"/>
        <w:spacing w:val="-2"/>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3"/>
      <w:spacing w:line="229" w:lineRule="auto"/>
      <w:rPr>
        <w:sz w:val="18"/>
        <w:szCs w:val="18"/>
      </w:rPr>
    </w:pPr>
    <w:r>
      <w:rPr>
        <w:sz w:val="18"/>
        <w:szCs w:val="18"/>
        <w:spacing w:val="-2"/>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4"/>
      <w:spacing w:line="229" w:lineRule="auto"/>
      <w:rPr>
        <w:sz w:val="18"/>
        <w:szCs w:val="18"/>
      </w:rPr>
    </w:pPr>
    <w:r>
      <w:rPr>
        <w:sz w:val="18"/>
        <w:szCs w:val="18"/>
        <w:spacing w:val="-2"/>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4"/>
      <w:spacing w:line="229" w:lineRule="auto"/>
      <w:rPr>
        <w:sz w:val="18"/>
        <w:szCs w:val="18"/>
      </w:rPr>
    </w:pPr>
    <w:r>
      <w:rPr>
        <w:sz w:val="18"/>
        <w:szCs w:val="18"/>
        <w:spacing w:val="-2"/>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2"/>
      <w:spacing w:line="229" w:lineRule="auto"/>
      <w:rPr>
        <w:sz w:val="18"/>
        <w:szCs w:val="18"/>
      </w:rPr>
    </w:pPr>
    <w:r>
      <w:rPr>
        <w:sz w:val="18"/>
        <w:szCs w:val="18"/>
        <w:spacing w:val="-2"/>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99"/>
      <w:spacing w:line="229" w:lineRule="auto"/>
      <w:rPr>
        <w:sz w:val="18"/>
        <w:szCs w:val="18"/>
      </w:rPr>
    </w:pPr>
    <w:r>
      <w:rPr>
        <w:sz w:val="18"/>
        <w:szCs w:val="18"/>
        <w:spacing w:val="-2"/>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8"/>
      <w:spacing w:line="229" w:lineRule="auto"/>
      <w:rPr>
        <w:sz w:val="18"/>
        <w:szCs w:val="18"/>
      </w:rPr>
    </w:pPr>
    <w:r>
      <w:rPr>
        <w:sz w:val="18"/>
        <w:szCs w:val="18"/>
        <w:spacing w:val="-2"/>
      </w:rPr>
      <w:t>93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2"/>
      <w:szCs w:val="32"/>
      <w:lang w:val="en-US" w:eastAsia="en-US" w:bidi="ar-SA"/>
    </w:rPr>
  </w:style>
  <w:style w:type="paragraph" w:styleId="TableText">
    <w:name w:val="Table Text"/>
    <w:basedOn w:val="Normal"/>
    <w:semiHidden/>
    <w:qFormat/>
    <w:pPr/>
    <w:rPr>
      <w:rFonts w:ascii="KaiTi" w:hAnsi="KaiTi" w:eastAsia="KaiTi" w:cs="KaiTi"/>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85.xml"/><Relationship Id="rId98" Type="http://schemas.openxmlformats.org/officeDocument/2006/relationships/footer" Target="footer84.xml"/><Relationship Id="rId97" Type="http://schemas.openxmlformats.org/officeDocument/2006/relationships/footer" Target="footer83.xml"/><Relationship Id="rId96" Type="http://schemas.openxmlformats.org/officeDocument/2006/relationships/footer" Target="footer82.xml"/><Relationship Id="rId95" Type="http://schemas.openxmlformats.org/officeDocument/2006/relationships/footer" Target="footer81.xml"/><Relationship Id="rId94" Type="http://schemas.openxmlformats.org/officeDocument/2006/relationships/footer" Target="footer80.xml"/><Relationship Id="rId93" Type="http://schemas.openxmlformats.org/officeDocument/2006/relationships/footer" Target="footer79.xml"/><Relationship Id="rId92" Type="http://schemas.openxmlformats.org/officeDocument/2006/relationships/footer" Target="footer78.xml"/><Relationship Id="rId91" Type="http://schemas.openxmlformats.org/officeDocument/2006/relationships/footer" Target="footer77.xml"/><Relationship Id="rId90" Type="http://schemas.openxmlformats.org/officeDocument/2006/relationships/footer" Target="footer76.xml"/><Relationship Id="rId9" Type="http://schemas.openxmlformats.org/officeDocument/2006/relationships/footer" Target="footer5.xml"/><Relationship Id="rId89" Type="http://schemas.openxmlformats.org/officeDocument/2006/relationships/footer" Target="footer75.xml"/><Relationship Id="rId88" Type="http://schemas.openxmlformats.org/officeDocument/2006/relationships/footer" Target="footer74.xml"/><Relationship Id="rId87" Type="http://schemas.openxmlformats.org/officeDocument/2006/relationships/footer" Target="footer73.xml"/><Relationship Id="rId86" Type="http://schemas.openxmlformats.org/officeDocument/2006/relationships/footer" Target="footer72.xml"/><Relationship Id="rId85" Type="http://schemas.openxmlformats.org/officeDocument/2006/relationships/footer" Target="footer71.xml"/><Relationship Id="rId84" Type="http://schemas.openxmlformats.org/officeDocument/2006/relationships/footer" Target="footer70.xml"/><Relationship Id="rId83" Type="http://schemas.openxmlformats.org/officeDocument/2006/relationships/footer" Target="footer69.xml"/><Relationship Id="rId82" Type="http://schemas.openxmlformats.org/officeDocument/2006/relationships/footer" Target="footer68.xml"/><Relationship Id="rId81" Type="http://schemas.openxmlformats.org/officeDocument/2006/relationships/footer" Target="footer67.xml"/><Relationship Id="rId80" Type="http://schemas.openxmlformats.org/officeDocument/2006/relationships/footer" Target="footer66.xml"/><Relationship Id="rId8" Type="http://schemas.openxmlformats.org/officeDocument/2006/relationships/footer" Target="footer4.xml"/><Relationship Id="rId79" Type="http://schemas.openxmlformats.org/officeDocument/2006/relationships/hyperlink" Target="http://www.creditsd.gov.cn)/" TargetMode="External"/><Relationship Id="rId78" Type="http://schemas.openxmlformats.org/officeDocument/2006/relationships/footer" Target="footer65.xml"/><Relationship Id="rId77" Type="http://schemas.openxmlformats.org/officeDocument/2006/relationships/footer" Target="footer64.xml"/><Relationship Id="rId76" Type="http://schemas.openxmlformats.org/officeDocument/2006/relationships/footer" Target="footer63.xml"/><Relationship Id="rId75" Type="http://schemas.openxmlformats.org/officeDocument/2006/relationships/footer" Target="footer62.xml"/><Relationship Id="rId74" Type="http://schemas.openxmlformats.org/officeDocument/2006/relationships/footer" Target="footer61.xml"/><Relationship Id="rId73" Type="http://schemas.openxmlformats.org/officeDocument/2006/relationships/footer" Target="footer60.xml"/><Relationship Id="rId72" Type="http://schemas.openxmlformats.org/officeDocument/2006/relationships/footer" Target="footer59.xml"/><Relationship Id="rId71" Type="http://schemas.openxmlformats.org/officeDocument/2006/relationships/footer" Target="footer58.xml"/><Relationship Id="rId70" Type="http://schemas.openxmlformats.org/officeDocument/2006/relationships/footer" Target="footer57.xml"/><Relationship Id="rId7" Type="http://schemas.openxmlformats.org/officeDocument/2006/relationships/footer" Target="footer3.xml"/><Relationship Id="rId69" Type="http://schemas.openxmlformats.org/officeDocument/2006/relationships/footer" Target="footer56.xml"/><Relationship Id="rId68" Type="http://schemas.openxmlformats.org/officeDocument/2006/relationships/hyperlink" Target="12.4.3.2" TargetMode="External"/><Relationship Id="rId67" Type="http://schemas.openxmlformats.org/officeDocument/2006/relationships/hyperlink" Target="12.4.3.1" TargetMode="External"/><Relationship Id="rId66" Type="http://schemas.openxmlformats.org/officeDocument/2006/relationships/footer" Target="footer55.xml"/><Relationship Id="rId65" Type="http://schemas.openxmlformats.org/officeDocument/2006/relationships/footer" Target="footer54.xml"/><Relationship Id="rId64" Type="http://schemas.openxmlformats.org/officeDocument/2006/relationships/footer" Target="footer53.xml"/><Relationship Id="rId63" Type="http://schemas.openxmlformats.org/officeDocument/2006/relationships/footer" Target="footer52.xml"/><Relationship Id="rId62" Type="http://schemas.openxmlformats.org/officeDocument/2006/relationships/footer" Target="footer51.xml"/><Relationship Id="rId61" Type="http://schemas.openxmlformats.org/officeDocument/2006/relationships/footer" Target="footer50.xml"/><Relationship Id="rId60" Type="http://schemas.openxmlformats.org/officeDocument/2006/relationships/footer" Target="footer49.xml"/><Relationship Id="rId6" Type="http://schemas.openxmlformats.org/officeDocument/2006/relationships/footer" Target="footer2.xml"/><Relationship Id="rId59" Type="http://schemas.openxmlformats.org/officeDocument/2006/relationships/footer" Target="footer48.xml"/><Relationship Id="rId58" Type="http://schemas.openxmlformats.org/officeDocument/2006/relationships/footer" Target="footer47.xml"/><Relationship Id="rId57" Type="http://schemas.openxmlformats.org/officeDocument/2006/relationships/footer" Target="footer46.xml"/><Relationship Id="rId56" Type="http://schemas.openxmlformats.org/officeDocument/2006/relationships/footer" Target="footer45.xml"/><Relationship Id="rId55" Type="http://schemas.openxmlformats.org/officeDocument/2006/relationships/footer" Target="footer44.xml"/><Relationship Id="rId54" Type="http://schemas.openxmlformats.org/officeDocument/2006/relationships/footer" Target="footer43.xml"/><Relationship Id="rId53" Type="http://schemas.openxmlformats.org/officeDocument/2006/relationships/footer" Target="footer42.xml"/><Relationship Id="rId52" Type="http://schemas.openxmlformats.org/officeDocument/2006/relationships/footer" Target="footer41.xml"/><Relationship Id="rId51" Type="http://schemas.openxmlformats.org/officeDocument/2006/relationships/footer" Target="footer40.xml"/><Relationship Id="rId50" Type="http://schemas.openxmlformats.org/officeDocument/2006/relationships/footer" Target="footer39.xml"/><Relationship Id="rId5" Type="http://schemas.openxmlformats.org/officeDocument/2006/relationships/hyperlink" Target="https://www.qdygcg.com" TargetMode="External"/><Relationship Id="rId49" Type="http://schemas.openxmlformats.org/officeDocument/2006/relationships/footer" Target="footer38.xml"/><Relationship Id="rId48" Type="http://schemas.openxmlformats.org/officeDocument/2006/relationships/footer" Target="footer37.xml"/><Relationship Id="rId47" Type="http://schemas.openxmlformats.org/officeDocument/2006/relationships/footer" Target="footer36.xml"/><Relationship Id="rId46" Type="http://schemas.openxmlformats.org/officeDocument/2006/relationships/footer" Target="footer35.xml"/><Relationship Id="rId45" Type="http://schemas.openxmlformats.org/officeDocument/2006/relationships/footer" Target="footer34.xml"/><Relationship Id="rId44" Type="http://schemas.openxmlformats.org/officeDocument/2006/relationships/footer" Target="footer33.xml"/><Relationship Id="rId43" Type="http://schemas.openxmlformats.org/officeDocument/2006/relationships/footer" Target="footer32.xml"/><Relationship Id="rId42" Type="http://schemas.openxmlformats.org/officeDocument/2006/relationships/footer" Target="footer31.xml"/><Relationship Id="rId41" Type="http://schemas.openxmlformats.org/officeDocument/2006/relationships/footer" Target="footer30.xml"/><Relationship Id="rId40" Type="http://schemas.openxmlformats.org/officeDocument/2006/relationships/footer" Target="footer29.xml"/><Relationship Id="rId4" Type="http://schemas.openxmlformats.org/officeDocument/2006/relationships/footer" Target="footer1.xml"/><Relationship Id="rId39" Type="http://schemas.openxmlformats.org/officeDocument/2006/relationships/footer" Target="footer28.xml"/><Relationship Id="rId38" Type="http://schemas.openxmlformats.org/officeDocument/2006/relationships/footer" Target="footer27.xml"/><Relationship Id="rId37" Type="http://schemas.openxmlformats.org/officeDocument/2006/relationships/footer" Target="footer26.xml"/><Relationship Id="rId36" Type="http://schemas.openxmlformats.org/officeDocument/2006/relationships/footer" Target="footer25.xml"/><Relationship Id="rId35" Type="http://schemas.openxmlformats.org/officeDocument/2006/relationships/footer" Target="footer24.xml"/><Relationship Id="rId34" Type="http://schemas.openxmlformats.org/officeDocument/2006/relationships/footer" Target="footer23.xml"/><Relationship Id="rId33" Type="http://schemas.openxmlformats.org/officeDocument/2006/relationships/footer" Target="footer22.xml"/><Relationship Id="rId32" Type="http://schemas.openxmlformats.org/officeDocument/2006/relationships/footer" Target="footer21.xml"/><Relationship Id="rId31" Type="http://schemas.openxmlformats.org/officeDocument/2006/relationships/footer" Target="footer20.xml"/><Relationship Id="rId30" Type="http://schemas.openxmlformats.org/officeDocument/2006/relationships/footer" Target="footer19.xml"/><Relationship Id="rId3" Type="http://schemas.openxmlformats.org/officeDocument/2006/relationships/header" Target="header2.xml"/><Relationship Id="rId29" Type="http://schemas.openxmlformats.org/officeDocument/2006/relationships/footer" Target="footer18.xml"/><Relationship Id="rId28" Type="http://schemas.openxmlformats.org/officeDocument/2006/relationships/footer" Target="footer17.xml"/><Relationship Id="rId27" Type="http://schemas.openxmlformats.org/officeDocument/2006/relationships/footer" Target="footer16.xml"/><Relationship Id="rId26" Type="http://schemas.openxmlformats.org/officeDocument/2006/relationships/footer" Target="footer15.xml"/><Relationship Id="rId25" Type="http://schemas.openxmlformats.org/officeDocument/2006/relationships/footer" Target="footer14.xml"/><Relationship Id="rId24" Type="http://schemas.openxmlformats.org/officeDocument/2006/relationships/footer" Target="footer13.xml"/><Relationship Id="rId23" Type="http://schemas.openxmlformats.org/officeDocument/2006/relationships/hyperlink" Target="http://www.cebpubservice.com" TargetMode="Externa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image" Target="media/image1.png"/><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yperlink" Target="https://www.cebpubservice.com" TargetMode="External"/><Relationship Id="rId15" Type="http://schemas.openxmlformats.org/officeDocument/2006/relationships/hyperlink" Target="https://www.qdygcg.com/#/home" TargetMode="External"/><Relationship Id="rId14" Type="http://schemas.openxmlformats.org/officeDocument/2006/relationships/footer" Target="footer6.xml"/><Relationship Id="rId13" Type="http://schemas.openxmlformats.org/officeDocument/2006/relationships/hyperlink" Target="https://www.qdygcg.com%EF%BC%88%E4%BB%A5%E4%B8%8B%E7%AE%80%E7%A7%B0" TargetMode="External"/><Relationship Id="rId12" Type="http://schemas.openxmlformats.org/officeDocument/2006/relationships/hyperlink" Target="https://www.qingdao.gov.cn/credit/" TargetMode="External"/><Relationship Id="rId110" Type="http://schemas.openxmlformats.org/officeDocument/2006/relationships/fontTable" Target="fontTable.xml"/><Relationship Id="rId11" Type="http://schemas.openxmlformats.org/officeDocument/2006/relationships/hyperlink" Target="https://www.ccgp.gov.cn" TargetMode="External"/><Relationship Id="rId109" Type="http://schemas.openxmlformats.org/officeDocument/2006/relationships/styles" Target="styles.xml"/><Relationship Id="rId108" Type="http://schemas.openxmlformats.org/officeDocument/2006/relationships/settings" Target="settings.xml"/><Relationship Id="rId107" Type="http://schemas.openxmlformats.org/officeDocument/2006/relationships/footer" Target="footer93.xml"/><Relationship Id="rId106" Type="http://schemas.openxmlformats.org/officeDocument/2006/relationships/footer" Target="footer92.xml"/><Relationship Id="rId105" Type="http://schemas.openxmlformats.org/officeDocument/2006/relationships/footer" Target="footer91.xml"/><Relationship Id="rId104" Type="http://schemas.openxmlformats.org/officeDocument/2006/relationships/footer" Target="footer90.xml"/><Relationship Id="rId103" Type="http://schemas.openxmlformats.org/officeDocument/2006/relationships/footer" Target="footer89.xml"/><Relationship Id="rId102" Type="http://schemas.openxmlformats.org/officeDocument/2006/relationships/footer" Target="footer88.xml"/><Relationship Id="rId101" Type="http://schemas.openxmlformats.org/officeDocument/2006/relationships/footer" Target="footer87.xml"/><Relationship Id="rId100" Type="http://schemas.openxmlformats.org/officeDocument/2006/relationships/footer" Target="footer86.xml"/><Relationship Id="rId10" Type="http://schemas.openxmlformats.org/officeDocument/2006/relationships/hyperlink" Target="https://www.creditchina.gov.cn" TargetMode="Externa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Office_12.1.0.25225_F1E327BC-269C-435d-A152-05C5408002CA</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黄妍妮</dc:creator>
  <dcterms:created xsi:type="dcterms:W3CDTF">2026-03-11T14:32:39Z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2026-03-19T10:44:20</vt:filetime>
  </property>
</Properties>
</file>