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after="40" w:line="260" w:lineRule="auto"/>
      </w:pPr>
      <w:r>
        <w:rPr>
          <w:b/>
        </w:rPr>
        <w:t xml:space="preserve">1. Question: </w:t>
      </w:r>
      <w:r>
        <w:t xml:space="preserve">AMD reported record fourth-quarter Data Center revenue of $5.4 billion, up 39% year over year, driven by demand for EPYC processors and Instinct GPUs.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Positive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Equity News Sentiment (ENS)</w:t>
      </w:r>
    </w:p>
    <w:p>
      <w:pPr>
        <w:spacing w:after="40" w:line="260" w:lineRule="auto"/>
      </w:pPr>
      <w:r>
        <w:rPr>
          <w:b/>
        </w:rPr>
        <w:t xml:space="preserve">2. Question: </w:t>
      </w:r>
      <w:r>
        <w:t xml:space="preserve">Broadcom reported fiscal first-quarter revenue of $19.31 billion, up 29% from the prior year, with AI revenue more than doubling.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Positive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Equity News Sentiment (ENS)</w:t>
      </w:r>
    </w:p>
    <w:p>
      <w:pPr>
        <w:spacing w:after="40" w:line="260" w:lineRule="auto"/>
      </w:pPr>
      <w:r>
        <w:rPr>
          <w:b/>
        </w:rPr>
        <w:t xml:space="preserve">3. Question: </w:t>
      </w:r>
      <w:r>
        <w:t xml:space="preserve">Adobe achieved record fiscal first-quarter revenue of $6.40 billion and total annualized recurring revenue of $26.06 billion.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Positive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Equity News Sentiment (ENS)</w:t>
      </w:r>
    </w:p>
    <w:p>
      <w:pPr>
        <w:spacing w:after="40" w:line="260" w:lineRule="auto"/>
      </w:pPr>
      <w:r>
        <w:rPr>
          <w:b/>
        </w:rPr>
        <w:t xml:space="preserve">4. Question: </w:t>
      </w:r>
      <w:r>
        <w:t xml:space="preserve">Palantir reported 70% year-over-year revenue growth in the fourth quarter of 2025 and issued 2026 guidance above market expectations.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Positive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Equity News Sentiment (ENS)</w:t>
      </w:r>
    </w:p>
    <w:p>
      <w:pPr>
        <w:spacing w:after="40" w:line="260" w:lineRule="auto"/>
      </w:pPr>
      <w:r>
        <w:rPr>
          <w:b/>
        </w:rPr>
        <w:t xml:space="preserve">5. Question: </w:t>
      </w:r>
      <w:r>
        <w:t xml:space="preserve">Uber reported 22% year-over-year growth in quarterly trips and gross bookings, along with record operating cash flow and free cash flow.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Positive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Equity News Sentiment (ENS)</w:t>
      </w:r>
    </w:p>
    <w:p>
      <w:pPr>
        <w:spacing w:after="40" w:line="260" w:lineRule="auto"/>
      </w:pPr>
      <w:r>
        <w:rPr>
          <w:b/>
        </w:rPr>
        <w:t xml:space="preserve">6. Question: </w:t>
      </w:r>
      <w:r>
        <w:t xml:space="preserve">Goldman Sachs reported first-quarter 2026 net revenues of $17.23 billion, net earnings of $5.63 billion, and annualized return on equity of 19.8%.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Positive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Equity News Sentiment (ENS)</w:t>
      </w:r>
    </w:p>
    <w:p>
      <w:pPr>
        <w:spacing w:after="40" w:line="260" w:lineRule="auto"/>
      </w:pPr>
      <w:r>
        <w:rPr>
          <w:b/>
        </w:rPr>
        <w:t xml:space="preserve">7. Question: </w:t>
      </w:r>
      <w:r>
        <w:t xml:space="preserve">Bank of America reported first-quarter 2026 revenue of $30.3 billion and net income of $8.6 billion, supported by broad business performance.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Positive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Equity News Sentiment (ENS)</w:t>
      </w:r>
    </w:p>
    <w:p>
      <w:pPr>
        <w:spacing w:after="40" w:line="260" w:lineRule="auto"/>
      </w:pPr>
      <w:r>
        <w:rPr>
          <w:b/>
        </w:rPr>
        <w:t xml:space="preserve">8. Question: </w:t>
      </w:r>
      <w:r>
        <w:t xml:space="preserve">Morgan Stanley delivered record first-quarter 2026 net revenues of $20.6 billion and earnings per share of $3.43.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Positive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Equity News Sentiment (ENS)</w:t>
      </w:r>
    </w:p>
    <w:p>
      <w:pPr>
        <w:spacing w:after="40" w:line="260" w:lineRule="auto"/>
      </w:pPr>
      <w:r>
        <w:rPr>
          <w:b/>
        </w:rPr>
        <w:t xml:space="preserve">9. Question: </w:t>
      </w:r>
      <w:r>
        <w:t xml:space="preserve">Pfizer reaffirmed its 2026 revenue guidance, but noted that loss of exclusivity would create a year-over-year revenue headwind.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Neutral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Equity News Sentiment (ENS)</w:t>
      </w:r>
    </w:p>
    <w:p>
      <w:pPr>
        <w:spacing w:after="40" w:line="260" w:lineRule="auto"/>
      </w:pPr>
      <w:r>
        <w:rPr>
          <w:b/>
        </w:rPr>
        <w:t xml:space="preserve">10. Question: </w:t>
      </w:r>
      <w:r>
        <w:t xml:space="preserve">Analysts warned that Tesla's delivery slowdown could extend as competition, tax-credit changes, and heavy capital spending pressure demand and cash flow.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Negative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Equity News Sentiment (ENS)</w:t>
      </w:r>
    </w:p>
    <w:p>
      <w:pPr>
        <w:spacing w:after="40" w:line="260" w:lineRule="auto"/>
      </w:pPr>
      <w:r>
        <w:rPr>
          <w:b/>
        </w:rPr>
        <w:t xml:space="preserve">11. Question: </w:t>
      </w:r>
      <w:r>
        <w:t xml:space="preserve">$AMD putting up record Data Center revenue while EPYC and Instinct demand keeps ramping makes the AI chip story look stronger.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Positive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Equity Social Media Sentiment (ESM)</w:t>
      </w:r>
    </w:p>
    <w:p>
      <w:pPr>
        <w:spacing w:after="40" w:line="260" w:lineRule="auto"/>
      </w:pPr>
      <w:r>
        <w:rPr>
          <w:b/>
        </w:rPr>
        <w:t xml:space="preserve">12. Question: </w:t>
      </w:r>
      <w:r>
        <w:t xml:space="preserve">$AVGO AI revenue jumping more than 100% year over year is exactly why investors still love the custom-chip trade.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Positive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Equity Social Media Sentiment (ESM)</w:t>
      </w:r>
    </w:p>
    <w:p>
      <w:pPr>
        <w:spacing w:after="40" w:line="260" w:lineRule="auto"/>
      </w:pPr>
      <w:r>
        <w:rPr>
          <w:b/>
        </w:rPr>
        <w:t xml:space="preserve">13. Question: </w:t>
      </w:r>
      <w:r>
        <w:t xml:space="preserve">$ADBE just hit record Q1 revenue and record cash flow, so the AI creativity push is not hurting the business yet.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Positive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Equity Social Media Sentiment (ESM)</w:t>
      </w:r>
    </w:p>
    <w:p>
      <w:pPr>
        <w:spacing w:after="40" w:line="260" w:lineRule="auto"/>
      </w:pPr>
      <w:r>
        <w:rPr>
          <w:b/>
        </w:rPr>
        <w:t xml:space="preserve">14. Question: </w:t>
      </w:r>
      <w:r>
        <w:t xml:space="preserve">$PLTR U.S. commercial revenue more than doubled, and the 2026 guide looks way stronger than people expected.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Positive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Equity Social Media Sentiment (ESM)</w:t>
      </w:r>
    </w:p>
    <w:p>
      <w:pPr>
        <w:spacing w:after="40" w:line="260" w:lineRule="auto"/>
      </w:pPr>
      <w:r>
        <w:rPr>
          <w:b/>
        </w:rPr>
        <w:t xml:space="preserve">15. Question: </w:t>
      </w:r>
      <w:r>
        <w:t xml:space="preserve">$UBER trips, bookings, EBITDA, and cash flow all moving higher makes the platform look much more durable.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Positive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Equity Social Media Sentiment (ESM)</w:t>
      </w:r>
    </w:p>
    <w:p>
      <w:pPr>
        <w:spacing w:after="40" w:line="260" w:lineRule="auto"/>
      </w:pPr>
      <w:r>
        <w:rPr>
          <w:b/>
        </w:rPr>
        <w:t xml:space="preserve">16. Question: </w:t>
      </w:r>
      <w:r>
        <w:t xml:space="preserve">$GS posting $17.55 EPS and nearly 20% ROE shows Wall Street trading and banking are still printing money.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Positive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Equity Social Media Sentiment (ESM)</w:t>
      </w:r>
    </w:p>
    <w:p>
      <w:pPr>
        <w:spacing w:after="40" w:line="260" w:lineRule="auto"/>
      </w:pPr>
      <w:r>
        <w:rPr>
          <w:b/>
        </w:rPr>
        <w:t xml:space="preserve">17. Question: </w:t>
      </w:r>
      <w:r>
        <w:t xml:space="preserve">$PFE guidance is steady, but the patent-loss headwind still makes the growth story feel capped.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Neutral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Equity Social Media Sentiment (ESM)</w:t>
      </w:r>
    </w:p>
    <w:p>
      <w:pPr>
        <w:spacing w:after="40" w:line="260" w:lineRule="auto"/>
      </w:pPr>
      <w:r>
        <w:rPr>
          <w:b/>
        </w:rPr>
        <w:t xml:space="preserve">18. Question: </w:t>
      </w:r>
      <w:r>
        <w:t xml:space="preserve">$TSLA delivery growth getting marked down again while cash burn risk rises is not the setup bulls wanted.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Negative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Equity Social Media Sentiment (ESM)</w:t>
      </w:r>
    </w:p>
    <w:p>
      <w:pPr>
        <w:spacing w:after="40" w:line="260" w:lineRule="auto"/>
      </w:pPr>
      <w:r>
        <w:rPr>
          <w:b/>
        </w:rPr>
        <w:t xml:space="preserve">19. Question: </w:t>
      </w:r>
      <w:r>
        <w:t xml:space="preserve">$SHEL still sitting near 1.1 billion tons of emissions does not exactly scream clean-energy progress.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Negative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Equity Social Media Sentiment (ESM)</w:t>
      </w:r>
    </w:p>
    <w:p>
      <w:pPr>
        <w:spacing w:after="40" w:line="260" w:lineRule="auto"/>
      </w:pPr>
      <w:r>
        <w:rPr>
          <w:b/>
        </w:rPr>
        <w:t xml:space="preserve">20. Question: </w:t>
      </w:r>
      <w:r>
        <w:t xml:space="preserve">$META cutting thousands of jobs while pouring huge money into AI may help efficiency, but the execution risk still feels high.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Neutral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Equity Social Media Sentiment (ESM)</w:t>
      </w:r>
    </w:p>
    <w:p>
      <w:pPr>
        <w:spacing w:after="40" w:line="260" w:lineRule="auto"/>
      </w:pPr>
      <w:r>
        <w:rPr>
          <w:b/>
        </w:rPr>
        <w:t xml:space="preserve">21. Question: </w:t>
      </w:r>
      <w:r>
        <w:t xml:space="preserve">Our Data Center segment reached record quarterly revenue, supported by strong EPYC processor demand and continued Instinct GPU adoption.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Positive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Equity Transcript Sentiment (ETS)</w:t>
      </w:r>
    </w:p>
    <w:p>
      <w:pPr>
        <w:spacing w:after="40" w:line="260" w:lineRule="auto"/>
      </w:pPr>
      <w:r>
        <w:rPr>
          <w:b/>
        </w:rPr>
        <w:t xml:space="preserve">22. Question: </w:t>
      </w:r>
      <w:r>
        <w:t xml:space="preserve">AI semiconductor revenue grew more than 100% year over year, driven by demand for custom accelerators and AI networking solutions.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Positive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Equity Transcript Sentiment (ETS)</w:t>
      </w:r>
    </w:p>
    <w:p>
      <w:pPr>
        <w:spacing w:after="40" w:line="260" w:lineRule="auto"/>
      </w:pPr>
      <w:r>
        <w:rPr>
          <w:b/>
        </w:rPr>
        <w:t xml:space="preserve">23. Question: </w:t>
      </w:r>
      <w:r>
        <w:t xml:space="preserve">We delivered record first-quarter revenue and record quarterly cash flow as subscription revenue continued to expand.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Positive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Equity Transcript Sentiment (ETS)</w:t>
      </w:r>
    </w:p>
    <w:p>
      <w:pPr>
        <w:spacing w:after="40" w:line="260" w:lineRule="auto"/>
      </w:pPr>
      <w:r>
        <w:rPr>
          <w:b/>
        </w:rPr>
        <w:t xml:space="preserve">24. Question: </w:t>
      </w:r>
      <w:r>
        <w:t xml:space="preserve">Our U.S. commercial business more than doubled over the past year, and our 2026 outlook reflects continued demand for our AI platform.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Positive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Equity Transcript Sentiment (ETS)</w:t>
      </w:r>
    </w:p>
    <w:p>
      <w:pPr>
        <w:spacing w:after="40" w:line="260" w:lineRule="auto"/>
      </w:pPr>
      <w:r>
        <w:rPr>
          <w:b/>
        </w:rPr>
        <w:t xml:space="preserve">25. Question: </w:t>
      </w:r>
      <w:r>
        <w:t xml:space="preserve">We closed the year with record gross bookings, higher adjusted EBITDA, and record free cash flow across the platform.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Positive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Equity Transcript Sentiment (ETS)</w:t>
      </w:r>
    </w:p>
    <w:p>
      <w:pPr>
        <w:spacing w:after="40" w:line="260" w:lineRule="auto"/>
      </w:pPr>
      <w:r>
        <w:rPr>
          <w:b/>
        </w:rPr>
        <w:t xml:space="preserve">26. Question: </w:t>
      </w:r>
      <w:r>
        <w:t xml:space="preserve">Net revenues and earnings improved during the quarter, although operating expenses increased due to higher transaction-based and compensation costs.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Neutral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Equity Transcript Sentiment (ETS)</w:t>
      </w:r>
    </w:p>
    <w:p>
      <w:pPr>
        <w:spacing w:after="40" w:line="260" w:lineRule="auto"/>
      </w:pPr>
      <w:r>
        <w:rPr>
          <w:b/>
        </w:rPr>
        <w:t xml:space="preserve">27. Question: </w:t>
      </w:r>
      <w:r>
        <w:t xml:space="preserve">We expect 2026 revenue to remain within our guidance range, while certain products facing loss of exclusivity create a revenue headwind.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Neutral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Equity Transcript Sentiment (ETS)</w:t>
      </w:r>
    </w:p>
    <w:p>
      <w:pPr>
        <w:spacing w:after="40" w:line="260" w:lineRule="auto"/>
      </w:pPr>
      <w:r>
        <w:rPr>
          <w:b/>
        </w:rPr>
        <w:t xml:space="preserve">28. Question: </w:t>
      </w:r>
      <w:r>
        <w:t xml:space="preserve">Memory demand remained strong, but higher component costs and losses in the logic chip business continue to weigh on margins.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Neutral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Equity Transcript Sentiment (ETS)</w:t>
      </w:r>
    </w:p>
    <w:p>
      <w:pPr>
        <w:spacing w:after="40" w:line="260" w:lineRule="auto"/>
      </w:pPr>
      <w:r>
        <w:rPr>
          <w:b/>
        </w:rPr>
        <w:t xml:space="preserve">29. Question: </w:t>
      </w:r>
      <w:r>
        <w:t xml:space="preserve">We expect vehicle deliveries to remain pressured as competition, policy changes, and softer demand affect volume growth.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Negative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Equity Transcript Sentiment (ETS)</w:t>
      </w:r>
    </w:p>
    <w:p>
      <w:pPr>
        <w:spacing w:after="40" w:line="260" w:lineRule="auto"/>
      </w:pPr>
      <w:r>
        <w:rPr>
          <w:b/>
        </w:rPr>
        <w:t xml:space="preserve">30. Question: </w:t>
      </w:r>
      <w:r>
        <w:t xml:space="preserve">Our operations continue to face risk from labor disputes that could disrupt chip production if negotiations fail.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Negative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Equity Transcript Sentiment (ETS)</w:t>
      </w:r>
    </w:p>
    <w:p>
      <w:pPr>
        <w:spacing w:after="40" w:line="260" w:lineRule="auto"/>
      </w:pPr>
      <w:r>
        <w:rPr>
          <w:b/>
        </w:rPr>
        <w:t xml:space="preserve">31. Question: </w:t>
      </w:r>
      <w:r>
        <w:t xml:space="preserve">BlackRock left the Net Zero Asset Managers Initiative after political and legal pressure increased around its climate commitments.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Negative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ES News Sentiment (ES-ESG)</w:t>
      </w:r>
    </w:p>
    <w:p>
      <w:pPr>
        <w:spacing w:after="40" w:line="260" w:lineRule="auto"/>
      </w:pPr>
      <w:r>
        <w:rPr>
          <w:b/>
        </w:rPr>
        <w:t xml:space="preserve">32. Question: </w:t>
      </w:r>
      <w:r>
        <w:t xml:space="preserve">The Net Zero Asset Managers Initiative suspended activities after major members withdrew from the climate coalition.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Negative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ES News Sentiment (ES-ESG)</w:t>
      </w:r>
    </w:p>
    <w:p>
      <w:pPr>
        <w:spacing w:after="40" w:line="260" w:lineRule="auto"/>
      </w:pPr>
      <w:r>
        <w:rPr>
          <w:b/>
        </w:rPr>
        <w:t xml:space="preserve">33. Question: </w:t>
      </w:r>
      <w:r>
        <w:t xml:space="preserve">The European Union moved to narrow corporate sustainability rules, reducing the number of companies covered by reporting and due-diligence requirements.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Negative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ES News Sentiment (ES-ESG)</w:t>
      </w:r>
    </w:p>
    <w:p>
      <w:pPr>
        <w:spacing w:after="40" w:line="260" w:lineRule="auto"/>
      </w:pPr>
      <w:r>
        <w:rPr>
          <w:b/>
        </w:rPr>
        <w:t xml:space="preserve">34. Question: </w:t>
      </w:r>
      <w:r>
        <w:t xml:space="preserve">The SEC voted to stop defending climate disclosure rules that would have required companies to report climate risks and greenhouse gas emissions.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Negative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ES News Sentiment (ES-ESG)</w:t>
      </w:r>
    </w:p>
    <w:p>
      <w:pPr>
        <w:spacing w:after="40" w:line="260" w:lineRule="auto"/>
      </w:pPr>
      <w:r>
        <w:rPr>
          <w:b/>
        </w:rPr>
        <w:t xml:space="preserve">35. Question: </w:t>
      </w:r>
      <w:r>
        <w:t xml:space="preserve">Shell reported that its emissions were broadly stable in 2025 at around 1.1 billion metric tons of carbon dioxide equivalent.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Negative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ES News Sentiment (ES-ESG)</w:t>
      </w:r>
    </w:p>
    <w:p>
      <w:pPr>
        <w:spacing w:after="40" w:line="260" w:lineRule="auto"/>
      </w:pPr>
      <w:r>
        <w:rPr>
          <w:b/>
        </w:rPr>
        <w:t xml:space="preserve">36. Question: </w:t>
      </w:r>
      <w:r>
        <w:t xml:space="preserve">Shell faced a new Dutch court case arguing that continued investment in new oil and gas projects conflicted with its climate obligations.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Negative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ES News Sentiment (ES-ESG)</w:t>
      </w:r>
    </w:p>
    <w:p>
      <w:pPr>
        <w:spacing w:after="40" w:line="260" w:lineRule="auto"/>
      </w:pPr>
      <w:r>
        <w:rPr>
          <w:b/>
        </w:rPr>
        <w:t xml:space="preserve">37. Question: </w:t>
      </w:r>
      <w:r>
        <w:t xml:space="preserve">Oil and gas companies urged the European Union to pause tougher methane emissions rules, warning that the policy could disrupt fuel imports.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Negative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ES News Sentiment (ES-ESG)</w:t>
      </w:r>
    </w:p>
    <w:p>
      <w:pPr>
        <w:spacing w:after="40" w:line="260" w:lineRule="auto"/>
      </w:pPr>
      <w:r>
        <w:rPr>
          <w:b/>
        </w:rPr>
        <w:t xml:space="preserve">38. Question: </w:t>
      </w:r>
      <w:r>
        <w:t xml:space="preserve">Investors representing more than 4.5 trillion euros in assets urged the European Union not to weaken methane emissions rules for oil and gas imports.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Positive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ES News Sentiment (ES-ESG)</w:t>
      </w:r>
    </w:p>
    <w:p>
      <w:pPr>
        <w:spacing w:after="40" w:line="260" w:lineRule="auto"/>
      </w:pPr>
      <w:r>
        <w:rPr>
          <w:b/>
        </w:rPr>
        <w:t xml:space="preserve">39. Question: </w:t>
      </w:r>
      <w:r>
        <w:t xml:space="preserve">The European Union offered simpler methane-law compliance steps for fuel importers after U.S. pressure, creating a more flexible but less forceful policy signal.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Neutral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ES News Sentiment (ES-ESG)</w:t>
      </w:r>
    </w:p>
    <w:p>
      <w:pPr>
        <w:spacing w:after="40" w:line="260" w:lineRule="auto"/>
      </w:pPr>
      <w:r>
        <w:rPr>
          <w:b/>
        </w:rPr>
        <w:t xml:space="preserve">40. Question: </w:t>
      </w:r>
      <w:r>
        <w:t xml:space="preserve">EPA delayed greenhouse-gas reporting deadlines while moving to shut down the reporting program, reducing near-term emissions transparency.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Negative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ES News Sentiment (ES-ESG)</w:t>
      </w:r>
    </w:p>
    <w:p>
      <w:pPr>
        <w:spacing w:after="40" w:line="260" w:lineRule="auto"/>
      </w:pPr>
      <w:r>
        <w:rPr>
          <w:b/>
        </w:rPr>
        <w:t xml:space="preserve">41. Question: </w:t>
      </w:r>
      <w:r>
        <w:t xml:space="preserve">U.S. real GDP grew 2.2% in 2025, slowing from 2.8% growth in 2024 despite continued gains in consumer spending and investment.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Neutral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Country News Sentiment (CNS)</w:t>
      </w:r>
    </w:p>
    <w:p>
      <w:pPr>
        <w:spacing w:after="40" w:line="260" w:lineRule="auto"/>
      </w:pPr>
      <w:r>
        <w:rPr>
          <w:b/>
        </w:rPr>
        <w:t xml:space="preserve">42. Question: </w:t>
      </w:r>
      <w:r>
        <w:t xml:space="preserve">U.S. real GDP increased 2.8% in 2024, supported by consumer spending, investment, government spending, and exports.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Positive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Country News Sentiment (CNS)</w:t>
      </w:r>
    </w:p>
    <w:p>
      <w:pPr>
        <w:spacing w:after="40" w:line="260" w:lineRule="auto"/>
      </w:pPr>
      <w:r>
        <w:rPr>
          <w:b/>
        </w:rPr>
        <w:t xml:space="preserve">43. Question: </w:t>
      </w:r>
      <w:r>
        <w:t xml:space="preserve">Canada's economy grew 1.7% in 2025 and avoided a recession despite tariff increases and trade tensions.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Positive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Country News Sentiment (CNS)</w:t>
      </w:r>
    </w:p>
    <w:p>
      <w:pPr>
        <w:spacing w:after="40" w:line="260" w:lineRule="auto"/>
      </w:pPr>
      <w:r>
        <w:rPr>
          <w:b/>
        </w:rPr>
        <w:t xml:space="preserve">44. Question: </w:t>
      </w:r>
      <w:r>
        <w:t xml:space="preserve">Canada's real GDP declined 0.2% in the fourth quarter of 2025 after rising in the previous quarter.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Negative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Country News Sentiment (CNS)</w:t>
      </w:r>
    </w:p>
    <w:p>
      <w:pPr>
        <w:spacing w:after="40" w:line="260" w:lineRule="auto"/>
      </w:pPr>
      <w:r>
        <w:rPr>
          <w:b/>
        </w:rPr>
        <w:t xml:space="preserve">45. Question: </w:t>
      </w:r>
      <w:r>
        <w:t xml:space="preserve">Japan's economy grew faster than expected in the fourth quarter of 2024 as consumption and business investment improved.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Positive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Country News Sentiment (CNS)</w:t>
      </w:r>
    </w:p>
    <w:p>
      <w:pPr>
        <w:spacing w:after="40" w:line="260" w:lineRule="auto"/>
      </w:pPr>
      <w:r>
        <w:rPr>
          <w:b/>
        </w:rPr>
        <w:t xml:space="preserve">46. Question: </w:t>
      </w:r>
      <w:r>
        <w:t xml:space="preserve">The Bank of Canada raised its growth forecasts slightly, but also projected higher inflation because of energy-price pressures.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Neutral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Country News Sentiment (CNS)</w:t>
      </w:r>
    </w:p>
    <w:p>
      <w:pPr>
        <w:spacing w:after="40" w:line="260" w:lineRule="auto"/>
      </w:pPr>
      <w:r>
        <w:rPr>
          <w:b/>
        </w:rPr>
        <w:t xml:space="preserve">47. Question: </w:t>
      </w:r>
      <w:r>
        <w:t xml:space="preserve">The Asian Development Bank cut its Asia-Pacific growth forecast and raised its inflation outlook because of conflict-driven energy and trade pressures.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Negative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Country News Sentiment (CNS)</w:t>
      </w:r>
    </w:p>
    <w:p>
      <w:pPr>
        <w:spacing w:after="40" w:line="260" w:lineRule="auto"/>
      </w:pPr>
      <w:r>
        <w:rPr>
          <w:b/>
        </w:rPr>
        <w:t xml:space="preserve">48. Question: </w:t>
      </w:r>
      <w:r>
        <w:t xml:space="preserve">A U.K. economic institute lowered its growth forecast and warned that higher energy prices could keep inflation above target for longer.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Negative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Country News Sentiment (CNS)</w:t>
      </w:r>
    </w:p>
    <w:p>
      <w:pPr>
        <w:spacing w:after="40" w:line="260" w:lineRule="auto"/>
      </w:pPr>
      <w:r>
        <w:rPr>
          <w:b/>
        </w:rPr>
        <w:t xml:space="preserve">49. Question: </w:t>
      </w:r>
      <w:r>
        <w:t xml:space="preserve">China's factory activity was expected to expand more slowly in April as higher input costs weighed on manufacturers.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Negative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Country News Sentiment (CNS)</w:t>
      </w:r>
    </w:p>
    <w:p>
      <w:pPr>
        <w:spacing w:after="40" w:line="260" w:lineRule="auto"/>
      </w:pPr>
      <w:r>
        <w:rPr>
          <w:b/>
        </w:rPr>
        <w:t xml:space="preserve">50. Question: </w:t>
      </w:r>
      <w:r>
        <w:t xml:space="preserve">Canada reported that real GDP by industry grew for a fifth straight year in 2025, although the pace was the slowest in five years.</w:t>
      </w:r>
    </w:p>
    <w:p>
      <w:pPr>
        <w:spacing w:after="40" w:line="260" w:lineRule="auto"/>
      </w:pPr>
      <w:r>
        <w:rPr>
          <w:b/>
        </w:rPr>
        <w:t xml:space="preserve">Answer: </w:t>
      </w:r>
      <w:r>
        <w:t xml:space="preserve">Neutral</w:t>
      </w:r>
    </w:p>
    <w:p>
      <w:pPr>
        <w:spacing w:after="160" w:line="260" w:lineRule="auto"/>
      </w:pPr>
      <w:r>
        <w:rPr>
          <w:b/>
        </w:rPr>
        <w:t xml:space="preserve">Type: </w:t>
      </w:r>
      <w:r>
        <w:t xml:space="preserve">Country News Sentiment (CNS)</w:t>
      </w:r>
    </w:p>
    <w:sectPr>
      <w:pgSz w:w="12240" w:h="15840"/>
      <w:pgMar w:top="1008" w:right="1080" w:bottom="1008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Times New Roman" w:hAnsi="Times New Roman"/>
      <w:sz w:val="2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dcterms:created xsi:type="dcterms:W3CDTF">2026-04-29T20:27:18Z</dcterms:created>
  <dcterms:modified xsi:type="dcterms:W3CDTF">2026-04-29T20:27:18Z</dcterms:modified>
</cp:coreProperties>
</file>