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这里就平时经常用到的服务发现的产品进行下特性的对比，首先看下结论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0"/>
        <w:gridCol w:w="1803"/>
        <w:gridCol w:w="1465"/>
        <w:gridCol w:w="1549"/>
        <w:gridCol w:w="1564"/>
      </w:tblGrid>
      <w:tr w:rsidR="00E81239" w:rsidRPr="00E81239" w:rsidTr="00E81239">
        <w:trPr>
          <w:tblHeader/>
          <w:tblCellSpacing w:w="15" w:type="dxa"/>
        </w:trPr>
        <w:tc>
          <w:tcPr>
            <w:tcW w:w="1300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1239" w:rsidRPr="00E81239" w:rsidRDefault="00E81239" w:rsidP="00E81239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E81239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Feature</w:t>
            </w:r>
          </w:p>
        </w:tc>
        <w:tc>
          <w:tcPr>
            <w:tcW w:w="1050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1239" w:rsidRPr="00E81239" w:rsidRDefault="00E81239" w:rsidP="00E81239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E81239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Consul</w:t>
            </w:r>
          </w:p>
        </w:tc>
        <w:tc>
          <w:tcPr>
            <w:tcW w:w="850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1239" w:rsidRPr="00E81239" w:rsidRDefault="00E81239" w:rsidP="00E81239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E81239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zookeeper</w:t>
            </w:r>
          </w:p>
        </w:tc>
        <w:tc>
          <w:tcPr>
            <w:tcW w:w="900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1239" w:rsidRPr="00E81239" w:rsidRDefault="00E81239" w:rsidP="00E81239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E81239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etcd</w:t>
            </w:r>
          </w:p>
        </w:tc>
        <w:tc>
          <w:tcPr>
            <w:tcW w:w="900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1239" w:rsidRPr="00E81239" w:rsidRDefault="00E81239" w:rsidP="00E81239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E81239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euerka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服务健康检查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服务状态，内存，硬盘等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(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弱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)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长连接，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keepalive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连接心跳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可配支持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多数据中心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kv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存储服务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一致性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raft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paxos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raft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ap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使用接口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(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多语言能力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http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和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http/grpc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http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（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sidecar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）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watch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全量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/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long polling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 xml:space="preserve"> long polling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 xml:space="preserve"> long polling/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大部分增量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自身监控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metrics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acl /https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https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支持（弱）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—</w:t>
            </w:r>
          </w:p>
        </w:tc>
      </w:tr>
      <w:tr w:rsidR="00E81239" w:rsidRPr="00E81239" w:rsidTr="00E812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spring cloud</w:t>
            </w: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集成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239" w:rsidRPr="00E81239" w:rsidRDefault="00E81239" w:rsidP="00E81239">
            <w:pPr>
              <w:widowControl/>
              <w:spacing w:line="312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E81239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已支持</w:t>
            </w:r>
          </w:p>
        </w:tc>
      </w:tr>
    </w:tbl>
    <w:p w:rsidR="00E81239" w:rsidRPr="00E81239" w:rsidRDefault="00E81239" w:rsidP="00E812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服务的健康检查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Euraka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使用时需要显式配置健康检查支持；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Zookeeper,Etcd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则在失去了和服务进程的连接情况下任务不健康，而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Consul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相对更为详细点，比如内存是否已使用了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90%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，文件系统的空间是不是快不足了。</w:t>
      </w:r>
    </w:p>
    <w:p w:rsidR="00E81239" w:rsidRPr="00E81239" w:rsidRDefault="00E81239" w:rsidP="00E812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多数据中心支持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Consul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WAN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Gossip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协议，完成跨数据中心的同步；而且其他的产品则需要额外的开发工作来实现；</w:t>
      </w:r>
    </w:p>
    <w:p w:rsidR="00E81239" w:rsidRPr="00E81239" w:rsidRDefault="00E81239" w:rsidP="00E812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KV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存储服务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Eureka ,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其他几款都能够对外支持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k-v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的存储服务，所以后面会讲到这几款产品追求高一致性的重要原因。而提供存储服务，也能够较好的转化为动态配置服务哦。</w:t>
      </w:r>
    </w:p>
    <w:p w:rsidR="00E81239" w:rsidRPr="00E81239" w:rsidRDefault="00E81239" w:rsidP="00E8123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产品设计中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CAP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理论的取舍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Eureka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典型的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AP,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作为分布式场景下的服务发现的产品较为合适，服务发现场景的可用性优先级较高，一致性并不是特别致命。其次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CA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类型的场景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Consul,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也能提供较高的可用性，并能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k-v store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服务保证一致性。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Zookeeper,Etcd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则是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CP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牺牲可用性，在服务发现场景并没太大优势；</w:t>
      </w:r>
    </w:p>
    <w:p w:rsidR="00E81239" w:rsidRPr="00E81239" w:rsidRDefault="00E81239" w:rsidP="00E8123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多语言能力与对外提供服务的接入协议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Zookeeper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的跨语言支持较弱，其他几款支持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http11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提供接入的可能。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Euraka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一般通过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sidecar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的方式提供多语言客户端的接入支持。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Etcd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还提供了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Grpc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的支持。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Consul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除了标准的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Rest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api,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还提供了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DNS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的支持。</w:t>
      </w:r>
    </w:p>
    <w:p w:rsidR="00E81239" w:rsidRPr="00E81239" w:rsidRDefault="00E81239" w:rsidP="00E8123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Watch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的支持（客户端观察到服务提供者变化）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Zookeeper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支持服务器端推送变化，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Eureka 2.0(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正在开发中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也计划支持。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Eureka 1,Consul,Etcd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则都通过长轮询的方式来实现变化的感知；</w:t>
      </w:r>
    </w:p>
    <w:p w:rsidR="00E81239" w:rsidRPr="00E81239" w:rsidRDefault="00E81239" w:rsidP="00E8123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自身集群的监控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Zookeeper ,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其他几款都默认支持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metrics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，运维者可以搜集并报警这些度量信息达到监控目的；</w:t>
      </w:r>
    </w:p>
    <w:p w:rsidR="00E81239" w:rsidRPr="00E81239" w:rsidRDefault="00E81239" w:rsidP="00E8123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安全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Consul,Zookeeper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ACL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，另外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Consul,Etcd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支持安全通道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https.</w:t>
      </w:r>
    </w:p>
    <w:p w:rsidR="00E81239" w:rsidRPr="00E81239" w:rsidRDefault="00E81239" w:rsidP="00E8123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 Cloud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的集成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目前都有相对应的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boot starter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，提供了集成能力。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总的来看，目前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Consul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自身功能，和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7" w:tgtFrame="_blank" w:tooltip="Java EE知识库" w:history="1">
        <w:r w:rsidRPr="00E81239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u w:val="single"/>
          </w:rPr>
          <w:t>spring</w:t>
        </w:r>
      </w:hyperlink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cloud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对其集成的支持都相对较为完善，而且运维的复杂度较为简单（没有详细列出讨论），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Eureka </w:t>
      </w:r>
      <w:r w:rsidRPr="00E8123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设计上比较符合场景，但还需持续的完善。</w:t>
      </w:r>
    </w:p>
    <w:p w:rsidR="00E81239" w:rsidRPr="00E81239" w:rsidRDefault="00E81239" w:rsidP="00E81239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E81239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著作权声明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Consolas" w:eastAsia="宋体" w:hAnsi="Consolas" w:cs="宋体"/>
          <w:b/>
          <w:bCs/>
          <w:color w:val="555555"/>
          <w:kern w:val="0"/>
        </w:rPr>
        <w:t>首次发布于此，转载请保留以上链接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名词解释：</w:t>
      </w:r>
      <w:r w:rsidRPr="00E81239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http://www.jdon.com/37625</w:t>
      </w:r>
    </w:p>
    <w:p w:rsidR="00E81239" w:rsidRPr="00E81239" w:rsidRDefault="00E81239" w:rsidP="00E8123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81239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补充：</w:t>
      </w:r>
      <w:r w:rsidRPr="00E81239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http://blog.csdn.net/chen77716/article/details/30635543</w:t>
      </w:r>
    </w:p>
    <w:p w:rsidR="00E81239" w:rsidRPr="00E81239" w:rsidRDefault="00E81239" w:rsidP="00E81239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t>分布式领域CAP理论，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Consistency(一致性), 数据一致更新，所有数据变动都是同步的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Availability(可用性), 好的响应性能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Partition tolerance(分区容错性) 可靠性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定理：任何分布式系统只可同时满足二点，没法三者兼顾。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lastRenderedPageBreak/>
        <w:t>忠告：架构师不要将精力浪费在如何设计能满足三者的完美分布式系统，而是应该进行取舍。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关系数据库的ACID模型拥有 高一致性 + 可用性 很难进行分区：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Atomicity原子性：一个事务中所有操作都必须全部完成，要么全部不完成。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Consistency一致性. 在事务开始或结束时，数据库应该在一致状态。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Isolation隔离层. 事务将假定只有它自己在操作数据库，彼此不知晓。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Durability. 一旦事务完成，就不能返回。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跨数据库事务：2PC (two-phase commit)， 2PC is the anti-scalability pattern (Pat Helland) 是反可伸缩模式的，JavaEE中的JTA事务可以支持2PC。因为2PC是反模式，尽量不要使用2PC，使用BASE来回避。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BASE模型反ACID模型，完全不同ACID模型，牺牲高一致性，获得可用性或可靠性：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Basically Available基本可用。支持分区失败(e.g. sharding碎片划分数据库)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Soft state软状态 状态可以有一段时间不同步，异步。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Eventually consistent最终一致，最终数据是一致的就可以了，而不是时时高一致。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BASE思想的主要实现有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1.按功能划分数据库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2.sharding碎片 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BASE思想主要强调基本的可用性，如果你需要High 可用性，也就是纯粹的高性能，那么就要以一致性或容错性为牺牲，BASE思想的方案在性能上还是有潜力可挖的。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现在NOSQL运动丰富了拓展了BASE思想，可按照具体情况定制特别方案，比如忽视一致性，获得高可用性等等，NOSQL应该有下面两个流派：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1. Key-Value存储，如Amaze Dynamo等，可根据CAP三原则灵活选择不同倾向的数据库产品。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2. 领域模型 + 分布式缓存 + 存储 （</w:t>
      </w:r>
      <w:hyperlink r:id="rId8" w:tgtFrame="_blank" w:history="1">
        <w:r w:rsidRPr="00E81239">
          <w:rPr>
            <w:rFonts w:ascii="宋体" w:eastAsia="宋体" w:hAnsi="宋体" w:cs="宋体" w:hint="eastAsia"/>
            <w:color w:val="666666"/>
            <w:kern w:val="36"/>
            <w:u w:val="single"/>
          </w:rPr>
          <w:t>Qi4j和NoSql运动</w:t>
        </w:r>
      </w:hyperlink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t>），可根据CAP三原则结合自己项目定制灵活的分布式方案，难度高。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这两者共同点：都是关系数据库SQL以外的可选方案，逻辑随着数据分布，任何模型都可以自己持久化，将数据处理和数据存储分离，将读和写分离，存储可以是异步或同步，取决于对一致性的要求程度。</w:t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</w:r>
      <w:r w:rsidRPr="00E81239">
        <w:rPr>
          <w:rFonts w:ascii="宋体" w:eastAsia="宋体" w:hAnsi="宋体" w:cs="宋体" w:hint="eastAsia"/>
          <w:b/>
          <w:bCs/>
          <w:color w:val="555555"/>
          <w:kern w:val="36"/>
          <w:sz w:val="18"/>
          <w:szCs w:val="18"/>
        </w:rPr>
        <w:br/>
        <w:t>不同点：NOSQL之类的Key-Value存储产品是和关系数据库头碰头的产品BOX，可以适合非Java如PHP RUBY等领域，是一种可以拿来就用的产品，而领域模型 + 分布式缓存 + 存储是一种复杂的架构解决方案，不是产品，但这种方式更灵活，更应该是架构师必须掌握的。</w:t>
      </w:r>
    </w:p>
    <w:p w:rsidR="00862D16" w:rsidRDefault="00862D16"/>
    <w:sectPr w:rsidR="0086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D16" w:rsidRDefault="00862D16" w:rsidP="00E81239">
      <w:r>
        <w:separator/>
      </w:r>
    </w:p>
  </w:endnote>
  <w:endnote w:type="continuationSeparator" w:id="1">
    <w:p w:rsidR="00862D16" w:rsidRDefault="00862D16" w:rsidP="00E81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D16" w:rsidRDefault="00862D16" w:rsidP="00E81239">
      <w:r>
        <w:separator/>
      </w:r>
    </w:p>
  </w:footnote>
  <w:footnote w:type="continuationSeparator" w:id="1">
    <w:p w:rsidR="00862D16" w:rsidRDefault="00862D16" w:rsidP="00E81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AC9"/>
    <w:multiLevelType w:val="multilevel"/>
    <w:tmpl w:val="C9D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E1DBB"/>
    <w:multiLevelType w:val="multilevel"/>
    <w:tmpl w:val="95B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60F14"/>
    <w:multiLevelType w:val="multilevel"/>
    <w:tmpl w:val="4B7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A6E85"/>
    <w:multiLevelType w:val="multilevel"/>
    <w:tmpl w:val="7D6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D01F9"/>
    <w:multiLevelType w:val="multilevel"/>
    <w:tmpl w:val="964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9498C"/>
    <w:multiLevelType w:val="multilevel"/>
    <w:tmpl w:val="2FE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76491"/>
    <w:multiLevelType w:val="multilevel"/>
    <w:tmpl w:val="9BF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928D5"/>
    <w:multiLevelType w:val="multilevel"/>
    <w:tmpl w:val="5FB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B3C81"/>
    <w:multiLevelType w:val="multilevel"/>
    <w:tmpl w:val="D09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239"/>
    <w:rsid w:val="00862D16"/>
    <w:rsid w:val="00E8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12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812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2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12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812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js-evernote-checked">
    <w:name w:val="js-evernote-checked"/>
    <w:basedOn w:val="a"/>
    <w:rsid w:val="00E81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812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1239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E812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12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on.com/jivejdon/thread/371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2018-02-02T06:12:00Z</dcterms:created>
  <dcterms:modified xsi:type="dcterms:W3CDTF">2018-02-02T06:12:00Z</dcterms:modified>
</cp:coreProperties>
</file>