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CCF" w:rsidRDefault="00B42CCF" w:rsidP="00B42CCF">
      <w:pPr>
        <w:rPr>
          <w:rFonts w:ascii="宋体" w:hAnsi="宋体"/>
          <w:sz w:val="18"/>
          <w:szCs w:val="18"/>
        </w:rPr>
      </w:pPr>
    </w:p>
    <w:p w:rsidR="00B42CCF" w:rsidRDefault="00B42CCF" w:rsidP="00B42CCF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选题的目的及意义：</w:t>
      </w:r>
    </w:p>
    <w:p w:rsidR="00B42CCF" w:rsidRPr="00CE0F7B" w:rsidRDefault="00B42CCF" w:rsidP="00B42CCF">
      <w:pPr>
        <w:spacing w:line="360" w:lineRule="auto"/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RISC</w:t>
      </w:r>
      <w:r>
        <w:rPr>
          <w:rFonts w:hint="eastAsia"/>
          <w:sz w:val="18"/>
          <w:szCs w:val="18"/>
        </w:rPr>
        <w:t>架构的</w:t>
      </w:r>
      <w:r>
        <w:rPr>
          <w:rFonts w:hint="eastAsia"/>
          <w:sz w:val="18"/>
          <w:szCs w:val="18"/>
        </w:rPr>
        <w:t>MIPS</w:t>
      </w:r>
      <w:r>
        <w:rPr>
          <w:rFonts w:hint="eastAsia"/>
          <w:sz w:val="18"/>
          <w:szCs w:val="18"/>
        </w:rPr>
        <w:t>指令兼容处理器是通用高性能处理器的一种。其架构简洁，运行效率高，在高性能计算、嵌入式处理，多媒体应用等各个领域得到了广泛的应用。使用</w:t>
      </w:r>
      <w:r>
        <w:rPr>
          <w:rFonts w:hint="eastAsia"/>
          <w:sz w:val="18"/>
          <w:szCs w:val="18"/>
        </w:rPr>
        <w:t>FPGA</w:t>
      </w:r>
      <w:r>
        <w:rPr>
          <w:rFonts w:hint="eastAsia"/>
          <w:sz w:val="18"/>
          <w:szCs w:val="18"/>
        </w:rPr>
        <w:t>制作的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具有易于调试，便于集成的特点。在片上系统设计方法日益流行的趋势下，掌握一套复杂的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设计技术十分必要，为日后对计算机体系结构的深入研究打下良好的基础。</w:t>
      </w:r>
    </w:p>
    <w:p w:rsidR="00B42CCF" w:rsidRDefault="00B42CCF" w:rsidP="00B42CCF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研究的基本内容及拟解决的主要问题：</w:t>
      </w:r>
    </w:p>
    <w:p w:rsidR="00B42CCF" w:rsidRDefault="00B42CCF" w:rsidP="00B42CCF">
      <w:pPr>
        <w:spacing w:line="360" w:lineRule="auto"/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（一）研究的基本内容：</w:t>
      </w:r>
    </w:p>
    <w:p w:rsidR="00B42CCF" w:rsidRDefault="00B42CCF" w:rsidP="00B42CCF">
      <w:pPr>
        <w:spacing w:line="360" w:lineRule="auto"/>
        <w:ind w:left="36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本研究主要聚焦于实现一个具有标准的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位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级流水线架构的</w:t>
      </w:r>
      <w:r>
        <w:rPr>
          <w:rFonts w:hint="eastAsia"/>
          <w:sz w:val="18"/>
          <w:szCs w:val="18"/>
        </w:rPr>
        <w:t>MIPS</w:t>
      </w:r>
      <w:r>
        <w:rPr>
          <w:rFonts w:hint="eastAsia"/>
          <w:sz w:val="18"/>
          <w:szCs w:val="18"/>
        </w:rPr>
        <w:t>指令兼容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系统，该系统需要支持五十余条常用指令，并实现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寄存器内容、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等基础模块的数据可视化功能，并对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进行性能测试与优化。</w:t>
      </w:r>
    </w:p>
    <w:p w:rsidR="00B42CCF" w:rsidRDefault="00B42CCF" w:rsidP="00B42CCF">
      <w:pPr>
        <w:spacing w:line="360" w:lineRule="auto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（二）拟解决的主要问题：</w:t>
      </w:r>
    </w:p>
    <w:p w:rsidR="00B42CCF" w:rsidRDefault="00B42CCF" w:rsidP="00B42CCF">
      <w:pPr>
        <w:numPr>
          <w:ilvl w:val="0"/>
          <w:numId w:val="2"/>
        </w:num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PU</w:t>
      </w:r>
      <w:r>
        <w:rPr>
          <w:rFonts w:hint="eastAsia"/>
          <w:sz w:val="18"/>
          <w:szCs w:val="18"/>
        </w:rPr>
        <w:t>流水线结构所带来的</w:t>
      </w:r>
      <w:r>
        <w:rPr>
          <w:rFonts w:hint="eastAsia"/>
          <w:sz w:val="18"/>
          <w:szCs w:val="18"/>
        </w:rPr>
        <w:t>MIPS</w:t>
      </w:r>
      <w:r>
        <w:rPr>
          <w:rFonts w:hint="eastAsia"/>
          <w:sz w:val="18"/>
          <w:szCs w:val="18"/>
        </w:rPr>
        <w:t>指令数据冲突。</w:t>
      </w:r>
    </w:p>
    <w:p w:rsidR="00B42CCF" w:rsidRPr="004C0E73" w:rsidRDefault="00B42CCF" w:rsidP="00B42CCF">
      <w:pPr>
        <w:spacing w:line="360" w:lineRule="auto"/>
        <w:ind w:left="10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数据冲突发生在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流水线的一个操作必须等待另一个操作完成才能进行，会导致流水线需要停顿等待，降低流水线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的指令执行效率。</w:t>
      </w:r>
    </w:p>
    <w:p w:rsidR="00B42CCF" w:rsidRDefault="00B42CCF" w:rsidP="00B42CCF">
      <w:pPr>
        <w:numPr>
          <w:ilvl w:val="0"/>
          <w:numId w:val="2"/>
        </w:num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流水线结构所带来的</w:t>
      </w:r>
      <w:r>
        <w:rPr>
          <w:rFonts w:hint="eastAsia"/>
          <w:sz w:val="18"/>
          <w:szCs w:val="18"/>
        </w:rPr>
        <w:t>MIPS</w:t>
      </w:r>
      <w:r>
        <w:rPr>
          <w:rFonts w:hint="eastAsia"/>
          <w:sz w:val="18"/>
          <w:szCs w:val="18"/>
        </w:rPr>
        <w:t>指令控制冲突。</w:t>
      </w:r>
    </w:p>
    <w:p w:rsidR="00B42CCF" w:rsidRPr="00867029" w:rsidRDefault="00B42CCF" w:rsidP="00B42CCF">
      <w:pPr>
        <w:spacing w:line="360" w:lineRule="auto"/>
        <w:ind w:left="10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IPS</w:t>
      </w:r>
      <w:r>
        <w:rPr>
          <w:rFonts w:hint="eastAsia"/>
          <w:sz w:val="18"/>
          <w:szCs w:val="18"/>
        </w:rPr>
        <w:t>指令中的分支跳转指令需要根据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运算的结果进行决策，会导致流水线需要停顿等待，降低流水线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的指令执行效率。</w:t>
      </w:r>
    </w:p>
    <w:p w:rsidR="00B42CCF" w:rsidRDefault="00B42CCF" w:rsidP="00B42CCF">
      <w:pPr>
        <w:numPr>
          <w:ilvl w:val="0"/>
          <w:numId w:val="2"/>
        </w:num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MIPS</w:t>
      </w:r>
      <w:r>
        <w:rPr>
          <w:rFonts w:hint="eastAsia"/>
          <w:sz w:val="18"/>
          <w:szCs w:val="18"/>
        </w:rPr>
        <w:t>指令中乘除法相关指令的流水化问题。</w:t>
      </w:r>
    </w:p>
    <w:p w:rsidR="00B42CCF" w:rsidRDefault="00B42CCF" w:rsidP="00B42CCF">
      <w:pPr>
        <w:spacing w:line="360" w:lineRule="auto"/>
        <w:ind w:left="10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MIPS</w:t>
      </w:r>
      <w:r>
        <w:rPr>
          <w:rFonts w:hint="eastAsia"/>
          <w:sz w:val="18"/>
          <w:szCs w:val="18"/>
        </w:rPr>
        <w:t>指令中的乘除法指令执行时间较其他运算指令执行时间更长，会导致流水线需要停顿等待，降低流水线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的指令执行效率。</w:t>
      </w:r>
    </w:p>
    <w:p w:rsidR="00B42CCF" w:rsidRDefault="00B42CCF" w:rsidP="00B42CCF">
      <w:pPr>
        <w:numPr>
          <w:ilvl w:val="0"/>
          <w:numId w:val="2"/>
        </w:num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流水线对于异常与中断的处理。</w:t>
      </w:r>
    </w:p>
    <w:p w:rsidR="00B42CCF" w:rsidRPr="004C0E73" w:rsidRDefault="00B42CCF" w:rsidP="00B42CCF">
      <w:pPr>
        <w:spacing w:line="360" w:lineRule="auto"/>
        <w:ind w:left="10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异常与中断是指在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运行过程中可能出现的各种不可预知的事件，当异常或中断发生时，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需要停止正常流水线内容，保存现场，并执行特定的处理函数，会导致流水线需要进行保存与恢复等操作。</w:t>
      </w:r>
    </w:p>
    <w:p w:rsidR="00B42CCF" w:rsidRDefault="00B42CCF" w:rsidP="00B42CCF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研究方法及措施</w:t>
      </w:r>
    </w:p>
    <w:p w:rsidR="00B42CCF" w:rsidRDefault="00B42CCF" w:rsidP="00B42CCF">
      <w:pPr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认真分析研究目标要求，结合</w:t>
      </w:r>
      <w:r>
        <w:rPr>
          <w:rFonts w:hint="eastAsia"/>
          <w:sz w:val="18"/>
          <w:szCs w:val="18"/>
        </w:rPr>
        <w:t>MIPS</w:t>
      </w:r>
      <w:r>
        <w:rPr>
          <w:rFonts w:hint="eastAsia"/>
          <w:sz w:val="18"/>
          <w:szCs w:val="18"/>
        </w:rPr>
        <w:t>指令的结构特点以及流水线结构的主要问题，设计满足要求的流水线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结构。设计前期，采用软件仿真方式模拟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的实现与验证，提高调试效率，加快开发速度，待软件模拟效果达到预期后，使用</w:t>
      </w:r>
      <w:r>
        <w:rPr>
          <w:rFonts w:hint="eastAsia"/>
          <w:sz w:val="18"/>
          <w:szCs w:val="18"/>
        </w:rPr>
        <w:t>FPGA</w:t>
      </w:r>
      <w:r>
        <w:rPr>
          <w:rFonts w:hint="eastAsia"/>
          <w:sz w:val="18"/>
          <w:szCs w:val="18"/>
        </w:rPr>
        <w:t>作为开发平台，进行硬件烧录与运行。</w:t>
      </w:r>
    </w:p>
    <w:p w:rsidR="00B42CCF" w:rsidRDefault="00B42CCF" w:rsidP="00B42CCF">
      <w:pPr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设计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性能测试样例，采用设置对照组方法，对比不同的冲突处理策略、运算器的实现细节、指令调度策略对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的性能，指令的执行效率的影响，记录实验数据，分析数据。</w:t>
      </w:r>
    </w:p>
    <w:p w:rsidR="00B42CCF" w:rsidRDefault="00B42CCF" w:rsidP="00B42CCF">
      <w:pPr>
        <w:numPr>
          <w:ilvl w:val="0"/>
          <w:numId w:val="3"/>
        </w:num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根据实验数据，对影响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执行效率的模块进行优化，重新运行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性能测试样例，记录实验数据并比较、分析优化对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的性能影响。</w:t>
      </w:r>
    </w:p>
    <w:p w:rsidR="00B42CCF" w:rsidRDefault="00B42CCF" w:rsidP="00B42CCF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研究工作步骤与进度</w:t>
      </w:r>
    </w:p>
    <w:p w:rsidR="00B42CCF" w:rsidRDefault="00B42CCF" w:rsidP="00B42CCF">
      <w:pPr>
        <w:spacing w:line="360" w:lineRule="atLeast"/>
        <w:ind w:left="360"/>
      </w:pPr>
      <w:r>
        <w:rPr>
          <w:rFonts w:hint="eastAsia"/>
        </w:rPr>
        <w:t>第</w:t>
      </w:r>
      <w:r>
        <w:rPr>
          <w:rFonts w:hint="eastAsia"/>
        </w:rPr>
        <w:t>1-2</w:t>
      </w:r>
      <w:r>
        <w:rPr>
          <w:rFonts w:hint="eastAsia"/>
        </w:rPr>
        <w:t>周：查阅、学习相关资料，学习研究所需技术，确定技术方案。</w:t>
      </w:r>
    </w:p>
    <w:p w:rsidR="00B42CCF" w:rsidRPr="00797485" w:rsidRDefault="00B42CCF" w:rsidP="00B42CCF">
      <w:pPr>
        <w:spacing w:line="360" w:lineRule="atLeast"/>
        <w:ind w:left="360"/>
      </w:pPr>
      <w:r>
        <w:rPr>
          <w:rFonts w:hint="eastAsia"/>
        </w:rPr>
        <w:t>第</w:t>
      </w:r>
      <w:r>
        <w:rPr>
          <w:rFonts w:hint="eastAsia"/>
        </w:rPr>
        <w:t>3-6</w:t>
      </w:r>
      <w:r>
        <w:rPr>
          <w:rFonts w:hint="eastAsia"/>
        </w:rPr>
        <w:t>周：按照设计方案，设置并编写</w:t>
      </w:r>
      <w:r>
        <w:rPr>
          <w:rFonts w:hint="eastAsia"/>
        </w:rPr>
        <w:t>CPU</w:t>
      </w:r>
      <w:r>
        <w:rPr>
          <w:rFonts w:hint="eastAsia"/>
        </w:rPr>
        <w:t>模型。</w:t>
      </w:r>
    </w:p>
    <w:p w:rsidR="00B42CCF" w:rsidRPr="00797485" w:rsidRDefault="00B42CCF" w:rsidP="00B42CCF">
      <w:pPr>
        <w:spacing w:line="360" w:lineRule="atLeast"/>
        <w:ind w:left="360"/>
      </w:pPr>
      <w:r>
        <w:rPr>
          <w:rFonts w:hint="eastAsia"/>
        </w:rPr>
        <w:t>第</w:t>
      </w:r>
      <w:r>
        <w:rPr>
          <w:rFonts w:hint="eastAsia"/>
        </w:rPr>
        <w:t>7-10</w:t>
      </w:r>
      <w:r>
        <w:rPr>
          <w:rFonts w:hint="eastAsia"/>
        </w:rPr>
        <w:t>周：对</w:t>
      </w:r>
      <w:r>
        <w:rPr>
          <w:rFonts w:hint="eastAsia"/>
        </w:rPr>
        <w:t>CPU</w:t>
      </w:r>
      <w:r>
        <w:rPr>
          <w:rFonts w:hint="eastAsia"/>
        </w:rPr>
        <w:t>模型进行性能测试并进行优化。</w:t>
      </w:r>
    </w:p>
    <w:p w:rsidR="00B42CCF" w:rsidRDefault="00B42CCF" w:rsidP="00B42CCF">
      <w:pPr>
        <w:spacing w:line="360" w:lineRule="auto"/>
        <w:ind w:left="360"/>
        <w:rPr>
          <w:rFonts w:hint="eastAsia"/>
          <w:sz w:val="18"/>
          <w:szCs w:val="18"/>
        </w:rPr>
      </w:pPr>
      <w:r>
        <w:rPr>
          <w:rFonts w:hint="eastAsia"/>
        </w:rPr>
        <w:t>第</w:t>
      </w:r>
      <w:r>
        <w:rPr>
          <w:rFonts w:hint="eastAsia"/>
        </w:rPr>
        <w:t>11-12</w:t>
      </w:r>
      <w:r>
        <w:rPr>
          <w:rFonts w:hint="eastAsia"/>
        </w:rPr>
        <w:t>周：总结实验数据，完成并修改毕业论文</w:t>
      </w:r>
      <w:bookmarkStart w:id="0" w:name="_GoBack"/>
      <w:bookmarkEnd w:id="0"/>
    </w:p>
    <w:p w:rsidR="00B42CCF" w:rsidRDefault="00B42CCF" w:rsidP="00B42CCF">
      <w:pPr>
        <w:numPr>
          <w:ilvl w:val="0"/>
          <w:numId w:val="1"/>
        </w:num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主要参考文献</w:t>
      </w:r>
    </w:p>
    <w:p w:rsidR="00B42CCF" w:rsidRDefault="00B42CCF" w:rsidP="00B42CCF">
      <w:pPr>
        <w:widowControl/>
        <w:wordWrap w:val="0"/>
        <w:ind w:left="360"/>
        <w:rPr>
          <w:rFonts w:ascii="Arial" w:hAnsi="Arial" w:cs="Arial"/>
          <w:color w:val="333333"/>
          <w:kern w:val="0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[1]</w:t>
      </w:r>
      <w:r>
        <w:rPr>
          <w:rFonts w:ascii="Arial" w:hAnsi="Arial" w:cs="Arial"/>
          <w:color w:val="333333"/>
          <w:sz w:val="18"/>
          <w:szCs w:val="18"/>
        </w:rPr>
        <w:t>柳成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荣静</w:t>
      </w:r>
      <w:r>
        <w:rPr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t>基于</w:t>
      </w:r>
      <w:r>
        <w:rPr>
          <w:rFonts w:ascii="Arial" w:hAnsi="Arial" w:cs="Arial"/>
          <w:color w:val="333333"/>
          <w:sz w:val="18"/>
          <w:szCs w:val="18"/>
        </w:rPr>
        <w:t>MIPS</w:t>
      </w:r>
      <w:r>
        <w:rPr>
          <w:rFonts w:ascii="Arial" w:hAnsi="Arial" w:cs="Arial"/>
          <w:color w:val="333333"/>
          <w:sz w:val="18"/>
          <w:szCs w:val="18"/>
        </w:rPr>
        <w:t>架构的多周期</w:t>
      </w:r>
      <w:r>
        <w:rPr>
          <w:rFonts w:ascii="Arial" w:hAnsi="Arial" w:cs="Arial"/>
          <w:color w:val="333333"/>
          <w:sz w:val="18"/>
          <w:szCs w:val="18"/>
        </w:rPr>
        <w:t>CPU</w:t>
      </w:r>
      <w:r>
        <w:rPr>
          <w:rFonts w:ascii="Arial" w:hAnsi="Arial" w:cs="Arial"/>
          <w:color w:val="333333"/>
          <w:sz w:val="18"/>
          <w:szCs w:val="18"/>
        </w:rPr>
        <w:t>设计</w:t>
      </w:r>
      <w:r>
        <w:rPr>
          <w:rFonts w:ascii="Arial" w:hAnsi="Arial" w:cs="Arial"/>
          <w:color w:val="333333"/>
          <w:sz w:val="18"/>
          <w:szCs w:val="18"/>
        </w:rPr>
        <w:t>[J].</w:t>
      </w:r>
      <w:r>
        <w:rPr>
          <w:rFonts w:ascii="Arial" w:hAnsi="Arial" w:cs="Arial"/>
          <w:color w:val="333333"/>
          <w:sz w:val="18"/>
          <w:szCs w:val="18"/>
        </w:rPr>
        <w:t>软件</w:t>
      </w:r>
      <w:r>
        <w:rPr>
          <w:rFonts w:ascii="Arial" w:hAnsi="Arial" w:cs="Arial"/>
          <w:color w:val="333333"/>
          <w:sz w:val="18"/>
          <w:szCs w:val="18"/>
        </w:rPr>
        <w:t>,2018,39(08):40-44.</w:t>
      </w:r>
    </w:p>
    <w:p w:rsidR="00B42CCF" w:rsidRDefault="00B42CCF" w:rsidP="00B42CCF">
      <w:pPr>
        <w:widowControl/>
        <w:wordWrap w:val="0"/>
        <w:ind w:left="360"/>
        <w:rPr>
          <w:rFonts w:ascii="Arial" w:hAnsi="Arial" w:cs="Arial"/>
          <w:color w:val="333333"/>
          <w:kern w:val="0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[2]</w:t>
      </w:r>
      <w:r>
        <w:rPr>
          <w:rFonts w:ascii="Arial" w:hAnsi="Arial" w:cs="Arial"/>
          <w:color w:val="333333"/>
          <w:sz w:val="18"/>
          <w:szCs w:val="18"/>
        </w:rPr>
        <w:t>杨朝辉</w:t>
      </w:r>
      <w:r>
        <w:rPr>
          <w:rFonts w:ascii="Arial" w:hAnsi="Arial" w:cs="Arial"/>
          <w:color w:val="333333"/>
          <w:sz w:val="18"/>
          <w:szCs w:val="18"/>
        </w:rPr>
        <w:t xml:space="preserve">. </w:t>
      </w:r>
      <w:r>
        <w:rPr>
          <w:rFonts w:ascii="Arial" w:hAnsi="Arial" w:cs="Arial"/>
          <w:color w:val="333333"/>
          <w:sz w:val="18"/>
          <w:szCs w:val="18"/>
        </w:rPr>
        <w:t>基于</w:t>
      </w:r>
      <w:r>
        <w:rPr>
          <w:rFonts w:ascii="Arial" w:hAnsi="Arial" w:cs="Arial"/>
          <w:color w:val="333333"/>
          <w:sz w:val="18"/>
          <w:szCs w:val="18"/>
        </w:rPr>
        <w:t>FPGA</w:t>
      </w:r>
      <w:r>
        <w:rPr>
          <w:rFonts w:ascii="Arial" w:hAnsi="Arial" w:cs="Arial"/>
          <w:color w:val="333333"/>
          <w:sz w:val="18"/>
          <w:szCs w:val="18"/>
        </w:rPr>
        <w:t>的开放式</w:t>
      </w:r>
      <w:r>
        <w:rPr>
          <w:rFonts w:ascii="Arial" w:hAnsi="Arial" w:cs="Arial"/>
          <w:color w:val="333333"/>
          <w:sz w:val="18"/>
          <w:szCs w:val="18"/>
        </w:rPr>
        <w:t>CPU</w:t>
      </w:r>
      <w:r>
        <w:rPr>
          <w:rFonts w:ascii="Arial" w:hAnsi="Arial" w:cs="Arial"/>
          <w:color w:val="333333"/>
          <w:sz w:val="18"/>
          <w:szCs w:val="18"/>
        </w:rPr>
        <w:t>模型研究</w:t>
      </w:r>
      <w:r>
        <w:rPr>
          <w:rFonts w:ascii="Arial" w:hAnsi="Arial" w:cs="Arial"/>
          <w:color w:val="333333"/>
          <w:sz w:val="18"/>
          <w:szCs w:val="18"/>
        </w:rPr>
        <w:t>[D].</w:t>
      </w:r>
      <w:r>
        <w:rPr>
          <w:rFonts w:ascii="Arial" w:hAnsi="Arial" w:cs="Arial"/>
          <w:color w:val="333333"/>
          <w:sz w:val="18"/>
          <w:szCs w:val="18"/>
        </w:rPr>
        <w:t>西安石油大学</w:t>
      </w:r>
      <w:r>
        <w:rPr>
          <w:rFonts w:ascii="Arial" w:hAnsi="Arial" w:cs="Arial"/>
          <w:color w:val="333333"/>
          <w:sz w:val="18"/>
          <w:szCs w:val="18"/>
        </w:rPr>
        <w:t>,2018</w:t>
      </w:r>
    </w:p>
    <w:p w:rsidR="00B42CCF" w:rsidRDefault="00B42CCF" w:rsidP="00B42CCF">
      <w:pPr>
        <w:widowControl/>
        <w:wordWrap w:val="0"/>
        <w:ind w:left="360"/>
        <w:rPr>
          <w:rFonts w:ascii="Arial" w:hAnsi="Arial" w:cs="Arial"/>
          <w:color w:val="333333"/>
          <w:kern w:val="0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[3]</w:t>
      </w:r>
      <w:r>
        <w:rPr>
          <w:rFonts w:ascii="Arial" w:hAnsi="Arial" w:cs="Arial"/>
          <w:color w:val="333333"/>
          <w:sz w:val="18"/>
          <w:szCs w:val="18"/>
        </w:rPr>
        <w:t>刘秋菊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张光照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王仲英</w:t>
      </w:r>
      <w:r>
        <w:rPr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t>基于</w:t>
      </w:r>
      <w:r>
        <w:rPr>
          <w:rFonts w:ascii="Arial" w:hAnsi="Arial" w:cs="Arial"/>
          <w:color w:val="333333"/>
          <w:sz w:val="18"/>
          <w:szCs w:val="18"/>
        </w:rPr>
        <w:t>MIPS</w:t>
      </w:r>
      <w:r>
        <w:rPr>
          <w:rFonts w:ascii="Arial" w:hAnsi="Arial" w:cs="Arial"/>
          <w:color w:val="333333"/>
          <w:sz w:val="18"/>
          <w:szCs w:val="18"/>
        </w:rPr>
        <w:t>指令集的流水线</w:t>
      </w:r>
      <w:r>
        <w:rPr>
          <w:rFonts w:ascii="Arial" w:hAnsi="Arial" w:cs="Arial"/>
          <w:color w:val="333333"/>
          <w:sz w:val="18"/>
          <w:szCs w:val="18"/>
        </w:rPr>
        <w:t>CPU</w:t>
      </w:r>
      <w:r>
        <w:rPr>
          <w:rFonts w:ascii="Arial" w:hAnsi="Arial" w:cs="Arial"/>
          <w:color w:val="333333"/>
          <w:sz w:val="18"/>
          <w:szCs w:val="18"/>
        </w:rPr>
        <w:t>设计与实现</w:t>
      </w:r>
      <w:r>
        <w:rPr>
          <w:rFonts w:ascii="Arial" w:hAnsi="Arial" w:cs="Arial"/>
          <w:color w:val="333333"/>
          <w:sz w:val="18"/>
          <w:szCs w:val="18"/>
        </w:rPr>
        <w:t>[J].</w:t>
      </w:r>
      <w:r>
        <w:rPr>
          <w:rFonts w:ascii="Arial" w:hAnsi="Arial" w:cs="Arial"/>
          <w:color w:val="333333"/>
          <w:sz w:val="18"/>
          <w:szCs w:val="18"/>
        </w:rPr>
        <w:t>实验室研究与探索</w:t>
      </w:r>
      <w:r>
        <w:rPr>
          <w:rFonts w:ascii="Arial" w:hAnsi="Arial" w:cs="Arial"/>
          <w:color w:val="333333"/>
          <w:sz w:val="18"/>
          <w:szCs w:val="18"/>
        </w:rPr>
        <w:t>,2017,36(08):148-152+172.</w:t>
      </w:r>
    </w:p>
    <w:p w:rsidR="00B42CCF" w:rsidRPr="00C459D6" w:rsidRDefault="00B42CCF" w:rsidP="00B42CCF">
      <w:pPr>
        <w:spacing w:line="360" w:lineRule="atLeast"/>
        <w:ind w:left="36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459D6">
        <w:rPr>
          <w:rFonts w:ascii="Arial" w:hAnsi="Arial" w:cs="Arial"/>
          <w:color w:val="333333"/>
          <w:sz w:val="18"/>
          <w:szCs w:val="18"/>
          <w:shd w:val="clear" w:color="auto" w:fill="FFFFFF"/>
        </w:rPr>
        <w:t>[4]</w:t>
      </w:r>
      <w:r w:rsidRPr="00C459D6">
        <w:rPr>
          <w:rFonts w:ascii="Arial" w:hAnsi="Arial" w:cs="Arial"/>
          <w:color w:val="333333"/>
          <w:sz w:val="18"/>
          <w:szCs w:val="18"/>
          <w:shd w:val="clear" w:color="auto" w:fill="FFFFFF"/>
        </w:rPr>
        <w:t>秘海晓</w:t>
      </w:r>
      <w:r w:rsidRPr="00C459D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 </w:t>
      </w:r>
      <w:r w:rsidRPr="00C459D6">
        <w:rPr>
          <w:rFonts w:ascii="Arial" w:hAnsi="Arial" w:cs="Arial"/>
          <w:color w:val="333333"/>
          <w:sz w:val="18"/>
          <w:szCs w:val="18"/>
          <w:shd w:val="clear" w:color="auto" w:fill="FFFFFF"/>
        </w:rPr>
        <w:t>基于</w:t>
      </w:r>
      <w:r w:rsidRPr="00C459D6">
        <w:rPr>
          <w:rFonts w:ascii="Arial" w:hAnsi="Arial" w:cs="Arial"/>
          <w:color w:val="333333"/>
          <w:sz w:val="18"/>
          <w:szCs w:val="18"/>
          <w:shd w:val="clear" w:color="auto" w:fill="FFFFFF"/>
        </w:rPr>
        <w:t>FPGA</w:t>
      </w:r>
      <w:r w:rsidRPr="00C459D6">
        <w:rPr>
          <w:rFonts w:ascii="Arial" w:hAnsi="Arial" w:cs="Arial"/>
          <w:color w:val="333333"/>
          <w:sz w:val="18"/>
          <w:szCs w:val="18"/>
          <w:shd w:val="clear" w:color="auto" w:fill="FFFFFF"/>
        </w:rPr>
        <w:t>的</w:t>
      </w:r>
      <w:r w:rsidRPr="00C459D6">
        <w:rPr>
          <w:rFonts w:ascii="Arial" w:hAnsi="Arial" w:cs="Arial"/>
          <w:color w:val="333333"/>
          <w:sz w:val="18"/>
          <w:szCs w:val="18"/>
          <w:shd w:val="clear" w:color="auto" w:fill="FFFFFF"/>
        </w:rPr>
        <w:t>32</w:t>
      </w:r>
      <w:r w:rsidRPr="00C459D6">
        <w:rPr>
          <w:rFonts w:ascii="Arial" w:hAnsi="Arial" w:cs="Arial"/>
          <w:color w:val="333333"/>
          <w:sz w:val="18"/>
          <w:szCs w:val="18"/>
          <w:shd w:val="clear" w:color="auto" w:fill="FFFFFF"/>
        </w:rPr>
        <w:t>位五级流水线</w:t>
      </w:r>
      <w:r w:rsidRPr="00C459D6">
        <w:rPr>
          <w:rFonts w:ascii="Arial" w:hAnsi="Arial" w:cs="Arial"/>
          <w:color w:val="333333"/>
          <w:sz w:val="18"/>
          <w:szCs w:val="18"/>
          <w:shd w:val="clear" w:color="auto" w:fill="FFFFFF"/>
        </w:rPr>
        <w:t>CPU</w:t>
      </w:r>
      <w:r w:rsidRPr="00C459D6">
        <w:rPr>
          <w:rFonts w:ascii="Arial" w:hAnsi="Arial" w:cs="Arial"/>
          <w:color w:val="333333"/>
          <w:sz w:val="18"/>
          <w:szCs w:val="18"/>
          <w:shd w:val="clear" w:color="auto" w:fill="FFFFFF"/>
        </w:rPr>
        <w:t>的研究与设计</w:t>
      </w:r>
      <w:r w:rsidRPr="00C459D6">
        <w:rPr>
          <w:rFonts w:ascii="Arial" w:hAnsi="Arial" w:cs="Arial"/>
          <w:color w:val="333333"/>
          <w:sz w:val="18"/>
          <w:szCs w:val="18"/>
          <w:shd w:val="clear" w:color="auto" w:fill="FFFFFF"/>
        </w:rPr>
        <w:t>[D].</w:t>
      </w:r>
      <w:r w:rsidRPr="00C459D6">
        <w:rPr>
          <w:rFonts w:ascii="Arial" w:hAnsi="Arial" w:cs="Arial"/>
          <w:color w:val="333333"/>
          <w:sz w:val="18"/>
          <w:szCs w:val="18"/>
          <w:shd w:val="clear" w:color="auto" w:fill="FFFFFF"/>
        </w:rPr>
        <w:t>河北工业大学</w:t>
      </w:r>
      <w:r w:rsidRPr="00C459D6">
        <w:rPr>
          <w:rFonts w:ascii="Arial" w:hAnsi="Arial" w:cs="Arial"/>
          <w:color w:val="333333"/>
          <w:sz w:val="18"/>
          <w:szCs w:val="18"/>
          <w:shd w:val="clear" w:color="auto" w:fill="FFFFFF"/>
        </w:rPr>
        <w:t>,2012.</w:t>
      </w:r>
    </w:p>
    <w:p w:rsidR="00B42CCF" w:rsidRDefault="00B42CCF" w:rsidP="00B42CCF">
      <w:pPr>
        <w:widowControl/>
        <w:wordWrap w:val="0"/>
        <w:ind w:left="360"/>
        <w:rPr>
          <w:rFonts w:ascii="Arial" w:hAnsi="Arial" w:cs="Arial"/>
          <w:color w:val="333333"/>
          <w:kern w:val="0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[5]</w:t>
      </w:r>
      <w:r>
        <w:rPr>
          <w:rFonts w:ascii="Arial" w:hAnsi="Arial" w:cs="Arial"/>
          <w:color w:val="333333"/>
          <w:sz w:val="18"/>
          <w:szCs w:val="18"/>
        </w:rPr>
        <w:t>马可</w:t>
      </w:r>
      <w:r>
        <w:rPr>
          <w:rFonts w:ascii="Arial" w:hAnsi="Arial" w:cs="Arial"/>
          <w:color w:val="333333"/>
          <w:sz w:val="18"/>
          <w:szCs w:val="18"/>
        </w:rPr>
        <w:t xml:space="preserve">. </w:t>
      </w:r>
      <w:r>
        <w:rPr>
          <w:rFonts w:ascii="Arial" w:hAnsi="Arial" w:cs="Arial"/>
          <w:color w:val="333333"/>
          <w:sz w:val="18"/>
          <w:szCs w:val="18"/>
        </w:rPr>
        <w:t>微处理器性能分析模型的建立和研究</w:t>
      </w:r>
      <w:r>
        <w:rPr>
          <w:rFonts w:ascii="Arial" w:hAnsi="Arial" w:cs="Arial"/>
          <w:color w:val="333333"/>
          <w:sz w:val="18"/>
          <w:szCs w:val="18"/>
        </w:rPr>
        <w:t>[D].</w:t>
      </w:r>
      <w:r>
        <w:rPr>
          <w:rFonts w:ascii="Arial" w:hAnsi="Arial" w:cs="Arial"/>
          <w:color w:val="333333"/>
          <w:sz w:val="18"/>
          <w:szCs w:val="18"/>
        </w:rPr>
        <w:t>中国科学技术大学</w:t>
      </w:r>
      <w:r>
        <w:rPr>
          <w:rFonts w:ascii="Arial" w:hAnsi="Arial" w:cs="Arial"/>
          <w:color w:val="333333"/>
          <w:sz w:val="18"/>
          <w:szCs w:val="18"/>
        </w:rPr>
        <w:t>,2007.</w:t>
      </w:r>
    </w:p>
    <w:p w:rsidR="00B42CCF" w:rsidRDefault="00B42CCF" w:rsidP="00B42CCF">
      <w:pPr>
        <w:widowControl/>
        <w:wordWrap w:val="0"/>
        <w:ind w:left="360"/>
        <w:rPr>
          <w:rFonts w:ascii="Arial" w:hAnsi="Arial" w:cs="Arial"/>
          <w:color w:val="333333"/>
          <w:kern w:val="0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[6]</w:t>
      </w:r>
      <w:r>
        <w:rPr>
          <w:rFonts w:ascii="Arial" w:hAnsi="Arial" w:cs="Arial"/>
          <w:color w:val="333333"/>
          <w:sz w:val="18"/>
          <w:szCs w:val="18"/>
        </w:rPr>
        <w:t>朱欣欣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李树国</w:t>
      </w:r>
      <w:r>
        <w:rPr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t>基于</w:t>
      </w:r>
      <w:r>
        <w:rPr>
          <w:rFonts w:ascii="Arial" w:hAnsi="Arial" w:cs="Arial"/>
          <w:color w:val="333333"/>
          <w:sz w:val="18"/>
          <w:szCs w:val="18"/>
        </w:rPr>
        <w:t>FPGA</w:t>
      </w:r>
      <w:r>
        <w:rPr>
          <w:rFonts w:ascii="Arial" w:hAnsi="Arial" w:cs="Arial"/>
          <w:color w:val="333333"/>
          <w:sz w:val="18"/>
          <w:szCs w:val="18"/>
        </w:rPr>
        <w:t>的高性能</w:t>
      </w:r>
      <w:r>
        <w:rPr>
          <w:rFonts w:ascii="Arial" w:hAnsi="Arial" w:cs="Arial"/>
          <w:color w:val="333333"/>
          <w:sz w:val="18"/>
          <w:szCs w:val="18"/>
        </w:rPr>
        <w:t>3DES</w:t>
      </w:r>
      <w:r>
        <w:rPr>
          <w:rFonts w:ascii="Arial" w:hAnsi="Arial" w:cs="Arial"/>
          <w:color w:val="333333"/>
          <w:sz w:val="18"/>
          <w:szCs w:val="18"/>
        </w:rPr>
        <w:t>算法实现</w:t>
      </w:r>
      <w:r>
        <w:rPr>
          <w:rFonts w:ascii="Arial" w:hAnsi="Arial" w:cs="Arial"/>
          <w:color w:val="333333"/>
          <w:sz w:val="18"/>
          <w:szCs w:val="18"/>
        </w:rPr>
        <w:t>[J].</w:t>
      </w:r>
      <w:r>
        <w:rPr>
          <w:rFonts w:ascii="Arial" w:hAnsi="Arial" w:cs="Arial"/>
          <w:color w:val="333333"/>
          <w:sz w:val="18"/>
          <w:szCs w:val="18"/>
        </w:rPr>
        <w:t>微电子学与计算机</w:t>
      </w:r>
      <w:r>
        <w:rPr>
          <w:rFonts w:ascii="Arial" w:hAnsi="Arial" w:cs="Arial"/>
          <w:color w:val="333333"/>
          <w:sz w:val="18"/>
          <w:szCs w:val="18"/>
        </w:rPr>
        <w:t>,2015,32(09):54-59.</w:t>
      </w:r>
    </w:p>
    <w:p w:rsidR="00B42CCF" w:rsidRPr="002C6390" w:rsidRDefault="00B42CCF" w:rsidP="00B42CCF">
      <w:pPr>
        <w:rPr>
          <w:rFonts w:hint="eastAsia"/>
          <w:b/>
          <w:bCs/>
        </w:rPr>
      </w:pPr>
    </w:p>
    <w:p w:rsidR="006D6E7E" w:rsidRPr="00B42CCF" w:rsidRDefault="00261B77"/>
    <w:sectPr w:rsidR="006D6E7E" w:rsidRPr="00B42CCF" w:rsidSect="00ED3A88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B77" w:rsidRDefault="00261B77" w:rsidP="00B42CCF">
      <w:r>
        <w:separator/>
      </w:r>
    </w:p>
  </w:endnote>
  <w:endnote w:type="continuationSeparator" w:id="0">
    <w:p w:rsidR="00261B77" w:rsidRDefault="00261B77" w:rsidP="00B42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B77" w:rsidRDefault="00261B77" w:rsidP="00B42CCF">
      <w:r>
        <w:separator/>
      </w:r>
    </w:p>
  </w:footnote>
  <w:footnote w:type="continuationSeparator" w:id="0">
    <w:p w:rsidR="00261B77" w:rsidRDefault="00261B77" w:rsidP="00B42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3FF0"/>
    <w:multiLevelType w:val="hybridMultilevel"/>
    <w:tmpl w:val="3BF8143E"/>
    <w:lvl w:ilvl="0" w:tplc="525062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5F1C9C"/>
    <w:multiLevelType w:val="hybridMultilevel"/>
    <w:tmpl w:val="8C38DF9A"/>
    <w:lvl w:ilvl="0" w:tplc="F5F2E93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94A78"/>
    <w:multiLevelType w:val="hybridMultilevel"/>
    <w:tmpl w:val="7BF85014"/>
    <w:lvl w:ilvl="0" w:tplc="4E38387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F5"/>
    <w:rsid w:val="001616D4"/>
    <w:rsid w:val="00261B77"/>
    <w:rsid w:val="007B2DF5"/>
    <w:rsid w:val="008156F4"/>
    <w:rsid w:val="00B4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A7B9E9-F8F0-42C5-BDCC-962D13BE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C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C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萌</dc:creator>
  <cp:keywords/>
  <dc:description/>
  <cp:lastModifiedBy>韩 萌</cp:lastModifiedBy>
  <cp:revision>2</cp:revision>
  <dcterms:created xsi:type="dcterms:W3CDTF">2019-03-06T16:58:00Z</dcterms:created>
  <dcterms:modified xsi:type="dcterms:W3CDTF">2019-03-06T16:58:00Z</dcterms:modified>
</cp:coreProperties>
</file>