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93942" w14:textId="2686D805" w:rsidR="00364007" w:rsidRDefault="00A67CD7" w:rsidP="00A67CD7">
      <w:r>
        <w:rPr>
          <w:rFonts w:hint="eastAsia"/>
        </w:rPr>
        <w:t>[</w:t>
      </w:r>
      <w:r>
        <w:t>1]</w:t>
      </w:r>
      <w:r w:rsidRPr="00A67CD7">
        <w:t xml:space="preserve"> </w:t>
      </w:r>
      <w:r>
        <w:t>Ren, X., Fowlkes, C.C., Malik, J.: Cue integration in figure/ground labeling. In:NIPS, pp. 1121–1128 (2005)</w:t>
      </w:r>
    </w:p>
    <w:p w14:paraId="4A524015" w14:textId="6974A89C" w:rsidR="00A67CD7" w:rsidRDefault="00A67CD7" w:rsidP="00A67CD7">
      <w:r>
        <w:rPr>
          <w:rFonts w:hint="eastAsia"/>
        </w:rPr>
        <w:t>[</w:t>
      </w:r>
      <w:r>
        <w:t>2]</w:t>
      </w:r>
      <w:r w:rsidRPr="00A67CD7">
        <w:t xml:space="preserve"> Levinshtein, A., Dickinson, S., Sminchisescu, C.: Multiscale Symmetric Part Detection and Grouping. In: ICCV (2009)</w:t>
      </w:r>
    </w:p>
    <w:p w14:paraId="3B75583E" w14:textId="678CFB05" w:rsidR="00A67CD7" w:rsidRDefault="00A67CD7" w:rsidP="00A67CD7">
      <w:r>
        <w:rPr>
          <w:rFonts w:hint="eastAsia"/>
        </w:rPr>
        <w:t>[</w:t>
      </w:r>
      <w:r>
        <w:t>3]</w:t>
      </w:r>
      <w:r w:rsidRPr="00A67CD7">
        <w:t xml:space="preserve"> </w:t>
      </w:r>
      <w:r>
        <w:t>Jacobs, D.W.: Robust and efficient detection of salient convex groups. PAMI 18,23–37 (1996)</w:t>
      </w:r>
    </w:p>
    <w:p w14:paraId="48974E7C" w14:textId="247719C2" w:rsidR="00A67CD7" w:rsidRDefault="00A67CD7" w:rsidP="00A67CD7">
      <w:r>
        <w:rPr>
          <w:rFonts w:hint="eastAsia"/>
        </w:rPr>
        <w:t>[</w:t>
      </w:r>
      <w:r>
        <w:t>4]</w:t>
      </w:r>
      <w:r w:rsidRPr="00A67CD7">
        <w:t xml:space="preserve"> Levinshtein A, Sminchisescu C, Dickinson S. Optimal contour closure by superpixel grouping[C]European Conference on Computer Vision. Springer-Verlag, 2010:480-493.</w:t>
      </w:r>
    </w:p>
    <w:p w14:paraId="0823FC26" w14:textId="74F38592" w:rsidR="00A67CD7" w:rsidRDefault="00A67CD7" w:rsidP="00A67CD7">
      <w:r>
        <w:rPr>
          <w:rFonts w:hint="eastAsia"/>
        </w:rPr>
        <w:t>[</w:t>
      </w:r>
      <w:r>
        <w:t>5]</w:t>
      </w:r>
      <w:r w:rsidRPr="00A67CD7">
        <w:t xml:space="preserve"> </w:t>
      </w:r>
      <w:r>
        <w:t>Elder, J.H., Zucker, S.W.: Computing contour closure. In: Buxton, B.F., Cipolla,</w:t>
      </w:r>
      <w:r>
        <w:t xml:space="preserve"> </w:t>
      </w:r>
      <w:r>
        <w:t>R. (eds.) ECCV 1996. LNCS, vol. 1065, pp. 399–412. Springer, Heidelberg (1996)</w:t>
      </w:r>
    </w:p>
    <w:p w14:paraId="3D581EB0" w14:textId="14E0799B" w:rsidR="00A67CD7" w:rsidRDefault="00A67CD7" w:rsidP="00A67CD7">
      <w:r>
        <w:rPr>
          <w:rFonts w:hint="eastAsia"/>
        </w:rPr>
        <w:t>[</w:t>
      </w:r>
      <w:r>
        <w:t>6]</w:t>
      </w:r>
      <w:r w:rsidRPr="00A67CD7">
        <w:t xml:space="preserve"> </w:t>
      </w:r>
      <w:r>
        <w:t>Wang, S., Kubota, T., Siskind, J.M., Wang, J.: Salient closed boundary extraction</w:t>
      </w:r>
      <w:r>
        <w:t xml:space="preserve"> </w:t>
      </w:r>
      <w:r>
        <w:t>with ratio contour. PAMI 27, 546–561 (2005)</w:t>
      </w:r>
    </w:p>
    <w:p w14:paraId="02A5DC6B" w14:textId="381D4A67" w:rsidR="00A67CD7" w:rsidRDefault="008C0400" w:rsidP="00A67CD7">
      <w:r>
        <w:rPr>
          <w:rFonts w:hint="eastAsia"/>
        </w:rPr>
        <w:t>[</w:t>
      </w:r>
      <w:r>
        <w:t>7]</w:t>
      </w:r>
      <w:r w:rsidRPr="008C0400">
        <w:t xml:space="preserve"> Martin D R, Fowlkes C C, Malik J. Learning to detect natural image boundaries using local brightness, color, and texture cues[J]. IEEE Trans Pattern Anal Mach Intell, 2004, 26(5):530-549.</w:t>
      </w:r>
    </w:p>
    <w:p w14:paraId="56BC105B" w14:textId="5AFC35A3" w:rsidR="008C0400" w:rsidRDefault="008C0400" w:rsidP="008C0400">
      <w:r>
        <w:rPr>
          <w:rFonts w:hint="eastAsia"/>
        </w:rPr>
        <w:t>[</w:t>
      </w:r>
      <w:r>
        <w:t>8]</w:t>
      </w:r>
      <w:r w:rsidRPr="008C0400">
        <w:t xml:space="preserve"> </w:t>
      </w:r>
      <w:r>
        <w:t>C.C. Fowlkes Pablo Arbelaez, Michael Maire and J. Malik. Contour detection</w:t>
      </w:r>
      <w:r>
        <w:t xml:space="preserve"> </w:t>
      </w:r>
      <w:r>
        <w:t>and hierarchical image segmentation. IEEE Trans. Pattern Anal. Mach. Intell.,33(5):898{916, May 2011.</w:t>
      </w:r>
    </w:p>
    <w:p w14:paraId="18A29E89" w14:textId="6BC830D7" w:rsidR="008C0400" w:rsidRDefault="00182A52" w:rsidP="00182A52">
      <w:r>
        <w:rPr>
          <w:rFonts w:hint="eastAsia"/>
        </w:rPr>
        <w:t>[</w:t>
      </w:r>
      <w:r>
        <w:t>9]</w:t>
      </w:r>
      <w:r w:rsidRPr="00182A52">
        <w:t xml:space="preserve"> </w:t>
      </w:r>
      <w:r>
        <w:t>C.C Fowlkes D.R. Martin and J. Malik. Learning to detect natural image boundaries using local brightness, color, and texture cues. Pattern Analysis and Machine</w:t>
      </w:r>
      <w:r>
        <w:t xml:space="preserve"> </w:t>
      </w:r>
      <w:r>
        <w:t>Intelligence, IEEE Transactions on, 26(5):530 {549, may 2004.</w:t>
      </w:r>
    </w:p>
    <w:p w14:paraId="7A06974C" w14:textId="6B21BECC" w:rsidR="00182A52" w:rsidRDefault="00182A52" w:rsidP="00182A52">
      <w:r>
        <w:rPr>
          <w:rFonts w:hint="eastAsia"/>
        </w:rPr>
        <w:t>[</w:t>
      </w:r>
      <w:r>
        <w:t>10]</w:t>
      </w:r>
      <w:r w:rsidRPr="00182A52">
        <w:t xml:space="preserve"> Achanta R, Shaji A, Smith K, et al. SLIC superpixels[J]. Epfl, 2010.</w:t>
      </w:r>
    </w:p>
    <w:p w14:paraId="08A19B76" w14:textId="2A5D69B7" w:rsidR="00182A52" w:rsidRDefault="00182A52" w:rsidP="00182A52">
      <w:r>
        <w:rPr>
          <w:rFonts w:hint="eastAsia"/>
        </w:rPr>
        <w:t>[</w:t>
      </w:r>
      <w:r>
        <w:t>11]</w:t>
      </w:r>
      <w:r w:rsidRPr="00182A52">
        <w:t xml:space="preserve"> Shi J, Malik J. Normalized Cuts and Image Segmentation[C]// Computer Vision and Pattern Recognition, 1997. Proceedings. 1997 IEEE Computer Society Conference on. IEEE, 1997:731-737.</w:t>
      </w:r>
    </w:p>
    <w:p w14:paraId="38CDD908" w14:textId="4AB301C3" w:rsidR="00930524" w:rsidRDefault="00930524" w:rsidP="00930524">
      <w:r>
        <w:rPr>
          <w:rFonts w:hint="eastAsia"/>
        </w:rPr>
        <w:t>[</w:t>
      </w:r>
      <w:r>
        <w:t>12]</w:t>
      </w:r>
      <w:r w:rsidRPr="00930524">
        <w:t xml:space="preserve"> </w:t>
      </w:r>
      <w:r>
        <w:t>J. Shi and J. Malik. Normalized cuts and image segmentation. IEEE Conf. Computer Vision and Pattern Recognition, June 1997.</w:t>
      </w:r>
    </w:p>
    <w:p w14:paraId="5CAD68D8" w14:textId="63E3E4D0" w:rsidR="00182A52" w:rsidRDefault="00930524" w:rsidP="00930524">
      <w:r>
        <w:rPr>
          <w:rFonts w:hint="eastAsia"/>
        </w:rPr>
        <w:t>[</w:t>
      </w:r>
      <w:r>
        <w:t>13]</w:t>
      </w:r>
      <w:r w:rsidRPr="00930524">
        <w:t xml:space="preserve"> </w:t>
      </w:r>
      <w:r>
        <w:t>Jan R. Magnus and Heinz Neudecker. Matrix Differential Calculus with Applications in Statistics and Econometrics. Wiley series in probability and statistics. John Wiley &amp; Sons, 1999.</w:t>
      </w:r>
    </w:p>
    <w:p w14:paraId="205ECC9F" w14:textId="437FD597" w:rsidR="00930524" w:rsidRDefault="00DC46AE" w:rsidP="00DC46AE">
      <w:r>
        <w:rPr>
          <w:rFonts w:hint="eastAsia"/>
        </w:rPr>
        <w:t>[</w:t>
      </w:r>
      <w:r>
        <w:t>14]</w:t>
      </w:r>
      <w:r w:rsidRPr="00DC46AE">
        <w:t xml:space="preserve"> </w:t>
      </w:r>
      <w:r>
        <w:t>Gene H. Golub and Charles F. Van Loan. Matrix computations. John Hopkins Press, 1989.</w:t>
      </w:r>
    </w:p>
    <w:p w14:paraId="1A31ED75" w14:textId="15F401EB" w:rsidR="00DC46AE" w:rsidRDefault="00DC46AE" w:rsidP="00DC46AE">
      <w:r>
        <w:rPr>
          <w:rFonts w:hint="eastAsia"/>
        </w:rPr>
        <w:t>[</w:t>
      </w:r>
      <w:r>
        <w:t>15]</w:t>
      </w:r>
      <w:r w:rsidRPr="00DC46AE">
        <w:t xml:space="preserve"> Levinshtein A, Stere A, Kutulakos K N, et al. TurboPixels: Fast Superpixels Using Geometric Flows[J]. IEEE Transactions on Pattern Analysis &amp; Machine Intelligence, 2009, 31(12):2290-2297.</w:t>
      </w:r>
    </w:p>
    <w:p w14:paraId="4CFA5D6D" w14:textId="400321BF" w:rsidR="00DC46AE" w:rsidRDefault="00DC46AE" w:rsidP="008C4364">
      <w:r>
        <w:rPr>
          <w:rFonts w:hint="eastAsia"/>
        </w:rPr>
        <w:t>[</w:t>
      </w:r>
      <w:r>
        <w:t>16]</w:t>
      </w:r>
      <w:r w:rsidR="008C4364" w:rsidRPr="008C4364">
        <w:t xml:space="preserve"> </w:t>
      </w:r>
      <w:r w:rsidR="008C4364">
        <w:t>Mori, G., Ren, X., Efros, A.A., Malik, J.: Recovering human body configurations:</w:t>
      </w:r>
      <w:r w:rsidR="008C4364">
        <w:t xml:space="preserve"> </w:t>
      </w:r>
      <w:r w:rsidR="008C4364">
        <w:t>Combining segmentation and recognition. In: CVPR, pp. 326–333 (2004)</w:t>
      </w:r>
    </w:p>
    <w:p w14:paraId="53327FBE" w14:textId="79CF685F" w:rsidR="008C4364" w:rsidRDefault="008C4364" w:rsidP="008C4364">
      <w:r>
        <w:t>[17]</w:t>
      </w:r>
      <w:r w:rsidRPr="008C4364">
        <w:t xml:space="preserve"> Martin, D.R., Fowlkes, C.C., Malik, J.: Learning to detect natural image boundaries using local brightness, color, and texture cues. PAMI 26, 530–549 (2004)</w:t>
      </w:r>
    </w:p>
    <w:p w14:paraId="24E4076A" w14:textId="354C6F86" w:rsidR="008C4364" w:rsidRDefault="008C4364" w:rsidP="008C4364">
      <w:r>
        <w:rPr>
          <w:rFonts w:hint="eastAsia"/>
        </w:rPr>
        <w:t>[</w:t>
      </w:r>
      <w:r>
        <w:t>18]</w:t>
      </w:r>
      <w:r w:rsidRPr="008C4364">
        <w:t xml:space="preserve"> Maire, M., Arbelaez, P., Fowlkes, C., Malik, J.: Using contours to detect and localize junctions in natural images. In: CVPR (2008)</w:t>
      </w:r>
    </w:p>
    <w:p w14:paraId="505F4783" w14:textId="0A87C7DB" w:rsidR="008C4364" w:rsidRDefault="008C4364" w:rsidP="008C4364">
      <w:r>
        <w:rPr>
          <w:rFonts w:hint="eastAsia"/>
        </w:rPr>
        <w:t>[</w:t>
      </w:r>
      <w:r>
        <w:t>19]</w:t>
      </w:r>
      <w:r w:rsidRPr="008C4364">
        <w:t xml:space="preserve"> </w:t>
      </w:r>
      <w:r>
        <w:t>Stahl, J., Wang, S.: Edge grouping combining boundary and region information.</w:t>
      </w:r>
      <w:r>
        <w:t xml:space="preserve"> </w:t>
      </w:r>
      <w:r>
        <w:t>IEEE Transactions on Image Processing 16, 2590–2606 (2007)</w:t>
      </w:r>
    </w:p>
    <w:p w14:paraId="5FA631B2" w14:textId="05CD5B73" w:rsidR="008C4364" w:rsidRDefault="008C4364" w:rsidP="008C4364">
      <w:pPr>
        <w:rPr>
          <w:rFonts w:hint="eastAsia"/>
        </w:rPr>
      </w:pPr>
      <w:r>
        <w:rPr>
          <w:rFonts w:hint="eastAsia"/>
        </w:rPr>
        <w:t>[</w:t>
      </w:r>
      <w:r>
        <w:t>20]</w:t>
      </w:r>
      <w:r w:rsidRPr="008C4364">
        <w:t xml:space="preserve"> </w:t>
      </w:r>
      <w:r>
        <w:t>Kolmogorov, V., Boykov, Y., Rother, C.: Applications of parametric maxflow in</w:t>
      </w:r>
      <w:r>
        <w:t xml:space="preserve"> </w:t>
      </w:r>
      <w:r>
        <w:t>computer vision. In: ICCV (2007)</w:t>
      </w:r>
      <w:bookmarkStart w:id="0" w:name="_GoBack"/>
      <w:bookmarkEnd w:id="0"/>
    </w:p>
    <w:sectPr w:rsidR="008C4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3A966" w14:textId="77777777" w:rsidR="00A67CD7" w:rsidRDefault="00A67CD7" w:rsidP="00A67CD7">
      <w:r>
        <w:separator/>
      </w:r>
    </w:p>
  </w:endnote>
  <w:endnote w:type="continuationSeparator" w:id="0">
    <w:p w14:paraId="634F39DD" w14:textId="77777777" w:rsidR="00A67CD7" w:rsidRDefault="00A67CD7" w:rsidP="00A67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0BEC5" w14:textId="77777777" w:rsidR="00A67CD7" w:rsidRDefault="00A67CD7" w:rsidP="00A67CD7">
      <w:r>
        <w:separator/>
      </w:r>
    </w:p>
  </w:footnote>
  <w:footnote w:type="continuationSeparator" w:id="0">
    <w:p w14:paraId="5AA5DFF5" w14:textId="77777777" w:rsidR="00A67CD7" w:rsidRDefault="00A67CD7" w:rsidP="00A67C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07"/>
    <w:rsid w:val="00182A52"/>
    <w:rsid w:val="00364007"/>
    <w:rsid w:val="008C0400"/>
    <w:rsid w:val="008C4364"/>
    <w:rsid w:val="00930524"/>
    <w:rsid w:val="00A67CD7"/>
    <w:rsid w:val="00DC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CE5216"/>
  <w15:chartTrackingRefBased/>
  <w15:docId w15:val="{B8F64CBA-D9BD-4624-8845-46B4CBF5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7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7C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7C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7C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Hanwen</dc:creator>
  <cp:keywords/>
  <dc:description/>
  <cp:lastModifiedBy>Liang Hanwen</cp:lastModifiedBy>
  <cp:revision>2</cp:revision>
  <dcterms:created xsi:type="dcterms:W3CDTF">2018-04-29T17:36:00Z</dcterms:created>
  <dcterms:modified xsi:type="dcterms:W3CDTF">2018-04-29T18:53:00Z</dcterms:modified>
</cp:coreProperties>
</file>