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10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</w:t>
      </w:r>
      <w:proofErr w:type="gramStart"/>
      <w:r>
        <w:rPr>
          <w:rFonts w:cs="Calibri"/>
          <w:color w:val="000000"/>
          <w:shd w:val="clear" w:color="auto" w:fill="FFFFFF"/>
        </w:rPr>
        <w:t>high test</w:t>
      </w:r>
      <w:proofErr w:type="gramEnd"/>
      <w:r>
        <w:rPr>
          <w:rFonts w:cs="Calibri"/>
          <w:color w:val="000000"/>
          <w:shd w:val="clear" w:color="auto" w:fill="FFFFFF"/>
        </w:rPr>
        <w:t xml:space="preserve">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1F05510E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  <w:r w:rsidR="00400EF7">
        <w:rPr>
          <w:rFonts w:cs="Calibri"/>
          <w:color w:val="000000"/>
          <w:shd w:val="clear" w:color="auto" w:fill="FFFFFF"/>
        </w:rPr>
        <w:t xml:space="preserve"> 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</w:t>
      </w:r>
      <w:proofErr w:type="gramStart"/>
      <w:r w:rsidR="00454E44">
        <w:rPr>
          <w:rFonts w:cs="Calibri"/>
          <w:color w:val="000000"/>
          <w:shd w:val="clear" w:color="auto" w:fill="FFFFFF"/>
        </w:rPr>
        <w:t>particular item</w:t>
      </w:r>
      <w:proofErr w:type="gramEnd"/>
      <w:r w:rsidR="00454E44">
        <w:rPr>
          <w:rFonts w:cs="Calibri"/>
          <w:color w:val="000000"/>
          <w:shd w:val="clear" w:color="auto" w:fill="FFFFFF"/>
        </w:rPr>
        <w:t xml:space="preserve">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214BDD4E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</w:t>
      </w:r>
      <w:r w:rsidR="00F02349">
        <w:t>. T</w:t>
      </w:r>
      <w:r w:rsidR="00B772A3">
        <w:t xml:space="preserve">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530"/>
      </w:tblGrid>
      <w:tr w:rsidR="00C063B7" w14:paraId="3E02A756" w14:textId="77777777" w:rsidTr="00937FE1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1F48157A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063BC509" w14:textId="13E3C202" w:rsidR="00470110" w:rsidRDefault="00470110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As with the previous confusion matrix, the 0 represents non-living and 1 represents living.</w:t>
            </w:r>
            <w:r w:rsidR="00EE7562">
              <w:rPr>
                <w:rFonts w:cs="Calibri"/>
                <w:color w:val="000000"/>
                <w:shd w:val="clear" w:color="auto" w:fill="FFFFFF"/>
              </w:rPr>
              <w:t xml:space="preserve"> </w:t>
            </w:r>
            <w:r w:rsidR="002B18D8">
              <w:rPr>
                <w:rFonts w:cs="Calibri"/>
                <w:color w:val="000000"/>
                <w:shd w:val="clear" w:color="auto" w:fill="FFFFFF"/>
              </w:rPr>
              <w:t>There are 50 true negatives (50 non-living objects were correctly classified as non-living); 54 true positives (54 living objects correctly classified as living); 6 false positives (6 non-living objects incorrectly classified as living); and 2 false negatives (2 living objects incorrectly classified as non-living).</w:t>
            </w:r>
          </w:p>
        </w:tc>
      </w:tr>
    </w:tbl>
    <w:p w14:paraId="30D3BB8C" w14:textId="77777777" w:rsid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0ED00982" w14:textId="27B2F9D0" w:rsidR="00937FE1" w:rsidRPr="00C063B7" w:rsidRDefault="00E81A13" w:rsidP="00F0234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accuracy value (92.9%) shows that the model correctly classified ~93% of 112 objects when averaged across the 7 folds. </w:t>
      </w:r>
      <w:r w:rsidR="00472437">
        <w:rPr>
          <w:rFonts w:cs="Calibri"/>
          <w:color w:val="000000"/>
          <w:shd w:val="clear" w:color="auto" w:fill="FFFFFF"/>
        </w:rPr>
        <w:t xml:space="preserve">The true positive rate (96.4%) shows that the model is quite sensitive and can correctly classify the majority of living objects as living. </w:t>
      </w:r>
      <w:r w:rsidR="008E5CEB">
        <w:rPr>
          <w:rFonts w:cs="Calibri"/>
          <w:color w:val="000000"/>
          <w:shd w:val="clear" w:color="auto" w:fill="FFFFFF"/>
        </w:rPr>
        <w:t>The model has a false positive rate of 10.7%, showing th</w:t>
      </w:r>
      <w:r w:rsidR="00872C69">
        <w:rPr>
          <w:rFonts w:cs="Calibri"/>
          <w:color w:val="000000"/>
          <w:shd w:val="clear" w:color="auto" w:fill="FFFFFF"/>
        </w:rPr>
        <w:t>at it incorrectly classified some non-living objects as living</w:t>
      </w:r>
      <w:r w:rsidR="00CA0033">
        <w:rPr>
          <w:rFonts w:cs="Calibri"/>
          <w:color w:val="000000"/>
          <w:shd w:val="clear" w:color="auto" w:fill="FFFFFF"/>
        </w:rPr>
        <w:t xml:space="preserve">, showing that the model </w:t>
      </w:r>
      <w:r w:rsidR="005B778E">
        <w:rPr>
          <w:rFonts w:cs="Calibri"/>
          <w:color w:val="000000"/>
          <w:shd w:val="clear" w:color="auto" w:fill="FFFFFF"/>
        </w:rPr>
        <w:t xml:space="preserve">is over-eager, </w:t>
      </w:r>
      <w:proofErr w:type="gramStart"/>
      <w:r w:rsidR="005B778E">
        <w:rPr>
          <w:rFonts w:cs="Calibri"/>
          <w:color w:val="000000"/>
          <w:shd w:val="clear" w:color="auto" w:fill="FFFFFF"/>
        </w:rPr>
        <w:t>similar to</w:t>
      </w:r>
      <w:proofErr w:type="gramEnd"/>
      <w:r w:rsidR="005B778E">
        <w:rPr>
          <w:rFonts w:cs="Calibri"/>
          <w:color w:val="000000"/>
          <w:shd w:val="clear" w:color="auto" w:fill="FFFFFF"/>
        </w:rPr>
        <w:t xml:space="preserve"> the previous model.</w:t>
      </w:r>
      <w:r w:rsidR="00872C69">
        <w:rPr>
          <w:rFonts w:cs="Calibri"/>
          <w:color w:val="000000"/>
          <w:shd w:val="clear" w:color="auto" w:fill="FFFFFF"/>
        </w:rPr>
        <w:t xml:space="preserve"> </w:t>
      </w: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777777" w:rsidR="00C5061A" w:rsidRPr="008F0F50" w:rsidRDefault="00C5061A" w:rsidP="00233441">
      <w:pPr>
        <w:rPr>
          <w:rFonts w:cs="Calibri"/>
          <w:color w:val="000000"/>
          <w:shd w:val="clear" w:color="auto" w:fill="FFFFFF"/>
        </w:rPr>
      </w:pPr>
    </w:p>
    <w:p w14:paraId="6DAC9C63" w14:textId="77777777" w:rsidR="00F500E6" w:rsidRDefault="00F500E6" w:rsidP="00F500E6">
      <w:pPr>
        <w:pStyle w:val="Heading1"/>
      </w:pPr>
      <w:r>
        <w:t xml:space="preserve">Section </w:t>
      </w:r>
      <w:r w:rsidR="007D27E9">
        <w:t>2</w:t>
      </w:r>
    </w:p>
    <w:p w14:paraId="311E512D" w14:textId="5C9B7C4C" w:rsidR="00A7236D" w:rsidRPr="00A7236D" w:rsidRDefault="00A7236D" w:rsidP="00A7236D">
      <w:r>
        <w:t>[add intro to section]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lastRenderedPageBreak/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1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</w:t>
      </w:r>
      <w:proofErr w:type="spellStart"/>
      <w:r>
        <w:rPr>
          <w:rFonts w:cs="Calibri"/>
          <w:color w:val="000000"/>
          <w:shd w:val="clear" w:color="auto" w:fill="FFFFFF"/>
        </w:rPr>
        <w:t>Knn</w:t>
      </w:r>
      <w:proofErr w:type="spellEnd"/>
      <w:r>
        <w:rPr>
          <w:rFonts w:cs="Calibri"/>
          <w:color w:val="000000"/>
          <w:shd w:val="clear" w:color="auto" w:fill="FFFFFF"/>
        </w:rPr>
        <w:t xml:space="preserve"> stuff: </w:t>
      </w:r>
      <w:hyperlink r:id="rId12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3"/>
      <w:footerReference w:type="default" r:id="rId14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B8083" w14:textId="77777777" w:rsidR="00D1359C" w:rsidRDefault="00D1359C" w:rsidP="00DE09D4">
      <w:pPr>
        <w:spacing w:after="0" w:line="240" w:lineRule="auto"/>
      </w:pPr>
      <w:r>
        <w:separator/>
      </w:r>
    </w:p>
  </w:endnote>
  <w:endnote w:type="continuationSeparator" w:id="0">
    <w:p w14:paraId="38FEF1B7" w14:textId="77777777" w:rsidR="00D1359C" w:rsidRDefault="00D1359C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05C6A" w14:textId="77777777" w:rsidR="00D1359C" w:rsidRDefault="00D1359C" w:rsidP="00DE09D4">
      <w:pPr>
        <w:spacing w:after="0" w:line="240" w:lineRule="auto"/>
      </w:pPr>
      <w:r>
        <w:separator/>
      </w:r>
    </w:p>
  </w:footnote>
  <w:footnote w:type="continuationSeparator" w:id="0">
    <w:p w14:paraId="7BFB0F69" w14:textId="77777777" w:rsidR="00D1359C" w:rsidRDefault="00D1359C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110575"/>
    <w:rsid w:val="00110AD6"/>
    <w:rsid w:val="00114DFC"/>
    <w:rsid w:val="001159C4"/>
    <w:rsid w:val="00147FB8"/>
    <w:rsid w:val="001639B5"/>
    <w:rsid w:val="00166988"/>
    <w:rsid w:val="001A3931"/>
    <w:rsid w:val="001B70D8"/>
    <w:rsid w:val="001F60DE"/>
    <w:rsid w:val="00210F53"/>
    <w:rsid w:val="00213CE0"/>
    <w:rsid w:val="00233441"/>
    <w:rsid w:val="00250371"/>
    <w:rsid w:val="002B18D8"/>
    <w:rsid w:val="003006FA"/>
    <w:rsid w:val="00301AE1"/>
    <w:rsid w:val="0033454D"/>
    <w:rsid w:val="00334A42"/>
    <w:rsid w:val="003B0459"/>
    <w:rsid w:val="003D00D8"/>
    <w:rsid w:val="00400EF7"/>
    <w:rsid w:val="00402728"/>
    <w:rsid w:val="00410AF1"/>
    <w:rsid w:val="00411C6B"/>
    <w:rsid w:val="00454E44"/>
    <w:rsid w:val="00457D7F"/>
    <w:rsid w:val="00470110"/>
    <w:rsid w:val="00472437"/>
    <w:rsid w:val="004740C6"/>
    <w:rsid w:val="00475840"/>
    <w:rsid w:val="0048721F"/>
    <w:rsid w:val="004B432E"/>
    <w:rsid w:val="004E5676"/>
    <w:rsid w:val="005020A2"/>
    <w:rsid w:val="0052375F"/>
    <w:rsid w:val="00550382"/>
    <w:rsid w:val="00563754"/>
    <w:rsid w:val="005637EF"/>
    <w:rsid w:val="005A12C8"/>
    <w:rsid w:val="005B778E"/>
    <w:rsid w:val="005C7112"/>
    <w:rsid w:val="005E0370"/>
    <w:rsid w:val="005F708A"/>
    <w:rsid w:val="006145CF"/>
    <w:rsid w:val="00614F64"/>
    <w:rsid w:val="006503CB"/>
    <w:rsid w:val="00673BC6"/>
    <w:rsid w:val="00683164"/>
    <w:rsid w:val="006922CE"/>
    <w:rsid w:val="006A7751"/>
    <w:rsid w:val="006D37A0"/>
    <w:rsid w:val="006E558E"/>
    <w:rsid w:val="00702BCB"/>
    <w:rsid w:val="0074737D"/>
    <w:rsid w:val="007766D1"/>
    <w:rsid w:val="00776B2A"/>
    <w:rsid w:val="00777D72"/>
    <w:rsid w:val="007810B4"/>
    <w:rsid w:val="007C661B"/>
    <w:rsid w:val="007D251C"/>
    <w:rsid w:val="007D27E9"/>
    <w:rsid w:val="007D596B"/>
    <w:rsid w:val="007F1A78"/>
    <w:rsid w:val="00830D51"/>
    <w:rsid w:val="008335AE"/>
    <w:rsid w:val="00865EB1"/>
    <w:rsid w:val="00871CCE"/>
    <w:rsid w:val="00872C69"/>
    <w:rsid w:val="00891A29"/>
    <w:rsid w:val="008A7AD9"/>
    <w:rsid w:val="008E5CEB"/>
    <w:rsid w:val="008F0F50"/>
    <w:rsid w:val="008F1DA9"/>
    <w:rsid w:val="00904ED2"/>
    <w:rsid w:val="009309ED"/>
    <w:rsid w:val="00935F4A"/>
    <w:rsid w:val="00937FE1"/>
    <w:rsid w:val="0097565C"/>
    <w:rsid w:val="00980C78"/>
    <w:rsid w:val="00990DD0"/>
    <w:rsid w:val="00995E79"/>
    <w:rsid w:val="0099738F"/>
    <w:rsid w:val="009A0EF9"/>
    <w:rsid w:val="009C0F46"/>
    <w:rsid w:val="009D2B38"/>
    <w:rsid w:val="009E2446"/>
    <w:rsid w:val="00A57BED"/>
    <w:rsid w:val="00A7236D"/>
    <w:rsid w:val="00A7320C"/>
    <w:rsid w:val="00A932FB"/>
    <w:rsid w:val="00A93328"/>
    <w:rsid w:val="00AA09BB"/>
    <w:rsid w:val="00AA4721"/>
    <w:rsid w:val="00AD614B"/>
    <w:rsid w:val="00AE3AAD"/>
    <w:rsid w:val="00AE45D6"/>
    <w:rsid w:val="00AE63E1"/>
    <w:rsid w:val="00AF46A4"/>
    <w:rsid w:val="00B7660D"/>
    <w:rsid w:val="00B772A3"/>
    <w:rsid w:val="00BA40BD"/>
    <w:rsid w:val="00BC6FB8"/>
    <w:rsid w:val="00BF65DA"/>
    <w:rsid w:val="00C063B7"/>
    <w:rsid w:val="00C31A74"/>
    <w:rsid w:val="00C423EC"/>
    <w:rsid w:val="00C5061A"/>
    <w:rsid w:val="00C715F8"/>
    <w:rsid w:val="00C73333"/>
    <w:rsid w:val="00C73788"/>
    <w:rsid w:val="00C87F5C"/>
    <w:rsid w:val="00CA0033"/>
    <w:rsid w:val="00CC1E65"/>
    <w:rsid w:val="00CC4B7F"/>
    <w:rsid w:val="00CF7D6B"/>
    <w:rsid w:val="00D1359C"/>
    <w:rsid w:val="00D142A4"/>
    <w:rsid w:val="00D150CD"/>
    <w:rsid w:val="00D23A75"/>
    <w:rsid w:val="00D26191"/>
    <w:rsid w:val="00D8125E"/>
    <w:rsid w:val="00D92817"/>
    <w:rsid w:val="00DB1072"/>
    <w:rsid w:val="00DD2A78"/>
    <w:rsid w:val="00DE09D4"/>
    <w:rsid w:val="00E33A2F"/>
    <w:rsid w:val="00E429C4"/>
    <w:rsid w:val="00E81A13"/>
    <w:rsid w:val="00E851FE"/>
    <w:rsid w:val="00E95D76"/>
    <w:rsid w:val="00E9618B"/>
    <w:rsid w:val="00EB4864"/>
    <w:rsid w:val="00ED65CB"/>
    <w:rsid w:val="00EE2D49"/>
    <w:rsid w:val="00EE7562"/>
    <w:rsid w:val="00EF27ED"/>
    <w:rsid w:val="00EF365A"/>
    <w:rsid w:val="00F007C3"/>
    <w:rsid w:val="00F02349"/>
    <w:rsid w:val="00F27DAE"/>
    <w:rsid w:val="00F500E6"/>
    <w:rsid w:val="00F52B86"/>
    <w:rsid w:val="00F727E5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skpython.com/python/examples/python-predict-function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ackoverflow.com/questions/34842405/parameter-stratify-from-method-train-test-split-scikit-learn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909</Words>
  <Characters>5186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109</cp:revision>
  <cp:lastPrinted>2018-07-03T09:35:00Z</cp:lastPrinted>
  <dcterms:created xsi:type="dcterms:W3CDTF">2026-04-14T11:04:00Z</dcterms:created>
  <dcterms:modified xsi:type="dcterms:W3CDTF">2026-04-15T11:35:00Z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