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>Specifically, classifiers are fitted and evaluated for the image data, in order to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50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186E36CF" w14:textId="77777777" w:rsidR="00AE3AAD" w:rsidRDefault="00110AD6" w:rsidP="00110AD6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outputs for the </w:t>
      </w:r>
      <w:r w:rsidRPr="00110AD6">
        <w:rPr>
          <w:rFonts w:cs="Calibri"/>
          <w:color w:val="000000"/>
          <w:shd w:val="clear" w:color="auto" w:fill="FFFFFF"/>
        </w:rPr>
        <w:t>confusion matrix, accuracy, true</w:t>
      </w:r>
      <w:r>
        <w:rPr>
          <w:rFonts w:cs="Calibri"/>
          <w:color w:val="000000"/>
          <w:shd w:val="clear" w:color="auto" w:fill="FFFFFF"/>
        </w:rPr>
        <w:t xml:space="preserve"> </w:t>
      </w:r>
      <w:r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>
        <w:rPr>
          <w:rFonts w:cs="Calibri"/>
          <w:color w:val="000000"/>
          <w:shd w:val="clear" w:color="auto" w:fill="FFFFFF"/>
        </w:rPr>
        <w:t xml:space="preserve">a </w:t>
      </w:r>
      <w:r w:rsidR="00AE3AAD">
        <w:rPr>
          <w:rFonts w:cs="Calibri"/>
          <w:color w:val="000000"/>
          <w:shd w:val="clear" w:color="auto" w:fill="FFFFFF"/>
        </w:rPr>
        <w:t>are as follows:</w:t>
      </w:r>
    </w:p>
    <w:p w14:paraId="2E46C6E5" w14:textId="47DD9A91" w:rsidR="00AE3AAD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Accuracy = </w:t>
      </w:r>
      <w:r w:rsidRPr="00AD614B">
        <w:rPr>
          <w:rFonts w:cs="Calibri"/>
          <w:color w:val="000000"/>
          <w:shd w:val="clear" w:color="auto" w:fill="FFFFFF"/>
        </w:rPr>
        <w:t>0.9167</w:t>
      </w:r>
    </w:p>
    <w:p w14:paraId="5F0A03C6" w14:textId="37243A0D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Pr="00AD614B">
        <w:rPr>
          <w:rFonts w:cs="Calibri"/>
          <w:color w:val="000000"/>
          <w:shd w:val="clear" w:color="auto" w:fill="FFFFFF"/>
        </w:rPr>
        <w:t>1.0000</w:t>
      </w:r>
    </w:p>
    <w:p w14:paraId="4D214998" w14:textId="49D1587E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lastRenderedPageBreak/>
        <w:t xml:space="preserve">False positive rate = </w:t>
      </w:r>
      <w:r w:rsidRPr="00AD614B">
        <w:rPr>
          <w:rFonts w:cs="Calibri"/>
          <w:color w:val="000000"/>
          <w:shd w:val="clear" w:color="auto" w:fill="FFFFFF"/>
        </w:rPr>
        <w:t>0.1667</w:t>
      </w:r>
    </w:p>
    <w:p w14:paraId="776FD8B3" w14:textId="79B3A04E" w:rsidR="00AD614B" w:rsidRDefault="005020A2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Pr="005020A2">
        <w:rPr>
          <w:rFonts w:cs="Calibri"/>
          <w:color w:val="000000"/>
          <w:shd w:val="clear" w:color="auto" w:fill="FFFFFF"/>
        </w:rPr>
        <w:t>0.8571</w:t>
      </w:r>
    </w:p>
    <w:p w14:paraId="5D4F6666" w14:textId="2BCA40C7" w:rsidR="00110AD6" w:rsidRPr="00E429C4" w:rsidRDefault="00A932FB" w:rsidP="00110AD6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Pr="00A932FB">
        <w:rPr>
          <w:rFonts w:cs="Calibri"/>
          <w:color w:val="000000"/>
          <w:shd w:val="clear" w:color="auto" w:fill="FFFFFF"/>
        </w:rPr>
        <w:t>0.9231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6922CE" w14:paraId="078025F4" w14:textId="77777777" w:rsidTr="006E558E">
        <w:tc>
          <w:tcPr>
            <w:tcW w:w="4871" w:type="dxa"/>
          </w:tcPr>
          <w:p w14:paraId="6E35FECD" w14:textId="77777777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44350BE1" wp14:editId="7E100901">
                  <wp:extent cx="2854518" cy="2140889"/>
                  <wp:effectExtent l="0" t="0" r="3175" b="5715"/>
                  <wp:docPr id="94020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201449" name="Picture 94020144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564" cy="214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9ABD5" w14:textId="63297339" w:rsidR="00166988" w:rsidRPr="008335AE" w:rsidRDefault="00166988" w:rsidP="004E5676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1 – confusion matrix</w:t>
            </w:r>
          </w:p>
        </w:tc>
        <w:tc>
          <w:tcPr>
            <w:tcW w:w="4871" w:type="dxa"/>
          </w:tcPr>
          <w:p w14:paraId="13A8BA1A" w14:textId="77777777" w:rsidR="00D8125E" w:rsidRDefault="00D8125E" w:rsidP="00110AD6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3A91D409" w14:textId="32729850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 xml:space="preserve">The confusion matrix given from the code shows that there </w:t>
            </w:r>
            <w:r w:rsidR="00411C6B">
              <w:rPr>
                <w:rFonts w:cs="Calibri"/>
                <w:color w:val="000000"/>
                <w:shd w:val="clear" w:color="auto" w:fill="FFFFFF"/>
              </w:rPr>
              <w:t>were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10 true negatives (green box), 12 true positives (yellow box), 2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positives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(blue box), and 0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negatives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. 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The 0 value is the non-living </w:t>
            </w:r>
            <w:r w:rsidR="00904ED2">
              <w:rPr>
                <w:rFonts w:cs="Calibri"/>
                <w:color w:val="000000"/>
                <w:shd w:val="clear" w:color="auto" w:fill="FFFFFF"/>
              </w:rPr>
              <w:t>category,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 and the 1 value is the living category. What this shows is that </w:t>
            </w:r>
            <w:r w:rsidR="00114DFC">
              <w:rPr>
                <w:rFonts w:cs="Calibri"/>
                <w:color w:val="000000"/>
                <w:shd w:val="clear" w:color="auto" w:fill="FFFFFF"/>
              </w:rPr>
              <w:t xml:space="preserve">in the test set of 24 items, the 12 living items were correctly identified as living, but 2 non-living items were identified as living. </w:t>
            </w:r>
          </w:p>
        </w:tc>
      </w:tr>
    </w:tbl>
    <w:p w14:paraId="174B7ED3" w14:textId="3CE2727C" w:rsidR="006922CE" w:rsidRPr="00110AD6" w:rsidRDefault="006922CE" w:rsidP="00110AD6">
      <w:pPr>
        <w:rPr>
          <w:rFonts w:cs="Calibri"/>
          <w:color w:val="000000"/>
          <w:shd w:val="clear" w:color="auto" w:fill="FFFFFF"/>
        </w:rPr>
      </w:pPr>
    </w:p>
    <w:p w14:paraId="3AB7D6B3" w14:textId="246DDB61" w:rsidR="007766D1" w:rsidRDefault="00865EB1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The high test accuracy (91.7%) shows that the model generalises well to new data.</w:t>
      </w:r>
      <w:r w:rsidR="00777D72">
        <w:rPr>
          <w:rFonts w:cs="Calibri"/>
          <w:color w:val="000000"/>
          <w:shd w:val="clear" w:color="auto" w:fill="FFFFFF"/>
        </w:rPr>
        <w:t xml:space="preserve"> </w:t>
      </w:r>
      <w:r w:rsidR="00683164">
        <w:rPr>
          <w:rFonts w:cs="Calibri"/>
          <w:color w:val="000000"/>
          <w:shd w:val="clear" w:color="auto" w:fill="FFFFFF"/>
        </w:rPr>
        <w:t>The F1 score, which is defined as:</w:t>
      </w:r>
    </w:p>
    <w:p w14:paraId="27DED862" w14:textId="50C3A584" w:rsidR="001A3931" w:rsidRPr="001A3931" w:rsidRDefault="00301AE1" w:rsidP="007D27E9">
      <w:pPr>
        <w:rPr>
          <w:rFonts w:cs="Calibri"/>
          <w:color w:val="000000"/>
          <w:shd w:val="clear" w:color="auto" w:fill="FFFFFF"/>
        </w:rPr>
      </w:pPr>
      <m:oMathPara>
        <m:oMath>
          <m:r>
            <w:rPr>
              <w:rFonts w:ascii="Cambria Math" w:hAnsi="Cambria Math" w:cs="Calibri"/>
              <w:color w:val="000000"/>
              <w:shd w:val="clear" w:color="auto" w:fill="FFFFFF"/>
            </w:rPr>
            <m:t>F1 = 2*</m:t>
          </m:r>
          <m:f>
            <m:fPr>
              <m:ctrlPr>
                <w:rPr>
                  <w:rFonts w:ascii="Cambria Math" w:hAnsi="Cambria Math" w:cs="Calibri"/>
                  <w:i/>
                  <w:color w:val="000000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precision*recall</m:t>
              </m:r>
            </m:num>
            <m:den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 + recall</m:t>
              </m:r>
            </m:den>
          </m:f>
        </m:oMath>
      </m:oMathPara>
    </w:p>
    <w:p w14:paraId="44E8D571" w14:textId="1F05510E" w:rsidR="001A3931" w:rsidRDefault="00C715F8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Gives a value of 0.9231, or 92.3%. This is slightly higher than the accuracy value, which is common for evaluating classifiers.</w:t>
      </w:r>
      <w:r w:rsidR="00400EF7">
        <w:rPr>
          <w:rFonts w:cs="Calibri"/>
          <w:color w:val="000000"/>
          <w:shd w:val="clear" w:color="auto" w:fill="FFFFFF"/>
        </w:rPr>
        <w:t xml:space="preserve"> </w:t>
      </w:r>
    </w:p>
    <w:p w14:paraId="537ACF19" w14:textId="10C2BABE" w:rsidR="00301AE1" w:rsidRDefault="003B045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true positive rate, or recall, is a perfect 1.0. </w:t>
      </w:r>
      <w:r w:rsidR="00F52B86">
        <w:rPr>
          <w:rFonts w:cs="Calibri"/>
          <w:color w:val="000000"/>
          <w:shd w:val="clear" w:color="auto" w:fill="FFFFFF"/>
        </w:rPr>
        <w:t xml:space="preserve">This shows that the model successfully identified every single living object. </w:t>
      </w:r>
      <w:r w:rsidR="00563754">
        <w:rPr>
          <w:rFonts w:cs="Calibri"/>
          <w:color w:val="000000"/>
          <w:shd w:val="clear" w:color="auto" w:fill="FFFFFF"/>
        </w:rPr>
        <w:t>However, the false positive rate shows us that the model incorrectly identified 16.7% of the non-living items as living.</w:t>
      </w:r>
      <w:r w:rsidR="005A12C8">
        <w:rPr>
          <w:rFonts w:cs="Calibri"/>
          <w:color w:val="000000"/>
          <w:shd w:val="clear" w:color="auto" w:fill="FFFFFF"/>
        </w:rPr>
        <w:t xml:space="preserve"> The precision value </w:t>
      </w:r>
      <w:r w:rsidR="00C87F5C">
        <w:rPr>
          <w:rFonts w:cs="Calibri"/>
          <w:color w:val="000000"/>
          <w:shd w:val="clear" w:color="auto" w:fill="FFFFFF"/>
        </w:rPr>
        <w:t>shows</w:t>
      </w:r>
      <w:r w:rsidR="005A12C8">
        <w:rPr>
          <w:rFonts w:cs="Calibri"/>
          <w:color w:val="000000"/>
          <w:shd w:val="clear" w:color="auto" w:fill="FFFFFF"/>
        </w:rPr>
        <w:t xml:space="preserve"> when the model predicts that an object is living, it is right approximately 85.7% of the time. </w:t>
      </w:r>
      <w:r w:rsidR="00C87F5C">
        <w:rPr>
          <w:rFonts w:cs="Calibri"/>
          <w:color w:val="000000"/>
          <w:shd w:val="clear" w:color="auto" w:fill="FFFFFF"/>
        </w:rPr>
        <w:t xml:space="preserve">The model over-eager to classify an object as living. </w:t>
      </w:r>
      <w:r w:rsidR="00147FB8">
        <w:rPr>
          <w:rFonts w:cs="Calibri"/>
          <w:color w:val="000000"/>
          <w:shd w:val="clear" w:color="auto" w:fill="FFFFFF"/>
        </w:rPr>
        <w:t>As the confusion matrix shows, 2 non-living items were identified as living.</w:t>
      </w:r>
      <w:r w:rsidR="00454E44">
        <w:rPr>
          <w:rFonts w:cs="Calibri"/>
          <w:color w:val="000000"/>
          <w:shd w:val="clear" w:color="auto" w:fill="FFFFFF"/>
        </w:rPr>
        <w:t xml:space="preserve"> In the results data frame in the code, a pencil item was identified as living. This may be due to that particular item having similar features as, for example, a banana item, meaning that the model incorrectly classified it.</w:t>
      </w:r>
    </w:p>
    <w:p w14:paraId="4793C904" w14:textId="77777777" w:rsidR="0005599C" w:rsidRPr="008F0F50" w:rsidRDefault="0005599C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786C56B6" w14:textId="214BDD4E" w:rsidR="00830D51" w:rsidRDefault="00935F4A" w:rsidP="00830D51">
      <w:pPr>
        <w:rPr>
          <w:rFonts w:cs="Calibri"/>
          <w:color w:val="000000"/>
          <w:shd w:val="clear" w:color="auto" w:fill="FFFFFF"/>
        </w:rPr>
      </w:pPr>
      <w:r>
        <w:t xml:space="preserve">Section 1.2 is a repeat of section 1.1 but using 7-fold cross validation instead. </w:t>
      </w:r>
      <w:r w:rsidR="006145CF">
        <w:t xml:space="preserve">K-fold cross validation, (in this case K=7), splits the data into K equal parts or folds. </w:t>
      </w:r>
      <w:r w:rsidR="00F969E2">
        <w:t xml:space="preserve">It trains on K-1 folds and validates via the remaining fold. It repeats this K times, where each fold is used once as validation, and takes the average performance across all the folds. </w:t>
      </w:r>
      <w:r w:rsidR="00B772A3">
        <w:t xml:space="preserve">The logistic regression model for this section is fitted around the </w:t>
      </w:r>
      <w:r w:rsidR="00EF365A">
        <w:t>cross-validation</w:t>
      </w:r>
      <w:r w:rsidR="00B772A3">
        <w:t xml:space="preserve"> performance</w:t>
      </w:r>
      <w:r w:rsidR="00F02349">
        <w:t>. T</w:t>
      </w:r>
      <w:r w:rsidR="00B772A3">
        <w:t xml:space="preserve">he outputs of </w:t>
      </w:r>
      <w:r w:rsidR="00B772A3">
        <w:rPr>
          <w:rFonts w:cs="Calibri"/>
          <w:color w:val="000000"/>
          <w:shd w:val="clear" w:color="auto" w:fill="FFFFFF"/>
        </w:rPr>
        <w:t xml:space="preserve">the </w:t>
      </w:r>
      <w:r w:rsidR="00B772A3" w:rsidRPr="00110AD6">
        <w:rPr>
          <w:rFonts w:cs="Calibri"/>
          <w:color w:val="000000"/>
          <w:shd w:val="clear" w:color="auto" w:fill="FFFFFF"/>
        </w:rPr>
        <w:t xml:space="preserve">confusion matrix, </w:t>
      </w:r>
      <w:r w:rsidR="00B772A3">
        <w:rPr>
          <w:rFonts w:cs="Calibri"/>
          <w:color w:val="000000"/>
          <w:shd w:val="clear" w:color="auto" w:fill="FFFFFF"/>
        </w:rPr>
        <w:t xml:space="preserve">Cross validated </w:t>
      </w:r>
      <w:r w:rsidR="00B772A3" w:rsidRPr="00110AD6">
        <w:rPr>
          <w:rFonts w:cs="Calibri"/>
          <w:color w:val="000000"/>
          <w:shd w:val="clear" w:color="auto" w:fill="FFFFFF"/>
        </w:rPr>
        <w:t>accuracy, true</w:t>
      </w:r>
      <w:r w:rsidR="00B772A3">
        <w:rPr>
          <w:rFonts w:cs="Calibri"/>
          <w:color w:val="000000"/>
          <w:shd w:val="clear" w:color="auto" w:fill="FFFFFF"/>
        </w:rPr>
        <w:t xml:space="preserve"> </w:t>
      </w:r>
      <w:r w:rsidR="00B772A3"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 w:rsidR="00B772A3">
        <w:rPr>
          <w:rFonts w:cs="Calibri"/>
          <w:color w:val="000000"/>
          <w:shd w:val="clear" w:color="auto" w:fill="FFFFFF"/>
        </w:rPr>
        <w:t>a are as follows:</w:t>
      </w:r>
    </w:p>
    <w:p w14:paraId="303CA329" w14:textId="54D3D12F" w:rsidR="00EF365A" w:rsidRDefault="00AE63E1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Cross validated </w:t>
      </w:r>
      <w:r w:rsidR="00EF365A">
        <w:rPr>
          <w:rFonts w:cs="Calibri"/>
          <w:color w:val="000000"/>
          <w:shd w:val="clear" w:color="auto" w:fill="FFFFFF"/>
        </w:rPr>
        <w:t xml:space="preserve">Accuracy = </w:t>
      </w:r>
      <w:r w:rsidR="00E95D76" w:rsidRPr="00E95D76">
        <w:rPr>
          <w:rFonts w:cs="Calibri"/>
          <w:color w:val="000000"/>
          <w:shd w:val="clear" w:color="auto" w:fill="FFFFFF"/>
        </w:rPr>
        <w:t>0.9286</w:t>
      </w:r>
    </w:p>
    <w:p w14:paraId="214C27A6" w14:textId="59D25634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="00E95D76" w:rsidRPr="00E95D76">
        <w:rPr>
          <w:rFonts w:cs="Calibri"/>
          <w:color w:val="000000"/>
          <w:shd w:val="clear" w:color="auto" w:fill="FFFFFF"/>
        </w:rPr>
        <w:t>0.9643</w:t>
      </w:r>
    </w:p>
    <w:p w14:paraId="0199D749" w14:textId="33AE6390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False positive rate = </w:t>
      </w:r>
      <w:r w:rsidR="00E95D76" w:rsidRPr="00E95D76">
        <w:rPr>
          <w:rFonts w:cs="Calibri"/>
          <w:color w:val="000000"/>
          <w:shd w:val="clear" w:color="auto" w:fill="FFFFFF"/>
        </w:rPr>
        <w:t>0.1071</w:t>
      </w:r>
    </w:p>
    <w:p w14:paraId="05E4C60B" w14:textId="05AF27DB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="00E95D76" w:rsidRPr="00E95D76">
        <w:rPr>
          <w:rFonts w:cs="Calibri"/>
          <w:color w:val="000000"/>
          <w:shd w:val="clear" w:color="auto" w:fill="FFFFFF"/>
        </w:rPr>
        <w:t>0.9000</w:t>
      </w:r>
    </w:p>
    <w:p w14:paraId="348E4227" w14:textId="1385EF09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="00E95D76" w:rsidRPr="00E95D76">
        <w:rPr>
          <w:rFonts w:cs="Calibri"/>
          <w:color w:val="000000"/>
          <w:shd w:val="clear" w:color="auto" w:fill="FFFFFF"/>
        </w:rPr>
        <w:t>0.9310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530"/>
      </w:tblGrid>
      <w:tr w:rsidR="00C063B7" w14:paraId="3E02A756" w14:textId="77777777" w:rsidTr="00937FE1">
        <w:tc>
          <w:tcPr>
            <w:tcW w:w="4871" w:type="dxa"/>
          </w:tcPr>
          <w:p w14:paraId="3BCDB573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lastRenderedPageBreak/>
              <w:drawing>
                <wp:inline distT="0" distB="0" distL="0" distR="0" wp14:anchorId="276B99B0" wp14:editId="7DB883DF">
                  <wp:extent cx="2894275" cy="2170705"/>
                  <wp:effectExtent l="0" t="0" r="1905" b="1270"/>
                  <wp:docPr id="41345568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455687" name="Picture 41345568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900" cy="220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818E44" w14:textId="383FF7F5" w:rsidR="00334A42" w:rsidRPr="00334A42" w:rsidRDefault="00334A42" w:rsidP="00334A42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2 – Confusion Matrix for Cross validation</w:t>
            </w:r>
          </w:p>
        </w:tc>
        <w:tc>
          <w:tcPr>
            <w:tcW w:w="4871" w:type="dxa"/>
          </w:tcPr>
          <w:p w14:paraId="1F48157A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063BC509" w14:textId="13E3C202" w:rsidR="00470110" w:rsidRDefault="00470110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As with the previous confusion matrix, the 0 represents non-living and 1 represents living.</w:t>
            </w:r>
            <w:r w:rsidR="00EE7562">
              <w:rPr>
                <w:rFonts w:cs="Calibri"/>
                <w:color w:val="000000"/>
                <w:shd w:val="clear" w:color="auto" w:fill="FFFFFF"/>
              </w:rPr>
              <w:t xml:space="preserve"> </w:t>
            </w:r>
            <w:r w:rsidR="002B18D8">
              <w:rPr>
                <w:rFonts w:cs="Calibri"/>
                <w:color w:val="000000"/>
                <w:shd w:val="clear" w:color="auto" w:fill="FFFFFF"/>
              </w:rPr>
              <w:t>There are 50 true negatives (50 non-living objects were correctly classified as non-living); 54 true positives (54 living objects correctly classified as living); 6 false positives (6 non-living objects incorrectly classified as living); and 2 false negatives (2 living objects incorrectly classified as non-living).</w:t>
            </w:r>
          </w:p>
        </w:tc>
      </w:tr>
    </w:tbl>
    <w:p w14:paraId="30D3BB8C" w14:textId="77777777" w:rsidR="00C063B7" w:rsidRDefault="00C063B7" w:rsidP="00C063B7">
      <w:pPr>
        <w:ind w:left="360"/>
        <w:rPr>
          <w:rFonts w:cs="Calibri"/>
          <w:color w:val="000000"/>
          <w:shd w:val="clear" w:color="auto" w:fill="FFFFFF"/>
        </w:rPr>
      </w:pPr>
    </w:p>
    <w:p w14:paraId="0ED00982" w14:textId="27B2F9D0" w:rsidR="00937FE1" w:rsidRPr="00C063B7" w:rsidRDefault="00E81A13" w:rsidP="00F0234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accuracy value (92.9%) shows that the model correctly classified ~93% of 112 objects when averaged across the 7 folds. </w:t>
      </w:r>
      <w:r w:rsidR="00472437">
        <w:rPr>
          <w:rFonts w:cs="Calibri"/>
          <w:color w:val="000000"/>
          <w:shd w:val="clear" w:color="auto" w:fill="FFFFFF"/>
        </w:rPr>
        <w:t xml:space="preserve">The true positive rate (96.4%) shows that the model is quite sensitive and can correctly classify the majority of living objects as living. </w:t>
      </w:r>
      <w:r w:rsidR="008E5CEB">
        <w:rPr>
          <w:rFonts w:cs="Calibri"/>
          <w:color w:val="000000"/>
          <w:shd w:val="clear" w:color="auto" w:fill="FFFFFF"/>
        </w:rPr>
        <w:t>The model has a false positive rate of 10.7%, showing th</w:t>
      </w:r>
      <w:r w:rsidR="00872C69">
        <w:rPr>
          <w:rFonts w:cs="Calibri"/>
          <w:color w:val="000000"/>
          <w:shd w:val="clear" w:color="auto" w:fill="FFFFFF"/>
        </w:rPr>
        <w:t>at it incorrectly classified some non-living objects as living</w:t>
      </w:r>
      <w:r w:rsidR="00CA0033">
        <w:rPr>
          <w:rFonts w:cs="Calibri"/>
          <w:color w:val="000000"/>
          <w:shd w:val="clear" w:color="auto" w:fill="FFFFFF"/>
        </w:rPr>
        <w:t xml:space="preserve">, showing that the model </w:t>
      </w:r>
      <w:r w:rsidR="005B778E">
        <w:rPr>
          <w:rFonts w:cs="Calibri"/>
          <w:color w:val="000000"/>
          <w:shd w:val="clear" w:color="auto" w:fill="FFFFFF"/>
        </w:rPr>
        <w:t>is over-eager, similar to the previous model.</w:t>
      </w:r>
      <w:r w:rsidR="00872C69">
        <w:rPr>
          <w:rFonts w:cs="Calibri"/>
          <w:color w:val="000000"/>
          <w:shd w:val="clear" w:color="auto" w:fill="FFFFFF"/>
        </w:rPr>
        <w:t xml:space="preserve"> </w:t>
      </w:r>
    </w:p>
    <w:p w14:paraId="57B0ED2C" w14:textId="77777777" w:rsidR="0052375F" w:rsidRPr="00830D51" w:rsidRDefault="0052375F" w:rsidP="00830D51"/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2E863504" w14:textId="775E39A6" w:rsidR="00C5061A" w:rsidRDefault="00773106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for the ROC curve of the classifier, which can </w:t>
      </w:r>
      <w:r w:rsidR="003F4418">
        <w:rPr>
          <w:rFonts w:cs="Calibri"/>
          <w:color w:val="000000"/>
          <w:shd w:val="clear" w:color="auto" w:fill="FFFFFF"/>
        </w:rPr>
        <w:t>be</w:t>
      </w:r>
      <w:r>
        <w:rPr>
          <w:rFonts w:cs="Calibri"/>
          <w:color w:val="000000"/>
          <w:shd w:val="clear" w:color="auto" w:fill="FFFFFF"/>
        </w:rPr>
        <w:t xml:space="preserve"> seen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42"/>
      </w:tblGrid>
      <w:tr w:rsidR="00287863" w14:paraId="39D13FFB" w14:textId="77777777" w:rsidTr="004A681F">
        <w:tc>
          <w:tcPr>
            <w:tcW w:w="9742" w:type="dxa"/>
          </w:tcPr>
          <w:p w14:paraId="3D6BBA72" w14:textId="77777777" w:rsidR="00287863" w:rsidRDefault="00287863" w:rsidP="00287863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7784FD95" wp14:editId="717639A4">
                  <wp:extent cx="3729162" cy="2796872"/>
                  <wp:effectExtent l="0" t="0" r="5080" b="0"/>
                  <wp:docPr id="10422240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24006" name="Picture 104222400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1032" cy="28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417925" w14:textId="7FDE835F" w:rsidR="00287863" w:rsidRPr="00287863" w:rsidRDefault="00287863" w:rsidP="00287863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3 – ROC curve for Cross validation Classifier</w:t>
            </w:r>
          </w:p>
        </w:tc>
      </w:tr>
    </w:tbl>
    <w:p w14:paraId="172CEBBE" w14:textId="3014FA17" w:rsidR="00773106" w:rsidRDefault="00773106" w:rsidP="00233441">
      <w:pPr>
        <w:rPr>
          <w:rFonts w:cs="Calibri"/>
          <w:color w:val="000000"/>
          <w:shd w:val="clear" w:color="auto" w:fill="FFFFFF"/>
        </w:rPr>
      </w:pPr>
    </w:p>
    <w:p w14:paraId="7F223AF0" w14:textId="58146B68" w:rsidR="00236F04" w:rsidRPr="008F0F50" w:rsidRDefault="003F4418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ROC (Receiver Operator Characteristic) curve plots the true positive rate vs the false positive rate for different decision thresholds. </w:t>
      </w:r>
      <w:r w:rsidR="00E274F5">
        <w:rPr>
          <w:rFonts w:cs="Calibri"/>
          <w:color w:val="000000"/>
          <w:shd w:val="clear" w:color="auto" w:fill="FFFFFF"/>
        </w:rPr>
        <w:t>The curve in figure 3 reaches 1.0 very quickly, showing that the model classifies almost all living objects correctly.</w:t>
      </w:r>
      <w:r w:rsidR="003A2D34">
        <w:rPr>
          <w:rFonts w:cs="Calibri"/>
          <w:color w:val="000000"/>
          <w:shd w:val="clear" w:color="auto" w:fill="FFFFFF"/>
        </w:rPr>
        <w:t xml:space="preserve"> It has a AUC (area under curve) value of approximately 99%, showing that there is 99% chance the model will be able to distinguish between a living and non-living object.</w:t>
      </w:r>
    </w:p>
    <w:p w14:paraId="6DAC9C63" w14:textId="77777777" w:rsidR="00F500E6" w:rsidRDefault="00F500E6" w:rsidP="00F500E6">
      <w:pPr>
        <w:pStyle w:val="Heading1"/>
      </w:pPr>
      <w:r>
        <w:lastRenderedPageBreak/>
        <w:t xml:space="preserve">Section </w:t>
      </w:r>
      <w:r w:rsidR="007D27E9">
        <w:t>2</w:t>
      </w:r>
    </w:p>
    <w:p w14:paraId="0257890E" w14:textId="77777777" w:rsidR="00C369D8" w:rsidRDefault="009E449E" w:rsidP="00A7236D">
      <w:r>
        <w:t>In section 2, K-nearest-neighbour classification for the 8 object classes (cherry, banana, lemon, tree, envelope, golfclub, pencil, and wineglass)</w:t>
      </w:r>
      <w:r w:rsidR="003F14F9">
        <w:t xml:space="preserve"> </w:t>
      </w:r>
      <w:r>
        <w:t xml:space="preserve">will be </w:t>
      </w:r>
      <w:r w:rsidR="00D15CC5">
        <w:t>performed</w:t>
      </w:r>
      <w:r w:rsidR="00B7592C">
        <w:t>.</w:t>
      </w:r>
      <w:r w:rsidR="00D15CC5">
        <w:t xml:space="preserve"> K-nearest-neighbour classification will be done using 4 features from assignment 1. </w:t>
      </w:r>
      <w:r w:rsidR="0077604C">
        <w:t xml:space="preserve">The 4 features chosen </w:t>
      </w:r>
      <w:r w:rsidR="00845F84">
        <w:t>are</w:t>
      </w:r>
      <w:r w:rsidR="00C369D8">
        <w:t>:</w:t>
      </w:r>
    </w:p>
    <w:p w14:paraId="02C146CB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rows_with_1</w:t>
      </w:r>
    </w:p>
    <w:p w14:paraId="6A2BF05A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cols_with_2</w:t>
      </w:r>
    </w:p>
    <w:p w14:paraId="2E60B43B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hollowness</w:t>
      </w:r>
    </w:p>
    <w:p w14:paraId="5E866487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height</w:t>
      </w:r>
    </w:p>
    <w:p w14:paraId="311E512D" w14:textId="55973782" w:rsidR="00A7236D" w:rsidRDefault="00C369D8" w:rsidP="00C369D8">
      <w:r>
        <w:t xml:space="preserve">The first </w:t>
      </w:r>
      <w:r w:rsidR="005D4C13">
        <w:t xml:space="preserve">3 were chosen for the same reason that they were chosen in the previous section, that they are all very useful for distinguishing between living and non-living items, which is still an important distinction in the 8-class classification. </w:t>
      </w:r>
      <w:r w:rsidR="00B1284F">
        <w:t xml:space="preserve">The eyes feature from the previous section was changed to the height feature, as height should be more distinct </w:t>
      </w:r>
      <w:r w:rsidR="00543201">
        <w:t>between each class compared to eyes.</w:t>
      </w:r>
    </w:p>
    <w:p w14:paraId="4BC7AF3C" w14:textId="2E5268DD" w:rsidR="00AC24A7" w:rsidRPr="000F0AA4" w:rsidRDefault="000F0AA4" w:rsidP="00C369D8">
      <w:r>
        <w:t>K-nearest-neighbour classification is defined as: The probability that a test item x</w:t>
      </w:r>
      <w:r>
        <w:rPr>
          <w:vertAlign w:val="subscript"/>
        </w:rPr>
        <w:t>0</w:t>
      </w:r>
      <w:r>
        <w:t xml:space="preserve"> belongs to class j can be estimated from the know class assignments of the training items that are closest to x</w:t>
      </w:r>
      <w:r>
        <w:rPr>
          <w:vertAlign w:val="subscript"/>
        </w:rPr>
        <w:t>0</w:t>
      </w:r>
      <w:r>
        <w:t xml:space="preserve"> in the feature space.</w:t>
      </w:r>
      <w:r w:rsidR="00AC24A7">
        <w:t xml:space="preserve"> K is usually chosen to be odd to avoid ties between classes.</w:t>
      </w:r>
      <w:r w:rsidR="000D55E6">
        <w:t xml:space="preserve"> As K increases, the decision boundary, where the model changes it prediction from one class to another, typically becomes smoother and less sensitive to individual noise or local data points.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0997B81D" w14:textId="0E4574B1" w:rsidR="00F500E6" w:rsidRDefault="0076152C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to use the K-nearest-neighbour classification </w:t>
      </w:r>
      <w:r w:rsidR="001D6D42">
        <w:rPr>
          <w:rFonts w:cs="Calibri"/>
          <w:color w:val="000000"/>
          <w:shd w:val="clear" w:color="auto" w:fill="FFFFFF"/>
        </w:rPr>
        <w:t>with odd values of k between 1 and 15 using the 4 features from above, and present the accuracy value for each value of k.</w:t>
      </w:r>
      <w:r w:rsidR="00343D03">
        <w:rPr>
          <w:rFonts w:cs="Calibri"/>
          <w:color w:val="000000"/>
          <w:shd w:val="clear" w:color="auto" w:fill="FFFFFF"/>
        </w:rPr>
        <w:t xml:space="preserve"> The results were as follows: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D56471" w14:paraId="653E5705" w14:textId="77777777" w:rsidTr="00D56471">
        <w:tc>
          <w:tcPr>
            <w:tcW w:w="4871" w:type="dxa"/>
          </w:tcPr>
          <w:p w14:paraId="1D233C73" w14:textId="77777777" w:rsidR="00BC3DD1" w:rsidRDefault="00EF62BF" w:rsidP="00233441">
            <w:pPr>
              <w:rPr>
                <w:rFonts w:cs="Calibri"/>
                <w:color w:val="000000"/>
                <w:shd w:val="clear" w:color="auto" w:fill="FFFFFF"/>
              </w:rPr>
            </w:pPr>
            <w:r w:rsidRPr="00EF62BF">
              <w:rPr>
                <w:rFonts w:cs="Calibri"/>
                <w:color w:val="000000"/>
                <w:shd w:val="clear" w:color="auto" w:fill="FFFFFF"/>
              </w:rPr>
              <w:drawing>
                <wp:inline distT="0" distB="0" distL="0" distR="0" wp14:anchorId="3C687678" wp14:editId="0E95A20E">
                  <wp:extent cx="2819400" cy="1841500"/>
                  <wp:effectExtent l="0" t="0" r="0" b="0"/>
                  <wp:docPr id="594925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9259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184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E2B0AF" w14:textId="69C50D76" w:rsidR="0066317A" w:rsidRPr="0066317A" w:rsidRDefault="0066317A" w:rsidP="0066317A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4.</w:t>
            </w:r>
            <w:r w:rsidR="00DD5F71"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1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- 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KNN accuracy vs k value 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table</w:t>
            </w:r>
          </w:p>
        </w:tc>
        <w:tc>
          <w:tcPr>
            <w:tcW w:w="4871" w:type="dxa"/>
          </w:tcPr>
          <w:p w14:paraId="18F95291" w14:textId="77777777" w:rsidR="00BC3DD1" w:rsidRDefault="00EF62BF" w:rsidP="00233441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2E9CC5BA" wp14:editId="46958797">
                  <wp:extent cx="2937600" cy="1836000"/>
                  <wp:effectExtent l="0" t="0" r="0" b="5715"/>
                  <wp:docPr id="35558456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584563" name="Picture 35558456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668" cy="1863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0EA04" w14:textId="13BE85C1" w:rsidR="00EF62BF" w:rsidRPr="00EF62BF" w:rsidRDefault="00EF62BF" w:rsidP="00EF62BF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4.2 – KNN accuracy vs k value</w:t>
            </w:r>
            <w:r w:rsidR="0066317A"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graph</w:t>
            </w:r>
          </w:p>
        </w:tc>
      </w:tr>
    </w:tbl>
    <w:p w14:paraId="54F7CB57" w14:textId="77777777" w:rsidR="00343D03" w:rsidRDefault="00343D03" w:rsidP="00233441">
      <w:pPr>
        <w:rPr>
          <w:rFonts w:cs="Calibri"/>
          <w:color w:val="000000"/>
          <w:shd w:val="clear" w:color="auto" w:fill="FFFFFF"/>
        </w:rPr>
      </w:pPr>
    </w:p>
    <w:p w14:paraId="0A873FA2" w14:textId="77777777" w:rsidR="006540B3" w:rsidRDefault="00B91B69" w:rsidP="006540B3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As shown in the table, the accuracy rate does not fall below 90 for </w:t>
      </w:r>
      <w:r w:rsidR="00467012">
        <w:rPr>
          <w:rFonts w:cs="Calibri"/>
          <w:color w:val="000000"/>
          <w:shd w:val="clear" w:color="auto" w:fill="FFFFFF"/>
        </w:rPr>
        <w:t xml:space="preserve">any of </w:t>
      </w:r>
      <w:r>
        <w:rPr>
          <w:rFonts w:cs="Calibri"/>
          <w:color w:val="000000"/>
          <w:shd w:val="clear" w:color="auto" w:fill="FFFFFF"/>
        </w:rPr>
        <w:t xml:space="preserve">the k values. </w:t>
      </w:r>
      <w:r w:rsidR="00B13ED7">
        <w:rPr>
          <w:rFonts w:cs="Calibri"/>
          <w:color w:val="000000"/>
          <w:shd w:val="clear" w:color="auto" w:fill="FFFFFF"/>
        </w:rPr>
        <w:t xml:space="preserve">The fact that the accuracy </w:t>
      </w:r>
      <w:r w:rsidR="00475866">
        <w:rPr>
          <w:rFonts w:cs="Calibri"/>
          <w:color w:val="000000"/>
          <w:shd w:val="clear" w:color="auto" w:fill="FFFFFF"/>
        </w:rPr>
        <w:t xml:space="preserve">stays that high even as the k value increases suggests that the model </w:t>
      </w:r>
      <w:r w:rsidR="0067724B">
        <w:rPr>
          <w:rFonts w:cs="Calibri"/>
          <w:color w:val="000000"/>
          <w:shd w:val="clear" w:color="auto" w:fill="FFFFFF"/>
        </w:rPr>
        <w:t>strong and can correctly classify the majority of the objects into the correct class.</w:t>
      </w:r>
      <w:r w:rsidR="00D85B59">
        <w:rPr>
          <w:rFonts w:cs="Calibri"/>
          <w:color w:val="000000"/>
          <w:shd w:val="clear" w:color="auto" w:fill="FFFFFF"/>
        </w:rPr>
        <w:t xml:space="preserve"> Too small of a k value, whilst it still gives very good accuracy, it is only really accurate for the data it trained on</w:t>
      </w:r>
      <w:r w:rsidR="00F8530F">
        <w:rPr>
          <w:rFonts w:cs="Calibri"/>
          <w:color w:val="000000"/>
          <w:shd w:val="clear" w:color="auto" w:fill="FFFFFF"/>
        </w:rPr>
        <w:t>, as seen about where the k value of 1 produces an accuracy rate of 100%</w:t>
      </w:r>
      <w:r w:rsidR="00D85B59">
        <w:rPr>
          <w:rFonts w:cs="Calibri"/>
          <w:color w:val="000000"/>
          <w:shd w:val="clear" w:color="auto" w:fill="FFFFFF"/>
        </w:rPr>
        <w:t>.</w:t>
      </w:r>
      <w:r w:rsidR="005C4A16">
        <w:rPr>
          <w:rFonts w:cs="Calibri"/>
          <w:color w:val="000000"/>
          <w:shd w:val="clear" w:color="auto" w:fill="FFFFFF"/>
        </w:rPr>
        <w:t xml:space="preserve"> It ‘overfits’ the </w:t>
      </w:r>
      <w:r w:rsidR="002F0E05">
        <w:rPr>
          <w:rFonts w:cs="Calibri"/>
          <w:color w:val="000000"/>
          <w:shd w:val="clear" w:color="auto" w:fill="FFFFFF"/>
        </w:rPr>
        <w:t>model and</w:t>
      </w:r>
      <w:r w:rsidR="005C4A16">
        <w:rPr>
          <w:rFonts w:cs="Calibri"/>
          <w:color w:val="000000"/>
          <w:shd w:val="clear" w:color="auto" w:fill="FFFFFF"/>
        </w:rPr>
        <w:t xml:space="preserve"> may even dedicate a whole region to just one data point of the training data. </w:t>
      </w:r>
      <w:r w:rsidR="00F8530F">
        <w:rPr>
          <w:rFonts w:cs="Calibri"/>
          <w:color w:val="000000"/>
          <w:shd w:val="clear" w:color="auto" w:fill="FFFFFF"/>
        </w:rPr>
        <w:t xml:space="preserve">Too high of a k value </w:t>
      </w:r>
      <w:r w:rsidR="002F0E05">
        <w:rPr>
          <w:rFonts w:cs="Calibri"/>
          <w:color w:val="000000"/>
          <w:shd w:val="clear" w:color="auto" w:fill="FFFFFF"/>
        </w:rPr>
        <w:t xml:space="preserve">and the model might underfit, being too inflexible to model the real decision boundary, and therefore the accuracy value may drop a lot. </w:t>
      </w:r>
      <w:r w:rsidR="001E73B6">
        <w:rPr>
          <w:rFonts w:cs="Calibri"/>
          <w:color w:val="000000"/>
          <w:shd w:val="clear" w:color="auto" w:fill="FFFFFF"/>
        </w:rPr>
        <w:t>However, for the model in this task, as mentioned the accuracy value doesn’t drop below 90%, even at k = 15, showing that the features chosen can distinguish between the 8 different classes particularly well, and that there must be a clear distinction between each class.</w:t>
      </w:r>
    </w:p>
    <w:p w14:paraId="1C7EE37D" w14:textId="76F40596" w:rsidR="008F1DA9" w:rsidRDefault="008F1DA9" w:rsidP="006540B3">
      <w:pPr>
        <w:pStyle w:val="Heading2"/>
      </w:pPr>
      <w:r>
        <w:lastRenderedPageBreak/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7FC850DA" w14:textId="30C4FA9F" w:rsidR="006540B3" w:rsidRDefault="00284E96" w:rsidP="006540B3">
      <w:r>
        <w:t>This section asks to repeat the previous section however this time it asks to use 7-fold cross validation along with the KNN for the 4 features chosen.</w:t>
      </w:r>
      <w:r w:rsidR="0094450E">
        <w:t xml:space="preserve"> </w:t>
      </w:r>
      <w:r w:rsidR="005D4712">
        <w:t xml:space="preserve">The output for the cross-validation accuracy vs the k value can be seen below: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8"/>
      </w:tblGrid>
      <w:tr w:rsidR="00DD5F71" w14:paraId="2C2DC75C" w14:textId="77777777" w:rsidTr="00D56471">
        <w:tc>
          <w:tcPr>
            <w:tcW w:w="4871" w:type="dxa"/>
          </w:tcPr>
          <w:p w14:paraId="0AD426C1" w14:textId="77777777" w:rsidR="005D4712" w:rsidRDefault="00DD5F71" w:rsidP="006540B3">
            <w:r w:rsidRPr="00DD5F71">
              <w:drawing>
                <wp:inline distT="0" distB="0" distL="0" distR="0" wp14:anchorId="4884D09E" wp14:editId="4E13AF50">
                  <wp:extent cx="2952000" cy="1617379"/>
                  <wp:effectExtent l="0" t="0" r="0" b="0"/>
                  <wp:docPr id="15881415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14153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336" cy="1625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02079B" w14:textId="77777777" w:rsidR="00DD5F71" w:rsidRDefault="00DD5F71" w:rsidP="006540B3"/>
          <w:p w14:paraId="64AFB438" w14:textId="32572BAB" w:rsidR="00DD5F71" w:rsidRPr="00427BE9" w:rsidRDefault="00427BE9" w:rsidP="00427BE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Figure 5.1 - </w:t>
            </w:r>
            <w:r>
              <w:rPr>
                <w:b/>
                <w:bCs/>
                <w:sz w:val="15"/>
                <w:szCs w:val="15"/>
              </w:rPr>
              <w:t xml:space="preserve">KNN 7-fold cross validation accuracy vs k value </w:t>
            </w:r>
            <w:r>
              <w:rPr>
                <w:b/>
                <w:bCs/>
                <w:sz w:val="15"/>
                <w:szCs w:val="15"/>
              </w:rPr>
              <w:t>table</w:t>
            </w:r>
          </w:p>
        </w:tc>
        <w:tc>
          <w:tcPr>
            <w:tcW w:w="4871" w:type="dxa"/>
          </w:tcPr>
          <w:p w14:paraId="0B66E6B8" w14:textId="77777777" w:rsidR="005D4712" w:rsidRDefault="00DD5F71" w:rsidP="006540B3">
            <w:r>
              <w:rPr>
                <w:noProof/>
              </w:rPr>
              <w:drawing>
                <wp:inline distT="0" distB="0" distL="0" distR="0" wp14:anchorId="2A69B9C6" wp14:editId="47A248D3">
                  <wp:extent cx="2960640" cy="1850400"/>
                  <wp:effectExtent l="0" t="0" r="0" b="3810"/>
                  <wp:docPr id="89718378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183781" name="Picture 89718378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807" cy="1874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A1AB19" w14:textId="086F2925" w:rsidR="00DD5F71" w:rsidRPr="00DD5F71" w:rsidRDefault="00DD5F71" w:rsidP="00DD5F71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Figure 5.2</w:t>
            </w:r>
            <w:r w:rsidR="00EC1AD2">
              <w:rPr>
                <w:b/>
                <w:bCs/>
                <w:sz w:val="15"/>
                <w:szCs w:val="15"/>
              </w:rPr>
              <w:t xml:space="preserve"> </w:t>
            </w:r>
            <w:r w:rsidR="00427BE9">
              <w:rPr>
                <w:b/>
                <w:bCs/>
                <w:sz w:val="15"/>
                <w:szCs w:val="15"/>
              </w:rPr>
              <w:t>–</w:t>
            </w:r>
            <w:r w:rsidR="00EC1AD2">
              <w:rPr>
                <w:b/>
                <w:bCs/>
                <w:sz w:val="15"/>
                <w:szCs w:val="15"/>
              </w:rPr>
              <w:t xml:space="preserve"> </w:t>
            </w:r>
            <w:r w:rsidR="00427BE9">
              <w:rPr>
                <w:b/>
                <w:bCs/>
                <w:sz w:val="15"/>
                <w:szCs w:val="15"/>
              </w:rPr>
              <w:t>KNN 7-fold cross validation accuracy vs k value graph</w:t>
            </w:r>
          </w:p>
        </w:tc>
      </w:tr>
    </w:tbl>
    <w:p w14:paraId="2351374C" w14:textId="77777777" w:rsidR="005D4712" w:rsidRDefault="005D4712" w:rsidP="006540B3"/>
    <w:p w14:paraId="249001DE" w14:textId="3E6B4CAD" w:rsidR="00B252B2" w:rsidRPr="006540B3" w:rsidRDefault="001C0784" w:rsidP="006540B3">
      <w:r>
        <w:t xml:space="preserve">Section 2.1 shows the accuracy on the training data, which is often higher due to overfitting, while this task shows the cross validated accuracy, which is a better estimate on how the model performs on unseen data. </w:t>
      </w:r>
      <w:r w:rsidR="00A5162C">
        <w:t xml:space="preserve">While the cross-validated accuracy rates are lower than the previous accuracy rates, they are still quite high </w:t>
      </w:r>
      <w:r w:rsidR="00AD5F37">
        <w:t xml:space="preserve">overall, staying above 80% right to k = 15. </w:t>
      </w:r>
      <w:r w:rsidR="00B37554">
        <w:t xml:space="preserve">This shows that again the model is still quite accurate at classifying the objects into 8 different classes. </w:t>
      </w:r>
      <w:r w:rsidR="007E52C7">
        <w:t xml:space="preserve">The best value of k in this model, </w:t>
      </w:r>
      <w:r w:rsidR="00A65275">
        <w:t>while not going to low as to avoid overfitting or too high as to avoid underfitting, and looking also at the CV accuracy value, would be k = 7.</w:t>
      </w:r>
      <w:r w:rsidR="002B4D72">
        <w:t xml:space="preserve"> It has a CV accuracy value of 91.07%, and is roughly in the middle of the calculated k values.</w:t>
      </w:r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t xml:space="preserve">Section </w:t>
      </w:r>
      <w:r w:rsidR="007D27E9">
        <w:t>3</w:t>
      </w:r>
    </w:p>
    <w:p w14:paraId="124C9EED" w14:textId="284A6CCF" w:rsidR="00A7236D" w:rsidRPr="00A7236D" w:rsidRDefault="00A7236D" w:rsidP="00A7236D">
      <w:r>
        <w:t>[add intro to section]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lastRenderedPageBreak/>
        <w:t>Conclusions</w:t>
      </w:r>
    </w:p>
    <w:bookmarkEnd w:id="0"/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16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3BA23BA3" w14:textId="75B5F58D" w:rsidR="00BA40BD" w:rsidRDefault="00BA40BD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[x] could be a useful link for predictions with decision trees and Knn stuff: </w:t>
      </w:r>
      <w:hyperlink r:id="rId17" w:history="1">
        <w:r w:rsidRPr="00760660">
          <w:rPr>
            <w:rStyle w:val="Hyperlink"/>
            <w:rFonts w:cs="Calibri"/>
            <w:shd w:val="clear" w:color="auto" w:fill="FFFFFF"/>
          </w:rPr>
          <w:t>https://www.askpython.com/python/examples/python-predict-function</w:t>
        </w:r>
      </w:hyperlink>
    </w:p>
    <w:p w14:paraId="545C9091" w14:textId="77777777" w:rsidR="00BA40BD" w:rsidRDefault="00BA40BD" w:rsidP="00BF65DA">
      <w:pPr>
        <w:rPr>
          <w:rFonts w:cs="Calibri"/>
          <w:color w:val="000000"/>
          <w:shd w:val="clear" w:color="auto" w:fill="FFFFFF"/>
        </w:rPr>
      </w:pP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18"/>
      <w:footerReference w:type="default" r:id="rId19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4F972" w14:textId="77777777" w:rsidR="00F53809" w:rsidRDefault="00F53809" w:rsidP="00DE09D4">
      <w:pPr>
        <w:spacing w:after="0" w:line="240" w:lineRule="auto"/>
      </w:pPr>
      <w:r>
        <w:separator/>
      </w:r>
    </w:p>
  </w:endnote>
  <w:endnote w:type="continuationSeparator" w:id="0">
    <w:p w14:paraId="21CE947D" w14:textId="77777777" w:rsidR="00F53809" w:rsidRDefault="00F53809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E502A" w14:textId="77777777" w:rsidR="00F53809" w:rsidRDefault="00F53809" w:rsidP="00DE09D4">
      <w:pPr>
        <w:spacing w:after="0" w:line="240" w:lineRule="auto"/>
      </w:pPr>
      <w:r>
        <w:separator/>
      </w:r>
    </w:p>
  </w:footnote>
  <w:footnote w:type="continuationSeparator" w:id="0">
    <w:p w14:paraId="78282F4C" w14:textId="77777777" w:rsidR="00F53809" w:rsidRDefault="00F53809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32A"/>
    <w:multiLevelType w:val="hybridMultilevel"/>
    <w:tmpl w:val="3EF0FB56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F0A0708"/>
    <w:multiLevelType w:val="hybridMultilevel"/>
    <w:tmpl w:val="DA489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034300">
    <w:abstractNumId w:val="1"/>
  </w:num>
  <w:num w:numId="2" w16cid:durableId="290401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599C"/>
    <w:rsid w:val="000563F7"/>
    <w:rsid w:val="000716E3"/>
    <w:rsid w:val="000D55E6"/>
    <w:rsid w:val="000F0AA4"/>
    <w:rsid w:val="00110575"/>
    <w:rsid w:val="00110AD6"/>
    <w:rsid w:val="00114DFC"/>
    <w:rsid w:val="001159C4"/>
    <w:rsid w:val="00147FB8"/>
    <w:rsid w:val="001639B5"/>
    <w:rsid w:val="00166988"/>
    <w:rsid w:val="001A3931"/>
    <w:rsid w:val="001B70D8"/>
    <w:rsid w:val="001C0784"/>
    <w:rsid w:val="001D6D42"/>
    <w:rsid w:val="001E73B6"/>
    <w:rsid w:val="001F60DE"/>
    <w:rsid w:val="00210F53"/>
    <w:rsid w:val="00213CE0"/>
    <w:rsid w:val="00233441"/>
    <w:rsid w:val="00236F04"/>
    <w:rsid w:val="00250371"/>
    <w:rsid w:val="00250C62"/>
    <w:rsid w:val="00284E96"/>
    <w:rsid w:val="00287863"/>
    <w:rsid w:val="002B18D8"/>
    <w:rsid w:val="002B4D72"/>
    <w:rsid w:val="002F0E05"/>
    <w:rsid w:val="003006FA"/>
    <w:rsid w:val="00301AE1"/>
    <w:rsid w:val="0033454D"/>
    <w:rsid w:val="00334A42"/>
    <w:rsid w:val="00343D03"/>
    <w:rsid w:val="003A2D34"/>
    <w:rsid w:val="003B0459"/>
    <w:rsid w:val="003D00D8"/>
    <w:rsid w:val="003F14F9"/>
    <w:rsid w:val="003F4418"/>
    <w:rsid w:val="00400EF7"/>
    <w:rsid w:val="00402728"/>
    <w:rsid w:val="00410AF1"/>
    <w:rsid w:val="00411C6B"/>
    <w:rsid w:val="00417EA8"/>
    <w:rsid w:val="00427BE9"/>
    <w:rsid w:val="00454E44"/>
    <w:rsid w:val="00457D7F"/>
    <w:rsid w:val="00467012"/>
    <w:rsid w:val="00470110"/>
    <w:rsid w:val="00472437"/>
    <w:rsid w:val="004740C6"/>
    <w:rsid w:val="00475840"/>
    <w:rsid w:val="00475866"/>
    <w:rsid w:val="0048721F"/>
    <w:rsid w:val="004A681F"/>
    <w:rsid w:val="004B432E"/>
    <w:rsid w:val="004E5676"/>
    <w:rsid w:val="005020A2"/>
    <w:rsid w:val="0052375F"/>
    <w:rsid w:val="00543201"/>
    <w:rsid w:val="00550382"/>
    <w:rsid w:val="00563754"/>
    <w:rsid w:val="005637EF"/>
    <w:rsid w:val="005A12C8"/>
    <w:rsid w:val="005B778E"/>
    <w:rsid w:val="005C4A16"/>
    <w:rsid w:val="005C7112"/>
    <w:rsid w:val="005D4712"/>
    <w:rsid w:val="005D4C13"/>
    <w:rsid w:val="005E0370"/>
    <w:rsid w:val="005F708A"/>
    <w:rsid w:val="006145CF"/>
    <w:rsid w:val="00614F64"/>
    <w:rsid w:val="006503CB"/>
    <w:rsid w:val="006540B3"/>
    <w:rsid w:val="0066317A"/>
    <w:rsid w:val="00673BC6"/>
    <w:rsid w:val="0067724B"/>
    <w:rsid w:val="00683164"/>
    <w:rsid w:val="006922CE"/>
    <w:rsid w:val="006A7751"/>
    <w:rsid w:val="006D37A0"/>
    <w:rsid w:val="006E558E"/>
    <w:rsid w:val="00702BCB"/>
    <w:rsid w:val="0074737D"/>
    <w:rsid w:val="0076152C"/>
    <w:rsid w:val="00773106"/>
    <w:rsid w:val="0077604C"/>
    <w:rsid w:val="007766D1"/>
    <w:rsid w:val="00776B2A"/>
    <w:rsid w:val="00777D72"/>
    <w:rsid w:val="007810B4"/>
    <w:rsid w:val="0078655C"/>
    <w:rsid w:val="007A30D0"/>
    <w:rsid w:val="007B694B"/>
    <w:rsid w:val="007C661B"/>
    <w:rsid w:val="007D251C"/>
    <w:rsid w:val="007D27E9"/>
    <w:rsid w:val="007D596B"/>
    <w:rsid w:val="007E52C7"/>
    <w:rsid w:val="007F1A78"/>
    <w:rsid w:val="00830D51"/>
    <w:rsid w:val="008335AE"/>
    <w:rsid w:val="00845F84"/>
    <w:rsid w:val="00865EB1"/>
    <w:rsid w:val="00871CCE"/>
    <w:rsid w:val="00872C69"/>
    <w:rsid w:val="00891A29"/>
    <w:rsid w:val="008A7AD9"/>
    <w:rsid w:val="008E5CEB"/>
    <w:rsid w:val="008F0F50"/>
    <w:rsid w:val="008F1DA9"/>
    <w:rsid w:val="00904ED2"/>
    <w:rsid w:val="009309ED"/>
    <w:rsid w:val="00935F4A"/>
    <w:rsid w:val="00937FE1"/>
    <w:rsid w:val="0094450E"/>
    <w:rsid w:val="0097565C"/>
    <w:rsid w:val="00980C78"/>
    <w:rsid w:val="00990DD0"/>
    <w:rsid w:val="00995E79"/>
    <w:rsid w:val="0099738F"/>
    <w:rsid w:val="009A0EF9"/>
    <w:rsid w:val="009C0F46"/>
    <w:rsid w:val="009D2B38"/>
    <w:rsid w:val="009E2446"/>
    <w:rsid w:val="009E449E"/>
    <w:rsid w:val="009F53AB"/>
    <w:rsid w:val="00A5162C"/>
    <w:rsid w:val="00A57BED"/>
    <w:rsid w:val="00A65275"/>
    <w:rsid w:val="00A7236D"/>
    <w:rsid w:val="00A7320C"/>
    <w:rsid w:val="00A932FB"/>
    <w:rsid w:val="00A93328"/>
    <w:rsid w:val="00AA09BB"/>
    <w:rsid w:val="00AA4721"/>
    <w:rsid w:val="00AC24A7"/>
    <w:rsid w:val="00AD5F37"/>
    <w:rsid w:val="00AD614B"/>
    <w:rsid w:val="00AE3AAD"/>
    <w:rsid w:val="00AE45D6"/>
    <w:rsid w:val="00AE63E1"/>
    <w:rsid w:val="00AF46A4"/>
    <w:rsid w:val="00B1284F"/>
    <w:rsid w:val="00B13ED7"/>
    <w:rsid w:val="00B252B2"/>
    <w:rsid w:val="00B37554"/>
    <w:rsid w:val="00B40556"/>
    <w:rsid w:val="00B7592C"/>
    <w:rsid w:val="00B7660D"/>
    <w:rsid w:val="00B772A3"/>
    <w:rsid w:val="00B91B69"/>
    <w:rsid w:val="00BA40BD"/>
    <w:rsid w:val="00BC3DD1"/>
    <w:rsid w:val="00BC6FB8"/>
    <w:rsid w:val="00BF65DA"/>
    <w:rsid w:val="00C063B7"/>
    <w:rsid w:val="00C31A74"/>
    <w:rsid w:val="00C369D8"/>
    <w:rsid w:val="00C423EC"/>
    <w:rsid w:val="00C5061A"/>
    <w:rsid w:val="00C715F8"/>
    <w:rsid w:val="00C73333"/>
    <w:rsid w:val="00C73788"/>
    <w:rsid w:val="00C87F5C"/>
    <w:rsid w:val="00CA0033"/>
    <w:rsid w:val="00CC1E65"/>
    <w:rsid w:val="00CC4B7F"/>
    <w:rsid w:val="00CF7D6B"/>
    <w:rsid w:val="00D142A4"/>
    <w:rsid w:val="00D150CD"/>
    <w:rsid w:val="00D15CC5"/>
    <w:rsid w:val="00D23A75"/>
    <w:rsid w:val="00D26191"/>
    <w:rsid w:val="00D56471"/>
    <w:rsid w:val="00D8125E"/>
    <w:rsid w:val="00D85B59"/>
    <w:rsid w:val="00D92817"/>
    <w:rsid w:val="00DA5B7D"/>
    <w:rsid w:val="00DB1072"/>
    <w:rsid w:val="00DD2A78"/>
    <w:rsid w:val="00DD5F71"/>
    <w:rsid w:val="00DE09D4"/>
    <w:rsid w:val="00E274F5"/>
    <w:rsid w:val="00E33A2F"/>
    <w:rsid w:val="00E429C4"/>
    <w:rsid w:val="00E81A13"/>
    <w:rsid w:val="00E851FE"/>
    <w:rsid w:val="00E95D76"/>
    <w:rsid w:val="00E9618B"/>
    <w:rsid w:val="00EB4864"/>
    <w:rsid w:val="00EC1AD2"/>
    <w:rsid w:val="00ED65CB"/>
    <w:rsid w:val="00EE2D49"/>
    <w:rsid w:val="00EE7562"/>
    <w:rsid w:val="00EF27ED"/>
    <w:rsid w:val="00EF365A"/>
    <w:rsid w:val="00EF62BF"/>
    <w:rsid w:val="00F007C3"/>
    <w:rsid w:val="00F02349"/>
    <w:rsid w:val="00F27DAE"/>
    <w:rsid w:val="00F500E6"/>
    <w:rsid w:val="00F52B86"/>
    <w:rsid w:val="00F53809"/>
    <w:rsid w:val="00F727E5"/>
    <w:rsid w:val="00F8530F"/>
    <w:rsid w:val="00F969E2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614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01AE1"/>
    <w:rPr>
      <w:color w:val="666666"/>
    </w:rPr>
  </w:style>
  <w:style w:type="table" w:styleId="GridTable4">
    <w:name w:val="Grid Table 4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250C6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www.askpython.com/python/examples/python-predict-function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ackoverflow.com/questions/34842405/parameter-stratify-from-method-train-test-split-scikit-learn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6</Pages>
  <Words>1626</Words>
  <Characters>8638</Characters>
  <Application>Microsoft Office Word</Application>
  <DocSecurity>0</DocSecurity>
  <Lines>233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10139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193</cp:revision>
  <cp:lastPrinted>2018-07-03T09:35:00Z</cp:lastPrinted>
  <dcterms:created xsi:type="dcterms:W3CDTF">2026-04-14T11:04:00Z</dcterms:created>
  <dcterms:modified xsi:type="dcterms:W3CDTF">2026-04-16T19:53:00Z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